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851" w:type="dxa"/>
        <w:tblLayout w:type="fixed"/>
        <w:tblLook w:val="0000" w:firstRow="0" w:lastRow="0" w:firstColumn="0" w:lastColumn="0" w:noHBand="0" w:noVBand="0"/>
      </w:tblPr>
      <w:tblGrid>
        <w:gridCol w:w="4820"/>
        <w:gridCol w:w="6095"/>
      </w:tblGrid>
      <w:tr w:rsidR="00673710" w:rsidRPr="00673710" w14:paraId="72F91732" w14:textId="77777777" w:rsidTr="00DF74E2">
        <w:trPr>
          <w:trHeight w:val="1985"/>
        </w:trPr>
        <w:tc>
          <w:tcPr>
            <w:tcW w:w="4820" w:type="dxa"/>
          </w:tcPr>
          <w:p w14:paraId="31D7F87B" w14:textId="7FE68CC6" w:rsidR="001B4E45" w:rsidRPr="00673710" w:rsidRDefault="00D0429A" w:rsidP="00F1496F">
            <w:pPr>
              <w:keepNext/>
              <w:spacing w:after="0" w:line="240" w:lineRule="auto"/>
              <w:ind w:left="-250" w:right="-108" w:firstLine="142"/>
              <w:jc w:val="center"/>
              <w:outlineLvl w:val="4"/>
              <w:rPr>
                <w:rFonts w:eastAsia="MS Mincho" w:cs="Times New Roman"/>
                <w:sz w:val="26"/>
                <w:szCs w:val="26"/>
              </w:rPr>
            </w:pPr>
            <w:r>
              <w:rPr>
                <w:rFonts w:eastAsia="MS Mincho" w:cs="Times New Roman"/>
                <w:sz w:val="26"/>
                <w:szCs w:val="26"/>
              </w:rPr>
              <w:t>UBND</w:t>
            </w:r>
            <w:r w:rsidR="001B4E45" w:rsidRPr="00673710">
              <w:rPr>
                <w:rFonts w:eastAsia="MS Mincho" w:cs="Times New Roman"/>
                <w:sz w:val="26"/>
                <w:szCs w:val="26"/>
              </w:rPr>
              <w:t xml:space="preserve"> TỈNH TUYÊN QUANG</w:t>
            </w:r>
          </w:p>
          <w:p w14:paraId="45644ACB" w14:textId="3DD1094E" w:rsidR="001B4E45" w:rsidRPr="00673710" w:rsidRDefault="001B4E45" w:rsidP="00DF74E2">
            <w:pPr>
              <w:keepNext/>
              <w:spacing w:after="0" w:line="240" w:lineRule="auto"/>
              <w:ind w:left="-75" w:right="-108"/>
              <w:jc w:val="center"/>
              <w:outlineLvl w:val="4"/>
              <w:rPr>
                <w:rFonts w:eastAsia="MS Mincho" w:cs="Times New Roman"/>
                <w:b/>
                <w:sz w:val="26"/>
                <w:szCs w:val="26"/>
              </w:rPr>
            </w:pPr>
            <w:r w:rsidRPr="00673710">
              <w:rPr>
                <w:rFonts w:eastAsia="MS Mincho" w:cs="Times New Roman"/>
                <w:b/>
                <w:sz w:val="26"/>
                <w:szCs w:val="26"/>
              </w:rPr>
              <w:t xml:space="preserve">SỞ NÔNG NGHIỆP VÀ </w:t>
            </w:r>
            <w:r w:rsidR="00DF74E2" w:rsidRPr="00673710">
              <w:rPr>
                <w:rFonts w:eastAsia="MS Mincho" w:cs="Times New Roman"/>
                <w:b/>
                <w:sz w:val="26"/>
                <w:szCs w:val="26"/>
              </w:rPr>
              <w:t>MÔI TRƯỜNG</w:t>
            </w:r>
          </w:p>
          <w:p w14:paraId="33962BDB" w14:textId="2CB2BBA2" w:rsidR="001B4E45" w:rsidRPr="00673710" w:rsidRDefault="001B4E45" w:rsidP="00781230">
            <w:pPr>
              <w:spacing w:before="240" w:after="0" w:line="240" w:lineRule="auto"/>
              <w:jc w:val="center"/>
              <w:rPr>
                <w:rFonts w:eastAsia="MS Mincho" w:cs="Times New Roman"/>
                <w:sz w:val="26"/>
                <w:szCs w:val="26"/>
              </w:rPr>
            </w:pPr>
            <w:r w:rsidRPr="00673710">
              <w:rPr>
                <w:rFonts w:eastAsia="MS Mincho" w:cs="Times New Roman"/>
                <w:b/>
                <w:noProof/>
                <w:sz w:val="26"/>
                <w:szCs w:val="26"/>
              </w:rPr>
              <mc:AlternateContent>
                <mc:Choice Requires="wps">
                  <w:drawing>
                    <wp:anchor distT="0" distB="0" distL="114300" distR="114300" simplePos="0" relativeHeight="251656192" behindDoc="0" locked="0" layoutInCell="1" allowOverlap="1" wp14:anchorId="5C7EB2A8" wp14:editId="30017EC3">
                      <wp:simplePos x="0" y="0"/>
                      <wp:positionH relativeFrom="column">
                        <wp:posOffset>956421</wp:posOffset>
                      </wp:positionH>
                      <wp:positionV relativeFrom="paragraph">
                        <wp:posOffset>28575</wp:posOffset>
                      </wp:positionV>
                      <wp:extent cx="812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75882" id="Straight Connector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2.25pt" to="139.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"/>
                  </w:pict>
                </mc:Fallback>
              </mc:AlternateContent>
            </w:r>
            <w:r w:rsidRPr="00673710">
              <w:rPr>
                <w:rFonts w:eastAsia="MS Mincho" w:cs="Times New Roman"/>
                <w:sz w:val="26"/>
                <w:szCs w:val="26"/>
              </w:rPr>
              <w:t xml:space="preserve">Số: </w:t>
            </w:r>
            <w:r w:rsidR="00C54541" w:rsidRPr="00673710">
              <w:rPr>
                <w:rFonts w:eastAsia="MS Mincho" w:cs="Times New Roman"/>
                <w:sz w:val="26"/>
                <w:szCs w:val="26"/>
              </w:rPr>
              <w:t xml:space="preserve">     </w:t>
            </w:r>
            <w:r w:rsidR="00644C0F" w:rsidRPr="00673710">
              <w:rPr>
                <w:rFonts w:eastAsia="MS Mincho" w:cs="Times New Roman"/>
                <w:sz w:val="26"/>
                <w:szCs w:val="26"/>
              </w:rPr>
              <w:t xml:space="preserve"> </w:t>
            </w:r>
            <w:r w:rsidR="00C54541" w:rsidRPr="00673710">
              <w:rPr>
                <w:rFonts w:eastAsia="MS Mincho" w:cs="Times New Roman"/>
                <w:sz w:val="26"/>
                <w:szCs w:val="26"/>
              </w:rPr>
              <w:t xml:space="preserve">   </w:t>
            </w:r>
            <w:r w:rsidRPr="00673710">
              <w:rPr>
                <w:rFonts w:eastAsia="MS Mincho" w:cs="Times New Roman"/>
                <w:sz w:val="26"/>
                <w:szCs w:val="26"/>
              </w:rPr>
              <w:t>/TTr-</w:t>
            </w:r>
            <w:r w:rsidR="00554060" w:rsidRPr="00673710">
              <w:rPr>
                <w:rFonts w:eastAsia="MS Mincho" w:cs="Times New Roman"/>
                <w:sz w:val="26"/>
                <w:szCs w:val="26"/>
              </w:rPr>
              <w:t>SNN</w:t>
            </w:r>
            <w:r w:rsidR="002C5C9F" w:rsidRPr="00673710">
              <w:rPr>
                <w:rFonts w:eastAsia="MS Mincho" w:cs="Times New Roman"/>
                <w:sz w:val="26"/>
                <w:szCs w:val="26"/>
              </w:rPr>
              <w:t>MT</w:t>
            </w:r>
            <w:r w:rsidRPr="00673710">
              <w:rPr>
                <w:rFonts w:eastAsia="MS Mincho" w:cs="Times New Roman"/>
                <w:sz w:val="26"/>
                <w:szCs w:val="26"/>
              </w:rPr>
              <w:t xml:space="preserve"> </w:t>
            </w:r>
          </w:p>
          <w:p w14:paraId="231D4FCB" w14:textId="5AFD73B0" w:rsidR="00781230" w:rsidRPr="00673710" w:rsidRDefault="00953BC4" w:rsidP="00C54541">
            <w:pPr>
              <w:spacing w:before="120" w:after="0" w:line="240" w:lineRule="auto"/>
              <w:jc w:val="center"/>
              <w:rPr>
                <w:rFonts w:eastAsia="MS Mincho" w:cs="Times New Roman"/>
                <w:szCs w:val="28"/>
              </w:rPr>
            </w:pPr>
            <w:r>
              <w:rPr>
                <w:rFonts w:eastAsia="MS Mincho" w:cs="Times New Roman"/>
                <w:szCs w:val="28"/>
              </w:rPr>
              <w:t>(Dự thảo)</w:t>
            </w:r>
          </w:p>
        </w:tc>
        <w:tc>
          <w:tcPr>
            <w:tcW w:w="6095" w:type="dxa"/>
          </w:tcPr>
          <w:p w14:paraId="368AF36A" w14:textId="77777777" w:rsidR="001B4E45" w:rsidRPr="00673710" w:rsidRDefault="001B4E45" w:rsidP="00F1496F">
            <w:pPr>
              <w:keepNext/>
              <w:spacing w:after="0" w:line="240" w:lineRule="auto"/>
              <w:ind w:left="-250" w:right="-108" w:firstLine="142"/>
              <w:jc w:val="center"/>
              <w:outlineLvl w:val="4"/>
              <w:rPr>
                <w:rFonts w:eastAsia="MS Mincho" w:cs="Times New Roman"/>
                <w:b/>
                <w:bCs/>
                <w:sz w:val="26"/>
                <w:szCs w:val="26"/>
              </w:rPr>
            </w:pPr>
            <w:r w:rsidRPr="00673710">
              <w:rPr>
                <w:rFonts w:eastAsia="MS Mincho" w:cs="Times New Roman"/>
                <w:b/>
                <w:bCs/>
                <w:sz w:val="26"/>
                <w:szCs w:val="26"/>
              </w:rPr>
              <w:t>CỘNG HOÀ XÃ HỘI CHỦ NGHĨA VIỆT NAM</w:t>
            </w:r>
          </w:p>
          <w:p w14:paraId="0BA90D17" w14:textId="77777777" w:rsidR="001B4E45" w:rsidRPr="00673710" w:rsidRDefault="001B4E45" w:rsidP="00F1496F">
            <w:pPr>
              <w:keepNext/>
              <w:spacing w:after="0" w:line="240" w:lineRule="auto"/>
              <w:ind w:left="-250" w:right="-108" w:firstLine="142"/>
              <w:jc w:val="center"/>
              <w:outlineLvl w:val="4"/>
              <w:rPr>
                <w:rFonts w:eastAsia="MS Mincho" w:cs="Times New Roman"/>
                <w:b/>
                <w:szCs w:val="28"/>
              </w:rPr>
            </w:pPr>
            <w:r w:rsidRPr="00673710">
              <w:rPr>
                <w:rFonts w:eastAsia="MS Mincho" w:cs="Times New Roman"/>
                <w:b/>
                <w:szCs w:val="28"/>
              </w:rPr>
              <w:t>Độc lập - Tự do - Hạnh phúc</w:t>
            </w:r>
          </w:p>
          <w:p w14:paraId="6F67EE30" w14:textId="77777777" w:rsidR="00AB6101" w:rsidRPr="00673710" w:rsidRDefault="00AB6101" w:rsidP="00AB6101">
            <w:pPr>
              <w:spacing w:after="0" w:line="240" w:lineRule="auto"/>
              <w:jc w:val="center"/>
              <w:rPr>
                <w:rFonts w:eastAsia="MS Mincho" w:cs="Times New Roman"/>
                <w:i/>
                <w:szCs w:val="28"/>
              </w:rPr>
            </w:pPr>
            <w:r w:rsidRPr="00673710">
              <w:rPr>
                <w:rFonts w:eastAsia="MS Mincho" w:cs="Times New Roman"/>
                <w:i/>
                <w:noProof/>
                <w:sz w:val="20"/>
                <w:szCs w:val="28"/>
                <w:vertAlign w:val="superscript"/>
              </w:rPr>
              <mc:AlternateContent>
                <mc:Choice Requires="wps">
                  <w:drawing>
                    <wp:anchor distT="0" distB="0" distL="114300" distR="114300" simplePos="0" relativeHeight="251658240" behindDoc="0" locked="0" layoutInCell="1" allowOverlap="1" wp14:anchorId="18273A40" wp14:editId="33F26053">
                      <wp:simplePos x="0" y="0"/>
                      <wp:positionH relativeFrom="column">
                        <wp:posOffset>772795</wp:posOffset>
                      </wp:positionH>
                      <wp:positionV relativeFrom="paragraph">
                        <wp:posOffset>13970</wp:posOffset>
                      </wp:positionV>
                      <wp:extent cx="21621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99F8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1.1pt" to="231.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6B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"/>
                  </w:pict>
                </mc:Fallback>
              </mc:AlternateContent>
            </w:r>
          </w:p>
          <w:p w14:paraId="0129A88B" w14:textId="77777777" w:rsidR="00AB6101" w:rsidRPr="00673710" w:rsidRDefault="00AB6101" w:rsidP="00AB6101">
            <w:pPr>
              <w:spacing w:after="0" w:line="240" w:lineRule="auto"/>
              <w:jc w:val="center"/>
              <w:rPr>
                <w:rFonts w:eastAsia="MS Mincho" w:cs="Times New Roman"/>
                <w:i/>
                <w:sz w:val="16"/>
                <w:szCs w:val="16"/>
              </w:rPr>
            </w:pPr>
          </w:p>
          <w:p w14:paraId="36338EC6" w14:textId="2D3B7160" w:rsidR="001B4E45" w:rsidRPr="00673710" w:rsidRDefault="009C2DD2" w:rsidP="001851C3">
            <w:pPr>
              <w:spacing w:after="0" w:line="240" w:lineRule="auto"/>
              <w:jc w:val="center"/>
              <w:rPr>
                <w:rFonts w:eastAsia="MS Mincho" w:cs="Times New Roman"/>
                <w:i/>
                <w:szCs w:val="28"/>
              </w:rPr>
            </w:pPr>
            <w:r w:rsidRPr="00673710">
              <w:rPr>
                <w:rFonts w:eastAsia="MS Mincho" w:cs="Times New Roman"/>
                <w:i/>
                <w:szCs w:val="28"/>
              </w:rPr>
              <w:t>Tuyên Quang, ngày</w:t>
            </w:r>
            <w:r w:rsidR="001851C3" w:rsidRPr="00673710">
              <w:rPr>
                <w:rFonts w:eastAsia="MS Mincho" w:cs="Times New Roman"/>
                <w:i/>
                <w:szCs w:val="28"/>
              </w:rPr>
              <w:t xml:space="preserve">   </w:t>
            </w:r>
            <w:r w:rsidR="00DA3205" w:rsidRPr="00673710">
              <w:rPr>
                <w:rFonts w:eastAsia="MS Mincho" w:cs="Times New Roman"/>
                <w:i/>
                <w:szCs w:val="28"/>
              </w:rPr>
              <w:t xml:space="preserve"> </w:t>
            </w:r>
            <w:r w:rsidR="005E33FE" w:rsidRPr="00673710">
              <w:rPr>
                <w:rFonts w:eastAsia="MS Mincho" w:cs="Times New Roman"/>
                <w:i/>
                <w:szCs w:val="28"/>
              </w:rPr>
              <w:t xml:space="preserve"> </w:t>
            </w:r>
            <w:r w:rsidRPr="00673710">
              <w:rPr>
                <w:rFonts w:eastAsia="MS Mincho" w:cs="Times New Roman"/>
                <w:i/>
                <w:szCs w:val="28"/>
              </w:rPr>
              <w:t xml:space="preserve">tháng </w:t>
            </w:r>
            <w:r w:rsidR="002C5C9F" w:rsidRPr="00673710">
              <w:rPr>
                <w:rFonts w:eastAsia="MS Mincho" w:cs="Times New Roman"/>
                <w:i/>
                <w:szCs w:val="28"/>
              </w:rPr>
              <w:t>8</w:t>
            </w:r>
            <w:r w:rsidR="006472D1" w:rsidRPr="00673710">
              <w:rPr>
                <w:rFonts w:eastAsia="MS Mincho" w:cs="Times New Roman"/>
                <w:i/>
                <w:szCs w:val="28"/>
              </w:rPr>
              <w:t xml:space="preserve"> </w:t>
            </w:r>
            <w:r w:rsidR="001B4E45" w:rsidRPr="00673710">
              <w:rPr>
                <w:rFonts w:eastAsia="MS Mincho" w:cs="Times New Roman"/>
                <w:i/>
                <w:szCs w:val="28"/>
              </w:rPr>
              <w:t>năm 202</w:t>
            </w:r>
            <w:r w:rsidR="002C5C9F" w:rsidRPr="00673710">
              <w:rPr>
                <w:rFonts w:eastAsia="MS Mincho" w:cs="Times New Roman"/>
                <w:i/>
                <w:szCs w:val="28"/>
              </w:rPr>
              <w:t>5</w:t>
            </w:r>
          </w:p>
        </w:tc>
      </w:tr>
    </w:tbl>
    <w:p w14:paraId="5B710F64" w14:textId="77777777" w:rsidR="00E7416F" w:rsidRPr="00673710" w:rsidRDefault="00E7416F" w:rsidP="00E7416F">
      <w:pPr>
        <w:spacing w:before="120" w:after="0" w:line="240" w:lineRule="auto"/>
        <w:jc w:val="center"/>
        <w:rPr>
          <w:rFonts w:eastAsia="MS Mincho" w:cs="Times New Roman"/>
          <w:b/>
          <w:bCs/>
          <w:szCs w:val="28"/>
        </w:rPr>
      </w:pPr>
      <w:r w:rsidRPr="00673710">
        <w:rPr>
          <w:rFonts w:eastAsia="MS Mincho" w:cs="Times New Roman"/>
          <w:b/>
          <w:bCs/>
          <w:szCs w:val="28"/>
        </w:rPr>
        <w:t xml:space="preserve">TỜ TRÌNH </w:t>
      </w:r>
    </w:p>
    <w:p w14:paraId="0EFED7EE" w14:textId="4F6E5CE0" w:rsidR="00E7416F" w:rsidRPr="00673710" w:rsidRDefault="00E7416F" w:rsidP="002C5C9F">
      <w:pPr>
        <w:spacing w:after="0"/>
        <w:jc w:val="center"/>
        <w:rPr>
          <w:b/>
          <w:szCs w:val="28"/>
          <w:lang w:val="nl-NL"/>
        </w:rPr>
      </w:pPr>
      <w:bookmarkStart w:id="0" w:name="_Hlk181341890"/>
      <w:r w:rsidRPr="00673710">
        <w:rPr>
          <w:b/>
          <w:szCs w:val="28"/>
          <w:lang w:val="nl-NL"/>
        </w:rPr>
        <w:t xml:space="preserve">Dự thảo </w:t>
      </w:r>
      <w:bookmarkStart w:id="1" w:name="_Hlk176766026"/>
      <w:r w:rsidRPr="00673710">
        <w:rPr>
          <w:b/>
          <w:szCs w:val="28"/>
          <w:lang w:val="nl-NL"/>
        </w:rPr>
        <w:t xml:space="preserve">Quyết định ban hành </w:t>
      </w:r>
      <w:r w:rsidR="002C5C9F" w:rsidRPr="00673710">
        <w:rPr>
          <w:b/>
          <w:lang w:val="nl-NL"/>
        </w:rPr>
        <w:t xml:space="preserve">định mức kinh tế - kỹ thuật áp dụng trong lĩnh vực nông, lâm nghiệp và thuỷ sản trên địa bàn tỉnh Tuyên Quang </w:t>
      </w:r>
      <w:bookmarkEnd w:id="1"/>
    </w:p>
    <w:bookmarkEnd w:id="0"/>
    <w:p w14:paraId="61AE71BE" w14:textId="77777777" w:rsidR="00E7416F" w:rsidRPr="00673710" w:rsidRDefault="00E7416F" w:rsidP="00E7416F">
      <w:pPr>
        <w:spacing w:before="120" w:after="0" w:line="240" w:lineRule="auto"/>
        <w:jc w:val="center"/>
        <w:rPr>
          <w:rFonts w:eastAsia="MS Mincho" w:cs="Times New Roman"/>
          <w:szCs w:val="28"/>
        </w:rPr>
      </w:pPr>
      <w:r w:rsidRPr="00673710">
        <w:rPr>
          <w:rFonts w:eastAsia="MS Mincho" w:cs="Times New Roman"/>
          <w:noProof/>
          <w:szCs w:val="28"/>
        </w:rPr>
        <mc:AlternateContent>
          <mc:Choice Requires="wps">
            <w:drawing>
              <wp:anchor distT="0" distB="0" distL="114300" distR="114300" simplePos="0" relativeHeight="251660288" behindDoc="0" locked="0" layoutInCell="1" allowOverlap="1" wp14:anchorId="67C2FBCE" wp14:editId="3E4304E6">
                <wp:simplePos x="0" y="0"/>
                <wp:positionH relativeFrom="column">
                  <wp:posOffset>2313305</wp:posOffset>
                </wp:positionH>
                <wp:positionV relativeFrom="paragraph">
                  <wp:posOffset>29400</wp:posOffset>
                </wp:positionV>
                <wp:extent cx="12287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645C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5pt,2.3pt" to="278.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"/>
            </w:pict>
          </mc:Fallback>
        </mc:AlternateContent>
      </w:r>
    </w:p>
    <w:p w14:paraId="7C4E6D45" w14:textId="77777777" w:rsidR="00E7416F" w:rsidRPr="00673710" w:rsidRDefault="00E7416F" w:rsidP="00E7416F">
      <w:pPr>
        <w:spacing w:before="120" w:after="0" w:line="240" w:lineRule="auto"/>
        <w:jc w:val="center"/>
        <w:rPr>
          <w:rFonts w:eastAsia="MS Mincho" w:cs="Times New Roman"/>
          <w:szCs w:val="28"/>
        </w:rPr>
      </w:pPr>
      <w:r w:rsidRPr="00673710">
        <w:rPr>
          <w:rFonts w:eastAsia="MS Mincho" w:cs="Times New Roman"/>
          <w:szCs w:val="28"/>
        </w:rPr>
        <w:t>Kính gửi: Ủy ban nhân dân tỉnh Tuyên Quang.</w:t>
      </w:r>
    </w:p>
    <w:p w14:paraId="3C5BBAE6" w14:textId="77777777" w:rsidR="00E7416F" w:rsidRPr="00673710" w:rsidRDefault="00E7416F" w:rsidP="00E7416F">
      <w:pPr>
        <w:spacing w:before="120" w:after="120" w:line="340" w:lineRule="exact"/>
        <w:ind w:firstLine="720"/>
        <w:jc w:val="both"/>
        <w:rPr>
          <w:rFonts w:cs="Times New Roman"/>
          <w:lang w:val="nl-NL"/>
        </w:rPr>
      </w:pPr>
    </w:p>
    <w:p w14:paraId="691BE7FF" w14:textId="4887CD44" w:rsidR="00E7416F" w:rsidRPr="00673710" w:rsidRDefault="00E7416F" w:rsidP="00223E64">
      <w:pPr>
        <w:spacing w:before="120" w:after="120" w:line="340" w:lineRule="exact"/>
        <w:ind w:firstLine="720"/>
        <w:jc w:val="both"/>
        <w:rPr>
          <w:rFonts w:cs="Times New Roman"/>
          <w:lang w:val="nl-NL"/>
        </w:rPr>
      </w:pPr>
      <w:r w:rsidRPr="00673710">
        <w:rPr>
          <w:rFonts w:cs="Times New Roman"/>
          <w:lang w:val="nl-NL"/>
        </w:rPr>
        <w:t xml:space="preserve">Thực hiện quy định của </w:t>
      </w:r>
      <w:r w:rsidR="009F5A57" w:rsidRPr="00673710">
        <w:rPr>
          <w:rFonts w:cs="Times New Roman"/>
          <w:lang w:val="nl-NL"/>
        </w:rPr>
        <w:t>Luật Ban hành văn bản quy phạm pháp luật số 64/2025/QH15 được sửa đổi, bổ sung bởi Luật số 87/2025/QH15;</w:t>
      </w:r>
      <w:r w:rsidRPr="00673710">
        <w:rPr>
          <w:rFonts w:cs="Times New Roman"/>
          <w:lang w:val="nl-NL"/>
        </w:rPr>
        <w:t xml:space="preserve"> Sở Nông nghiệp và </w:t>
      </w:r>
      <w:r w:rsidR="009F5A57" w:rsidRPr="00673710">
        <w:rPr>
          <w:rFonts w:cs="Times New Roman"/>
          <w:lang w:val="nl-NL"/>
        </w:rPr>
        <w:t>Môi trường</w:t>
      </w:r>
      <w:r w:rsidRPr="00673710">
        <w:rPr>
          <w:rFonts w:cs="Times New Roman"/>
          <w:lang w:val="nl-NL"/>
        </w:rPr>
        <w:t xml:space="preserve"> kính trình Uỷ ban nhân dân tỉnh </w:t>
      </w:r>
      <w:bookmarkStart w:id="2" w:name="_Hlk182213989"/>
      <w:r w:rsidRPr="00673710">
        <w:rPr>
          <w:rFonts w:cs="Times New Roman"/>
          <w:lang w:val="nl-NL"/>
        </w:rPr>
        <w:t xml:space="preserve">dự thảo </w:t>
      </w:r>
      <w:bookmarkEnd w:id="2"/>
      <w:r w:rsidR="00286CAA" w:rsidRPr="00673710">
        <w:rPr>
          <w:rFonts w:cs="Times New Roman"/>
          <w:lang w:val="nl-NL"/>
        </w:rPr>
        <w:t>Quyết</w:t>
      </w:r>
      <w:r w:rsidR="007B69E0" w:rsidRPr="00673710">
        <w:rPr>
          <w:rFonts w:cs="Times New Roman"/>
          <w:lang w:val="nl-NL"/>
        </w:rPr>
        <w:t xml:space="preserve"> định</w:t>
      </w:r>
      <w:r w:rsidR="00286CAA" w:rsidRPr="00673710">
        <w:rPr>
          <w:rFonts w:cs="Times New Roman"/>
          <w:lang w:val="nl-NL"/>
        </w:rPr>
        <w:t xml:space="preserve"> ban hành định mức kinh tế - kỹ thuật áp dụng trong lĩnh vực nông, lâm nghiệp và thuỷ sản trên địa bàn tỉnh Tuyên Quang</w:t>
      </w:r>
      <w:r w:rsidRPr="00673710">
        <w:rPr>
          <w:rFonts w:cs="Times New Roman"/>
          <w:lang w:val="nl-NL"/>
        </w:rPr>
        <w:t>, cụ thể như sau:</w:t>
      </w:r>
    </w:p>
    <w:p w14:paraId="56B02FCC" w14:textId="03337BAA" w:rsidR="00F46CF6" w:rsidRPr="00D0429A" w:rsidRDefault="00AF0320" w:rsidP="00223E64">
      <w:pPr>
        <w:spacing w:before="120" w:after="120" w:line="340" w:lineRule="exact"/>
        <w:ind w:firstLine="720"/>
        <w:jc w:val="both"/>
        <w:rPr>
          <w:b/>
          <w:lang w:val="nl-NL"/>
        </w:rPr>
      </w:pPr>
      <w:r w:rsidRPr="00D0429A">
        <w:rPr>
          <w:b/>
          <w:bCs/>
          <w:szCs w:val="28"/>
          <w:lang w:val="nl-NL"/>
        </w:rPr>
        <w:t>I.</w:t>
      </w:r>
      <w:r w:rsidRPr="00D0429A">
        <w:rPr>
          <w:szCs w:val="28"/>
          <w:lang w:val="nl-NL"/>
        </w:rPr>
        <w:t xml:space="preserve"> </w:t>
      </w:r>
      <w:r w:rsidR="00AE73DB" w:rsidRPr="00D0429A">
        <w:rPr>
          <w:b/>
          <w:lang w:val="nl-NL"/>
        </w:rPr>
        <w:t>SỰ CẦN THIẾT BAN HÀNH VĂN BẢN</w:t>
      </w:r>
      <w:bookmarkStart w:id="3" w:name="_Hlk179987688"/>
    </w:p>
    <w:p w14:paraId="46FAAF7C" w14:textId="706F6AFA" w:rsidR="00F46CF6" w:rsidRPr="00D0429A" w:rsidRDefault="00F46CF6" w:rsidP="00223E64">
      <w:pPr>
        <w:spacing w:before="120" w:after="120" w:line="340" w:lineRule="exact"/>
        <w:ind w:firstLine="720"/>
        <w:jc w:val="both"/>
        <w:rPr>
          <w:b/>
          <w:lang w:val="nl-NL"/>
        </w:rPr>
      </w:pPr>
      <w:r w:rsidRPr="00D0429A">
        <w:rPr>
          <w:b/>
          <w:lang w:val="nl-NL"/>
        </w:rPr>
        <w:t>1. Cơ sở</w:t>
      </w:r>
      <w:r w:rsidR="00E27698" w:rsidRPr="00D0429A">
        <w:rPr>
          <w:b/>
          <w:lang w:val="nl-NL"/>
        </w:rPr>
        <w:t xml:space="preserve"> chính trị,</w:t>
      </w:r>
      <w:r w:rsidRPr="00D0429A">
        <w:rPr>
          <w:b/>
          <w:lang w:val="nl-NL"/>
        </w:rPr>
        <w:t xml:space="preserve"> pháp lý </w:t>
      </w:r>
    </w:p>
    <w:p w14:paraId="4B969A7E" w14:textId="1CDA9873" w:rsidR="00F46CF6" w:rsidRPr="00673710" w:rsidRDefault="00F46CF6" w:rsidP="00223E64">
      <w:pPr>
        <w:spacing w:before="120" w:after="120" w:line="340" w:lineRule="exact"/>
        <w:ind w:firstLine="720"/>
        <w:jc w:val="both"/>
        <w:rPr>
          <w:rFonts w:cs="Times New Roman"/>
          <w:lang w:val="nl-NL"/>
        </w:rPr>
      </w:pPr>
      <w:r w:rsidRPr="00673710">
        <w:rPr>
          <w:rFonts w:cs="Times New Roman"/>
          <w:lang w:val="nl-NL"/>
        </w:rPr>
        <w:t xml:space="preserve">Căn cứ quy định tại khoản 3 Điều 12 Thông tư số 06/2021/TT-BNN ngày 15/7/2021 của Bộ Nông nghiệp và PTNT về xây dựng, ban hành định mức kinh tế - kỹ thuật sản phẩm, dịch vụ công do Bộ Nông nghiệp và Phát triển nông thôn quản lý: </w:t>
      </w:r>
      <w:r w:rsidRPr="00673710">
        <w:rPr>
          <w:rFonts w:cs="Times New Roman"/>
          <w:i/>
          <w:lang w:val="nl-NL"/>
        </w:rPr>
        <w:t>“3. Ủy ban nhân dân tỉnh, thành phố trực thuộc Trung ương căn cứ Thông tư này tham khảo xây dựng, ban hành định mức kinh tế - kỹ thuật sản phẩm, dịch vụ công của tỉnh, thành phố trực thuộc Trung ương theo thẩm quyền”</w:t>
      </w:r>
      <w:r w:rsidRPr="00673710">
        <w:rPr>
          <w:rFonts w:cs="Times New Roman"/>
          <w:lang w:val="nl-NL"/>
        </w:rPr>
        <w:t>.</w:t>
      </w:r>
    </w:p>
    <w:p w14:paraId="06F6B7F2" w14:textId="5AF5DB81" w:rsidR="00F46CF6" w:rsidRPr="00673710" w:rsidRDefault="00F46CF6" w:rsidP="00223E64">
      <w:pPr>
        <w:spacing w:before="120" w:after="120" w:line="340" w:lineRule="exact"/>
        <w:ind w:firstLine="720"/>
        <w:jc w:val="both"/>
        <w:rPr>
          <w:rFonts w:cs="Times New Roman"/>
          <w:lang w:val="nl-NL"/>
        </w:rPr>
      </w:pPr>
      <w:r w:rsidRPr="00673710">
        <w:rPr>
          <w:rFonts w:cs="Times New Roman"/>
          <w:lang w:val="nl-NL"/>
        </w:rPr>
        <w:t>Căn cứ quy định tại khoản 2 Điều 4 Thông tư số 04/2022/TT-BNNPTNT ngày 11/7/2022 của Bộ Nông nghiệp và PTNT</w:t>
      </w:r>
      <w:r w:rsidR="000E3458" w:rsidRPr="00673710">
        <w:rPr>
          <w:rFonts w:cs="Times New Roman"/>
          <w:lang w:val="nl-NL"/>
        </w:rPr>
        <w:t xml:space="preserve"> </w:t>
      </w:r>
      <w:r w:rsidRPr="00673710">
        <w:rPr>
          <w:rFonts w:cs="Times New Roman"/>
          <w:lang w:val="nl-NL"/>
        </w:rPr>
        <w:t xml:space="preserve">về hướng dẫn thực hiện hỗ trợ phát triển sản xuất trong lĩnh vực nông nghiệp thuộc Chương trình mục tiêu quốc gia giảm nghèo bền vững giai đoạn 2021-2025: </w:t>
      </w:r>
      <w:r w:rsidRPr="00673710">
        <w:rPr>
          <w:rFonts w:cs="Times New Roman"/>
          <w:i/>
          <w:lang w:val="nl-NL"/>
        </w:rPr>
        <w:t>“2. Trường hợp chưa có định mức kinh tế, kỹ thuật, Sở Nông nghiệp và PTNT các tỉnh, thành phố trực thuộc Trung ương xây dựng, trình UBND tỉnh, thành phố trực thuộc Trung ương ban hành định mức kinh tế, kỹ thuật bảo đảm phù hợp với điều kiện thực tế của địa phương”</w:t>
      </w:r>
      <w:r w:rsidRPr="00673710">
        <w:rPr>
          <w:rFonts w:cs="Times New Roman"/>
          <w:lang w:val="nl-NL"/>
        </w:rPr>
        <w:t>.</w:t>
      </w:r>
    </w:p>
    <w:p w14:paraId="68A164CB" w14:textId="730002AC" w:rsidR="00F46CF6" w:rsidRPr="00673710" w:rsidRDefault="00F46CF6" w:rsidP="00223E64">
      <w:pPr>
        <w:spacing w:before="120" w:after="120" w:line="340" w:lineRule="exact"/>
        <w:ind w:firstLine="720"/>
        <w:jc w:val="both"/>
        <w:rPr>
          <w:rFonts w:eastAsia="MS Mincho" w:cs="Times New Roman"/>
          <w:b/>
          <w:bCs/>
          <w:szCs w:val="28"/>
          <w:lang w:val="nl-NL"/>
        </w:rPr>
      </w:pPr>
      <w:r w:rsidRPr="00673710">
        <w:rPr>
          <w:rFonts w:cs="Times New Roman"/>
          <w:b/>
          <w:bCs/>
          <w:lang w:val="nl-NL"/>
        </w:rPr>
        <w:t xml:space="preserve">2. </w:t>
      </w:r>
      <w:r w:rsidRPr="00673710">
        <w:rPr>
          <w:rFonts w:eastAsia="MS Mincho" w:cs="Times New Roman"/>
          <w:b/>
          <w:bCs/>
          <w:szCs w:val="28"/>
          <w:lang w:val="nl-NL"/>
        </w:rPr>
        <w:t>Cơ sở thực tiễn</w:t>
      </w:r>
    </w:p>
    <w:p w14:paraId="530B55BD" w14:textId="03E07FCF" w:rsidR="000E3458" w:rsidRPr="00D0429A" w:rsidRDefault="000E3458" w:rsidP="00223E64">
      <w:pPr>
        <w:spacing w:before="120" w:after="120" w:line="340" w:lineRule="exact"/>
        <w:ind w:firstLine="720"/>
        <w:jc w:val="both"/>
        <w:rPr>
          <w:lang w:val="nl-NL"/>
        </w:rPr>
      </w:pPr>
      <w:r w:rsidRPr="00D0429A">
        <w:rPr>
          <w:lang w:val="nl-NL"/>
        </w:rPr>
        <w:t xml:space="preserve">Căn cứ Nghị quyết số 1684/NQ-UBTVQH15 ngày 16 tháng 6 năm 2025 của Uỷ ban Thường vụ Quốc hội khoá 15 về việc sắp xếp các đơn vị hành chính cấp xã của tỉnh Tuyên Quang năm 2025. Theo đó, tỉnh Tuyên Quang sau sắp xếp </w:t>
      </w:r>
      <w:r w:rsidRPr="00D0429A">
        <w:rPr>
          <w:i/>
          <w:iCs/>
          <w:lang w:val="nl-NL"/>
        </w:rPr>
        <w:t>(</w:t>
      </w:r>
      <w:r w:rsidR="006E5068" w:rsidRPr="00D0429A">
        <w:rPr>
          <w:i/>
          <w:iCs/>
          <w:lang w:val="nl-NL"/>
        </w:rPr>
        <w:t>hợp nhất</w:t>
      </w:r>
      <w:r w:rsidRPr="00D0429A">
        <w:rPr>
          <w:i/>
          <w:iCs/>
          <w:lang w:val="nl-NL"/>
        </w:rPr>
        <w:t xml:space="preserve"> 02 tỉnh: Tuyên Quang và Hà Giang)</w:t>
      </w:r>
      <w:r w:rsidRPr="00D0429A">
        <w:rPr>
          <w:lang w:val="nl-NL"/>
        </w:rPr>
        <w:t xml:space="preserve">, gồm 124 đơn vị hành chính cấp xã, gồm 07 phường và 117 xã. </w:t>
      </w:r>
    </w:p>
    <w:p w14:paraId="36D1BA07" w14:textId="23D78D34" w:rsidR="00CD031D" w:rsidRPr="00D0429A" w:rsidRDefault="000E3458" w:rsidP="00CD031D">
      <w:pPr>
        <w:spacing w:before="120" w:after="120" w:line="340" w:lineRule="exact"/>
        <w:ind w:firstLine="720"/>
        <w:jc w:val="both"/>
        <w:rPr>
          <w:lang w:val="nl-NL"/>
        </w:rPr>
      </w:pPr>
      <w:r w:rsidRPr="00D0429A">
        <w:rPr>
          <w:lang w:val="nl-NL"/>
        </w:rPr>
        <w:lastRenderedPageBreak/>
        <w:t xml:space="preserve">Trước khi </w:t>
      </w:r>
      <w:r w:rsidR="009710B5" w:rsidRPr="00D0429A">
        <w:rPr>
          <w:lang w:val="nl-NL"/>
        </w:rPr>
        <w:t>hợp nhất</w:t>
      </w:r>
      <w:r w:rsidRPr="00D0429A">
        <w:rPr>
          <w:lang w:val="nl-NL"/>
        </w:rPr>
        <w:t>, tỉnh Tuyên Quang và tỉnh Hà Giang đều đã ban hành định mức kinh tế - kỹ thuật áp dụng trong lĩnh vực nông, lâm nghiệp và thuỷ sản trên địa b</w:t>
      </w:r>
      <w:r w:rsidR="00681989" w:rsidRPr="00D0429A">
        <w:rPr>
          <w:lang w:val="nl-NL"/>
        </w:rPr>
        <w:t>à</w:t>
      </w:r>
      <w:r w:rsidRPr="00D0429A">
        <w:rPr>
          <w:lang w:val="nl-NL"/>
        </w:rPr>
        <w:t xml:space="preserve">n tỉnh, cụ thể: </w:t>
      </w:r>
      <w:r w:rsidRPr="00673710">
        <w:rPr>
          <w:rFonts w:cs="Times New Roman"/>
          <w:lang w:val="nl-NL"/>
        </w:rPr>
        <w:t>Ủy ban nhân dân tỉnh Tuyên Quang đã ban hành 02 Quyết định: Số 14/2023/QĐ-UBND ngày 28/7/2023 về ban hành định mức kinh tế - kỹ thuật một số cây trồng, vật nuôi trên địa bàn tỉnh; số 54/2024/QĐ-UBND ngày 31/12/2024 về b</w:t>
      </w:r>
      <w:r w:rsidRPr="00D0429A">
        <w:rPr>
          <w:lang w:val="nl-NL"/>
        </w:rPr>
        <w:t>an hành định mức kinh tế - kỹ thuật đối với 14 cây trồng (</w:t>
      </w:r>
      <w:r w:rsidRPr="00D0429A">
        <w:rPr>
          <w:i/>
          <w:iCs/>
          <w:lang w:val="nl-NL"/>
        </w:rPr>
        <w:t>Mận bản địa; Na thái; Hành lấy củ; Tỏi lấy củ; Húng quế; Húng chanh; Tía tô; Thì là; Rau mùi; Mướp đắng rừng; Mã đề; Bạc hà; Cà gai leo; Thanh cao hoa vàng</w:t>
      </w:r>
      <w:r w:rsidRPr="00D0429A">
        <w:rPr>
          <w:lang w:val="nl-NL"/>
        </w:rPr>
        <w:t>) và 02 vật nuôi (</w:t>
      </w:r>
      <w:r w:rsidRPr="00D0429A">
        <w:rPr>
          <w:i/>
          <w:iCs/>
          <w:lang w:val="nl-NL"/>
        </w:rPr>
        <w:t>Hươu sao; Ốc bươu</w:t>
      </w:r>
      <w:r w:rsidRPr="00D0429A">
        <w:rPr>
          <w:lang w:val="nl-NL"/>
        </w:rPr>
        <w:t>) trên địa bàn tỉnh</w:t>
      </w:r>
      <w:r w:rsidRPr="00D0429A">
        <w:rPr>
          <w:i/>
          <w:iCs/>
          <w:lang w:val="nl-NL"/>
        </w:rPr>
        <w:t xml:space="preserve">; </w:t>
      </w:r>
      <w:r w:rsidRPr="00673710">
        <w:rPr>
          <w:rFonts w:cs="Times New Roman"/>
          <w:lang w:val="nl-NL"/>
        </w:rPr>
        <w:t xml:space="preserve">Ủy ban nhân dân tỉnh Hà Giang đã ban hành 02 </w:t>
      </w:r>
      <w:r w:rsidRPr="00D0429A">
        <w:rPr>
          <w:lang w:val="nl-NL"/>
        </w:rPr>
        <w:t xml:space="preserve">Quyết định: Số 15/2023/QĐ-UBND ngày 13/9/2023 về ban hành định mức kinh tế, kỹ thuật áp dụng trong lĩnh vực nông, lâm nghiệp và thuỷ sản trên địa bàn tỉnh, giai đoạn 2021-2025; số 20/2024/QĐ-UBND ngày 10/5/2024 về sửa đổi, bổ sung một số định mức kinh tế, kỹ thuật lĩnh vực trồng trọt, chăn nuôi ban hành kèm theo Quyết định số 15/2023/QĐ-UBND ngày 13/9/2023. Sau khi rà soát cho thấy các văn bản đã ban hành của 02 tỉnh </w:t>
      </w:r>
      <w:r w:rsidRPr="00D0429A">
        <w:rPr>
          <w:i/>
          <w:iCs/>
          <w:lang w:val="nl-NL"/>
        </w:rPr>
        <w:t xml:space="preserve">(trước </w:t>
      </w:r>
      <w:r w:rsidR="00C86610" w:rsidRPr="00D0429A">
        <w:rPr>
          <w:i/>
          <w:iCs/>
          <w:lang w:val="nl-NL"/>
        </w:rPr>
        <w:t xml:space="preserve">khi </w:t>
      </w:r>
      <w:r w:rsidR="009710B5" w:rsidRPr="00D0429A">
        <w:rPr>
          <w:i/>
          <w:iCs/>
          <w:lang w:val="nl-NL"/>
        </w:rPr>
        <w:t>hợp nhất</w:t>
      </w:r>
      <w:r w:rsidRPr="00D0429A">
        <w:rPr>
          <w:i/>
          <w:iCs/>
          <w:lang w:val="nl-NL"/>
        </w:rPr>
        <w:t>)</w:t>
      </w:r>
      <w:r w:rsidRPr="00D0429A">
        <w:rPr>
          <w:lang w:val="nl-NL"/>
        </w:rPr>
        <w:t xml:space="preserve"> có nhiều nội dung </w:t>
      </w:r>
      <w:r w:rsidR="00401BD2" w:rsidRPr="00D0429A">
        <w:rPr>
          <w:lang w:val="nl-NL"/>
        </w:rPr>
        <w:t xml:space="preserve">cần </w:t>
      </w:r>
      <w:r w:rsidR="00CD031D" w:rsidRPr="00D0429A">
        <w:rPr>
          <w:lang w:val="nl-NL"/>
        </w:rPr>
        <w:t xml:space="preserve">được xem xét, </w:t>
      </w:r>
      <w:r w:rsidR="00401BD2" w:rsidRPr="00D0429A">
        <w:rPr>
          <w:lang w:val="nl-NL"/>
        </w:rPr>
        <w:t>sửa đổi đảm bảo phù hợp với tình hình thực tế, cụ thể:</w:t>
      </w:r>
    </w:p>
    <w:p w14:paraId="102705B7" w14:textId="0A70C4E7" w:rsidR="006309D4" w:rsidRPr="00D0429A" w:rsidRDefault="006309D4" w:rsidP="00C27C76">
      <w:pPr>
        <w:spacing w:before="120" w:after="120" w:line="340" w:lineRule="exact"/>
        <w:ind w:firstLine="720"/>
        <w:jc w:val="both"/>
        <w:rPr>
          <w:lang w:val="nl-NL"/>
        </w:rPr>
      </w:pPr>
      <w:r w:rsidRPr="00D0429A">
        <w:rPr>
          <w:lang w:val="nl-NL"/>
        </w:rPr>
        <w:t xml:space="preserve">- Đối với định mức kinh tế - kỹ thuật lĩnh vực cây trồng </w:t>
      </w:r>
      <w:r w:rsidR="004E0BA9" w:rsidRPr="00D0429A">
        <w:rPr>
          <w:lang w:val="nl-NL"/>
        </w:rPr>
        <w:t xml:space="preserve">theo </w:t>
      </w:r>
      <w:r w:rsidR="00842B97" w:rsidRPr="00D0429A">
        <w:rPr>
          <w:lang w:val="nl-NL"/>
        </w:rPr>
        <w:t xml:space="preserve">các </w:t>
      </w:r>
      <w:r w:rsidR="004E0BA9" w:rsidRPr="00D0429A">
        <w:rPr>
          <w:lang w:val="nl-NL"/>
        </w:rPr>
        <w:t xml:space="preserve">Quyết định của UBND tỉnh </w:t>
      </w:r>
      <w:r w:rsidR="00842B97" w:rsidRPr="00D0429A">
        <w:rPr>
          <w:lang w:val="nl-NL"/>
        </w:rPr>
        <w:t xml:space="preserve">Tuyên Quang và tỉnh </w:t>
      </w:r>
      <w:r w:rsidR="004E0BA9" w:rsidRPr="00D0429A">
        <w:rPr>
          <w:lang w:val="nl-NL"/>
        </w:rPr>
        <w:t xml:space="preserve">Hà Giang </w:t>
      </w:r>
      <w:r w:rsidR="00754FCC" w:rsidRPr="00D0429A">
        <w:rPr>
          <w:i/>
          <w:iCs/>
          <w:lang w:val="nl-NL"/>
        </w:rPr>
        <w:t xml:space="preserve">(trước khi </w:t>
      </w:r>
      <w:r w:rsidR="009710B5" w:rsidRPr="00D0429A">
        <w:rPr>
          <w:i/>
          <w:iCs/>
          <w:lang w:val="nl-NL"/>
        </w:rPr>
        <w:t>hợp nhất</w:t>
      </w:r>
      <w:r w:rsidR="00754FCC" w:rsidRPr="00D0429A">
        <w:rPr>
          <w:i/>
          <w:iCs/>
          <w:lang w:val="nl-NL"/>
        </w:rPr>
        <w:t>)</w:t>
      </w:r>
      <w:r w:rsidR="00754FCC" w:rsidRPr="00D0429A">
        <w:rPr>
          <w:lang w:val="nl-NL"/>
        </w:rPr>
        <w:t xml:space="preserve"> </w:t>
      </w:r>
      <w:r w:rsidR="004E0BA9" w:rsidRPr="00D0429A">
        <w:rPr>
          <w:lang w:val="nl-NL"/>
        </w:rPr>
        <w:t>cần sửa đổi</w:t>
      </w:r>
      <w:r w:rsidR="004D68F6" w:rsidRPr="00D0429A">
        <w:rPr>
          <w:lang w:val="nl-NL"/>
        </w:rPr>
        <w:t>, điều chỉnh</w:t>
      </w:r>
      <w:r w:rsidR="002E3B71" w:rsidRPr="00D0429A">
        <w:rPr>
          <w:lang w:val="nl-NL"/>
        </w:rPr>
        <w:t xml:space="preserve">, </w:t>
      </w:r>
      <w:r w:rsidR="00D0429A" w:rsidRPr="00D0429A">
        <w:rPr>
          <w:lang w:val="nl-NL"/>
        </w:rPr>
        <w:t>b</w:t>
      </w:r>
      <w:r w:rsidR="00D0429A">
        <w:rPr>
          <w:lang w:val="nl-NL"/>
        </w:rPr>
        <w:t>ổ</w:t>
      </w:r>
      <w:r w:rsidR="00D0429A" w:rsidRPr="00D0429A">
        <w:rPr>
          <w:lang w:val="nl-NL"/>
        </w:rPr>
        <w:t xml:space="preserve"> </w:t>
      </w:r>
      <w:r w:rsidR="002E3B71" w:rsidRPr="00D0429A">
        <w:rPr>
          <w:lang w:val="nl-NL"/>
        </w:rPr>
        <w:t>sung về</w:t>
      </w:r>
      <w:r w:rsidR="004D68F6" w:rsidRPr="00D0429A">
        <w:rPr>
          <w:lang w:val="nl-NL"/>
        </w:rPr>
        <w:t xml:space="preserve"> định mức lao động, </w:t>
      </w:r>
      <w:r w:rsidR="00764BF8" w:rsidRPr="00D0429A">
        <w:rPr>
          <w:lang w:val="nl-NL"/>
        </w:rPr>
        <w:t>định mức giống</w:t>
      </w:r>
      <w:r w:rsidR="00501044" w:rsidRPr="00D0429A">
        <w:rPr>
          <w:lang w:val="nl-NL"/>
        </w:rPr>
        <w:t>,</w:t>
      </w:r>
      <w:r w:rsidR="00764BF8" w:rsidRPr="00D0429A">
        <w:rPr>
          <w:lang w:val="nl-NL"/>
        </w:rPr>
        <w:t xml:space="preserve"> </w:t>
      </w:r>
      <w:r w:rsidR="004D68F6" w:rsidRPr="00D0429A">
        <w:rPr>
          <w:lang w:val="nl-NL"/>
        </w:rPr>
        <w:t>vật tư</w:t>
      </w:r>
      <w:r w:rsidR="00764BF8" w:rsidRPr="00D0429A">
        <w:rPr>
          <w:lang w:val="nl-NL"/>
        </w:rPr>
        <w:t xml:space="preserve"> đảm bảo phù hợp tình hình sản xuất </w:t>
      </w:r>
      <w:r w:rsidR="00CD0A6D" w:rsidRPr="00D0429A">
        <w:rPr>
          <w:lang w:val="nl-NL"/>
        </w:rPr>
        <w:t>nông nghiệp</w:t>
      </w:r>
      <w:r w:rsidR="00764BF8" w:rsidRPr="00D0429A">
        <w:rPr>
          <w:lang w:val="nl-NL"/>
        </w:rPr>
        <w:t xml:space="preserve"> hiện nay.</w:t>
      </w:r>
    </w:p>
    <w:p w14:paraId="666E7762" w14:textId="7FB5E0A8" w:rsidR="00C27C76" w:rsidRPr="00D0429A" w:rsidRDefault="00CD031D" w:rsidP="00C27C76">
      <w:pPr>
        <w:spacing w:before="120" w:after="120" w:line="340" w:lineRule="exact"/>
        <w:ind w:firstLine="720"/>
        <w:jc w:val="both"/>
        <w:rPr>
          <w:lang w:val="nl-NL"/>
        </w:rPr>
      </w:pPr>
      <w:r w:rsidRPr="00D0429A">
        <w:rPr>
          <w:lang w:val="nl-NL"/>
        </w:rPr>
        <w:t xml:space="preserve">- </w:t>
      </w:r>
      <w:r w:rsidR="00CF133D" w:rsidRPr="00673710">
        <w:rPr>
          <w:lang w:val="vi-VN"/>
        </w:rPr>
        <w:t xml:space="preserve">Đề nghị </w:t>
      </w:r>
      <w:r w:rsidR="009C5958" w:rsidRPr="00D0429A">
        <w:rPr>
          <w:lang w:val="nl-NL"/>
        </w:rPr>
        <w:t>không tiếp tục ban hành</w:t>
      </w:r>
      <w:r w:rsidR="00CF133D" w:rsidRPr="00673710">
        <w:rPr>
          <w:lang w:val="vi-VN"/>
        </w:rPr>
        <w:t xml:space="preserve"> định mức kinh tế, kỹ thuật đối với lĩnh vực chăn nuôi và thủy sản đã ban hành t</w:t>
      </w:r>
      <w:r w:rsidRPr="00D0429A">
        <w:rPr>
          <w:lang w:val="nl-NL"/>
        </w:rPr>
        <w:t>ại</w:t>
      </w:r>
      <w:r w:rsidR="00CF133D" w:rsidRPr="00673710">
        <w:rPr>
          <w:lang w:val="vi-VN"/>
        </w:rPr>
        <w:t xml:space="preserve"> các quyết định</w:t>
      </w:r>
      <w:r w:rsidR="00EB6C2D" w:rsidRPr="00673710">
        <w:rPr>
          <w:lang w:val="vi-VN"/>
        </w:rPr>
        <w:t xml:space="preserve"> của UBND tỉnh Hà Giang</w:t>
      </w:r>
      <w:r w:rsidR="00754FCC" w:rsidRPr="00D0429A">
        <w:rPr>
          <w:lang w:val="nl-NL"/>
        </w:rPr>
        <w:t xml:space="preserve"> </w:t>
      </w:r>
      <w:r w:rsidR="00754FCC" w:rsidRPr="00D0429A">
        <w:rPr>
          <w:i/>
          <w:iCs/>
          <w:lang w:val="nl-NL"/>
        </w:rPr>
        <w:t xml:space="preserve">(trước khi </w:t>
      </w:r>
      <w:r w:rsidR="006E5068" w:rsidRPr="00D0429A">
        <w:rPr>
          <w:i/>
          <w:iCs/>
          <w:lang w:val="nl-NL"/>
        </w:rPr>
        <w:t>hợp nhất</w:t>
      </w:r>
      <w:r w:rsidR="00754FCC" w:rsidRPr="00D0429A">
        <w:rPr>
          <w:i/>
          <w:iCs/>
          <w:lang w:val="nl-NL"/>
        </w:rPr>
        <w:t>)</w:t>
      </w:r>
      <w:r w:rsidR="00CF133D" w:rsidRPr="00673710">
        <w:rPr>
          <w:lang w:val="vi-VN"/>
        </w:rPr>
        <w:t xml:space="preserve">: Quyết định số 15/2023/QĐ- UBND ngày 13/9/2023 </w:t>
      </w:r>
      <w:r w:rsidR="00EB6C2D" w:rsidRPr="00D0429A">
        <w:rPr>
          <w:lang w:val="nl-NL"/>
        </w:rPr>
        <w:t>b</w:t>
      </w:r>
      <w:r w:rsidR="00CF133D" w:rsidRPr="00673710">
        <w:rPr>
          <w:lang w:val="vi-VN"/>
        </w:rPr>
        <w:t xml:space="preserve">an hành định mức kinh tế, kỹ thuật áp dụng trong lĩnh vực nông lâm, nghiệp và thủy sản trên địa bàn tỉnh Hà Giang, giai đoạn 2021-2025; Quyết định số 20/2024/QĐ-UBND ngày 10/5/2024 về sửa đổi, bổ sung một số định mức kinh tế, kỹ thuật lĩnh vực trồng trọt, chăn nuôi ban hành kèm theo Quyết định số 15/2023/QĐ-UBND ngày 13/9/2023 của </w:t>
      </w:r>
      <w:r w:rsidR="00944FFF" w:rsidRPr="00D0429A">
        <w:rPr>
          <w:lang w:val="nl-NL"/>
        </w:rPr>
        <w:t>Ủ</w:t>
      </w:r>
      <w:r w:rsidR="00CF133D" w:rsidRPr="00673710">
        <w:rPr>
          <w:lang w:val="vi-VN"/>
        </w:rPr>
        <w:t>y ban nhân dân tỉnh ban hành định mức kinh tế, kỹ thuật áp dụng trong lĩnh vực nông lâm, nghiệp và thủy sản trên địa bàn tỉnh giai đoạn 2021-2025.</w:t>
      </w:r>
      <w:r w:rsidRPr="00D0429A">
        <w:rPr>
          <w:lang w:val="nl-NL"/>
        </w:rPr>
        <w:t xml:space="preserve"> </w:t>
      </w:r>
      <w:r w:rsidR="00CF133D" w:rsidRPr="00673710">
        <w:rPr>
          <w:lang w:val="vi-VN"/>
        </w:rPr>
        <w:t xml:space="preserve">Lý do: </w:t>
      </w:r>
      <w:r w:rsidR="00C84A6C" w:rsidRPr="00D0429A">
        <w:rPr>
          <w:lang w:val="nl-NL"/>
        </w:rPr>
        <w:t>C</w:t>
      </w:r>
      <w:r w:rsidR="00CF133D" w:rsidRPr="00673710">
        <w:rPr>
          <w:lang w:val="vi-VN"/>
        </w:rPr>
        <w:t>ác vật nuôi</w:t>
      </w:r>
      <w:r w:rsidR="001E44C0" w:rsidRPr="00D0429A">
        <w:rPr>
          <w:lang w:val="nl-NL"/>
        </w:rPr>
        <w:t xml:space="preserve"> </w:t>
      </w:r>
      <w:r w:rsidR="001E44C0" w:rsidRPr="00D0429A">
        <w:rPr>
          <w:i/>
          <w:iCs/>
          <w:lang w:val="nl-NL"/>
        </w:rPr>
        <w:t xml:space="preserve">(gồm: Trâu, </w:t>
      </w:r>
      <w:r w:rsidR="00695AA4" w:rsidRPr="00D0429A">
        <w:rPr>
          <w:i/>
          <w:iCs/>
          <w:lang w:val="nl-NL"/>
        </w:rPr>
        <w:t>B</w:t>
      </w:r>
      <w:r w:rsidR="001E44C0" w:rsidRPr="00D0429A">
        <w:rPr>
          <w:i/>
          <w:iCs/>
          <w:lang w:val="nl-NL"/>
        </w:rPr>
        <w:t xml:space="preserve">ò, </w:t>
      </w:r>
      <w:r w:rsidR="00695AA4" w:rsidRPr="00D0429A">
        <w:rPr>
          <w:i/>
          <w:iCs/>
          <w:lang w:val="nl-NL"/>
        </w:rPr>
        <w:t>L</w:t>
      </w:r>
      <w:r w:rsidR="001E44C0" w:rsidRPr="00D0429A">
        <w:rPr>
          <w:i/>
          <w:iCs/>
          <w:lang w:val="nl-NL"/>
        </w:rPr>
        <w:t xml:space="preserve">ợn, </w:t>
      </w:r>
      <w:r w:rsidR="00695AA4" w:rsidRPr="00D0429A">
        <w:rPr>
          <w:i/>
          <w:iCs/>
          <w:lang w:val="nl-NL"/>
        </w:rPr>
        <w:t>D</w:t>
      </w:r>
      <w:r w:rsidR="001E44C0" w:rsidRPr="00D0429A">
        <w:rPr>
          <w:i/>
          <w:iCs/>
          <w:lang w:val="nl-NL"/>
        </w:rPr>
        <w:t xml:space="preserve">ê, </w:t>
      </w:r>
      <w:r w:rsidR="00695AA4" w:rsidRPr="00D0429A">
        <w:rPr>
          <w:i/>
          <w:iCs/>
          <w:lang w:val="nl-NL"/>
        </w:rPr>
        <w:t>G</w:t>
      </w:r>
      <w:r w:rsidR="001E44C0" w:rsidRPr="00D0429A">
        <w:rPr>
          <w:i/>
          <w:iCs/>
          <w:lang w:val="nl-NL"/>
        </w:rPr>
        <w:t xml:space="preserve">à, </w:t>
      </w:r>
      <w:r w:rsidR="00695AA4" w:rsidRPr="00D0429A">
        <w:rPr>
          <w:i/>
          <w:iCs/>
          <w:lang w:val="nl-NL"/>
        </w:rPr>
        <w:t>N</w:t>
      </w:r>
      <w:r w:rsidR="001E44C0" w:rsidRPr="00D0429A">
        <w:rPr>
          <w:i/>
          <w:iCs/>
          <w:lang w:val="nl-NL"/>
        </w:rPr>
        <w:t xml:space="preserve">gan, </w:t>
      </w:r>
      <w:r w:rsidR="00695AA4" w:rsidRPr="00D0429A">
        <w:rPr>
          <w:i/>
          <w:iCs/>
          <w:lang w:val="nl-NL"/>
        </w:rPr>
        <w:t>V</w:t>
      </w:r>
      <w:r w:rsidR="001E44C0" w:rsidRPr="00D0429A">
        <w:rPr>
          <w:i/>
          <w:iCs/>
          <w:lang w:val="nl-NL"/>
        </w:rPr>
        <w:t>ịt,</w:t>
      </w:r>
      <w:r w:rsidR="006126CE" w:rsidRPr="00D0429A">
        <w:rPr>
          <w:i/>
          <w:iCs/>
          <w:lang w:val="nl-NL"/>
        </w:rPr>
        <w:t xml:space="preserve"> </w:t>
      </w:r>
      <w:r w:rsidR="00695AA4" w:rsidRPr="00D0429A">
        <w:rPr>
          <w:i/>
          <w:iCs/>
          <w:lang w:val="nl-NL"/>
        </w:rPr>
        <w:t>O</w:t>
      </w:r>
      <w:r w:rsidR="006126CE" w:rsidRPr="00D0429A">
        <w:rPr>
          <w:i/>
          <w:iCs/>
          <w:lang w:val="nl-NL"/>
        </w:rPr>
        <w:t xml:space="preserve">ng, </w:t>
      </w:r>
      <w:r w:rsidR="00695AA4" w:rsidRPr="00D0429A">
        <w:rPr>
          <w:i/>
          <w:iCs/>
          <w:lang w:val="nl-NL"/>
        </w:rPr>
        <w:t>T</w:t>
      </w:r>
      <w:r w:rsidR="006126CE" w:rsidRPr="00D0429A">
        <w:rPr>
          <w:i/>
          <w:iCs/>
          <w:lang w:val="nl-NL"/>
        </w:rPr>
        <w:t>hỏ</w:t>
      </w:r>
      <w:r w:rsidR="001E44C0" w:rsidRPr="00D0429A">
        <w:rPr>
          <w:i/>
          <w:iCs/>
          <w:lang w:val="nl-NL"/>
        </w:rPr>
        <w:t>)</w:t>
      </w:r>
      <w:r w:rsidR="00CF133D" w:rsidRPr="00673710">
        <w:rPr>
          <w:lang w:val="vi-VN"/>
        </w:rPr>
        <w:t>, thuỷ sản</w:t>
      </w:r>
      <w:r w:rsidR="00A10E84" w:rsidRPr="00D0429A">
        <w:rPr>
          <w:lang w:val="nl-NL"/>
        </w:rPr>
        <w:t xml:space="preserve"> </w:t>
      </w:r>
      <w:r w:rsidR="00A10E84" w:rsidRPr="00D0429A">
        <w:rPr>
          <w:i/>
          <w:iCs/>
          <w:lang w:val="nl-NL"/>
        </w:rPr>
        <w:t xml:space="preserve">(gồm: Cá </w:t>
      </w:r>
      <w:r w:rsidR="00695AA4" w:rsidRPr="00D0429A">
        <w:rPr>
          <w:i/>
          <w:iCs/>
          <w:lang w:val="nl-NL"/>
        </w:rPr>
        <w:t>C</w:t>
      </w:r>
      <w:r w:rsidR="00A10E84" w:rsidRPr="00D0429A">
        <w:rPr>
          <w:i/>
          <w:iCs/>
          <w:lang w:val="nl-NL"/>
        </w:rPr>
        <w:t xml:space="preserve">hép, cá </w:t>
      </w:r>
      <w:r w:rsidR="00695AA4" w:rsidRPr="00D0429A">
        <w:rPr>
          <w:i/>
          <w:iCs/>
          <w:lang w:val="nl-NL"/>
        </w:rPr>
        <w:t>R</w:t>
      </w:r>
      <w:r w:rsidR="00A10E84" w:rsidRPr="00D0429A">
        <w:rPr>
          <w:i/>
          <w:iCs/>
          <w:lang w:val="nl-NL"/>
        </w:rPr>
        <w:t xml:space="preserve">ô phi, cá </w:t>
      </w:r>
      <w:r w:rsidR="005A4A4A" w:rsidRPr="00D0429A">
        <w:rPr>
          <w:i/>
          <w:iCs/>
          <w:lang w:val="nl-NL"/>
        </w:rPr>
        <w:t>R</w:t>
      </w:r>
      <w:r w:rsidR="00A10E84" w:rsidRPr="00D0429A">
        <w:rPr>
          <w:i/>
          <w:iCs/>
          <w:lang w:val="nl-NL"/>
        </w:rPr>
        <w:t>iêu hồng</w:t>
      </w:r>
      <w:r w:rsidR="00D51DCD" w:rsidRPr="00D0429A">
        <w:rPr>
          <w:i/>
          <w:iCs/>
          <w:lang w:val="nl-NL"/>
        </w:rPr>
        <w:t xml:space="preserve">, cá </w:t>
      </w:r>
      <w:r w:rsidR="005A4A4A" w:rsidRPr="00D0429A">
        <w:rPr>
          <w:i/>
          <w:iCs/>
          <w:lang w:val="nl-NL"/>
        </w:rPr>
        <w:t>B</w:t>
      </w:r>
      <w:r w:rsidR="00D51DCD" w:rsidRPr="00D0429A">
        <w:rPr>
          <w:i/>
          <w:iCs/>
          <w:lang w:val="nl-NL"/>
        </w:rPr>
        <w:t xml:space="preserve">ỗng, cá </w:t>
      </w:r>
      <w:r w:rsidR="005A4A4A" w:rsidRPr="00D0429A">
        <w:rPr>
          <w:i/>
          <w:iCs/>
          <w:lang w:val="nl-NL"/>
        </w:rPr>
        <w:t>L</w:t>
      </w:r>
      <w:r w:rsidR="00D51DCD" w:rsidRPr="00D0429A">
        <w:rPr>
          <w:i/>
          <w:iCs/>
          <w:lang w:val="nl-NL"/>
        </w:rPr>
        <w:t>ăng chấm,</w:t>
      </w:r>
      <w:r w:rsidR="001E44C0" w:rsidRPr="00D0429A">
        <w:rPr>
          <w:i/>
          <w:iCs/>
          <w:lang w:val="nl-NL"/>
        </w:rPr>
        <w:t xml:space="preserve"> cá </w:t>
      </w:r>
      <w:r w:rsidR="005A4A4A" w:rsidRPr="00D0429A">
        <w:rPr>
          <w:i/>
          <w:iCs/>
          <w:lang w:val="nl-NL"/>
        </w:rPr>
        <w:t>N</w:t>
      </w:r>
      <w:r w:rsidR="001E44C0" w:rsidRPr="00D0429A">
        <w:rPr>
          <w:i/>
          <w:iCs/>
          <w:lang w:val="nl-NL"/>
        </w:rPr>
        <w:t xml:space="preserve">heo Mỹ, cá </w:t>
      </w:r>
      <w:r w:rsidR="005A4A4A" w:rsidRPr="00D0429A">
        <w:rPr>
          <w:i/>
          <w:iCs/>
          <w:lang w:val="nl-NL"/>
        </w:rPr>
        <w:t>C</w:t>
      </w:r>
      <w:r w:rsidR="001E44C0" w:rsidRPr="00D0429A">
        <w:rPr>
          <w:i/>
          <w:iCs/>
          <w:lang w:val="nl-NL"/>
        </w:rPr>
        <w:t>hiên)</w:t>
      </w:r>
      <w:r w:rsidR="00EB6C2D" w:rsidRPr="00D0429A">
        <w:rPr>
          <w:i/>
          <w:iCs/>
          <w:lang w:val="nl-NL"/>
        </w:rPr>
        <w:t xml:space="preserve"> </w:t>
      </w:r>
      <w:r w:rsidR="00EB6C2D" w:rsidRPr="00D0429A">
        <w:rPr>
          <w:lang w:val="nl-NL"/>
        </w:rPr>
        <w:t xml:space="preserve">tại 02 Quyết định </w:t>
      </w:r>
      <w:r w:rsidR="00EB6C2D" w:rsidRPr="00673710">
        <w:rPr>
          <w:lang w:val="vi-VN"/>
        </w:rPr>
        <w:t>của UBND tỉnh Hà Giang</w:t>
      </w:r>
      <w:r w:rsidR="00CF133D" w:rsidRPr="00673710">
        <w:rPr>
          <w:lang w:val="vi-VN"/>
        </w:rPr>
        <w:t xml:space="preserve"> đã có định mức kinh tế, kỹ thuật </w:t>
      </w:r>
      <w:r w:rsidR="00C84A6C" w:rsidRPr="00D0429A">
        <w:rPr>
          <w:lang w:val="nl-NL"/>
        </w:rPr>
        <w:t>do</w:t>
      </w:r>
      <w:r w:rsidR="00CF133D" w:rsidRPr="00673710">
        <w:rPr>
          <w:lang w:val="vi-VN"/>
        </w:rPr>
        <w:t xml:space="preserve"> cơ quan Trung ương ban hành</w:t>
      </w:r>
      <w:r w:rsidR="006126CE" w:rsidRPr="00D0429A">
        <w:rPr>
          <w:lang w:val="nl-NL"/>
        </w:rPr>
        <w:t>, đề nghị</w:t>
      </w:r>
      <w:r w:rsidR="00CF133D" w:rsidRPr="00673710">
        <w:rPr>
          <w:lang w:val="vi-VN"/>
        </w:rPr>
        <w:t xml:space="preserve"> tiếp tục thực hiện theo quy định</w:t>
      </w:r>
      <w:r w:rsidR="00C84A6C" w:rsidRPr="00D0429A">
        <w:rPr>
          <w:lang w:val="nl-NL"/>
        </w:rPr>
        <w:t xml:space="preserve"> tại</w:t>
      </w:r>
      <w:r w:rsidR="00CF133D" w:rsidRPr="00673710">
        <w:rPr>
          <w:lang w:val="vi-VN"/>
        </w:rPr>
        <w:t xml:space="preserve"> Quyết định số 726/QĐ-BNN-KN ngày 24/02/2022 của Bộ Nông nghiệp và Phát triển nông thôn về việc ban hành định mức kinh tế - kỹ thuật khuyến nông Trung ương; Quyết định số 5183/QĐ-BNN-KN ngày 06/12/2023 của Bộ Nông nghiệp và Phát triển nông thôn ban hành định mức kinh tế, kỹ thuật khuyến nông Trung ương; Quyết định số 2253/QĐ-BNNMT ngày 20/6/2025 của Bộ Nông nghiệp và Môi trường ban hành định mức kinh tế, kỹ thuật khuyến nông Trung ương.</w:t>
      </w:r>
    </w:p>
    <w:p w14:paraId="6A4BB35A" w14:textId="323F71F7" w:rsidR="00A45B4B" w:rsidRPr="00673710" w:rsidRDefault="00CD0A6D" w:rsidP="00223E64">
      <w:pPr>
        <w:spacing w:before="120" w:after="120" w:line="340" w:lineRule="exact"/>
        <w:ind w:firstLine="720"/>
        <w:jc w:val="both"/>
        <w:rPr>
          <w:lang w:val="da-DK"/>
        </w:rPr>
      </w:pPr>
      <w:r w:rsidRPr="00D0429A">
        <w:rPr>
          <w:lang w:val="nl-NL"/>
        </w:rPr>
        <w:lastRenderedPageBreak/>
        <w:t>Từ thực tế trên, đ</w:t>
      </w:r>
      <w:r w:rsidR="000E3458" w:rsidRPr="00D0429A">
        <w:rPr>
          <w:lang w:val="nl-NL"/>
        </w:rPr>
        <w:t xml:space="preserve">ể thống nhất việc áp dụng định mức kinh tế kỹ thuật </w:t>
      </w:r>
      <w:r w:rsidR="00544FA0" w:rsidRPr="00D0429A">
        <w:rPr>
          <w:lang w:val="nl-NL"/>
        </w:rPr>
        <w:t xml:space="preserve">áp dụng </w:t>
      </w:r>
      <w:r w:rsidR="000E3458" w:rsidRPr="00673710">
        <w:rPr>
          <w:bCs/>
          <w:szCs w:val="28"/>
          <w:lang w:val="nl-NL"/>
        </w:rPr>
        <w:t>trong lĩnh vực nông, lâm nghiệp và thuỷ sản</w:t>
      </w:r>
      <w:r w:rsidR="000E3458" w:rsidRPr="00673710">
        <w:rPr>
          <w:b/>
          <w:szCs w:val="28"/>
          <w:lang w:val="nl-NL"/>
        </w:rPr>
        <w:t xml:space="preserve"> </w:t>
      </w:r>
      <w:r w:rsidR="000E3458" w:rsidRPr="00D0429A">
        <w:rPr>
          <w:lang w:val="nl-NL"/>
        </w:rPr>
        <w:t>thực hiện hỗ trợ các dự án phát triển sản xuất tại các xã, phường trên địa bàn tỉnh Tuyên Quang</w:t>
      </w:r>
      <w:r w:rsidR="00E049CC" w:rsidRPr="00D0429A">
        <w:rPr>
          <w:lang w:val="nl-NL"/>
        </w:rPr>
        <w:t xml:space="preserve"> </w:t>
      </w:r>
      <w:r w:rsidR="00754FCC" w:rsidRPr="00D0429A">
        <w:rPr>
          <w:i/>
          <w:iCs/>
          <w:lang w:val="nl-NL"/>
        </w:rPr>
        <w:t>(</w:t>
      </w:r>
      <w:r w:rsidR="005F0BA7" w:rsidRPr="00D0429A">
        <w:rPr>
          <w:i/>
          <w:iCs/>
          <w:lang w:val="nl-NL"/>
        </w:rPr>
        <w:t xml:space="preserve">sau </w:t>
      </w:r>
      <w:r w:rsidR="00754FCC" w:rsidRPr="00D0429A">
        <w:rPr>
          <w:i/>
          <w:iCs/>
          <w:lang w:val="nl-NL"/>
        </w:rPr>
        <w:t xml:space="preserve">khi </w:t>
      </w:r>
      <w:r w:rsidR="009710B5" w:rsidRPr="00D0429A">
        <w:rPr>
          <w:i/>
          <w:iCs/>
          <w:lang w:val="nl-NL"/>
        </w:rPr>
        <w:t>hợp nhất</w:t>
      </w:r>
      <w:r w:rsidR="00D0429A">
        <w:rPr>
          <w:i/>
          <w:iCs/>
          <w:lang w:val="nl-NL"/>
        </w:rPr>
        <w:t>),</w:t>
      </w:r>
      <w:r w:rsidR="000E3458" w:rsidRPr="00D0429A">
        <w:rPr>
          <w:lang w:val="nl-NL"/>
        </w:rPr>
        <w:t xml:space="preserve"> việc đề xuất</w:t>
      </w:r>
      <w:r w:rsidR="00A45B4B" w:rsidRPr="00D0429A">
        <w:rPr>
          <w:lang w:val="nl-NL"/>
        </w:rPr>
        <w:t xml:space="preserve"> ban hành</w:t>
      </w:r>
      <w:r w:rsidR="000E3458" w:rsidRPr="00D0429A">
        <w:rPr>
          <w:lang w:val="nl-NL"/>
        </w:rPr>
        <w:t xml:space="preserve"> định mức kinh tế - kỹ thuật áp dụng trong lĩnh vực nông, lâm nghiệp và thuỷ sản </w:t>
      </w:r>
      <w:r w:rsidR="00A45B4B" w:rsidRPr="00673710">
        <w:rPr>
          <w:rFonts w:cs="Times New Roman"/>
          <w:lang w:val="nl-NL"/>
        </w:rPr>
        <w:t xml:space="preserve">trên địa bàn tỉnh </w:t>
      </w:r>
      <w:r w:rsidR="00A45B4B" w:rsidRPr="00673710">
        <w:rPr>
          <w:lang w:val="da-DK"/>
        </w:rPr>
        <w:t>là cần thiết, có cơ sở pháp lý và phù hợp với điều kiện thực tế của tỉnh.</w:t>
      </w:r>
    </w:p>
    <w:bookmarkEnd w:id="3"/>
    <w:p w14:paraId="4B638946" w14:textId="4C69C769" w:rsidR="00731E5D" w:rsidRPr="00D0429A" w:rsidRDefault="00BB0BF0" w:rsidP="00223E64">
      <w:pPr>
        <w:spacing w:before="120" w:after="120" w:line="340" w:lineRule="exact"/>
        <w:ind w:firstLine="720"/>
        <w:jc w:val="both"/>
        <w:rPr>
          <w:b/>
          <w:lang w:val="da-DK"/>
        </w:rPr>
      </w:pPr>
      <w:r w:rsidRPr="00D0429A">
        <w:rPr>
          <w:b/>
          <w:lang w:val="da-DK"/>
        </w:rPr>
        <w:t>I</w:t>
      </w:r>
      <w:r w:rsidR="00354AE2" w:rsidRPr="00D0429A">
        <w:rPr>
          <w:b/>
          <w:lang w:val="da-DK"/>
        </w:rPr>
        <w:t>I</w:t>
      </w:r>
      <w:r w:rsidRPr="00D0429A">
        <w:rPr>
          <w:b/>
          <w:lang w:val="da-DK"/>
        </w:rPr>
        <w:t xml:space="preserve">. </w:t>
      </w:r>
      <w:r w:rsidR="00731E5D" w:rsidRPr="00D0429A">
        <w:rPr>
          <w:b/>
          <w:lang w:val="da-DK"/>
        </w:rPr>
        <w:t xml:space="preserve">MỤC ĐÍCH, QUAN ĐIỂM XÂY DỰNG </w:t>
      </w:r>
      <w:r w:rsidR="00F37C74" w:rsidRPr="00D0429A">
        <w:rPr>
          <w:b/>
          <w:lang w:val="da-DK"/>
        </w:rPr>
        <w:t>QUYẾT ĐỊNH</w:t>
      </w:r>
    </w:p>
    <w:p w14:paraId="5ECEA457" w14:textId="1B51F3AC" w:rsidR="00731E5D" w:rsidRPr="00D0429A" w:rsidRDefault="0046130B" w:rsidP="00223E64">
      <w:pPr>
        <w:autoSpaceDE w:val="0"/>
        <w:autoSpaceDN w:val="0"/>
        <w:adjustRightInd w:val="0"/>
        <w:spacing w:before="120" w:after="120" w:line="340" w:lineRule="exact"/>
        <w:jc w:val="both"/>
        <w:rPr>
          <w:b/>
          <w:lang w:val="da-DK"/>
        </w:rPr>
      </w:pPr>
      <w:r w:rsidRPr="00D0429A">
        <w:rPr>
          <w:bCs/>
          <w:iCs/>
          <w:szCs w:val="28"/>
          <w:lang w:val="da-DK"/>
        </w:rPr>
        <w:tab/>
      </w:r>
      <w:r w:rsidR="00731E5D" w:rsidRPr="00D0429A">
        <w:rPr>
          <w:b/>
          <w:lang w:val="da-DK"/>
        </w:rPr>
        <w:t>1. Mục đích</w:t>
      </w:r>
    </w:p>
    <w:p w14:paraId="67A68796" w14:textId="00833524" w:rsidR="00112620" w:rsidRPr="00673710" w:rsidRDefault="00112620" w:rsidP="00223E64">
      <w:pPr>
        <w:spacing w:before="120" w:after="120" w:line="340" w:lineRule="exact"/>
        <w:ind w:firstLine="720"/>
        <w:jc w:val="both"/>
        <w:rPr>
          <w:bCs/>
          <w:lang w:val="nl-NL"/>
        </w:rPr>
      </w:pPr>
      <w:r w:rsidRPr="00673710">
        <w:rPr>
          <w:bCs/>
          <w:szCs w:val="28"/>
          <w:lang w:val="nl-NL"/>
        </w:rPr>
        <w:t xml:space="preserve">Việc xây dựng </w:t>
      </w:r>
      <w:r w:rsidR="00E31427" w:rsidRPr="00673710">
        <w:rPr>
          <w:bCs/>
          <w:szCs w:val="28"/>
          <w:lang w:val="nl-NL"/>
        </w:rPr>
        <w:t xml:space="preserve">và ban hành </w:t>
      </w:r>
      <w:r w:rsidRPr="00673710">
        <w:rPr>
          <w:bCs/>
          <w:szCs w:val="28"/>
          <w:lang w:val="nl-NL"/>
        </w:rPr>
        <w:t xml:space="preserve">Quyết định của Uỷ ban nhân dân tỉnh </w:t>
      </w:r>
      <w:r w:rsidR="00E31427" w:rsidRPr="00673710">
        <w:rPr>
          <w:bCs/>
          <w:szCs w:val="28"/>
          <w:lang w:val="nl-NL"/>
        </w:rPr>
        <w:t xml:space="preserve">ban hành </w:t>
      </w:r>
      <w:r w:rsidR="008D16F1" w:rsidRPr="00D0429A">
        <w:rPr>
          <w:lang w:val="da-DK"/>
        </w:rPr>
        <w:t xml:space="preserve">định mức kinh tế - kỹ thuật áp dụng trong lĩnh vực nông, lâm nghiệp và thuỷ sản </w:t>
      </w:r>
      <w:r w:rsidR="008D16F1" w:rsidRPr="00673710">
        <w:rPr>
          <w:rFonts w:cs="Times New Roman"/>
          <w:lang w:val="nl-NL"/>
        </w:rPr>
        <w:t xml:space="preserve">trên địa bàn </w:t>
      </w:r>
      <w:r w:rsidR="00D0429A">
        <w:rPr>
          <w:rFonts w:cs="Times New Roman"/>
          <w:lang w:val="nl-NL"/>
        </w:rPr>
        <w:t xml:space="preserve">tỉnh </w:t>
      </w:r>
      <w:r w:rsidRPr="00673710">
        <w:rPr>
          <w:bCs/>
          <w:szCs w:val="28"/>
          <w:lang w:val="nl-NL"/>
        </w:rPr>
        <w:t>để làm</w:t>
      </w:r>
      <w:r w:rsidRPr="00673710">
        <w:rPr>
          <w:bCs/>
          <w:lang w:val="nl-NL"/>
        </w:rPr>
        <w:t xml:space="preserve"> căn cứ triển khai thực hiện các dự án hỗ trợ phát triển sản xuất trong lĩnh vực </w:t>
      </w:r>
      <w:r w:rsidR="004128C6" w:rsidRPr="00D0429A">
        <w:rPr>
          <w:lang w:val="da-DK"/>
        </w:rPr>
        <w:t>nông, lâm nghiệp và thuỷ sản</w:t>
      </w:r>
      <w:r w:rsidRPr="00673710">
        <w:rPr>
          <w:bCs/>
          <w:lang w:val="nl-NL"/>
        </w:rPr>
        <w:t xml:space="preserve">, trong các chương trình mục tiêu quốc gia và các chương trình, dự án trên địa bàn tỉnh </w:t>
      </w:r>
      <w:r w:rsidRPr="00673710">
        <w:rPr>
          <w:rFonts w:eastAsia="MS Mincho" w:cs="Times New Roman"/>
          <w:szCs w:val="28"/>
          <w:lang w:val="nl-NL"/>
        </w:rPr>
        <w:t xml:space="preserve">nhằm đảm bảo sinh kế, nâng cao thu nhập cho người dân, thực hiện mục tiêu giảm nghèo, xây dựng nông thôn mới hiệu quả, bền vững. </w:t>
      </w:r>
      <w:r w:rsidR="004128C6" w:rsidRPr="00673710">
        <w:rPr>
          <w:rFonts w:eastAsia="MS Mincho" w:cs="Times New Roman"/>
          <w:szCs w:val="28"/>
          <w:lang w:val="nl-NL"/>
        </w:rPr>
        <w:t xml:space="preserve"> </w:t>
      </w:r>
    </w:p>
    <w:p w14:paraId="6F9CD2DD" w14:textId="77777777" w:rsidR="00E31427" w:rsidRPr="00D0429A" w:rsidRDefault="00731E5D" w:rsidP="00223E64">
      <w:pPr>
        <w:spacing w:before="120" w:after="120" w:line="340" w:lineRule="exact"/>
        <w:ind w:firstLine="720"/>
        <w:jc w:val="both"/>
        <w:rPr>
          <w:b/>
          <w:lang w:val="nl-NL"/>
        </w:rPr>
      </w:pPr>
      <w:r w:rsidRPr="00D0429A">
        <w:rPr>
          <w:b/>
          <w:lang w:val="nl-NL"/>
        </w:rPr>
        <w:t xml:space="preserve">2. Quan điểm </w:t>
      </w:r>
    </w:p>
    <w:p w14:paraId="0EE2D12A" w14:textId="754801F1" w:rsidR="00E31427" w:rsidRPr="00D0429A" w:rsidRDefault="00E31427" w:rsidP="00223E64">
      <w:pPr>
        <w:spacing w:before="120" w:after="120" w:line="340" w:lineRule="exact"/>
        <w:ind w:firstLine="720"/>
        <w:jc w:val="both"/>
        <w:rPr>
          <w:lang w:val="nl-NL"/>
        </w:rPr>
      </w:pPr>
      <w:r w:rsidRPr="00D0429A">
        <w:rPr>
          <w:lang w:val="nl-NL"/>
        </w:rPr>
        <w:t xml:space="preserve">Xây dựng Quyết định mới thay thế </w:t>
      </w:r>
      <w:r w:rsidR="00681989" w:rsidRPr="00D0429A">
        <w:rPr>
          <w:lang w:val="nl-NL"/>
        </w:rPr>
        <w:t>các Quyết định</w:t>
      </w:r>
      <w:r w:rsidR="00A3091D" w:rsidRPr="00D0429A">
        <w:rPr>
          <w:lang w:val="nl-NL"/>
        </w:rPr>
        <w:t xml:space="preserve"> của Ủy ban nhân dân tỉnh</w:t>
      </w:r>
      <w:r w:rsidR="00681989" w:rsidRPr="00D0429A">
        <w:rPr>
          <w:lang w:val="nl-NL"/>
        </w:rPr>
        <w:t xml:space="preserve"> ban hành định mức kinh tế - kỹ thuật áp dụng trong lĩnh vực nông, lâm nghiệp và thuỷ sản trên địa bàn </w:t>
      </w:r>
      <w:r w:rsidRPr="00D0429A">
        <w:rPr>
          <w:lang w:val="nl-NL"/>
        </w:rPr>
        <w:t>tỉnh Tuyên Quang</w:t>
      </w:r>
      <w:r w:rsidR="00A3091D" w:rsidRPr="00D0429A">
        <w:rPr>
          <w:lang w:val="nl-NL"/>
        </w:rPr>
        <w:t xml:space="preserve"> và tỉnh Hà Giang </w:t>
      </w:r>
      <w:r w:rsidR="00D0429A">
        <w:rPr>
          <w:lang w:val="nl-NL"/>
        </w:rPr>
        <w:t xml:space="preserve">(trước khi hợp nhất) </w:t>
      </w:r>
      <w:r w:rsidRPr="00D0429A">
        <w:rPr>
          <w:lang w:val="nl-NL"/>
        </w:rPr>
        <w:t xml:space="preserve">để phù hợp với điều kiện thực tế </w:t>
      </w:r>
      <w:r w:rsidR="00D0429A">
        <w:rPr>
          <w:lang w:val="nl-NL"/>
        </w:rPr>
        <w:t xml:space="preserve">của tỉnh Tuyên Quang </w:t>
      </w:r>
      <w:r w:rsidRPr="00D0429A">
        <w:rPr>
          <w:lang w:val="nl-NL"/>
        </w:rPr>
        <w:t xml:space="preserve">sau khi </w:t>
      </w:r>
      <w:r w:rsidR="005F0BA7" w:rsidRPr="00D0429A">
        <w:rPr>
          <w:lang w:val="nl-NL"/>
        </w:rPr>
        <w:t>hợp nhất</w:t>
      </w:r>
      <w:r w:rsidRPr="00D0429A">
        <w:rPr>
          <w:lang w:val="nl-NL"/>
        </w:rPr>
        <w:t>.</w:t>
      </w:r>
    </w:p>
    <w:p w14:paraId="315E8E52" w14:textId="2AE115F7" w:rsidR="00112620" w:rsidRPr="00D0429A" w:rsidRDefault="00112620" w:rsidP="00223E64">
      <w:pPr>
        <w:spacing w:before="120" w:after="120" w:line="340" w:lineRule="exact"/>
        <w:ind w:firstLine="720"/>
        <w:jc w:val="both"/>
        <w:rPr>
          <w:rFonts w:cs="Times New Roman"/>
          <w:szCs w:val="28"/>
          <w:lang w:val="nl-NL"/>
        </w:rPr>
      </w:pPr>
      <w:r w:rsidRPr="00D0429A">
        <w:rPr>
          <w:rFonts w:cs="Times New Roman"/>
          <w:szCs w:val="28"/>
          <w:lang w:val="nl-NL"/>
        </w:rPr>
        <w:t>Việc xây dựng Quyết định</w:t>
      </w:r>
      <w:r w:rsidR="00F85821" w:rsidRPr="00D0429A">
        <w:rPr>
          <w:rFonts w:cs="Times New Roman"/>
          <w:szCs w:val="28"/>
          <w:lang w:val="nl-NL"/>
        </w:rPr>
        <w:t xml:space="preserve"> </w:t>
      </w:r>
      <w:r w:rsidR="004128C6" w:rsidRPr="00D0429A">
        <w:rPr>
          <w:rFonts w:cs="Times New Roman"/>
          <w:szCs w:val="28"/>
          <w:lang w:val="nl-NL"/>
        </w:rPr>
        <w:t>của Ủy ban nhân dân tỉnh</w:t>
      </w:r>
      <w:r w:rsidRPr="00D0429A">
        <w:rPr>
          <w:rFonts w:cs="Times New Roman"/>
          <w:szCs w:val="28"/>
          <w:lang w:val="nl-NL"/>
        </w:rPr>
        <w:t xml:space="preserve"> thực hiện theo đúng quy định, thẩm quyền,</w:t>
      </w:r>
      <w:r w:rsidR="004128C6" w:rsidRPr="00D0429A">
        <w:rPr>
          <w:rFonts w:cs="Times New Roman"/>
          <w:szCs w:val="28"/>
          <w:lang w:val="nl-NL"/>
        </w:rPr>
        <w:t xml:space="preserve"> </w:t>
      </w:r>
      <w:r w:rsidRPr="00D0429A">
        <w:rPr>
          <w:rFonts w:cs="Times New Roman"/>
          <w:szCs w:val="28"/>
          <w:lang w:val="nl-NL"/>
        </w:rPr>
        <w:t xml:space="preserve">trình tự, thủ </w:t>
      </w:r>
      <w:r w:rsidRPr="00673710">
        <w:rPr>
          <w:szCs w:val="28"/>
          <w:lang w:val="nl-NL"/>
        </w:rPr>
        <w:t>tục ban hành văn bản quy phạm pháp luật, đảm bảo tính hợp hiến,</w:t>
      </w:r>
      <w:r w:rsidR="004128C6" w:rsidRPr="00673710">
        <w:rPr>
          <w:szCs w:val="28"/>
          <w:lang w:val="nl-NL"/>
        </w:rPr>
        <w:t xml:space="preserve"> </w:t>
      </w:r>
      <w:r w:rsidRPr="00673710">
        <w:rPr>
          <w:szCs w:val="28"/>
          <w:lang w:val="nl-NL"/>
        </w:rPr>
        <w:t xml:space="preserve">hợp pháp, cụ thể: Tuân thủ theo các quy định của </w:t>
      </w:r>
      <w:r w:rsidR="00FA30F6" w:rsidRPr="00673710">
        <w:rPr>
          <w:szCs w:val="28"/>
          <w:lang w:val="nl-NL"/>
        </w:rPr>
        <w:t>Luật Ban hành văn bản quy phạm pháp luật số 64/2025/QH15 được sửa đổi, bổ sung bởi Luật số 87/2025/QH15</w:t>
      </w:r>
      <w:r w:rsidRPr="00673710">
        <w:rPr>
          <w:szCs w:val="28"/>
          <w:lang w:val="nl-NL"/>
        </w:rPr>
        <w:t>; Thông tư số 06/2021/TT-BNN ngày 15/7/2021 của Bộ Nông nghiệp và Phát triển nông thôn quy định về xây dựng, ban hành định mức kinh tế - kỹ thuật sản phẩm, dịch vụ công do Bộ Nông nghiệp và Phát triển nông thôn quản lý; Thông tư số 04/2022/TT-BNN ngày 11/7/2022 của Bộ Nông nghiệp và Phát triển nông thôn về Hướng dẫn thực hiện hỗ trợ phát triển sản xuất trong lĩnh vực nông nghiệp thuộc Chương trình mục tiêu quốc gia giảm nghèo bền vững giai đoạn 2021 - 2025.</w:t>
      </w:r>
    </w:p>
    <w:p w14:paraId="69F85E0F" w14:textId="30AA7C2E" w:rsidR="00097777" w:rsidRPr="00D0429A" w:rsidRDefault="005636E1" w:rsidP="00223E64">
      <w:pPr>
        <w:spacing w:before="120" w:after="120" w:line="340" w:lineRule="exact"/>
        <w:ind w:firstLine="720"/>
        <w:jc w:val="both"/>
        <w:rPr>
          <w:b/>
          <w:lang w:val="nl-NL"/>
        </w:rPr>
      </w:pPr>
      <w:r w:rsidRPr="00D0429A">
        <w:rPr>
          <w:b/>
          <w:lang w:val="nl-NL"/>
        </w:rPr>
        <w:t>III</w:t>
      </w:r>
      <w:r w:rsidR="00AF7A8F" w:rsidRPr="00D0429A">
        <w:rPr>
          <w:b/>
          <w:lang w:val="nl-NL"/>
        </w:rPr>
        <w:t xml:space="preserve">. </w:t>
      </w:r>
      <w:r w:rsidR="00097777" w:rsidRPr="00D0429A">
        <w:rPr>
          <w:b/>
          <w:lang w:val="nl-NL"/>
        </w:rPr>
        <w:t>QUÁ TRÌNH XÂY DỰNG DỰ THẢO QUYẾT ĐỊNH</w:t>
      </w:r>
    </w:p>
    <w:p w14:paraId="1AC100BA" w14:textId="741C3089" w:rsidR="001F3B8D" w:rsidRPr="00D0429A" w:rsidRDefault="001F3B8D" w:rsidP="00223E64">
      <w:pPr>
        <w:spacing w:before="120" w:after="120" w:line="340" w:lineRule="exact"/>
        <w:ind w:firstLine="720"/>
        <w:jc w:val="both"/>
        <w:rPr>
          <w:szCs w:val="28"/>
          <w:lang w:val="nl-NL"/>
        </w:rPr>
      </w:pPr>
      <w:bookmarkStart w:id="4" w:name="_Hlk182213945"/>
      <w:r w:rsidRPr="00D0429A">
        <w:rPr>
          <w:szCs w:val="28"/>
          <w:lang w:val="nl-NL"/>
        </w:rPr>
        <w:t xml:space="preserve">Thực hiện </w:t>
      </w:r>
      <w:bookmarkEnd w:id="4"/>
      <w:r w:rsidR="0022029D" w:rsidRPr="00D0429A">
        <w:rPr>
          <w:szCs w:val="28"/>
          <w:lang w:val="nl-NL"/>
        </w:rPr>
        <w:t>Văn bản số 335/UBND-KT ngày 18 tháng 7 năm 2025 của Uỷ ban nhân dân tỉnh về việc đề nghị của Sở Nông nghiệp và Môi trường về xây dựng Quyết định quy phạm pháp luật của UBND tỉnh</w:t>
      </w:r>
      <w:r w:rsidRPr="00673710">
        <w:rPr>
          <w:szCs w:val="28"/>
          <w:lang w:val="nl-NL"/>
        </w:rPr>
        <w:t>.</w:t>
      </w:r>
      <w:r w:rsidRPr="00D0429A">
        <w:rPr>
          <w:szCs w:val="28"/>
          <w:lang w:val="nl-NL"/>
        </w:rPr>
        <w:t xml:space="preserve"> Sở Nông nghiệp và </w:t>
      </w:r>
      <w:r w:rsidR="0022029D" w:rsidRPr="00D0429A">
        <w:rPr>
          <w:szCs w:val="28"/>
          <w:lang w:val="nl-NL"/>
        </w:rPr>
        <w:t>Môi trường</w:t>
      </w:r>
      <w:r w:rsidRPr="00D0429A">
        <w:rPr>
          <w:szCs w:val="28"/>
          <w:lang w:val="nl-NL"/>
        </w:rPr>
        <w:t xml:space="preserve"> đã ban hành </w:t>
      </w:r>
      <w:r w:rsidR="00EC4AEF" w:rsidRPr="00D0429A">
        <w:rPr>
          <w:lang w:val="nl-NL"/>
        </w:rPr>
        <w:t xml:space="preserve">Quyết định số </w:t>
      </w:r>
      <w:r w:rsidR="00E82AA0" w:rsidRPr="00D0429A">
        <w:rPr>
          <w:iCs/>
          <w:lang w:val="nl-NL"/>
        </w:rPr>
        <w:t>1321</w:t>
      </w:r>
      <w:r w:rsidR="00EC4AEF" w:rsidRPr="00D0429A">
        <w:rPr>
          <w:iCs/>
          <w:lang w:val="nl-NL"/>
        </w:rPr>
        <w:t>/QĐ-SNN ngày 15/</w:t>
      </w:r>
      <w:r w:rsidR="00E82AA0" w:rsidRPr="00D0429A">
        <w:rPr>
          <w:iCs/>
          <w:lang w:val="nl-NL"/>
        </w:rPr>
        <w:t>8</w:t>
      </w:r>
      <w:r w:rsidR="00EC4AEF" w:rsidRPr="00D0429A">
        <w:rPr>
          <w:iCs/>
          <w:lang w:val="nl-NL"/>
        </w:rPr>
        <w:t>/202</w:t>
      </w:r>
      <w:r w:rsidR="00E82AA0" w:rsidRPr="00D0429A">
        <w:rPr>
          <w:iCs/>
          <w:lang w:val="nl-NL"/>
        </w:rPr>
        <w:t>5</w:t>
      </w:r>
      <w:r w:rsidR="00EC4AEF" w:rsidRPr="00D0429A">
        <w:rPr>
          <w:i/>
          <w:iCs/>
          <w:lang w:val="nl-NL"/>
        </w:rPr>
        <w:t xml:space="preserve"> </w:t>
      </w:r>
      <w:r w:rsidR="00EC4AEF" w:rsidRPr="00D0429A">
        <w:rPr>
          <w:lang w:val="nl-NL"/>
        </w:rPr>
        <w:t xml:space="preserve">về </w:t>
      </w:r>
      <w:r w:rsidR="00EC4AEF" w:rsidRPr="00D0429A">
        <w:rPr>
          <w:szCs w:val="28"/>
          <w:lang w:val="nl-NL"/>
        </w:rPr>
        <w:t xml:space="preserve">việc </w:t>
      </w:r>
      <w:r w:rsidR="00E82AA0" w:rsidRPr="00D0429A">
        <w:rPr>
          <w:szCs w:val="28"/>
          <w:lang w:val="nl-NL"/>
        </w:rPr>
        <w:t>thành lập Hội đồng thẩm định Quyết định của UBND tỉnh ban hành định mức kinh tế - kỹ thuật áp dụng trong lĩnh vực nông, lâm nghiệp và thuỷ sản trên địa bàn tỉnh Tuyên Quang</w:t>
      </w:r>
      <w:r w:rsidR="00EC4AEF" w:rsidRPr="00D0429A">
        <w:rPr>
          <w:szCs w:val="28"/>
          <w:lang w:val="nl-NL"/>
        </w:rPr>
        <w:t xml:space="preserve">; </w:t>
      </w:r>
      <w:r w:rsidRPr="00D0429A">
        <w:rPr>
          <w:szCs w:val="28"/>
          <w:lang w:val="nl-NL"/>
        </w:rPr>
        <w:t xml:space="preserve">Quyết định số </w:t>
      </w:r>
      <w:r w:rsidR="00E82AA0" w:rsidRPr="00D0429A">
        <w:rPr>
          <w:szCs w:val="28"/>
          <w:lang w:val="nl-NL"/>
        </w:rPr>
        <w:t>1251</w:t>
      </w:r>
      <w:r w:rsidRPr="00D0429A">
        <w:rPr>
          <w:szCs w:val="28"/>
          <w:lang w:val="nl-NL"/>
        </w:rPr>
        <w:t xml:space="preserve">/QĐ-SNN ngày </w:t>
      </w:r>
      <w:r w:rsidR="00AF3C4F" w:rsidRPr="00D0429A">
        <w:rPr>
          <w:szCs w:val="28"/>
          <w:lang w:val="nl-NL"/>
        </w:rPr>
        <w:t>01</w:t>
      </w:r>
      <w:r w:rsidRPr="00D0429A">
        <w:rPr>
          <w:szCs w:val="28"/>
          <w:lang w:val="nl-NL"/>
        </w:rPr>
        <w:t>/</w:t>
      </w:r>
      <w:r w:rsidR="00AF3C4F" w:rsidRPr="00D0429A">
        <w:rPr>
          <w:szCs w:val="28"/>
          <w:lang w:val="nl-NL"/>
        </w:rPr>
        <w:t>8</w:t>
      </w:r>
      <w:r w:rsidRPr="00D0429A">
        <w:rPr>
          <w:szCs w:val="28"/>
          <w:lang w:val="nl-NL"/>
        </w:rPr>
        <w:t>/202</w:t>
      </w:r>
      <w:r w:rsidR="00AF3C4F" w:rsidRPr="00D0429A">
        <w:rPr>
          <w:szCs w:val="28"/>
          <w:lang w:val="nl-NL"/>
        </w:rPr>
        <w:t>5</w:t>
      </w:r>
      <w:r w:rsidRPr="00D0429A">
        <w:rPr>
          <w:szCs w:val="28"/>
          <w:lang w:val="nl-NL"/>
        </w:rPr>
        <w:t xml:space="preserve"> </w:t>
      </w:r>
      <w:r w:rsidR="00AF3C4F" w:rsidRPr="00D0429A">
        <w:rPr>
          <w:szCs w:val="28"/>
          <w:lang w:val="nl-NL"/>
        </w:rPr>
        <w:t xml:space="preserve">về việc thành lập Tổ soạn </w:t>
      </w:r>
      <w:r w:rsidR="00AF3C4F" w:rsidRPr="00D0429A">
        <w:rPr>
          <w:szCs w:val="28"/>
          <w:lang w:val="nl-NL"/>
        </w:rPr>
        <w:lastRenderedPageBreak/>
        <w:t>thảo xây dựng văn bản quy phạm pháp luật “Quyết định của Uỷ ban nhân dân tỉnh về ban hành định mức kinh tế - kỹ thuật áp dụng trong lĩnh vực nông, lâm nghiệp và thuỷ sản trên địa bàn tỉnh Tuyên Quang” theo trình tự, thủ tục rút gọn</w:t>
      </w:r>
      <w:r w:rsidRPr="00D0429A">
        <w:rPr>
          <w:szCs w:val="28"/>
          <w:lang w:val="nl-NL"/>
        </w:rPr>
        <w:t>. Quá trình xây dựng dự thảo Quyết định cụ thể như sau:</w:t>
      </w:r>
    </w:p>
    <w:p w14:paraId="7945A639" w14:textId="667F76A1" w:rsidR="001F3B8D" w:rsidRPr="00D0429A" w:rsidRDefault="001F3B8D" w:rsidP="00223E64">
      <w:pPr>
        <w:spacing w:before="120" w:after="120" w:line="340" w:lineRule="exact"/>
        <w:ind w:firstLine="720"/>
        <w:jc w:val="both"/>
        <w:rPr>
          <w:lang w:val="nl-NL"/>
        </w:rPr>
      </w:pPr>
      <w:r w:rsidRPr="00D0429A">
        <w:rPr>
          <w:lang w:val="nl-NL"/>
        </w:rPr>
        <w:t xml:space="preserve">Ngày </w:t>
      </w:r>
      <w:r w:rsidR="00AF3C4F" w:rsidRPr="00D0429A">
        <w:rPr>
          <w:lang w:val="nl-NL"/>
        </w:rPr>
        <w:t>…..</w:t>
      </w:r>
      <w:r w:rsidRPr="00D0429A">
        <w:rPr>
          <w:lang w:val="nl-NL"/>
        </w:rPr>
        <w:t>/</w:t>
      </w:r>
      <w:r w:rsidR="00AF3C4F" w:rsidRPr="00D0429A">
        <w:rPr>
          <w:lang w:val="nl-NL"/>
        </w:rPr>
        <w:t>8</w:t>
      </w:r>
      <w:r w:rsidRPr="00D0429A">
        <w:rPr>
          <w:lang w:val="nl-NL"/>
        </w:rPr>
        <w:t>/202</w:t>
      </w:r>
      <w:r w:rsidR="00AF3C4F" w:rsidRPr="00D0429A">
        <w:rPr>
          <w:lang w:val="nl-NL"/>
        </w:rPr>
        <w:t>5</w:t>
      </w:r>
      <w:r w:rsidRPr="00D0429A">
        <w:rPr>
          <w:lang w:val="nl-NL"/>
        </w:rPr>
        <w:t xml:space="preserve">, </w:t>
      </w:r>
      <w:r w:rsidR="006E6034" w:rsidRPr="00D0429A">
        <w:rPr>
          <w:lang w:val="nl-NL"/>
        </w:rPr>
        <w:t xml:space="preserve">Sở Nông nghiệp và </w:t>
      </w:r>
      <w:r w:rsidR="00AF3C4F" w:rsidRPr="00D0429A">
        <w:rPr>
          <w:lang w:val="nl-NL"/>
        </w:rPr>
        <w:t>Môi trường</w:t>
      </w:r>
      <w:r w:rsidR="006E6034" w:rsidRPr="00D0429A">
        <w:rPr>
          <w:lang w:val="nl-NL"/>
        </w:rPr>
        <w:t xml:space="preserve"> đã có Công văn số </w:t>
      </w:r>
      <w:r w:rsidR="00AF3C4F" w:rsidRPr="00D0429A">
        <w:rPr>
          <w:lang w:val="nl-NL"/>
        </w:rPr>
        <w:t>…………….</w:t>
      </w:r>
      <w:r w:rsidR="006E6034" w:rsidRPr="00D0429A">
        <w:rPr>
          <w:lang w:val="nl-NL"/>
        </w:rPr>
        <w:t>/SNN</w:t>
      </w:r>
      <w:r w:rsidR="00570E5A" w:rsidRPr="00D0429A">
        <w:rPr>
          <w:lang w:val="nl-NL"/>
        </w:rPr>
        <w:t>MT-PTNT&amp;QLCL</w:t>
      </w:r>
      <w:r w:rsidR="006E6034" w:rsidRPr="00D0429A">
        <w:rPr>
          <w:lang w:val="nl-NL"/>
        </w:rPr>
        <w:t xml:space="preserve"> gửi các cơ quan, đơn vị </w:t>
      </w:r>
      <w:r w:rsidR="006E6034" w:rsidRPr="00D0429A">
        <w:rPr>
          <w:rFonts w:eastAsia="Times New Roman" w:cs="Times New Roman"/>
          <w:i/>
          <w:szCs w:val="28"/>
          <w:lang w:val="nl-NL"/>
        </w:rPr>
        <w:t xml:space="preserve">(Uỷ ban Mặt trận tổ quốc tỉnh; các Sở, Ban, ngành cấp tỉnh; Uỷ ban nhân dân các </w:t>
      </w:r>
      <w:r w:rsidR="00981D41" w:rsidRPr="00D0429A">
        <w:rPr>
          <w:rFonts w:eastAsia="Times New Roman" w:cs="Times New Roman"/>
          <w:i/>
          <w:szCs w:val="28"/>
          <w:lang w:val="nl-NL"/>
        </w:rPr>
        <w:t>xã</w:t>
      </w:r>
      <w:r w:rsidR="006E6034" w:rsidRPr="00D0429A">
        <w:rPr>
          <w:rFonts w:eastAsia="Times New Roman" w:cs="Times New Roman"/>
          <w:i/>
          <w:szCs w:val="28"/>
          <w:lang w:val="nl-NL"/>
        </w:rPr>
        <w:t xml:space="preserve">, </w:t>
      </w:r>
      <w:r w:rsidR="00981D41" w:rsidRPr="00D0429A">
        <w:rPr>
          <w:rFonts w:eastAsia="Times New Roman" w:cs="Times New Roman"/>
          <w:i/>
          <w:szCs w:val="28"/>
          <w:lang w:val="nl-NL"/>
        </w:rPr>
        <w:t>phường</w:t>
      </w:r>
      <w:r w:rsidR="006E6034" w:rsidRPr="00D0429A">
        <w:rPr>
          <w:rFonts w:eastAsia="Times New Roman" w:cs="Times New Roman"/>
          <w:i/>
          <w:szCs w:val="28"/>
          <w:lang w:val="nl-NL"/>
        </w:rPr>
        <w:t>)</w:t>
      </w:r>
      <w:r w:rsidR="006E6034" w:rsidRPr="00D0429A">
        <w:rPr>
          <w:rFonts w:eastAsia="Times New Roman" w:cs="Times New Roman"/>
          <w:sz w:val="26"/>
          <w:szCs w:val="26"/>
          <w:lang w:val="nl-NL"/>
        </w:rPr>
        <w:t xml:space="preserve"> </w:t>
      </w:r>
      <w:r w:rsidRPr="00D0429A">
        <w:rPr>
          <w:lang w:val="nl-NL"/>
        </w:rPr>
        <w:t xml:space="preserve">về việc tham gia ý kiến vào hồ sơ dự thảo Quyết định của UBND tỉnh; đồng thời </w:t>
      </w:r>
      <w:r w:rsidR="00D77B7D" w:rsidRPr="00D0429A">
        <w:rPr>
          <w:spacing w:val="-4"/>
          <w:lang w:val="nl-NL"/>
        </w:rPr>
        <w:t>Trung tâm thông tin và Công báo (trực thuộc Văn phòng Ủy ban nhân dân tỉnh):</w:t>
      </w:r>
      <w:r w:rsidR="006E6034" w:rsidRPr="00D0429A">
        <w:rPr>
          <w:rFonts w:eastAsia="Times New Roman" w:cs="Times New Roman"/>
          <w:i/>
          <w:szCs w:val="28"/>
          <w:lang w:val="nl-NL"/>
        </w:rPr>
        <w:t xml:space="preserve"> </w:t>
      </w:r>
      <w:r w:rsidR="006E6034" w:rsidRPr="00D0429A">
        <w:rPr>
          <w:rFonts w:eastAsia="Times New Roman" w:cs="Times New Roman"/>
          <w:iCs/>
          <w:szCs w:val="28"/>
          <w:lang w:val="nl-NL"/>
        </w:rPr>
        <w:t xml:space="preserve">Đề nghị đăng tải hồ sơ dự thảo Quyết định trên </w:t>
      </w:r>
      <w:r w:rsidR="006E6034" w:rsidRPr="00D0429A">
        <w:rPr>
          <w:iCs/>
          <w:lang w:val="nl-NL"/>
        </w:rPr>
        <w:t xml:space="preserve">Cổng </w:t>
      </w:r>
      <w:r w:rsidR="00D0429A" w:rsidRPr="00D0429A">
        <w:rPr>
          <w:iCs/>
          <w:lang w:val="nl-NL"/>
        </w:rPr>
        <w:t>T</w:t>
      </w:r>
      <w:r w:rsidR="00D0429A">
        <w:rPr>
          <w:iCs/>
          <w:lang w:val="nl-NL"/>
        </w:rPr>
        <w:t>thông tin điện tử</w:t>
      </w:r>
      <w:r w:rsidR="00D0429A" w:rsidRPr="00D0429A">
        <w:rPr>
          <w:iCs/>
          <w:lang w:val="nl-NL"/>
        </w:rPr>
        <w:t xml:space="preserve"> </w:t>
      </w:r>
      <w:r w:rsidR="006E6034" w:rsidRPr="00D0429A">
        <w:rPr>
          <w:iCs/>
          <w:lang w:val="nl-NL"/>
        </w:rPr>
        <w:t>tỉnh</w:t>
      </w:r>
      <w:r w:rsidR="006E6034" w:rsidRPr="00D0429A">
        <w:rPr>
          <w:rFonts w:eastAsia="Times New Roman" w:cs="Times New Roman"/>
          <w:i/>
          <w:szCs w:val="28"/>
          <w:lang w:val="nl-NL"/>
        </w:rPr>
        <w:t xml:space="preserve"> </w:t>
      </w:r>
      <w:r w:rsidRPr="00D0429A">
        <w:rPr>
          <w:lang w:val="nl-NL"/>
        </w:rPr>
        <w:t>để lấy ý kiến nhân dân. Kết quả:</w:t>
      </w:r>
    </w:p>
    <w:p w14:paraId="0006E3EE" w14:textId="4E75C5DE" w:rsidR="001F3B8D" w:rsidRPr="00D0429A" w:rsidRDefault="001F3B8D" w:rsidP="00223E64">
      <w:pPr>
        <w:spacing w:before="120" w:after="120" w:line="340" w:lineRule="exact"/>
        <w:ind w:firstLine="720"/>
        <w:jc w:val="both"/>
        <w:rPr>
          <w:b/>
          <w:lang w:val="nl-NL"/>
        </w:rPr>
      </w:pPr>
      <w:r w:rsidRPr="00D0429A">
        <w:rPr>
          <w:lang w:val="nl-NL"/>
        </w:rPr>
        <w:t xml:space="preserve">- Đã có </w:t>
      </w:r>
      <w:r w:rsidR="002D56FC" w:rsidRPr="00D0429A">
        <w:rPr>
          <w:lang w:val="nl-NL"/>
        </w:rPr>
        <w:t xml:space="preserve">… </w:t>
      </w:r>
      <w:r w:rsidRPr="00D0429A">
        <w:rPr>
          <w:lang w:val="nl-NL"/>
        </w:rPr>
        <w:t xml:space="preserve">cơ quan, đơn vị có ý kiến tham gia, trong đó: </w:t>
      </w:r>
      <w:r w:rsidR="002D56FC" w:rsidRPr="00D0429A">
        <w:rPr>
          <w:lang w:val="nl-NL"/>
        </w:rPr>
        <w:t>….</w:t>
      </w:r>
      <w:r w:rsidRPr="00D0429A">
        <w:rPr>
          <w:lang w:val="nl-NL"/>
        </w:rPr>
        <w:t xml:space="preserve"> cơ quan, đơn vị nhất trí với hồ sơ dự thảo Quyết định; </w:t>
      </w:r>
      <w:r w:rsidR="002D56FC" w:rsidRPr="00D0429A">
        <w:rPr>
          <w:lang w:val="nl-NL"/>
        </w:rPr>
        <w:t>…</w:t>
      </w:r>
      <w:r w:rsidR="003014C1" w:rsidRPr="00D0429A">
        <w:rPr>
          <w:lang w:val="nl-NL"/>
        </w:rPr>
        <w:t xml:space="preserve"> </w:t>
      </w:r>
      <w:r w:rsidRPr="00D0429A">
        <w:rPr>
          <w:lang w:val="nl-NL"/>
        </w:rPr>
        <w:t>cơ quan, đơn vị có ý kiến đề nghị chỉnh sửa, bổ sung dự thảo Quyết định.</w:t>
      </w:r>
    </w:p>
    <w:p w14:paraId="26D0CBDE" w14:textId="4D519147" w:rsidR="006E6034" w:rsidRPr="00D0429A" w:rsidRDefault="006E6034" w:rsidP="00223E64">
      <w:pPr>
        <w:spacing w:before="120" w:after="120" w:line="340" w:lineRule="exact"/>
        <w:ind w:firstLine="720"/>
        <w:jc w:val="both"/>
        <w:rPr>
          <w:lang w:val="nl-NL"/>
        </w:rPr>
      </w:pPr>
      <w:r w:rsidRPr="00D0429A">
        <w:rPr>
          <w:lang w:val="nl-NL"/>
        </w:rPr>
        <w:t xml:space="preserve">- </w:t>
      </w:r>
      <w:r w:rsidR="00135A31" w:rsidRPr="00D0429A">
        <w:rPr>
          <w:spacing w:val="-4"/>
          <w:lang w:val="nl-NL"/>
        </w:rPr>
        <w:t xml:space="preserve">Trung tâm thông tin và Công báo (trực thuộc Văn phòng Ủy ban nhân dân tỉnh) </w:t>
      </w:r>
      <w:r w:rsidRPr="00D0429A">
        <w:rPr>
          <w:lang w:val="nl-NL"/>
        </w:rPr>
        <w:t>đã có Văn bản số</w:t>
      </w:r>
      <w:r w:rsidR="00B83122" w:rsidRPr="00D0429A">
        <w:rPr>
          <w:lang w:val="nl-NL"/>
        </w:rPr>
        <w:t xml:space="preserve"> </w:t>
      </w:r>
      <w:r w:rsidR="00135A31" w:rsidRPr="00D0429A">
        <w:rPr>
          <w:lang w:val="nl-NL"/>
        </w:rPr>
        <w:t xml:space="preserve">…… </w:t>
      </w:r>
      <w:r w:rsidR="00B83122" w:rsidRPr="00D0429A">
        <w:rPr>
          <w:lang w:val="nl-NL"/>
        </w:rPr>
        <w:t>2</w:t>
      </w:r>
      <w:r w:rsidRPr="00D0429A">
        <w:rPr>
          <w:lang w:val="nl-NL"/>
        </w:rPr>
        <w:t>/</w:t>
      </w:r>
      <w:r w:rsidR="00345087" w:rsidRPr="00D0429A">
        <w:rPr>
          <w:lang w:val="nl-NL"/>
        </w:rPr>
        <w:t>TTTT&amp;CB</w:t>
      </w:r>
      <w:r w:rsidRPr="00D0429A">
        <w:rPr>
          <w:lang w:val="nl-NL"/>
        </w:rPr>
        <w:t xml:space="preserve"> ngày </w:t>
      </w:r>
      <w:r w:rsidR="00345087" w:rsidRPr="00D0429A">
        <w:rPr>
          <w:lang w:val="nl-NL"/>
        </w:rPr>
        <w:t>…..</w:t>
      </w:r>
      <w:r w:rsidRPr="00D0429A">
        <w:rPr>
          <w:lang w:val="nl-NL"/>
        </w:rPr>
        <w:t>/</w:t>
      </w:r>
      <w:r w:rsidR="00345087" w:rsidRPr="00D0429A">
        <w:rPr>
          <w:lang w:val="nl-NL"/>
        </w:rPr>
        <w:t>8</w:t>
      </w:r>
      <w:r w:rsidRPr="00D0429A">
        <w:rPr>
          <w:lang w:val="nl-NL"/>
        </w:rPr>
        <w:t>/202</w:t>
      </w:r>
      <w:r w:rsidR="00345087" w:rsidRPr="00D0429A">
        <w:rPr>
          <w:lang w:val="nl-NL"/>
        </w:rPr>
        <w:t>5</w:t>
      </w:r>
      <w:r w:rsidRPr="00D0429A">
        <w:rPr>
          <w:lang w:val="nl-NL"/>
        </w:rPr>
        <w:t xml:space="preserve"> về việc tổng hợp các ý kiến đóng góp của các cơ quan, tổ chức và cá nhân đối với dự thảo văn bản quy phạm pháp luật, kết quả: </w:t>
      </w:r>
      <w:r w:rsidR="00133FFC" w:rsidRPr="00D0429A">
        <w:rPr>
          <w:lang w:val="nl-NL"/>
        </w:rPr>
        <w:t>……</w:t>
      </w:r>
      <w:r w:rsidRPr="00D0429A">
        <w:rPr>
          <w:lang w:val="nl-NL"/>
        </w:rPr>
        <w:t>.</w:t>
      </w:r>
    </w:p>
    <w:p w14:paraId="53662C44" w14:textId="528C2DA5" w:rsidR="00B65CC1" w:rsidRPr="00673710" w:rsidRDefault="00B65CC1" w:rsidP="00223E64">
      <w:pPr>
        <w:spacing w:before="120" w:after="120" w:line="340" w:lineRule="exact"/>
        <w:ind w:firstLine="720"/>
        <w:jc w:val="both"/>
        <w:rPr>
          <w:bCs/>
          <w:szCs w:val="28"/>
          <w:lang w:val="nl-NL"/>
        </w:rPr>
      </w:pPr>
      <w:r w:rsidRPr="00D0429A">
        <w:rPr>
          <w:lang w:val="nl-NL"/>
        </w:rPr>
        <w:t>Ngày</w:t>
      </w:r>
      <w:r w:rsidR="006F08E3" w:rsidRPr="00D0429A">
        <w:rPr>
          <w:lang w:val="nl-NL"/>
        </w:rPr>
        <w:t xml:space="preserve"> …</w:t>
      </w:r>
      <w:r w:rsidR="00DA13DD" w:rsidRPr="00D0429A">
        <w:rPr>
          <w:lang w:val="nl-NL"/>
        </w:rPr>
        <w:t>/</w:t>
      </w:r>
      <w:r w:rsidR="00133FFC" w:rsidRPr="00D0429A">
        <w:rPr>
          <w:lang w:val="nl-NL"/>
        </w:rPr>
        <w:t>8</w:t>
      </w:r>
      <w:r w:rsidRPr="00D0429A">
        <w:rPr>
          <w:lang w:val="nl-NL"/>
        </w:rPr>
        <w:t>/202</w:t>
      </w:r>
      <w:r w:rsidR="00133FFC" w:rsidRPr="00D0429A">
        <w:rPr>
          <w:lang w:val="nl-NL"/>
        </w:rPr>
        <w:t>5</w:t>
      </w:r>
      <w:r w:rsidRPr="00D0429A">
        <w:rPr>
          <w:lang w:val="nl-NL"/>
        </w:rPr>
        <w:t xml:space="preserve">, Sở Nông nghiệp và </w:t>
      </w:r>
      <w:r w:rsidR="00133FFC" w:rsidRPr="00D0429A">
        <w:rPr>
          <w:lang w:val="nl-NL"/>
        </w:rPr>
        <w:t>Môi trường</w:t>
      </w:r>
      <w:r w:rsidR="004B5FB3" w:rsidRPr="00D0429A">
        <w:rPr>
          <w:lang w:val="nl-NL"/>
        </w:rPr>
        <w:t xml:space="preserve"> </w:t>
      </w:r>
      <w:r w:rsidRPr="00D0429A">
        <w:rPr>
          <w:lang w:val="nl-NL"/>
        </w:rPr>
        <w:t xml:space="preserve">tổ chức họp Hội đồng chuyên ngành </w:t>
      </w:r>
      <w:r w:rsidR="00B95625" w:rsidRPr="00D0429A">
        <w:rPr>
          <w:lang w:val="nl-NL"/>
        </w:rPr>
        <w:t>để</w:t>
      </w:r>
      <w:r w:rsidRPr="00D0429A">
        <w:rPr>
          <w:lang w:val="nl-NL"/>
        </w:rPr>
        <w:t xml:space="preserve"> thẩm định dự thảo </w:t>
      </w:r>
      <w:r w:rsidR="00704C78" w:rsidRPr="00673710">
        <w:rPr>
          <w:bCs/>
          <w:szCs w:val="28"/>
          <w:lang w:val="nl-NL"/>
        </w:rPr>
        <w:t xml:space="preserve">Quyết định của Uỷ ban nhân dân tỉnh </w:t>
      </w:r>
      <w:r w:rsidR="00704C78" w:rsidRPr="00673710">
        <w:rPr>
          <w:szCs w:val="28"/>
          <w:lang w:val="nl-NL"/>
        </w:rPr>
        <w:t xml:space="preserve">ban hành </w:t>
      </w:r>
      <w:r w:rsidR="00704C78" w:rsidRPr="00673710">
        <w:rPr>
          <w:rFonts w:cs="Times New Roman"/>
          <w:lang w:val="nl-NL"/>
        </w:rPr>
        <w:t>định mức kinh tế - kỹ</w:t>
      </w:r>
      <w:r w:rsidR="00464C25" w:rsidRPr="00673710">
        <w:rPr>
          <w:rFonts w:cs="Times New Roman"/>
          <w:lang w:val="nl-NL"/>
        </w:rPr>
        <w:t xml:space="preserve"> thuật</w:t>
      </w:r>
      <w:r w:rsidR="00704C78" w:rsidRPr="00673710">
        <w:rPr>
          <w:rFonts w:cs="Times New Roman"/>
          <w:lang w:val="nl-NL"/>
        </w:rPr>
        <w:t xml:space="preserve"> </w:t>
      </w:r>
      <w:r w:rsidR="00133FFC" w:rsidRPr="00D0429A">
        <w:rPr>
          <w:szCs w:val="28"/>
          <w:lang w:val="nl-NL"/>
        </w:rPr>
        <w:t>áp dụng trong lĩnh vực nông, lâm nghiệp và thuỷ sản trên địa bàn tỉnh</w:t>
      </w:r>
      <w:r w:rsidR="006F08E3" w:rsidRPr="00D0429A">
        <w:rPr>
          <w:szCs w:val="28"/>
          <w:lang w:val="nl-NL"/>
        </w:rPr>
        <w:t xml:space="preserve"> Tuyên Quang</w:t>
      </w:r>
      <w:r w:rsidRPr="00673710">
        <w:rPr>
          <w:bCs/>
          <w:szCs w:val="28"/>
          <w:lang w:val="nl-NL"/>
        </w:rPr>
        <w:t xml:space="preserve">. </w:t>
      </w:r>
    </w:p>
    <w:p w14:paraId="697919A0" w14:textId="65B5D4DB" w:rsidR="0090323B" w:rsidRPr="00D0429A" w:rsidRDefault="0090323B" w:rsidP="00223E64">
      <w:pPr>
        <w:spacing w:before="120" w:after="120" w:line="340" w:lineRule="exact"/>
        <w:ind w:firstLine="720"/>
        <w:jc w:val="both"/>
        <w:rPr>
          <w:bCs/>
          <w:szCs w:val="28"/>
          <w:lang w:val="nl-NL"/>
        </w:rPr>
      </w:pPr>
      <w:r w:rsidRPr="00D0429A">
        <w:rPr>
          <w:szCs w:val="28"/>
          <w:lang w:val="nl-NL"/>
        </w:rPr>
        <w:t>Ngày</w:t>
      </w:r>
      <w:r w:rsidR="00175311" w:rsidRPr="00D0429A">
        <w:rPr>
          <w:szCs w:val="28"/>
          <w:lang w:val="nl-NL"/>
        </w:rPr>
        <w:t xml:space="preserve"> </w:t>
      </w:r>
      <w:r w:rsidR="006F08E3" w:rsidRPr="00D0429A">
        <w:rPr>
          <w:szCs w:val="28"/>
          <w:lang w:val="nl-NL"/>
        </w:rPr>
        <w:t>…</w:t>
      </w:r>
      <w:r w:rsidRPr="00D0429A">
        <w:rPr>
          <w:szCs w:val="28"/>
          <w:lang w:val="nl-NL"/>
        </w:rPr>
        <w:t>/</w:t>
      </w:r>
      <w:r w:rsidR="006F08E3" w:rsidRPr="00D0429A">
        <w:rPr>
          <w:szCs w:val="28"/>
          <w:lang w:val="nl-NL"/>
        </w:rPr>
        <w:t>8</w:t>
      </w:r>
      <w:r w:rsidRPr="00D0429A">
        <w:rPr>
          <w:szCs w:val="28"/>
          <w:lang w:val="nl-NL"/>
        </w:rPr>
        <w:t>/202</w:t>
      </w:r>
      <w:r w:rsidR="006F08E3" w:rsidRPr="00D0429A">
        <w:rPr>
          <w:szCs w:val="28"/>
          <w:lang w:val="nl-NL"/>
        </w:rPr>
        <w:t>5</w:t>
      </w:r>
      <w:r w:rsidRPr="00D0429A">
        <w:rPr>
          <w:szCs w:val="28"/>
          <w:lang w:val="nl-NL"/>
        </w:rPr>
        <w:t xml:space="preserve">, Sở Nông nghiệp và </w:t>
      </w:r>
      <w:r w:rsidR="00D501B8" w:rsidRPr="00D0429A">
        <w:rPr>
          <w:szCs w:val="28"/>
          <w:lang w:val="nl-NL"/>
        </w:rPr>
        <w:t>Môi trường</w:t>
      </w:r>
      <w:r w:rsidRPr="00D0429A">
        <w:rPr>
          <w:szCs w:val="28"/>
          <w:lang w:val="nl-NL"/>
        </w:rPr>
        <w:t xml:space="preserve"> đã có Văn bản số </w:t>
      </w:r>
      <w:r w:rsidR="00D77B7D" w:rsidRPr="00D0429A">
        <w:rPr>
          <w:lang w:val="nl-NL"/>
        </w:rPr>
        <w:t xml:space="preserve">……………./SNNMT-PTNT&amp;QLCL </w:t>
      </w:r>
      <w:r w:rsidRPr="00D0429A">
        <w:rPr>
          <w:szCs w:val="28"/>
          <w:lang w:val="nl-NL"/>
        </w:rPr>
        <w:t xml:space="preserve">đề nghị Sở Tư pháp thẩm định </w:t>
      </w:r>
      <w:r w:rsidRPr="00673710">
        <w:rPr>
          <w:szCs w:val="28"/>
          <w:lang w:val="nl-NL"/>
        </w:rPr>
        <w:t>dự thảo</w:t>
      </w:r>
      <w:r w:rsidRPr="00673710">
        <w:rPr>
          <w:bCs/>
          <w:szCs w:val="28"/>
          <w:lang w:val="nl-NL"/>
        </w:rPr>
        <w:t xml:space="preserve"> Quyết định của Uỷ ban nhân dân tỉnh </w:t>
      </w:r>
      <w:r w:rsidRPr="00673710">
        <w:rPr>
          <w:szCs w:val="28"/>
          <w:lang w:val="nl-NL"/>
        </w:rPr>
        <w:t xml:space="preserve">ban hành </w:t>
      </w:r>
      <w:r w:rsidRPr="00673710">
        <w:rPr>
          <w:rFonts w:cs="Times New Roman"/>
          <w:lang w:val="nl-NL"/>
        </w:rPr>
        <w:t xml:space="preserve">định mức kinh tế - kỹ thuật </w:t>
      </w:r>
      <w:r w:rsidR="006F08E3" w:rsidRPr="00D0429A">
        <w:rPr>
          <w:szCs w:val="28"/>
          <w:lang w:val="nl-NL"/>
        </w:rPr>
        <w:t xml:space="preserve">áp dụng trong lĩnh vực nông, lâm nghiệp và thuỷ sản trên địa bàn tỉnh </w:t>
      </w:r>
      <w:r w:rsidRPr="00673710">
        <w:rPr>
          <w:rFonts w:cs="Times New Roman"/>
          <w:lang w:val="nl-NL"/>
        </w:rPr>
        <w:t>Tuyên Quang</w:t>
      </w:r>
      <w:r w:rsidRPr="00673710">
        <w:rPr>
          <w:bCs/>
          <w:szCs w:val="28"/>
          <w:lang w:val="nl-NL"/>
        </w:rPr>
        <w:t>.</w:t>
      </w:r>
      <w:r w:rsidRPr="00D0429A">
        <w:rPr>
          <w:bCs/>
          <w:szCs w:val="28"/>
          <w:lang w:val="nl-NL"/>
        </w:rPr>
        <w:t xml:space="preserve"> </w:t>
      </w:r>
    </w:p>
    <w:p w14:paraId="65D91180" w14:textId="2240AC69" w:rsidR="0090323B" w:rsidRPr="00673710" w:rsidRDefault="0090323B" w:rsidP="00223E64">
      <w:pPr>
        <w:spacing w:before="120" w:after="120" w:line="340" w:lineRule="exact"/>
        <w:ind w:firstLine="720"/>
        <w:jc w:val="both"/>
        <w:rPr>
          <w:bCs/>
          <w:szCs w:val="28"/>
          <w:lang w:val="nl-NL"/>
        </w:rPr>
      </w:pPr>
      <w:r w:rsidRPr="00D0429A">
        <w:rPr>
          <w:bCs/>
          <w:szCs w:val="28"/>
          <w:lang w:val="nl-NL"/>
        </w:rPr>
        <w:t xml:space="preserve">Trên cơ sở kết quả thẩm định tại </w:t>
      </w:r>
      <w:r w:rsidRPr="00673710">
        <w:rPr>
          <w:szCs w:val="28"/>
          <w:lang w:val="es-DO"/>
        </w:rPr>
        <w:t xml:space="preserve">Báo cáo số </w:t>
      </w:r>
      <w:r w:rsidR="006F08E3" w:rsidRPr="00673710">
        <w:rPr>
          <w:szCs w:val="28"/>
          <w:lang w:val="es-DO"/>
        </w:rPr>
        <w:t>…</w:t>
      </w:r>
      <w:r w:rsidRPr="00673710">
        <w:rPr>
          <w:szCs w:val="28"/>
          <w:lang w:val="es-DO"/>
        </w:rPr>
        <w:t xml:space="preserve">/BC-STP ngày </w:t>
      </w:r>
      <w:r w:rsidR="006F08E3" w:rsidRPr="00673710">
        <w:rPr>
          <w:szCs w:val="28"/>
          <w:lang w:val="es-DO"/>
        </w:rPr>
        <w:t>…</w:t>
      </w:r>
      <w:r w:rsidRPr="00673710">
        <w:rPr>
          <w:szCs w:val="28"/>
          <w:lang w:val="es-DO"/>
        </w:rPr>
        <w:t>/</w:t>
      </w:r>
      <w:r w:rsidR="006F08E3" w:rsidRPr="00673710">
        <w:rPr>
          <w:szCs w:val="28"/>
          <w:lang w:val="es-DO"/>
        </w:rPr>
        <w:t>…</w:t>
      </w:r>
      <w:r w:rsidRPr="00673710">
        <w:rPr>
          <w:szCs w:val="28"/>
          <w:lang w:val="es-DO"/>
        </w:rPr>
        <w:t>/202</w:t>
      </w:r>
      <w:r w:rsidR="006F08E3" w:rsidRPr="00673710">
        <w:rPr>
          <w:szCs w:val="28"/>
          <w:lang w:val="es-DO"/>
        </w:rPr>
        <w:t>5</w:t>
      </w:r>
      <w:r w:rsidRPr="00673710">
        <w:rPr>
          <w:szCs w:val="28"/>
          <w:lang w:val="es-DO"/>
        </w:rPr>
        <w:t xml:space="preserve"> của Sở Tư pháp, </w:t>
      </w:r>
      <w:r w:rsidRPr="00D0429A">
        <w:rPr>
          <w:lang w:val="nl-NL"/>
        </w:rPr>
        <w:t xml:space="preserve">Sở Nông nghiệp và </w:t>
      </w:r>
      <w:r w:rsidR="00D501B8" w:rsidRPr="00D0429A">
        <w:rPr>
          <w:lang w:val="nl-NL"/>
        </w:rPr>
        <w:t>Môi trường</w:t>
      </w:r>
      <w:r w:rsidRPr="00D0429A">
        <w:rPr>
          <w:lang w:val="nl-NL"/>
        </w:rPr>
        <w:t xml:space="preserve"> đã tiếp thu, chỉnh sửa, giải trình ý kiến thẩm định của Sở Tư pháp để hoàn thiện hồ sơ dự thảo Quyết định của Uỷ ban nhân dân tỉnh về ban</w:t>
      </w:r>
      <w:r w:rsidRPr="00673710">
        <w:rPr>
          <w:bCs/>
          <w:szCs w:val="28"/>
          <w:lang w:val="nl-NL"/>
        </w:rPr>
        <w:t xml:space="preserve"> hành </w:t>
      </w:r>
      <w:r w:rsidRPr="00673710">
        <w:rPr>
          <w:rFonts w:cs="Times New Roman"/>
          <w:lang w:val="nl-NL"/>
        </w:rPr>
        <w:t xml:space="preserve">định mức kinh tế - kỹ thuật </w:t>
      </w:r>
      <w:r w:rsidR="00D501B8" w:rsidRPr="00D0429A">
        <w:rPr>
          <w:szCs w:val="28"/>
          <w:lang w:val="nl-NL"/>
        </w:rPr>
        <w:t xml:space="preserve">áp dụng trong lĩnh vực nông, lâm nghiệp và thuỷ sản trên địa bàn tỉnh </w:t>
      </w:r>
      <w:r w:rsidRPr="00673710">
        <w:rPr>
          <w:rFonts w:cs="Times New Roman"/>
          <w:lang w:val="nl-NL"/>
        </w:rPr>
        <w:t>Tuyên Quang</w:t>
      </w:r>
      <w:r w:rsidRPr="00673710">
        <w:rPr>
          <w:bCs/>
          <w:szCs w:val="28"/>
          <w:lang w:val="nl-NL"/>
        </w:rPr>
        <w:t>.</w:t>
      </w:r>
    </w:p>
    <w:p w14:paraId="57C758D8" w14:textId="0BEEB7EE" w:rsidR="00305ECE" w:rsidRPr="00D0429A" w:rsidRDefault="00A642F9" w:rsidP="00223E64">
      <w:pPr>
        <w:spacing w:before="120" w:after="120" w:line="340" w:lineRule="exact"/>
        <w:ind w:firstLine="720"/>
        <w:jc w:val="both"/>
        <w:rPr>
          <w:rFonts w:cs="Times New Roman"/>
          <w:b/>
          <w:spacing w:val="-4"/>
          <w:lang w:val="nl-NL"/>
        </w:rPr>
      </w:pPr>
      <w:r w:rsidRPr="00D0429A">
        <w:rPr>
          <w:rFonts w:cs="Times New Roman"/>
          <w:b/>
          <w:spacing w:val="-4"/>
          <w:lang w:val="nl-NL"/>
        </w:rPr>
        <w:t>I</w:t>
      </w:r>
      <w:r w:rsidR="00305ECE" w:rsidRPr="00D0429A">
        <w:rPr>
          <w:rFonts w:cs="Times New Roman"/>
          <w:b/>
          <w:spacing w:val="-4"/>
          <w:lang w:val="nl-NL"/>
        </w:rPr>
        <w:t>V. BỐ CỤC VÀ NỘI DUNG CƠ BẢN CỦA DỰ THẢO QUYẾT ĐỊNH</w:t>
      </w:r>
    </w:p>
    <w:p w14:paraId="71EA4601" w14:textId="26231403" w:rsidR="00305ECE" w:rsidRPr="00D0429A" w:rsidRDefault="00305ECE" w:rsidP="00223E64">
      <w:pPr>
        <w:spacing w:before="120" w:after="120" w:line="340" w:lineRule="exact"/>
        <w:ind w:firstLine="720"/>
        <w:jc w:val="both"/>
        <w:rPr>
          <w:lang w:val="nl-NL"/>
        </w:rPr>
      </w:pPr>
      <w:r w:rsidRPr="00D0429A">
        <w:rPr>
          <w:lang w:val="nl-NL"/>
        </w:rPr>
        <w:t xml:space="preserve">Dự thảo Quyết định gồm 02 phần: Quyết  định và </w:t>
      </w:r>
      <w:r w:rsidR="00F30CA5" w:rsidRPr="00D0429A">
        <w:rPr>
          <w:lang w:val="nl-NL"/>
        </w:rPr>
        <w:t>0</w:t>
      </w:r>
      <w:r w:rsidR="00D501B8" w:rsidRPr="00D0429A">
        <w:rPr>
          <w:lang w:val="nl-NL"/>
        </w:rPr>
        <w:t>3</w:t>
      </w:r>
      <w:r w:rsidR="00F30CA5" w:rsidRPr="00D0429A">
        <w:rPr>
          <w:lang w:val="nl-NL"/>
        </w:rPr>
        <w:t xml:space="preserve"> Phụ lục</w:t>
      </w:r>
    </w:p>
    <w:p w14:paraId="62CE1042" w14:textId="78E27EAA" w:rsidR="00F30CA5" w:rsidRPr="00D0429A" w:rsidRDefault="004B6A58" w:rsidP="00223E64">
      <w:pPr>
        <w:spacing w:before="120" w:after="120" w:line="340" w:lineRule="exact"/>
        <w:ind w:firstLine="720"/>
        <w:jc w:val="both"/>
        <w:rPr>
          <w:lang w:val="nl-NL"/>
        </w:rPr>
      </w:pPr>
      <w:r w:rsidRPr="00D0429A">
        <w:rPr>
          <w:b/>
          <w:lang w:val="nl-NL"/>
        </w:rPr>
        <w:t>1. Quyết định:</w:t>
      </w:r>
      <w:r w:rsidRPr="00D0429A">
        <w:rPr>
          <w:lang w:val="nl-NL"/>
        </w:rPr>
        <w:t xml:space="preserve"> Gồm 0</w:t>
      </w:r>
      <w:r w:rsidR="009B5715" w:rsidRPr="00D0429A">
        <w:rPr>
          <w:lang w:val="nl-NL"/>
        </w:rPr>
        <w:t>3</w:t>
      </w:r>
      <w:r w:rsidRPr="00D0429A">
        <w:rPr>
          <w:lang w:val="nl-NL"/>
        </w:rPr>
        <w:t xml:space="preserve"> Điều.</w:t>
      </w:r>
    </w:p>
    <w:p w14:paraId="4A824B12" w14:textId="6B239B9B" w:rsidR="00D1034A" w:rsidRPr="00673710" w:rsidRDefault="004B6A58" w:rsidP="00223E64">
      <w:pPr>
        <w:spacing w:before="120" w:after="120" w:line="340" w:lineRule="exact"/>
        <w:ind w:firstLine="720"/>
        <w:jc w:val="both"/>
        <w:rPr>
          <w:lang w:val="da-DK"/>
        </w:rPr>
      </w:pPr>
      <w:r w:rsidRPr="00673710">
        <w:rPr>
          <w:lang w:val="da-DK"/>
        </w:rPr>
        <w:t>- Điều 1</w:t>
      </w:r>
      <w:r w:rsidR="00F34676">
        <w:rPr>
          <w:lang w:val="da-DK"/>
        </w:rPr>
        <w:t>.</w:t>
      </w:r>
      <w:r w:rsidRPr="00673710">
        <w:rPr>
          <w:lang w:val="da-DK"/>
        </w:rPr>
        <w:t xml:space="preserve"> </w:t>
      </w:r>
      <w:r w:rsidR="00D1034A" w:rsidRPr="00673710">
        <w:rPr>
          <w:lang w:val="da-DK"/>
        </w:rPr>
        <w:t>Phạm vi điều chỉnh</w:t>
      </w:r>
      <w:r w:rsidR="009B5715" w:rsidRPr="00673710">
        <w:rPr>
          <w:lang w:val="da-DK"/>
        </w:rPr>
        <w:t xml:space="preserve"> và </w:t>
      </w:r>
      <w:bookmarkStart w:id="5" w:name="dieu_2"/>
      <w:r w:rsidR="009B5715" w:rsidRPr="00673710">
        <w:rPr>
          <w:lang w:val="da-DK"/>
        </w:rPr>
        <w:t>đ</w:t>
      </w:r>
      <w:r w:rsidR="00D1034A" w:rsidRPr="00673710">
        <w:rPr>
          <w:lang w:val="da-DK"/>
        </w:rPr>
        <w:t>ối tượng áp dụng.</w:t>
      </w:r>
    </w:p>
    <w:p w14:paraId="40860C52" w14:textId="396FBDFE" w:rsidR="00D501B8" w:rsidRPr="00673710" w:rsidRDefault="00D1034A" w:rsidP="00223E64">
      <w:pPr>
        <w:spacing w:before="120" w:after="120" w:line="340" w:lineRule="exact"/>
        <w:ind w:firstLine="709"/>
        <w:jc w:val="both"/>
        <w:rPr>
          <w:lang w:val="da-DK"/>
        </w:rPr>
      </w:pPr>
      <w:r w:rsidRPr="00673710">
        <w:rPr>
          <w:lang w:val="da-DK"/>
        </w:rPr>
        <w:t xml:space="preserve">- Điều </w:t>
      </w:r>
      <w:r w:rsidR="009B5715" w:rsidRPr="00673710">
        <w:rPr>
          <w:lang w:val="da-DK"/>
        </w:rPr>
        <w:t>2</w:t>
      </w:r>
      <w:r w:rsidRPr="00673710">
        <w:rPr>
          <w:lang w:val="da-DK"/>
        </w:rPr>
        <w:t>. </w:t>
      </w:r>
      <w:bookmarkStart w:id="6" w:name="dieu_1_name"/>
      <w:r w:rsidR="00D501B8" w:rsidRPr="00673710">
        <w:rPr>
          <w:lang w:val="da-DK"/>
        </w:rPr>
        <w:t xml:space="preserve">Định mức kinh tế - kỹ thuật </w:t>
      </w:r>
      <w:bookmarkStart w:id="7" w:name="_Hlk179962840"/>
      <w:bookmarkEnd w:id="6"/>
      <w:r w:rsidR="00D501B8" w:rsidRPr="00673710">
        <w:rPr>
          <w:lang w:val="da-DK"/>
        </w:rPr>
        <w:t xml:space="preserve">áp dụng trong lĩnh vực nông, lâm nghiệp và thuỷ sản. </w:t>
      </w:r>
    </w:p>
    <w:bookmarkEnd w:id="7"/>
    <w:p w14:paraId="213E9ECC" w14:textId="417F9C4D" w:rsidR="002C05D8" w:rsidRPr="00673710" w:rsidRDefault="002C05D8" w:rsidP="00223E64">
      <w:pPr>
        <w:spacing w:before="120" w:after="120" w:line="340" w:lineRule="exact"/>
        <w:ind w:firstLine="720"/>
        <w:jc w:val="both"/>
        <w:rPr>
          <w:lang w:val="da-DK"/>
        </w:rPr>
      </w:pPr>
      <w:r w:rsidRPr="00673710">
        <w:rPr>
          <w:lang w:val="da-DK"/>
        </w:rPr>
        <w:lastRenderedPageBreak/>
        <w:t xml:space="preserve">- Điều </w:t>
      </w:r>
      <w:r w:rsidR="009B5715" w:rsidRPr="00673710">
        <w:rPr>
          <w:lang w:val="da-DK"/>
        </w:rPr>
        <w:t>3</w:t>
      </w:r>
      <w:r w:rsidRPr="00673710">
        <w:rPr>
          <w:lang w:val="da-DK"/>
        </w:rPr>
        <w:t xml:space="preserve">. </w:t>
      </w:r>
      <w:bookmarkEnd w:id="5"/>
      <w:r w:rsidR="00C46987" w:rsidRPr="00673710">
        <w:rPr>
          <w:lang w:val="da-DK"/>
        </w:rPr>
        <w:t>Điều khoản chuyển tiếp và hiệu lực thi hành</w:t>
      </w:r>
      <w:r w:rsidRPr="00673710">
        <w:rPr>
          <w:lang w:val="da-DK"/>
        </w:rPr>
        <w:t>.</w:t>
      </w:r>
    </w:p>
    <w:p w14:paraId="062601B9" w14:textId="15DDF4A2" w:rsidR="002C05D8" w:rsidRPr="00673710" w:rsidRDefault="002C05D8" w:rsidP="00223E64">
      <w:pPr>
        <w:spacing w:before="120" w:after="120" w:line="340" w:lineRule="exact"/>
        <w:ind w:firstLine="720"/>
        <w:jc w:val="both"/>
        <w:rPr>
          <w:lang w:val="da-DK"/>
        </w:rPr>
      </w:pPr>
      <w:r w:rsidRPr="00673710">
        <w:rPr>
          <w:b/>
          <w:lang w:val="da-DK"/>
        </w:rPr>
        <w:t xml:space="preserve">2. Phụ lục: </w:t>
      </w:r>
      <w:r w:rsidRPr="00673710">
        <w:rPr>
          <w:lang w:val="da-DK"/>
        </w:rPr>
        <w:t>Gồm 0</w:t>
      </w:r>
      <w:r w:rsidR="00C46987" w:rsidRPr="00673710">
        <w:rPr>
          <w:lang w:val="da-DK"/>
        </w:rPr>
        <w:t>3</w:t>
      </w:r>
      <w:r w:rsidRPr="00673710">
        <w:rPr>
          <w:lang w:val="da-DK"/>
        </w:rPr>
        <w:t xml:space="preserve"> Phụ lục</w:t>
      </w:r>
    </w:p>
    <w:p w14:paraId="1A9FA75F" w14:textId="2F54306A" w:rsidR="00374911" w:rsidRPr="00673710" w:rsidRDefault="002C05D8" w:rsidP="00223E64">
      <w:pPr>
        <w:spacing w:before="120" w:after="120" w:line="340" w:lineRule="exact"/>
        <w:ind w:firstLine="709"/>
        <w:jc w:val="both"/>
        <w:rPr>
          <w:spacing w:val="2"/>
          <w:lang w:val="da-DK"/>
        </w:rPr>
      </w:pPr>
      <w:r w:rsidRPr="00673710">
        <w:rPr>
          <w:spacing w:val="2"/>
          <w:lang w:val="da-DK"/>
        </w:rPr>
        <w:t xml:space="preserve">- Phụ lục </w:t>
      </w:r>
      <w:r w:rsidR="00C46987" w:rsidRPr="00673710">
        <w:rPr>
          <w:spacing w:val="2"/>
          <w:lang w:val="da-DK"/>
        </w:rPr>
        <w:t>I</w:t>
      </w:r>
      <w:r w:rsidRPr="00673710">
        <w:rPr>
          <w:spacing w:val="2"/>
          <w:lang w:val="da-DK"/>
        </w:rPr>
        <w:t xml:space="preserve">: </w:t>
      </w:r>
      <w:r w:rsidR="00C46987" w:rsidRPr="00D0429A">
        <w:rPr>
          <w:spacing w:val="4"/>
          <w:lang w:val="da-DK"/>
        </w:rPr>
        <w:t>Định mức kinh tế, kỹ thuật lĩnh vực trồng trọt</w:t>
      </w:r>
      <w:r w:rsidR="00374911" w:rsidRPr="00673710">
        <w:rPr>
          <w:spacing w:val="2"/>
          <w:lang w:val="da-DK"/>
        </w:rPr>
        <w:t>.</w:t>
      </w:r>
    </w:p>
    <w:p w14:paraId="064683F2" w14:textId="7D487A01" w:rsidR="00374911" w:rsidRPr="00673710" w:rsidRDefault="00ED486C" w:rsidP="00223E64">
      <w:pPr>
        <w:spacing w:before="120" w:after="120" w:line="340" w:lineRule="exact"/>
        <w:ind w:firstLine="709"/>
        <w:jc w:val="both"/>
        <w:rPr>
          <w:lang w:val="da-DK"/>
        </w:rPr>
      </w:pPr>
      <w:r w:rsidRPr="00673710">
        <w:rPr>
          <w:lang w:val="da-DK"/>
        </w:rPr>
        <w:t xml:space="preserve">- Phụ lục </w:t>
      </w:r>
      <w:r w:rsidR="007B644B" w:rsidRPr="00673710">
        <w:rPr>
          <w:lang w:val="da-DK"/>
        </w:rPr>
        <w:t xml:space="preserve">số </w:t>
      </w:r>
      <w:r w:rsidR="00C46987" w:rsidRPr="00673710">
        <w:rPr>
          <w:lang w:val="da-DK"/>
        </w:rPr>
        <w:t>II</w:t>
      </w:r>
      <w:r w:rsidRPr="00673710">
        <w:rPr>
          <w:lang w:val="da-DK"/>
        </w:rPr>
        <w:t xml:space="preserve">: </w:t>
      </w:r>
      <w:r w:rsidR="00C46987" w:rsidRPr="00D0429A">
        <w:rPr>
          <w:spacing w:val="4"/>
          <w:lang w:val="da-DK"/>
        </w:rPr>
        <w:t>Định mức kinh tế, kỹ thuật lĩnh vực chăn nuôi</w:t>
      </w:r>
      <w:r w:rsidR="00374911" w:rsidRPr="00673710">
        <w:rPr>
          <w:lang w:val="da-DK"/>
        </w:rPr>
        <w:t>.</w:t>
      </w:r>
    </w:p>
    <w:p w14:paraId="12D736C9" w14:textId="0B72B7A3" w:rsidR="00C46987" w:rsidRPr="00D0429A" w:rsidRDefault="00C46987" w:rsidP="00223E64">
      <w:pPr>
        <w:spacing w:before="120" w:after="120" w:line="340" w:lineRule="exact"/>
        <w:ind w:firstLine="720"/>
        <w:jc w:val="both"/>
        <w:rPr>
          <w:spacing w:val="4"/>
          <w:lang w:val="da-DK"/>
        </w:rPr>
      </w:pPr>
      <w:r w:rsidRPr="00673710">
        <w:rPr>
          <w:lang w:val="da-DK"/>
        </w:rPr>
        <w:t xml:space="preserve">- Phụ lục số III: </w:t>
      </w:r>
      <w:r w:rsidRPr="00D0429A">
        <w:rPr>
          <w:spacing w:val="4"/>
          <w:lang w:val="da-DK"/>
        </w:rPr>
        <w:t>Định mức kinh tế, kỹ thuật lĩnh vực thủy sản.</w:t>
      </w:r>
    </w:p>
    <w:p w14:paraId="0E3BE963" w14:textId="59A94CA1" w:rsidR="00B76B8F" w:rsidRPr="00673710" w:rsidRDefault="00A642F9" w:rsidP="00B76B8F">
      <w:pPr>
        <w:spacing w:before="120" w:after="120" w:line="340" w:lineRule="exact"/>
        <w:ind w:firstLine="720"/>
        <w:jc w:val="both"/>
        <w:rPr>
          <w:b/>
          <w:bCs/>
          <w:lang w:val="vi-VN"/>
        </w:rPr>
      </w:pPr>
      <w:r w:rsidRPr="00D0429A">
        <w:rPr>
          <w:b/>
          <w:bCs/>
          <w:lang w:val="da-DK"/>
        </w:rPr>
        <w:t xml:space="preserve">V. </w:t>
      </w:r>
      <w:r w:rsidR="00B76B8F" w:rsidRPr="00D0429A">
        <w:rPr>
          <w:b/>
          <w:bCs/>
          <w:lang w:val="da-DK"/>
        </w:rPr>
        <w:t xml:space="preserve"> </w:t>
      </w:r>
      <w:r w:rsidR="00B76B8F" w:rsidRPr="00673710">
        <w:rPr>
          <w:b/>
          <w:bCs/>
          <w:lang w:val="vi-VN"/>
        </w:rPr>
        <w:t>DỰ KIẾN NGUỒN LỰC, ĐIỀU KIỆN BẢO ĐẢM CHO VIỆC THI HÀNH QUYẾT</w:t>
      </w:r>
      <w:r w:rsidR="000B3F7D" w:rsidRPr="00D0429A">
        <w:rPr>
          <w:b/>
          <w:bCs/>
          <w:lang w:val="da-DK"/>
        </w:rPr>
        <w:t xml:space="preserve"> ĐỊNH</w:t>
      </w:r>
      <w:r w:rsidR="00B76B8F" w:rsidRPr="00673710">
        <w:rPr>
          <w:b/>
          <w:bCs/>
          <w:lang w:val="vi-VN"/>
        </w:rPr>
        <w:t xml:space="preserve"> VÀ THỜI GIAN TRÌNH THÔNG QUA</w:t>
      </w:r>
    </w:p>
    <w:p w14:paraId="2A6925B0" w14:textId="0786AA9C" w:rsidR="00E30FB2" w:rsidRPr="00D0429A" w:rsidRDefault="00E30FB2" w:rsidP="00E30FB2">
      <w:pPr>
        <w:pBdr>
          <w:top w:val="dotted" w:sz="4" w:space="0" w:color="FFFFFF"/>
          <w:left w:val="dotted" w:sz="4" w:space="0" w:color="FFFFFF"/>
          <w:bottom w:val="dotted" w:sz="4" w:space="15" w:color="FFFFFF"/>
          <w:right w:val="dotted" w:sz="4" w:space="0" w:color="FFFFFF"/>
        </w:pBdr>
        <w:spacing w:before="120" w:line="252" w:lineRule="auto"/>
        <w:ind w:firstLine="720"/>
        <w:jc w:val="both"/>
        <w:rPr>
          <w:lang w:val="vi-VN"/>
        </w:rPr>
      </w:pPr>
      <w:r w:rsidRPr="00D0429A">
        <w:rPr>
          <w:rFonts w:cs="Times New Roman"/>
          <w:b/>
          <w:bCs/>
          <w:szCs w:val="28"/>
          <w:lang w:val="vi-VN"/>
        </w:rPr>
        <w:t xml:space="preserve">1. Dự kiến nguồn lực: </w:t>
      </w:r>
      <w:r w:rsidRPr="00673710">
        <w:rPr>
          <w:rFonts w:cs="Times New Roman"/>
          <w:lang w:val="sv-SE"/>
        </w:rPr>
        <w:t xml:space="preserve">Dự kiến kinh phí thực hiện sau khi Quyết định được ban hành từ nguồn kinh phí thực hiện các Chương trình mục tiêu quốc gia hỗ trợ các dự án phát triển sản xuất nông nghiệp trên địa bàn tỉnh; </w:t>
      </w:r>
      <w:r w:rsidRPr="00D0429A">
        <w:rPr>
          <w:rFonts w:cs="Times New Roman"/>
          <w:szCs w:val="28"/>
          <w:lang w:val="vi-VN"/>
        </w:rPr>
        <w:t>nguồn vốn từ các chương trình, dự án và các nguồn vốn hợp pháp khác trên địa bàn</w:t>
      </w:r>
      <w:r w:rsidRPr="00D0429A">
        <w:rPr>
          <w:lang w:val="vi-VN"/>
        </w:rPr>
        <w:t xml:space="preserve"> tỉnh.</w:t>
      </w:r>
    </w:p>
    <w:p w14:paraId="2165EF39" w14:textId="62D28CAC" w:rsidR="00E30FB2" w:rsidRPr="00D0429A" w:rsidRDefault="00E30FB2" w:rsidP="00E30FB2">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cs="Times New Roman"/>
          <w:szCs w:val="28"/>
          <w:lang w:val="vi-VN"/>
        </w:rPr>
      </w:pPr>
      <w:r w:rsidRPr="00D0429A">
        <w:rPr>
          <w:rFonts w:cs="Times New Roman"/>
          <w:b/>
          <w:bCs/>
          <w:szCs w:val="28"/>
          <w:lang w:val="vi-VN"/>
        </w:rPr>
        <w:t>2.</w:t>
      </w:r>
      <w:r w:rsidRPr="00D0429A">
        <w:rPr>
          <w:rFonts w:cs="Times New Roman"/>
          <w:szCs w:val="28"/>
          <w:lang w:val="vi-VN"/>
        </w:rPr>
        <w:t xml:space="preserve"> </w:t>
      </w:r>
      <w:r w:rsidRPr="00D0429A">
        <w:rPr>
          <w:rFonts w:cs="Times New Roman"/>
          <w:b/>
          <w:bCs/>
          <w:szCs w:val="28"/>
          <w:lang w:val="vi-VN"/>
        </w:rPr>
        <w:t>Thời gian trình:</w:t>
      </w:r>
      <w:r w:rsidRPr="00D0429A">
        <w:rPr>
          <w:rFonts w:cs="Times New Roman"/>
          <w:szCs w:val="28"/>
          <w:lang w:val="vi-VN"/>
        </w:rPr>
        <w:t xml:space="preserve"> Thông qua </w:t>
      </w:r>
      <w:r w:rsidR="006E6589" w:rsidRPr="005F01C3">
        <w:rPr>
          <w:rFonts w:cs="Times New Roman"/>
          <w:szCs w:val="28"/>
          <w:lang w:val="vi-VN"/>
        </w:rPr>
        <w:t>Quyết đ</w:t>
      </w:r>
      <w:r w:rsidR="006E6589">
        <w:rPr>
          <w:rFonts w:cs="Times New Roman"/>
          <w:szCs w:val="28"/>
        </w:rPr>
        <w:t>ịnh</w:t>
      </w:r>
      <w:r w:rsidRPr="00D0429A">
        <w:rPr>
          <w:rFonts w:cs="Times New Roman"/>
          <w:szCs w:val="28"/>
          <w:lang w:val="vi-VN"/>
        </w:rPr>
        <w:t xml:space="preserve"> vào kỳ họp Ủy ban nhân dân tỉnh gần nhất năm 2025. </w:t>
      </w:r>
    </w:p>
    <w:p w14:paraId="05A978B7" w14:textId="77777777" w:rsidR="00E30FB2" w:rsidRPr="00673710" w:rsidRDefault="001F3B8D" w:rsidP="00E30FB2">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eastAsia="Times New Roman" w:cs="Times New Roman"/>
          <w:szCs w:val="28"/>
          <w:lang w:val="pt-BR"/>
        </w:rPr>
      </w:pPr>
      <w:r w:rsidRPr="00673710">
        <w:rPr>
          <w:rFonts w:eastAsia="Times New Roman" w:cs="Times New Roman"/>
          <w:szCs w:val="28"/>
          <w:lang w:val="pt-BR"/>
        </w:rPr>
        <w:t xml:space="preserve">Trên đây là Tờ trình </w:t>
      </w:r>
      <w:r w:rsidRPr="00673710">
        <w:rPr>
          <w:szCs w:val="28"/>
          <w:lang w:val="nl-NL"/>
        </w:rPr>
        <w:t>dự thảo</w:t>
      </w:r>
      <w:r w:rsidRPr="00673710">
        <w:rPr>
          <w:bCs/>
          <w:szCs w:val="28"/>
          <w:lang w:val="nl-NL"/>
        </w:rPr>
        <w:t xml:space="preserve"> Quyết định </w:t>
      </w:r>
      <w:r w:rsidR="002B3409" w:rsidRPr="00673710">
        <w:rPr>
          <w:szCs w:val="28"/>
          <w:lang w:val="nl-NL"/>
        </w:rPr>
        <w:t xml:space="preserve">ban hành </w:t>
      </w:r>
      <w:r w:rsidR="002B3409" w:rsidRPr="00673710">
        <w:rPr>
          <w:rFonts w:cs="Times New Roman"/>
          <w:lang w:val="nl-NL"/>
        </w:rPr>
        <w:t>định mức kinh tế - kỹ</w:t>
      </w:r>
      <w:r w:rsidR="00486651" w:rsidRPr="00673710">
        <w:rPr>
          <w:rFonts w:cs="Times New Roman"/>
          <w:lang w:val="nl-NL"/>
        </w:rPr>
        <w:t xml:space="preserve"> thuật</w:t>
      </w:r>
      <w:r w:rsidR="002B3409" w:rsidRPr="00673710">
        <w:rPr>
          <w:rFonts w:cs="Times New Roman"/>
          <w:lang w:val="nl-NL"/>
        </w:rPr>
        <w:t xml:space="preserve"> </w:t>
      </w:r>
      <w:r w:rsidR="00223E64" w:rsidRPr="00673710">
        <w:rPr>
          <w:lang w:val="da-DK"/>
        </w:rPr>
        <w:t>áp dụng trong lĩnh vực nông, lâm nghiệp và thuỷ sản</w:t>
      </w:r>
      <w:r w:rsidR="00223E64" w:rsidRPr="00673710">
        <w:rPr>
          <w:rFonts w:cs="Times New Roman"/>
          <w:lang w:val="nl-NL"/>
        </w:rPr>
        <w:t xml:space="preserve"> </w:t>
      </w:r>
      <w:r w:rsidR="002B3409" w:rsidRPr="00673710">
        <w:rPr>
          <w:rFonts w:cs="Times New Roman"/>
          <w:lang w:val="nl-NL"/>
        </w:rPr>
        <w:t>trên địa bàn tỉnh Tuyên Quang</w:t>
      </w:r>
      <w:r w:rsidRPr="00673710">
        <w:rPr>
          <w:bCs/>
          <w:szCs w:val="28"/>
          <w:lang w:val="nl-NL"/>
        </w:rPr>
        <w:t xml:space="preserve">, </w:t>
      </w:r>
      <w:r w:rsidRPr="00D0429A">
        <w:rPr>
          <w:lang w:val="vi-VN"/>
        </w:rPr>
        <w:t xml:space="preserve">Sở Nông nghiệp và </w:t>
      </w:r>
      <w:r w:rsidR="00223E64" w:rsidRPr="00D0429A">
        <w:rPr>
          <w:lang w:val="vi-VN"/>
        </w:rPr>
        <w:t>Môi trường</w:t>
      </w:r>
      <w:r w:rsidRPr="00D0429A">
        <w:rPr>
          <w:lang w:val="vi-VN"/>
        </w:rPr>
        <w:t xml:space="preserve"> kính trình Uỷ ban nhân dân tỉnh xem xét, quyết định</w:t>
      </w:r>
      <w:r w:rsidR="004D0E13" w:rsidRPr="00673710">
        <w:rPr>
          <w:rFonts w:eastAsia="Times New Roman" w:cs="Times New Roman"/>
          <w:szCs w:val="28"/>
          <w:lang w:val="pt-BR"/>
        </w:rPr>
        <w:t>./.</w:t>
      </w:r>
    </w:p>
    <w:p w14:paraId="25C3D91B" w14:textId="083A9F69" w:rsidR="0090323B" w:rsidRPr="00673710" w:rsidRDefault="0090323B" w:rsidP="00E30FB2">
      <w:pPr>
        <w:pBdr>
          <w:top w:val="dotted" w:sz="4" w:space="0" w:color="FFFFFF"/>
          <w:left w:val="dotted" w:sz="4" w:space="0" w:color="FFFFFF"/>
          <w:bottom w:val="dotted" w:sz="4" w:space="15" w:color="FFFFFF"/>
          <w:right w:val="dotted" w:sz="4" w:space="0" w:color="FFFFFF"/>
        </w:pBdr>
        <w:spacing w:before="120" w:line="252" w:lineRule="auto"/>
        <w:ind w:firstLine="720"/>
        <w:jc w:val="both"/>
        <w:rPr>
          <w:rFonts w:eastAsia="Times New Roman" w:cs="Times New Roman"/>
          <w:i/>
          <w:szCs w:val="28"/>
          <w:lang w:val="pt-BR"/>
        </w:rPr>
      </w:pPr>
      <w:r w:rsidRPr="00673710">
        <w:rPr>
          <w:rFonts w:eastAsia="Times New Roman" w:cs="Times New Roman"/>
          <w:i/>
          <w:szCs w:val="28"/>
          <w:lang w:val="pt-BR"/>
        </w:rPr>
        <w:t>(Xin gửi kèm theo: Dự thảo Quyết định của Uỷ ban nhân dân tỉnh;</w:t>
      </w:r>
      <w:r w:rsidR="001C5E66" w:rsidRPr="00673710">
        <w:rPr>
          <w:rFonts w:eastAsia="Times New Roman" w:cs="Times New Roman"/>
          <w:i/>
          <w:szCs w:val="28"/>
          <w:lang w:val="pt-BR"/>
        </w:rPr>
        <w:t xml:space="preserve"> </w:t>
      </w:r>
      <w:r w:rsidR="001C5E66" w:rsidRPr="00D0429A">
        <w:rPr>
          <w:rFonts w:cs="Times New Roman"/>
          <w:i/>
          <w:szCs w:val="28"/>
          <w:lang w:val="pt-BR"/>
        </w:rPr>
        <w:t xml:space="preserve">Bản so sánh, thuyết minh nội dung dự thảo Quyết định; </w:t>
      </w:r>
      <w:r w:rsidRPr="00673710">
        <w:rPr>
          <w:rFonts w:eastAsia="Times New Roman" w:cs="Times New Roman"/>
          <w:i/>
          <w:szCs w:val="28"/>
          <w:lang w:val="pt-BR"/>
        </w:rPr>
        <w:t xml:space="preserve">Bản tổng hợp, giải trình, tiếp thu ý kiến tham gia của các </w:t>
      </w:r>
      <w:r w:rsidR="000B3F7D">
        <w:rPr>
          <w:rFonts w:eastAsia="Times New Roman" w:cs="Times New Roman"/>
          <w:i/>
          <w:szCs w:val="28"/>
          <w:lang w:val="pt-BR"/>
        </w:rPr>
        <w:t xml:space="preserve">cơ quan, </w:t>
      </w:r>
      <w:r w:rsidRPr="00673710">
        <w:rPr>
          <w:rFonts w:eastAsia="Times New Roman" w:cs="Times New Roman"/>
          <w:i/>
          <w:szCs w:val="28"/>
          <w:lang w:val="pt-BR"/>
        </w:rPr>
        <w:t xml:space="preserve">đơn vị; Biên bản họp Hội đồng thẩm định của Sở Nông nghiệp và </w:t>
      </w:r>
      <w:r w:rsidR="001C5E66" w:rsidRPr="00673710">
        <w:rPr>
          <w:rFonts w:eastAsia="Times New Roman" w:cs="Times New Roman"/>
          <w:i/>
          <w:szCs w:val="28"/>
          <w:lang w:val="pt-BR"/>
        </w:rPr>
        <w:t>Môi trường</w:t>
      </w:r>
      <w:r w:rsidRPr="00673710">
        <w:rPr>
          <w:rFonts w:eastAsia="Times New Roman" w:cs="Times New Roman"/>
          <w:i/>
          <w:szCs w:val="28"/>
          <w:lang w:val="pt-BR"/>
        </w:rPr>
        <w:t xml:space="preserve">; Báo cáo kết quả thẩm định của Sở Tư pháp; Tổng hợp, giải trình Báo cáo thẩm định của Sở Tư pháp). </w:t>
      </w:r>
    </w:p>
    <w:p w14:paraId="39F366EE" w14:textId="77777777" w:rsidR="00374911" w:rsidRPr="00673710" w:rsidRDefault="00374911" w:rsidP="009F3B79">
      <w:pPr>
        <w:spacing w:before="120" w:after="120" w:line="360" w:lineRule="exact"/>
        <w:ind w:firstLine="720"/>
        <w:jc w:val="both"/>
        <w:rPr>
          <w:rFonts w:eastAsia="Times New Roman" w:cs="Times New Roman"/>
          <w:i/>
          <w:szCs w:val="28"/>
          <w:lang w:val="pt-BR"/>
        </w:rPr>
      </w:pPr>
    </w:p>
    <w:tbl>
      <w:tblPr>
        <w:tblW w:w="9067" w:type="dxa"/>
        <w:tblInd w:w="142" w:type="dxa"/>
        <w:tblLook w:val="01E0" w:firstRow="1" w:lastRow="1" w:firstColumn="1" w:lastColumn="1" w:noHBand="0" w:noVBand="0"/>
      </w:tblPr>
      <w:tblGrid>
        <w:gridCol w:w="5069"/>
        <w:gridCol w:w="3998"/>
      </w:tblGrid>
      <w:tr w:rsidR="008065FE" w:rsidRPr="00673710" w14:paraId="433FE093" w14:textId="77777777" w:rsidTr="00F96DCB">
        <w:trPr>
          <w:trHeight w:val="314"/>
        </w:trPr>
        <w:tc>
          <w:tcPr>
            <w:tcW w:w="5069" w:type="dxa"/>
            <w:vAlign w:val="center"/>
          </w:tcPr>
          <w:p w14:paraId="0C4A4C0D" w14:textId="77777777" w:rsidR="00AF04DB" w:rsidRPr="00673710" w:rsidRDefault="00AF04DB" w:rsidP="005F01C3">
            <w:pPr>
              <w:tabs>
                <w:tab w:val="left" w:pos="720"/>
              </w:tabs>
              <w:spacing w:before="240" w:after="0" w:line="240" w:lineRule="auto"/>
              <w:rPr>
                <w:rFonts w:eastAsia="Times New Roman" w:cs="Times New Roman"/>
                <w:b/>
                <w:i/>
                <w:sz w:val="24"/>
                <w:szCs w:val="24"/>
                <w:lang w:val="pt-BR"/>
              </w:rPr>
            </w:pPr>
            <w:r w:rsidRPr="00673710">
              <w:rPr>
                <w:rFonts w:eastAsia="Times New Roman" w:cs="Times New Roman"/>
                <w:b/>
                <w:i/>
                <w:sz w:val="24"/>
                <w:szCs w:val="24"/>
                <w:lang w:val="pt-BR"/>
              </w:rPr>
              <w:t>Nơi nhận:</w:t>
            </w:r>
          </w:p>
          <w:p w14:paraId="1954365D" w14:textId="77777777" w:rsidR="00AF04DB" w:rsidRPr="00673710" w:rsidRDefault="00AF04DB" w:rsidP="00AF04DB">
            <w:pPr>
              <w:tabs>
                <w:tab w:val="left" w:pos="720"/>
              </w:tabs>
              <w:spacing w:before="40" w:after="0" w:line="240" w:lineRule="auto"/>
              <w:rPr>
                <w:rFonts w:eastAsia="Times New Roman" w:cs="Times New Roman"/>
                <w:sz w:val="22"/>
                <w:lang w:val="pt-BR"/>
              </w:rPr>
            </w:pPr>
            <w:r w:rsidRPr="00673710">
              <w:rPr>
                <w:rFonts w:eastAsia="Times New Roman" w:cs="Times New Roman"/>
                <w:sz w:val="22"/>
                <w:lang w:val="pt-BR"/>
              </w:rPr>
              <w:t xml:space="preserve">- Như trên (Kính trình);  </w:t>
            </w:r>
          </w:p>
          <w:p w14:paraId="27BCF0E8" w14:textId="77777777" w:rsidR="005F01C3" w:rsidRDefault="00D15237" w:rsidP="00AF04DB">
            <w:pPr>
              <w:tabs>
                <w:tab w:val="left" w:pos="720"/>
              </w:tabs>
              <w:spacing w:before="40" w:after="0" w:line="240" w:lineRule="auto"/>
              <w:rPr>
                <w:rFonts w:eastAsia="Times New Roman" w:cs="Times New Roman"/>
                <w:bCs/>
                <w:iCs/>
                <w:sz w:val="22"/>
                <w:lang w:val="pt-BR"/>
              </w:rPr>
            </w:pPr>
            <w:r w:rsidRPr="00673710">
              <w:rPr>
                <w:rFonts w:eastAsia="Times New Roman" w:cs="Times New Roman"/>
                <w:bCs/>
                <w:iCs/>
                <w:sz w:val="22"/>
                <w:lang w:val="pt-BR"/>
              </w:rPr>
              <w:t>-</w:t>
            </w:r>
            <w:r w:rsidR="0051314B" w:rsidRPr="00673710">
              <w:rPr>
                <w:rFonts w:eastAsia="Times New Roman" w:cs="Times New Roman"/>
                <w:bCs/>
                <w:iCs/>
                <w:sz w:val="22"/>
                <w:lang w:val="pt-BR"/>
              </w:rPr>
              <w:t xml:space="preserve"> Các</w:t>
            </w:r>
            <w:r w:rsidRPr="00673710">
              <w:rPr>
                <w:rFonts w:eastAsia="Times New Roman" w:cs="Times New Roman"/>
                <w:bCs/>
                <w:iCs/>
                <w:sz w:val="22"/>
                <w:lang w:val="pt-BR"/>
              </w:rPr>
              <w:t xml:space="preserve"> Sở</w:t>
            </w:r>
            <w:r w:rsidR="0051314B" w:rsidRPr="00673710">
              <w:rPr>
                <w:rFonts w:eastAsia="Times New Roman" w:cs="Times New Roman"/>
                <w:bCs/>
                <w:iCs/>
                <w:sz w:val="22"/>
                <w:lang w:val="pt-BR"/>
              </w:rPr>
              <w:t>:</w:t>
            </w:r>
            <w:r w:rsidRPr="00673710">
              <w:rPr>
                <w:rFonts w:eastAsia="Times New Roman" w:cs="Times New Roman"/>
                <w:bCs/>
                <w:iCs/>
                <w:sz w:val="22"/>
                <w:lang w:val="pt-BR"/>
              </w:rPr>
              <w:t xml:space="preserve"> Tư pháp;</w:t>
            </w:r>
            <w:r w:rsidR="0051314B" w:rsidRPr="00673710">
              <w:rPr>
                <w:rFonts w:eastAsia="Times New Roman" w:cs="Times New Roman"/>
                <w:bCs/>
                <w:iCs/>
                <w:sz w:val="22"/>
                <w:lang w:val="pt-BR"/>
              </w:rPr>
              <w:t xml:space="preserve"> Nội vụ; Tài chính; Khoa học</w:t>
            </w:r>
          </w:p>
          <w:p w14:paraId="584FD3E0" w14:textId="326935FD" w:rsidR="00D15237" w:rsidRPr="00673710" w:rsidRDefault="005F01C3" w:rsidP="00AF04DB">
            <w:pPr>
              <w:tabs>
                <w:tab w:val="left" w:pos="720"/>
              </w:tabs>
              <w:spacing w:before="40" w:after="0" w:line="240" w:lineRule="auto"/>
              <w:rPr>
                <w:rFonts w:eastAsia="Times New Roman" w:cs="Times New Roman"/>
                <w:bCs/>
                <w:iCs/>
                <w:sz w:val="22"/>
                <w:lang w:val="pt-BR"/>
              </w:rPr>
            </w:pPr>
            <w:r>
              <w:rPr>
                <w:rFonts w:eastAsia="Times New Roman" w:cs="Times New Roman"/>
                <w:bCs/>
                <w:iCs/>
                <w:sz w:val="22"/>
                <w:lang w:val="pt-BR"/>
              </w:rPr>
              <w:t xml:space="preserve">   </w:t>
            </w:r>
            <w:r w:rsidR="0051314B" w:rsidRPr="00673710">
              <w:rPr>
                <w:rFonts w:eastAsia="Times New Roman" w:cs="Times New Roman"/>
                <w:bCs/>
                <w:iCs/>
                <w:sz w:val="22"/>
                <w:lang w:val="pt-BR"/>
              </w:rPr>
              <w:t>và Công nghệ;</w:t>
            </w:r>
          </w:p>
          <w:p w14:paraId="4EB644A2" w14:textId="6748A914" w:rsidR="00AF04DB" w:rsidRPr="00673710" w:rsidRDefault="00AF04DB" w:rsidP="00AF04DB">
            <w:pPr>
              <w:tabs>
                <w:tab w:val="left" w:pos="720"/>
              </w:tabs>
              <w:spacing w:before="40" w:after="0" w:line="240" w:lineRule="auto"/>
              <w:rPr>
                <w:rFonts w:eastAsia="Times New Roman" w:cs="Times New Roman"/>
                <w:sz w:val="22"/>
                <w:lang w:val="pt-BR"/>
              </w:rPr>
            </w:pPr>
            <w:r w:rsidRPr="00673710">
              <w:rPr>
                <w:rFonts w:eastAsia="Times New Roman" w:cs="Times New Roman"/>
                <w:sz w:val="22"/>
                <w:lang w:val="pt-BR"/>
              </w:rPr>
              <w:t xml:space="preserve">- </w:t>
            </w:r>
            <w:r w:rsidR="002F1ECD" w:rsidRPr="00673710">
              <w:rPr>
                <w:rFonts w:eastAsia="Times New Roman" w:cs="Times New Roman"/>
                <w:sz w:val="22"/>
                <w:lang w:val="pt-BR"/>
              </w:rPr>
              <w:t>Lãnh đạo</w:t>
            </w:r>
            <w:r w:rsidRPr="00673710">
              <w:rPr>
                <w:rFonts w:eastAsia="Times New Roman" w:cs="Times New Roman"/>
                <w:sz w:val="22"/>
                <w:lang w:val="pt-BR"/>
              </w:rPr>
              <w:t xml:space="preserve"> Sở;   </w:t>
            </w:r>
          </w:p>
          <w:p w14:paraId="058CF979" w14:textId="77777777" w:rsidR="002F1ECD" w:rsidRPr="00673710" w:rsidRDefault="00AF04DB" w:rsidP="00AF04DB">
            <w:pPr>
              <w:tabs>
                <w:tab w:val="left" w:pos="720"/>
              </w:tabs>
              <w:spacing w:before="40" w:after="0" w:line="240" w:lineRule="auto"/>
              <w:rPr>
                <w:rFonts w:eastAsia="Times New Roman" w:cs="Times New Roman"/>
                <w:sz w:val="22"/>
                <w:lang w:val="pt-BR"/>
              </w:rPr>
            </w:pPr>
            <w:r w:rsidRPr="00673710">
              <w:rPr>
                <w:rFonts w:eastAsia="Times New Roman" w:cs="Times New Roman"/>
                <w:sz w:val="22"/>
                <w:lang w:val="pt-BR"/>
              </w:rPr>
              <w:t>-</w:t>
            </w:r>
            <w:r w:rsidR="00EE24C3" w:rsidRPr="00673710">
              <w:rPr>
                <w:rFonts w:eastAsia="Times New Roman" w:cs="Times New Roman"/>
                <w:sz w:val="22"/>
                <w:lang w:val="pt-BR"/>
              </w:rPr>
              <w:t xml:space="preserve"> Các</w:t>
            </w:r>
            <w:r w:rsidRPr="00673710">
              <w:rPr>
                <w:rFonts w:eastAsia="Times New Roman" w:cs="Times New Roman"/>
                <w:sz w:val="22"/>
                <w:lang w:val="pt-BR"/>
              </w:rPr>
              <w:t xml:space="preserve"> Chi cục</w:t>
            </w:r>
            <w:r w:rsidR="00EE24C3" w:rsidRPr="00673710">
              <w:rPr>
                <w:rFonts w:eastAsia="Times New Roman" w:cs="Times New Roman"/>
                <w:sz w:val="22"/>
                <w:lang w:val="pt-BR"/>
              </w:rPr>
              <w:t>:</w:t>
            </w:r>
            <w:r w:rsidRPr="00673710">
              <w:rPr>
                <w:rFonts w:eastAsia="Times New Roman" w:cs="Times New Roman"/>
                <w:sz w:val="22"/>
                <w:lang w:val="pt-BR"/>
              </w:rPr>
              <w:t xml:space="preserve"> PTNT;</w:t>
            </w:r>
            <w:r w:rsidR="00EE24C3" w:rsidRPr="00673710">
              <w:rPr>
                <w:rFonts w:eastAsia="Times New Roman" w:cs="Times New Roman"/>
                <w:sz w:val="22"/>
                <w:lang w:val="pt-BR"/>
              </w:rPr>
              <w:t xml:space="preserve"> Trồng trọt và BVTV; </w:t>
            </w:r>
            <w:r w:rsidR="002F1ECD" w:rsidRPr="00673710">
              <w:rPr>
                <w:rFonts w:eastAsia="Times New Roman" w:cs="Times New Roman"/>
                <w:sz w:val="22"/>
                <w:lang w:val="pt-BR"/>
              </w:rPr>
              <w:t xml:space="preserve">   </w:t>
            </w:r>
          </w:p>
          <w:p w14:paraId="4173D331" w14:textId="179F2978" w:rsidR="00AF04DB" w:rsidRPr="00673710" w:rsidRDefault="005F01C3" w:rsidP="00AF04DB">
            <w:pPr>
              <w:tabs>
                <w:tab w:val="left" w:pos="720"/>
              </w:tabs>
              <w:spacing w:before="40" w:after="0" w:line="240" w:lineRule="auto"/>
              <w:rPr>
                <w:rFonts w:eastAsia="Times New Roman" w:cs="Times New Roman"/>
                <w:sz w:val="22"/>
                <w:lang w:val="pt-BR"/>
              </w:rPr>
            </w:pPr>
            <w:r>
              <w:rPr>
                <w:rFonts w:eastAsia="Times New Roman" w:cs="Times New Roman"/>
                <w:sz w:val="22"/>
                <w:lang w:val="pt-BR"/>
              </w:rPr>
              <w:t xml:space="preserve"> </w:t>
            </w:r>
            <w:r w:rsidR="00EE24C3" w:rsidRPr="00673710">
              <w:rPr>
                <w:rFonts w:eastAsia="Times New Roman" w:cs="Times New Roman"/>
                <w:sz w:val="22"/>
                <w:lang w:val="pt-BR"/>
              </w:rPr>
              <w:t xml:space="preserve">Chăn nuôi, Thú y và TS; </w:t>
            </w:r>
            <w:r w:rsidR="009E3B4D" w:rsidRPr="00673710">
              <w:rPr>
                <w:rFonts w:eastAsia="Times New Roman" w:cs="Times New Roman"/>
                <w:sz w:val="22"/>
                <w:lang w:val="pt-BR"/>
              </w:rPr>
              <w:t>Kiểm lâm;</w:t>
            </w:r>
          </w:p>
          <w:p w14:paraId="2A115D50" w14:textId="3E4250FE" w:rsidR="0051314B" w:rsidRPr="00673710" w:rsidRDefault="0051314B" w:rsidP="00AF04DB">
            <w:pPr>
              <w:tabs>
                <w:tab w:val="left" w:pos="720"/>
              </w:tabs>
              <w:spacing w:before="40" w:after="0" w:line="240" w:lineRule="auto"/>
              <w:rPr>
                <w:rFonts w:eastAsia="Times New Roman" w:cs="Times New Roman"/>
                <w:sz w:val="22"/>
                <w:lang w:val="pt-BR"/>
              </w:rPr>
            </w:pPr>
            <w:r w:rsidRPr="00673710">
              <w:rPr>
                <w:rFonts w:eastAsia="Times New Roman" w:cs="Times New Roman"/>
                <w:sz w:val="22"/>
                <w:lang w:val="pt-BR"/>
              </w:rPr>
              <w:t>- Trung tâm Khuyến nông;</w:t>
            </w:r>
          </w:p>
          <w:p w14:paraId="1379DE90" w14:textId="265FD4A0" w:rsidR="007F49AA" w:rsidRPr="00673710" w:rsidRDefault="007F49AA" w:rsidP="00AF04DB">
            <w:pPr>
              <w:tabs>
                <w:tab w:val="left" w:pos="720"/>
              </w:tabs>
              <w:spacing w:before="40" w:after="0" w:line="240" w:lineRule="auto"/>
              <w:rPr>
                <w:rFonts w:eastAsia="Times New Roman" w:cs="Times New Roman"/>
                <w:sz w:val="22"/>
                <w:lang w:val="pt-BR"/>
              </w:rPr>
            </w:pPr>
            <w:r w:rsidRPr="00673710">
              <w:rPr>
                <w:rFonts w:eastAsia="Times New Roman" w:cs="Times New Roman"/>
                <w:sz w:val="22"/>
                <w:lang w:val="pt-BR"/>
              </w:rPr>
              <w:t xml:space="preserve">- </w:t>
            </w:r>
            <w:r w:rsidR="00EE24C3" w:rsidRPr="00673710">
              <w:rPr>
                <w:rFonts w:eastAsia="Times New Roman" w:cs="Times New Roman"/>
                <w:sz w:val="22"/>
                <w:lang w:val="pt-BR"/>
              </w:rPr>
              <w:t>Phòng KH-TC sở</w:t>
            </w:r>
            <w:r w:rsidRPr="00673710">
              <w:rPr>
                <w:rFonts w:eastAsia="Times New Roman" w:cs="Times New Roman"/>
                <w:sz w:val="22"/>
                <w:lang w:val="pt-BR"/>
              </w:rPr>
              <w:t>;</w:t>
            </w:r>
          </w:p>
          <w:p w14:paraId="1442809B" w14:textId="3F62D79A" w:rsidR="00432B6E" w:rsidRPr="00673710" w:rsidRDefault="00432B6E" w:rsidP="00AF04DB">
            <w:pPr>
              <w:tabs>
                <w:tab w:val="left" w:pos="720"/>
              </w:tabs>
              <w:spacing w:before="40" w:after="0" w:line="240" w:lineRule="auto"/>
              <w:rPr>
                <w:rFonts w:eastAsia="Times New Roman" w:cs="Times New Roman"/>
                <w:sz w:val="22"/>
                <w:lang w:val="pt-BR"/>
              </w:rPr>
            </w:pPr>
            <w:r w:rsidRPr="00673710">
              <w:rPr>
                <w:rFonts w:eastAsia="Times New Roman" w:cs="Times New Roman"/>
                <w:sz w:val="22"/>
                <w:lang w:val="pt-BR"/>
              </w:rPr>
              <w:t xml:space="preserve">- </w:t>
            </w:r>
            <w:r w:rsidR="009E3B4D" w:rsidRPr="00673710">
              <w:rPr>
                <w:rFonts w:eastAsia="Times New Roman" w:cs="Times New Roman"/>
                <w:sz w:val="22"/>
                <w:lang w:val="pt-BR"/>
              </w:rPr>
              <w:t>Văn phòng</w:t>
            </w:r>
            <w:r w:rsidRPr="00673710">
              <w:rPr>
                <w:rFonts w:eastAsia="Times New Roman" w:cs="Times New Roman"/>
                <w:sz w:val="22"/>
                <w:lang w:val="pt-BR"/>
              </w:rPr>
              <w:t xml:space="preserve"> Sở;</w:t>
            </w:r>
          </w:p>
          <w:p w14:paraId="2C8756D3" w14:textId="74CCF669" w:rsidR="00AF04DB" w:rsidRPr="00673710" w:rsidRDefault="00AF04DB" w:rsidP="00AF04DB">
            <w:pPr>
              <w:tabs>
                <w:tab w:val="left" w:pos="720"/>
              </w:tabs>
              <w:spacing w:before="40" w:after="0" w:line="240" w:lineRule="auto"/>
              <w:rPr>
                <w:rFonts w:eastAsia="Times New Roman" w:cs="Times New Roman"/>
                <w:sz w:val="24"/>
                <w:szCs w:val="24"/>
              </w:rPr>
            </w:pPr>
            <w:r w:rsidRPr="00D0429A">
              <w:rPr>
                <w:rFonts w:eastAsia="Times New Roman" w:cs="Times New Roman"/>
                <w:sz w:val="22"/>
                <w:lang w:val="pt-BR"/>
              </w:rPr>
              <w:t>- Lưu</w:t>
            </w:r>
            <w:r w:rsidR="007F49AA" w:rsidRPr="00D0429A">
              <w:rPr>
                <w:rFonts w:eastAsia="Times New Roman" w:cs="Times New Roman"/>
                <w:sz w:val="22"/>
                <w:lang w:val="pt-BR"/>
              </w:rPr>
              <w:t>:</w:t>
            </w:r>
            <w:r w:rsidRPr="00D0429A">
              <w:rPr>
                <w:rFonts w:eastAsia="Times New Roman" w:cs="Times New Roman"/>
                <w:sz w:val="22"/>
                <w:lang w:val="pt-BR"/>
              </w:rPr>
              <w:t xml:space="preserve"> VT.</w:t>
            </w:r>
            <w:r w:rsidR="007F49AA" w:rsidRPr="00D0429A">
              <w:rPr>
                <w:rFonts w:eastAsia="Times New Roman" w:cs="Times New Roman"/>
                <w:sz w:val="22"/>
                <w:lang w:val="pt-BR"/>
              </w:rPr>
              <w:t xml:space="preserve"> </w:t>
            </w:r>
            <w:r w:rsidR="00B66F69" w:rsidRPr="00673710">
              <w:rPr>
                <w:rFonts w:eastAsia="Times New Roman" w:cs="Times New Roman"/>
                <w:sz w:val="22"/>
              </w:rPr>
              <w:t>PTNT</w:t>
            </w:r>
            <w:r w:rsidR="00EE24C3" w:rsidRPr="00673710">
              <w:rPr>
                <w:rFonts w:eastAsia="Times New Roman" w:cs="Times New Roman"/>
                <w:sz w:val="22"/>
              </w:rPr>
              <w:t xml:space="preserve"> </w:t>
            </w:r>
            <w:r w:rsidR="00B66F69" w:rsidRPr="00673710">
              <w:rPr>
                <w:rFonts w:eastAsia="Times New Roman" w:cs="Times New Roman"/>
                <w:sz w:val="22"/>
              </w:rPr>
              <w:t>(</w:t>
            </w:r>
            <w:r w:rsidR="00EE24C3" w:rsidRPr="00673710">
              <w:rPr>
                <w:rFonts w:eastAsia="Times New Roman" w:cs="Times New Roman"/>
                <w:sz w:val="22"/>
              </w:rPr>
              <w:t>Lam</w:t>
            </w:r>
            <w:r w:rsidR="00B66F69" w:rsidRPr="00673710">
              <w:rPr>
                <w:rFonts w:eastAsia="Times New Roman" w:cs="Times New Roman"/>
                <w:sz w:val="22"/>
              </w:rPr>
              <w:t>)</w:t>
            </w:r>
            <w:r w:rsidR="007F49AA" w:rsidRPr="00673710">
              <w:rPr>
                <w:rFonts w:eastAsia="Times New Roman" w:cs="Times New Roman"/>
                <w:sz w:val="22"/>
              </w:rPr>
              <w:t>.</w:t>
            </w:r>
          </w:p>
          <w:p w14:paraId="5F1A9ED0" w14:textId="77777777" w:rsidR="00AF04DB" w:rsidRPr="00673710" w:rsidRDefault="00AF04DB" w:rsidP="00AF04DB">
            <w:pPr>
              <w:tabs>
                <w:tab w:val="left" w:pos="720"/>
              </w:tabs>
              <w:spacing w:before="40" w:after="0" w:line="240" w:lineRule="auto"/>
              <w:rPr>
                <w:rFonts w:eastAsia="Times New Roman" w:cs="Times New Roman"/>
                <w:sz w:val="24"/>
                <w:szCs w:val="24"/>
              </w:rPr>
            </w:pPr>
          </w:p>
        </w:tc>
        <w:tc>
          <w:tcPr>
            <w:tcW w:w="3998" w:type="dxa"/>
          </w:tcPr>
          <w:p w14:paraId="1B4B7A51" w14:textId="6570841F" w:rsidR="00AF04DB" w:rsidRPr="00673710" w:rsidRDefault="00AF04DB" w:rsidP="006E1FE8">
            <w:pPr>
              <w:keepNext/>
              <w:tabs>
                <w:tab w:val="left" w:pos="720"/>
              </w:tabs>
              <w:spacing w:after="0" w:line="240" w:lineRule="auto"/>
              <w:jc w:val="center"/>
              <w:outlineLvl w:val="1"/>
              <w:rPr>
                <w:rFonts w:eastAsia="Times New Roman" w:cs="Times New Roman"/>
                <w:b/>
                <w:szCs w:val="28"/>
              </w:rPr>
            </w:pPr>
            <w:r w:rsidRPr="00673710">
              <w:rPr>
                <w:rFonts w:eastAsia="Times New Roman" w:cs="Times New Roman"/>
                <w:b/>
                <w:szCs w:val="28"/>
              </w:rPr>
              <w:t>GIÁM ĐỐC</w:t>
            </w:r>
          </w:p>
          <w:p w14:paraId="39A0265B" w14:textId="77777777" w:rsidR="00AF04DB" w:rsidRPr="00673710" w:rsidRDefault="00AF04DB" w:rsidP="00AF04DB">
            <w:pPr>
              <w:keepNext/>
              <w:tabs>
                <w:tab w:val="left" w:pos="720"/>
              </w:tabs>
              <w:spacing w:after="0" w:line="240" w:lineRule="auto"/>
              <w:jc w:val="center"/>
              <w:outlineLvl w:val="1"/>
              <w:rPr>
                <w:rFonts w:eastAsia="Times New Roman" w:cs="Times New Roman"/>
                <w:b/>
                <w:szCs w:val="28"/>
              </w:rPr>
            </w:pPr>
          </w:p>
          <w:p w14:paraId="4FEC3BFC" w14:textId="77777777" w:rsidR="00AF04DB" w:rsidRPr="00673710" w:rsidRDefault="00AF04DB" w:rsidP="00AF04DB">
            <w:pPr>
              <w:keepNext/>
              <w:tabs>
                <w:tab w:val="left" w:pos="720"/>
              </w:tabs>
              <w:spacing w:after="0" w:line="240" w:lineRule="auto"/>
              <w:jc w:val="center"/>
              <w:outlineLvl w:val="1"/>
              <w:rPr>
                <w:rFonts w:eastAsia="Times New Roman" w:cs="Times New Roman"/>
                <w:b/>
                <w:szCs w:val="28"/>
              </w:rPr>
            </w:pPr>
          </w:p>
          <w:p w14:paraId="34C624F7" w14:textId="1EE8640A" w:rsidR="00AF04DB" w:rsidRPr="00673710" w:rsidRDefault="00AF04DB" w:rsidP="00AF04DB">
            <w:pPr>
              <w:keepNext/>
              <w:tabs>
                <w:tab w:val="left" w:pos="720"/>
              </w:tabs>
              <w:spacing w:after="0" w:line="240" w:lineRule="auto"/>
              <w:jc w:val="center"/>
              <w:outlineLvl w:val="1"/>
              <w:rPr>
                <w:rFonts w:eastAsia="Times New Roman" w:cs="Times New Roman"/>
                <w:b/>
                <w:szCs w:val="28"/>
              </w:rPr>
            </w:pPr>
          </w:p>
          <w:p w14:paraId="54528383" w14:textId="7C8C150C" w:rsidR="0090323B" w:rsidRPr="00673710" w:rsidRDefault="0090323B" w:rsidP="00AF04DB">
            <w:pPr>
              <w:keepNext/>
              <w:tabs>
                <w:tab w:val="left" w:pos="720"/>
              </w:tabs>
              <w:spacing w:after="0" w:line="240" w:lineRule="auto"/>
              <w:jc w:val="center"/>
              <w:outlineLvl w:val="1"/>
              <w:rPr>
                <w:rFonts w:eastAsia="Times New Roman" w:cs="Times New Roman"/>
                <w:b/>
                <w:szCs w:val="28"/>
              </w:rPr>
            </w:pPr>
          </w:p>
          <w:p w14:paraId="7F6B5EB6" w14:textId="77777777" w:rsidR="0090323B" w:rsidRPr="00673710" w:rsidRDefault="0090323B" w:rsidP="00AF04DB">
            <w:pPr>
              <w:keepNext/>
              <w:tabs>
                <w:tab w:val="left" w:pos="720"/>
              </w:tabs>
              <w:spacing w:after="0" w:line="240" w:lineRule="auto"/>
              <w:jc w:val="center"/>
              <w:outlineLvl w:val="1"/>
              <w:rPr>
                <w:rFonts w:eastAsia="Times New Roman" w:cs="Times New Roman"/>
                <w:b/>
                <w:szCs w:val="28"/>
              </w:rPr>
            </w:pPr>
          </w:p>
          <w:p w14:paraId="3084D938" w14:textId="77777777" w:rsidR="003D235D" w:rsidRPr="00673710" w:rsidRDefault="003D235D" w:rsidP="00AF04DB">
            <w:pPr>
              <w:keepNext/>
              <w:tabs>
                <w:tab w:val="left" w:pos="720"/>
              </w:tabs>
              <w:spacing w:after="0" w:line="240" w:lineRule="auto"/>
              <w:jc w:val="center"/>
              <w:outlineLvl w:val="1"/>
              <w:rPr>
                <w:rFonts w:eastAsia="Times New Roman" w:cs="Times New Roman"/>
                <w:b/>
                <w:szCs w:val="28"/>
              </w:rPr>
            </w:pPr>
          </w:p>
          <w:p w14:paraId="2B18940B" w14:textId="77777777" w:rsidR="00AF04DB" w:rsidRPr="00673710" w:rsidRDefault="00AF04DB" w:rsidP="00AF04DB">
            <w:pPr>
              <w:keepNext/>
              <w:tabs>
                <w:tab w:val="left" w:pos="720"/>
              </w:tabs>
              <w:spacing w:after="0" w:line="240" w:lineRule="auto"/>
              <w:jc w:val="center"/>
              <w:outlineLvl w:val="1"/>
              <w:rPr>
                <w:rFonts w:eastAsia="Times New Roman" w:cs="Times New Roman"/>
                <w:b/>
                <w:sz w:val="10"/>
                <w:szCs w:val="10"/>
              </w:rPr>
            </w:pPr>
          </w:p>
          <w:p w14:paraId="68F4318D" w14:textId="77777777" w:rsidR="00AF04DB" w:rsidRPr="00673710" w:rsidRDefault="00AF04DB" w:rsidP="00AF04DB">
            <w:pPr>
              <w:keepNext/>
              <w:tabs>
                <w:tab w:val="left" w:pos="720"/>
              </w:tabs>
              <w:spacing w:after="0" w:line="240" w:lineRule="auto"/>
              <w:jc w:val="center"/>
              <w:outlineLvl w:val="1"/>
              <w:rPr>
                <w:rFonts w:eastAsia="Times New Roman" w:cs="Times New Roman"/>
                <w:b/>
                <w:sz w:val="10"/>
                <w:szCs w:val="10"/>
              </w:rPr>
            </w:pPr>
          </w:p>
          <w:p w14:paraId="7B1DD9F7" w14:textId="2AF29F02" w:rsidR="00F96DCB" w:rsidRPr="00673710" w:rsidRDefault="005E1FFE" w:rsidP="00F96DCB">
            <w:pPr>
              <w:keepNext/>
              <w:tabs>
                <w:tab w:val="left" w:pos="720"/>
              </w:tabs>
              <w:spacing w:after="0" w:line="240" w:lineRule="auto"/>
              <w:jc w:val="center"/>
              <w:outlineLvl w:val="1"/>
              <w:rPr>
                <w:rFonts w:eastAsia="Times New Roman" w:cs="Times New Roman"/>
                <w:b/>
                <w:sz w:val="26"/>
                <w:szCs w:val="26"/>
              </w:rPr>
            </w:pPr>
            <w:r w:rsidRPr="00673710">
              <w:rPr>
                <w:rFonts w:eastAsia="Times New Roman" w:cs="Times New Roman"/>
                <w:b/>
                <w:szCs w:val="28"/>
              </w:rPr>
              <w:t>Phạm M</w:t>
            </w:r>
            <w:r w:rsidR="000B3F7D">
              <w:rPr>
                <w:rFonts w:eastAsia="Times New Roman" w:cs="Times New Roman"/>
                <w:b/>
                <w:szCs w:val="28"/>
              </w:rPr>
              <w:t>ạ</w:t>
            </w:r>
            <w:r w:rsidRPr="00673710">
              <w:rPr>
                <w:rFonts w:eastAsia="Times New Roman" w:cs="Times New Roman"/>
                <w:b/>
                <w:szCs w:val="28"/>
              </w:rPr>
              <w:t>nh Duyệt</w:t>
            </w:r>
          </w:p>
        </w:tc>
      </w:tr>
    </w:tbl>
    <w:p w14:paraId="04974D62" w14:textId="77777777" w:rsidR="00AF04DB" w:rsidRPr="00673710" w:rsidRDefault="00AF04DB" w:rsidP="007344F7">
      <w:pPr>
        <w:spacing w:before="120" w:after="120" w:line="240" w:lineRule="auto"/>
        <w:ind w:firstLine="720"/>
        <w:jc w:val="both"/>
      </w:pPr>
    </w:p>
    <w:sectPr w:rsidR="00AF04DB" w:rsidRPr="00673710" w:rsidSect="00CD09AC">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87345" w14:textId="77777777" w:rsidR="002B5BF3" w:rsidRDefault="002B5BF3" w:rsidP="00BB0BF0">
      <w:pPr>
        <w:spacing w:after="0" w:line="240" w:lineRule="auto"/>
      </w:pPr>
      <w:r>
        <w:separator/>
      </w:r>
    </w:p>
  </w:endnote>
  <w:endnote w:type="continuationSeparator" w:id="0">
    <w:p w14:paraId="27E72DAA" w14:textId="77777777" w:rsidR="002B5BF3" w:rsidRDefault="002B5BF3" w:rsidP="00BB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IDFont+F6">
    <w:altName w:val="Cambria"/>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07494" w14:textId="77777777" w:rsidR="002B5BF3" w:rsidRDefault="002B5BF3" w:rsidP="00BB0BF0">
      <w:pPr>
        <w:spacing w:after="0" w:line="240" w:lineRule="auto"/>
      </w:pPr>
      <w:r>
        <w:separator/>
      </w:r>
    </w:p>
  </w:footnote>
  <w:footnote w:type="continuationSeparator" w:id="0">
    <w:p w14:paraId="4E40FBCB" w14:textId="77777777" w:rsidR="002B5BF3" w:rsidRDefault="002B5BF3" w:rsidP="00BB0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4945715"/>
      <w:docPartObj>
        <w:docPartGallery w:val="Page Numbers (Top of Page)"/>
        <w:docPartUnique/>
      </w:docPartObj>
    </w:sdtPr>
    <w:sdtEndPr>
      <w:rPr>
        <w:noProof/>
      </w:rPr>
    </w:sdtEndPr>
    <w:sdtContent>
      <w:p w14:paraId="5DBF7B13" w14:textId="201EFED0" w:rsidR="00CD09AC" w:rsidRDefault="00CD09AC">
        <w:pPr>
          <w:pStyle w:val="Header"/>
          <w:jc w:val="center"/>
        </w:pPr>
        <w:r>
          <w:fldChar w:fldCharType="begin"/>
        </w:r>
        <w:r>
          <w:instrText xml:space="preserve"> PAGE   \* MERGEFORMAT </w:instrText>
        </w:r>
        <w:r>
          <w:fldChar w:fldCharType="separate"/>
        </w:r>
        <w:r w:rsidR="00034011">
          <w:rPr>
            <w:noProof/>
          </w:rPr>
          <w:t>6</w:t>
        </w:r>
        <w:r>
          <w:rPr>
            <w:noProof/>
          </w:rPr>
          <w:fldChar w:fldCharType="end"/>
        </w:r>
      </w:p>
    </w:sdtContent>
  </w:sdt>
  <w:p w14:paraId="483C0E45" w14:textId="77777777" w:rsidR="003C4B42" w:rsidRDefault="003C4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12AF"/>
    <w:multiLevelType w:val="hybridMultilevel"/>
    <w:tmpl w:val="0E949E9E"/>
    <w:lvl w:ilvl="0" w:tplc="5FFCDF16">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C0360FE"/>
    <w:multiLevelType w:val="hybridMultilevel"/>
    <w:tmpl w:val="0AC817DA"/>
    <w:lvl w:ilvl="0" w:tplc="EAC06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6E0A64"/>
    <w:multiLevelType w:val="hybridMultilevel"/>
    <w:tmpl w:val="D0DABEDE"/>
    <w:lvl w:ilvl="0" w:tplc="701C4B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3D40D3"/>
    <w:multiLevelType w:val="hybridMultilevel"/>
    <w:tmpl w:val="897E2C1E"/>
    <w:lvl w:ilvl="0" w:tplc="702EFD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547F88"/>
    <w:multiLevelType w:val="hybridMultilevel"/>
    <w:tmpl w:val="0CDA5CD0"/>
    <w:lvl w:ilvl="0" w:tplc="C39CB93E">
      <w:start w:val="2"/>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162D2D"/>
    <w:multiLevelType w:val="hybridMultilevel"/>
    <w:tmpl w:val="FA56404C"/>
    <w:lvl w:ilvl="0" w:tplc="D0DADCB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483A5A"/>
    <w:multiLevelType w:val="hybridMultilevel"/>
    <w:tmpl w:val="27C035A6"/>
    <w:lvl w:ilvl="0" w:tplc="4080D7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3974739">
    <w:abstractNumId w:val="6"/>
  </w:num>
  <w:num w:numId="2" w16cid:durableId="1597982349">
    <w:abstractNumId w:val="4"/>
  </w:num>
  <w:num w:numId="3" w16cid:durableId="28847646">
    <w:abstractNumId w:val="5"/>
  </w:num>
  <w:num w:numId="4" w16cid:durableId="1982150203">
    <w:abstractNumId w:val="3"/>
  </w:num>
  <w:num w:numId="5" w16cid:durableId="1450319102">
    <w:abstractNumId w:val="2"/>
  </w:num>
  <w:num w:numId="6" w16cid:durableId="2018531860">
    <w:abstractNumId w:val="1"/>
  </w:num>
  <w:num w:numId="7" w16cid:durableId="10689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7F"/>
    <w:rsid w:val="00003794"/>
    <w:rsid w:val="00010244"/>
    <w:rsid w:val="000126A0"/>
    <w:rsid w:val="00013936"/>
    <w:rsid w:val="00016C58"/>
    <w:rsid w:val="00025621"/>
    <w:rsid w:val="00026C8E"/>
    <w:rsid w:val="00034011"/>
    <w:rsid w:val="000370AE"/>
    <w:rsid w:val="00043B7E"/>
    <w:rsid w:val="00050235"/>
    <w:rsid w:val="0005308E"/>
    <w:rsid w:val="000536C5"/>
    <w:rsid w:val="00053C6D"/>
    <w:rsid w:val="000562F8"/>
    <w:rsid w:val="00056DDE"/>
    <w:rsid w:val="00062C47"/>
    <w:rsid w:val="00073A7B"/>
    <w:rsid w:val="00076FD7"/>
    <w:rsid w:val="000822C8"/>
    <w:rsid w:val="00082EBA"/>
    <w:rsid w:val="0008767B"/>
    <w:rsid w:val="00091AFC"/>
    <w:rsid w:val="000955CB"/>
    <w:rsid w:val="00097777"/>
    <w:rsid w:val="000A4538"/>
    <w:rsid w:val="000A4A2A"/>
    <w:rsid w:val="000A677D"/>
    <w:rsid w:val="000B3F7D"/>
    <w:rsid w:val="000B47B3"/>
    <w:rsid w:val="000C037C"/>
    <w:rsid w:val="000C4D69"/>
    <w:rsid w:val="000C573B"/>
    <w:rsid w:val="000D26D3"/>
    <w:rsid w:val="000D7A56"/>
    <w:rsid w:val="000E3458"/>
    <w:rsid w:val="000E5BF9"/>
    <w:rsid w:val="000E6461"/>
    <w:rsid w:val="000F09E5"/>
    <w:rsid w:val="000F2D3A"/>
    <w:rsid w:val="000F7F43"/>
    <w:rsid w:val="00106462"/>
    <w:rsid w:val="0010721A"/>
    <w:rsid w:val="0011106F"/>
    <w:rsid w:val="001118BB"/>
    <w:rsid w:val="00112620"/>
    <w:rsid w:val="0011568C"/>
    <w:rsid w:val="001206CC"/>
    <w:rsid w:val="00133B46"/>
    <w:rsid w:val="00133FFC"/>
    <w:rsid w:val="001341DC"/>
    <w:rsid w:val="001350FF"/>
    <w:rsid w:val="00135A31"/>
    <w:rsid w:val="0013620A"/>
    <w:rsid w:val="00150BB0"/>
    <w:rsid w:val="00154C67"/>
    <w:rsid w:val="00156C0E"/>
    <w:rsid w:val="00157ADA"/>
    <w:rsid w:val="001649BC"/>
    <w:rsid w:val="00164DC0"/>
    <w:rsid w:val="00171180"/>
    <w:rsid w:val="00175311"/>
    <w:rsid w:val="0018080C"/>
    <w:rsid w:val="00180F27"/>
    <w:rsid w:val="001851C3"/>
    <w:rsid w:val="001959CD"/>
    <w:rsid w:val="001971D9"/>
    <w:rsid w:val="001B01BE"/>
    <w:rsid w:val="001B187C"/>
    <w:rsid w:val="001B4E45"/>
    <w:rsid w:val="001B7AF8"/>
    <w:rsid w:val="001B7C80"/>
    <w:rsid w:val="001C5E66"/>
    <w:rsid w:val="001D54BD"/>
    <w:rsid w:val="001D54F9"/>
    <w:rsid w:val="001E1617"/>
    <w:rsid w:val="001E44C0"/>
    <w:rsid w:val="001E5FC1"/>
    <w:rsid w:val="001F2953"/>
    <w:rsid w:val="001F3B8D"/>
    <w:rsid w:val="002024E7"/>
    <w:rsid w:val="00204261"/>
    <w:rsid w:val="00206434"/>
    <w:rsid w:val="00207085"/>
    <w:rsid w:val="00207DF9"/>
    <w:rsid w:val="00215264"/>
    <w:rsid w:val="00215299"/>
    <w:rsid w:val="00216213"/>
    <w:rsid w:val="0022029D"/>
    <w:rsid w:val="00223E64"/>
    <w:rsid w:val="00240A01"/>
    <w:rsid w:val="00242874"/>
    <w:rsid w:val="0024558B"/>
    <w:rsid w:val="0025692A"/>
    <w:rsid w:val="00260987"/>
    <w:rsid w:val="00260CDF"/>
    <w:rsid w:val="00267D80"/>
    <w:rsid w:val="0027462B"/>
    <w:rsid w:val="00275A3E"/>
    <w:rsid w:val="002804A8"/>
    <w:rsid w:val="00284269"/>
    <w:rsid w:val="0028513A"/>
    <w:rsid w:val="00286CAA"/>
    <w:rsid w:val="0029147A"/>
    <w:rsid w:val="00297C6E"/>
    <w:rsid w:val="002A12B3"/>
    <w:rsid w:val="002A5583"/>
    <w:rsid w:val="002A7977"/>
    <w:rsid w:val="002B04CE"/>
    <w:rsid w:val="002B3409"/>
    <w:rsid w:val="002B5BF3"/>
    <w:rsid w:val="002C05D8"/>
    <w:rsid w:val="002C193A"/>
    <w:rsid w:val="002C5196"/>
    <w:rsid w:val="002C5C9F"/>
    <w:rsid w:val="002C6BFB"/>
    <w:rsid w:val="002D56FC"/>
    <w:rsid w:val="002E2311"/>
    <w:rsid w:val="002E3B71"/>
    <w:rsid w:val="002F1ECD"/>
    <w:rsid w:val="003014C1"/>
    <w:rsid w:val="00301F4A"/>
    <w:rsid w:val="00305ECE"/>
    <w:rsid w:val="00311297"/>
    <w:rsid w:val="003156C0"/>
    <w:rsid w:val="00345087"/>
    <w:rsid w:val="0034678B"/>
    <w:rsid w:val="00350DCD"/>
    <w:rsid w:val="003538A3"/>
    <w:rsid w:val="00354AE2"/>
    <w:rsid w:val="003556EF"/>
    <w:rsid w:val="00366C16"/>
    <w:rsid w:val="00370187"/>
    <w:rsid w:val="00374911"/>
    <w:rsid w:val="003837B3"/>
    <w:rsid w:val="0038683C"/>
    <w:rsid w:val="00392938"/>
    <w:rsid w:val="003A0580"/>
    <w:rsid w:val="003A4485"/>
    <w:rsid w:val="003A6424"/>
    <w:rsid w:val="003B125A"/>
    <w:rsid w:val="003B30E9"/>
    <w:rsid w:val="003C21FD"/>
    <w:rsid w:val="003C4B42"/>
    <w:rsid w:val="003D235D"/>
    <w:rsid w:val="003D3557"/>
    <w:rsid w:val="003D3838"/>
    <w:rsid w:val="003D45D7"/>
    <w:rsid w:val="003E0B75"/>
    <w:rsid w:val="003E2F6A"/>
    <w:rsid w:val="003E3029"/>
    <w:rsid w:val="003E5D11"/>
    <w:rsid w:val="003E65CF"/>
    <w:rsid w:val="003F7374"/>
    <w:rsid w:val="003F74DC"/>
    <w:rsid w:val="00401BD2"/>
    <w:rsid w:val="00402DA0"/>
    <w:rsid w:val="0040566A"/>
    <w:rsid w:val="0041204D"/>
    <w:rsid w:val="004128C6"/>
    <w:rsid w:val="004207E8"/>
    <w:rsid w:val="0042337E"/>
    <w:rsid w:val="00423B7F"/>
    <w:rsid w:val="00427171"/>
    <w:rsid w:val="00430457"/>
    <w:rsid w:val="004307AB"/>
    <w:rsid w:val="004321FE"/>
    <w:rsid w:val="00432B6E"/>
    <w:rsid w:val="0043713E"/>
    <w:rsid w:val="00446667"/>
    <w:rsid w:val="004523A2"/>
    <w:rsid w:val="0046130B"/>
    <w:rsid w:val="00461C01"/>
    <w:rsid w:val="00464C25"/>
    <w:rsid w:val="00466E4E"/>
    <w:rsid w:val="00477479"/>
    <w:rsid w:val="004823B8"/>
    <w:rsid w:val="00482F58"/>
    <w:rsid w:val="00485551"/>
    <w:rsid w:val="00486651"/>
    <w:rsid w:val="0049421B"/>
    <w:rsid w:val="004B1F24"/>
    <w:rsid w:val="004B253D"/>
    <w:rsid w:val="004B5FB3"/>
    <w:rsid w:val="004B6A58"/>
    <w:rsid w:val="004C3983"/>
    <w:rsid w:val="004D0E13"/>
    <w:rsid w:val="004D28F2"/>
    <w:rsid w:val="004D60B0"/>
    <w:rsid w:val="004D68F6"/>
    <w:rsid w:val="004E0BA9"/>
    <w:rsid w:val="004E3242"/>
    <w:rsid w:val="004F4FE1"/>
    <w:rsid w:val="004F711C"/>
    <w:rsid w:val="00501044"/>
    <w:rsid w:val="00501198"/>
    <w:rsid w:val="00502538"/>
    <w:rsid w:val="00512360"/>
    <w:rsid w:val="0051314B"/>
    <w:rsid w:val="00517EE9"/>
    <w:rsid w:val="00522054"/>
    <w:rsid w:val="00522766"/>
    <w:rsid w:val="0052441A"/>
    <w:rsid w:val="00525C75"/>
    <w:rsid w:val="00526DE6"/>
    <w:rsid w:val="00537440"/>
    <w:rsid w:val="00540EE9"/>
    <w:rsid w:val="00542175"/>
    <w:rsid w:val="00544FA0"/>
    <w:rsid w:val="00550E09"/>
    <w:rsid w:val="005532E5"/>
    <w:rsid w:val="00554060"/>
    <w:rsid w:val="005563FD"/>
    <w:rsid w:val="00562118"/>
    <w:rsid w:val="005636E1"/>
    <w:rsid w:val="005667FB"/>
    <w:rsid w:val="00570E5A"/>
    <w:rsid w:val="0057243F"/>
    <w:rsid w:val="00580C52"/>
    <w:rsid w:val="0058261B"/>
    <w:rsid w:val="00584F6B"/>
    <w:rsid w:val="005A05FA"/>
    <w:rsid w:val="005A1449"/>
    <w:rsid w:val="005A2380"/>
    <w:rsid w:val="005A4A4A"/>
    <w:rsid w:val="005A7CFF"/>
    <w:rsid w:val="005B45F2"/>
    <w:rsid w:val="005C16C1"/>
    <w:rsid w:val="005C1968"/>
    <w:rsid w:val="005C3325"/>
    <w:rsid w:val="005C6476"/>
    <w:rsid w:val="005D06AC"/>
    <w:rsid w:val="005E1796"/>
    <w:rsid w:val="005E1FFE"/>
    <w:rsid w:val="005E2EB6"/>
    <w:rsid w:val="005E2F75"/>
    <w:rsid w:val="005E2FC7"/>
    <w:rsid w:val="005E33FE"/>
    <w:rsid w:val="005E67AE"/>
    <w:rsid w:val="005F01C3"/>
    <w:rsid w:val="005F0344"/>
    <w:rsid w:val="005F0BA7"/>
    <w:rsid w:val="005F2CB8"/>
    <w:rsid w:val="0060109B"/>
    <w:rsid w:val="00601A2E"/>
    <w:rsid w:val="00602EBD"/>
    <w:rsid w:val="00607C7E"/>
    <w:rsid w:val="006126CE"/>
    <w:rsid w:val="00620D5D"/>
    <w:rsid w:val="00620E93"/>
    <w:rsid w:val="00630709"/>
    <w:rsid w:val="006309D4"/>
    <w:rsid w:val="00631781"/>
    <w:rsid w:val="00634531"/>
    <w:rsid w:val="0063679A"/>
    <w:rsid w:val="00644C0F"/>
    <w:rsid w:val="006472D1"/>
    <w:rsid w:val="00653ABF"/>
    <w:rsid w:val="006618EA"/>
    <w:rsid w:val="00672D6C"/>
    <w:rsid w:val="00673710"/>
    <w:rsid w:val="006747D1"/>
    <w:rsid w:val="00681989"/>
    <w:rsid w:val="0069054A"/>
    <w:rsid w:val="006915FC"/>
    <w:rsid w:val="00695AA4"/>
    <w:rsid w:val="006A41EF"/>
    <w:rsid w:val="006A77D4"/>
    <w:rsid w:val="006B5853"/>
    <w:rsid w:val="006C3A51"/>
    <w:rsid w:val="006C56B0"/>
    <w:rsid w:val="006C745C"/>
    <w:rsid w:val="006C770F"/>
    <w:rsid w:val="006D3187"/>
    <w:rsid w:val="006E1FE8"/>
    <w:rsid w:val="006E5068"/>
    <w:rsid w:val="006E5908"/>
    <w:rsid w:val="006E6034"/>
    <w:rsid w:val="006E6589"/>
    <w:rsid w:val="006E6C30"/>
    <w:rsid w:val="006F08E3"/>
    <w:rsid w:val="006F3E01"/>
    <w:rsid w:val="006F762E"/>
    <w:rsid w:val="006F7F8B"/>
    <w:rsid w:val="007008E3"/>
    <w:rsid w:val="00704C78"/>
    <w:rsid w:val="00716A2D"/>
    <w:rsid w:val="00731E5D"/>
    <w:rsid w:val="007330DF"/>
    <w:rsid w:val="007343C0"/>
    <w:rsid w:val="007344F7"/>
    <w:rsid w:val="00735B28"/>
    <w:rsid w:val="00741B0B"/>
    <w:rsid w:val="00752EBD"/>
    <w:rsid w:val="00754FCC"/>
    <w:rsid w:val="00757DE1"/>
    <w:rsid w:val="00764BF8"/>
    <w:rsid w:val="00764C40"/>
    <w:rsid w:val="0077323A"/>
    <w:rsid w:val="007764A3"/>
    <w:rsid w:val="00781230"/>
    <w:rsid w:val="00782813"/>
    <w:rsid w:val="00792D9F"/>
    <w:rsid w:val="007A2B3D"/>
    <w:rsid w:val="007A38D0"/>
    <w:rsid w:val="007B292F"/>
    <w:rsid w:val="007B44D8"/>
    <w:rsid w:val="007B644B"/>
    <w:rsid w:val="007B69E0"/>
    <w:rsid w:val="007B6A57"/>
    <w:rsid w:val="007B6EF6"/>
    <w:rsid w:val="007C2385"/>
    <w:rsid w:val="007C6EB0"/>
    <w:rsid w:val="007D0ED1"/>
    <w:rsid w:val="007D52CF"/>
    <w:rsid w:val="007D6650"/>
    <w:rsid w:val="007D6B87"/>
    <w:rsid w:val="007E73EC"/>
    <w:rsid w:val="007F49AA"/>
    <w:rsid w:val="008017AD"/>
    <w:rsid w:val="00802EF8"/>
    <w:rsid w:val="00804889"/>
    <w:rsid w:val="00805972"/>
    <w:rsid w:val="008065FE"/>
    <w:rsid w:val="00807D2A"/>
    <w:rsid w:val="00811B92"/>
    <w:rsid w:val="00816FFD"/>
    <w:rsid w:val="0082543B"/>
    <w:rsid w:val="00825FF0"/>
    <w:rsid w:val="008327C1"/>
    <w:rsid w:val="00832B35"/>
    <w:rsid w:val="008378B7"/>
    <w:rsid w:val="00842B97"/>
    <w:rsid w:val="0085572C"/>
    <w:rsid w:val="00855A85"/>
    <w:rsid w:val="00857275"/>
    <w:rsid w:val="00861A65"/>
    <w:rsid w:val="00866086"/>
    <w:rsid w:val="00877C8C"/>
    <w:rsid w:val="00877D31"/>
    <w:rsid w:val="00887D64"/>
    <w:rsid w:val="00892FA5"/>
    <w:rsid w:val="008934CF"/>
    <w:rsid w:val="00895B20"/>
    <w:rsid w:val="00895EB8"/>
    <w:rsid w:val="008A0869"/>
    <w:rsid w:val="008A4FA1"/>
    <w:rsid w:val="008B3B5F"/>
    <w:rsid w:val="008B3FF3"/>
    <w:rsid w:val="008C3D78"/>
    <w:rsid w:val="008C466A"/>
    <w:rsid w:val="008C4B71"/>
    <w:rsid w:val="008C6D44"/>
    <w:rsid w:val="008D11B3"/>
    <w:rsid w:val="008D16F1"/>
    <w:rsid w:val="008D4D03"/>
    <w:rsid w:val="008E193A"/>
    <w:rsid w:val="008E5A28"/>
    <w:rsid w:val="00900280"/>
    <w:rsid w:val="009022CE"/>
    <w:rsid w:val="0090323B"/>
    <w:rsid w:val="00913209"/>
    <w:rsid w:val="00924FB0"/>
    <w:rsid w:val="00936BB9"/>
    <w:rsid w:val="00943F5D"/>
    <w:rsid w:val="00944FFF"/>
    <w:rsid w:val="0094729A"/>
    <w:rsid w:val="0095078A"/>
    <w:rsid w:val="00953BC4"/>
    <w:rsid w:val="00955AA6"/>
    <w:rsid w:val="009566D4"/>
    <w:rsid w:val="00960529"/>
    <w:rsid w:val="009611E2"/>
    <w:rsid w:val="0096287F"/>
    <w:rsid w:val="00962F3F"/>
    <w:rsid w:val="009710B5"/>
    <w:rsid w:val="009716B1"/>
    <w:rsid w:val="009771C3"/>
    <w:rsid w:val="00980360"/>
    <w:rsid w:val="00981003"/>
    <w:rsid w:val="00981D41"/>
    <w:rsid w:val="00984533"/>
    <w:rsid w:val="00986232"/>
    <w:rsid w:val="00994700"/>
    <w:rsid w:val="00996F2E"/>
    <w:rsid w:val="009A0846"/>
    <w:rsid w:val="009A3E5E"/>
    <w:rsid w:val="009B0669"/>
    <w:rsid w:val="009B5715"/>
    <w:rsid w:val="009C25D1"/>
    <w:rsid w:val="009C2DD2"/>
    <w:rsid w:val="009C5958"/>
    <w:rsid w:val="009C6DB2"/>
    <w:rsid w:val="009C7C85"/>
    <w:rsid w:val="009D77EC"/>
    <w:rsid w:val="009E3B4D"/>
    <w:rsid w:val="009E3C5D"/>
    <w:rsid w:val="009E4B8D"/>
    <w:rsid w:val="009E63F5"/>
    <w:rsid w:val="009F0292"/>
    <w:rsid w:val="009F3B79"/>
    <w:rsid w:val="009F5A57"/>
    <w:rsid w:val="00A004EA"/>
    <w:rsid w:val="00A00BAE"/>
    <w:rsid w:val="00A024DF"/>
    <w:rsid w:val="00A042E7"/>
    <w:rsid w:val="00A04B47"/>
    <w:rsid w:val="00A05EEE"/>
    <w:rsid w:val="00A10E84"/>
    <w:rsid w:val="00A1425D"/>
    <w:rsid w:val="00A156CB"/>
    <w:rsid w:val="00A15A57"/>
    <w:rsid w:val="00A25C0E"/>
    <w:rsid w:val="00A3091D"/>
    <w:rsid w:val="00A35527"/>
    <w:rsid w:val="00A36B18"/>
    <w:rsid w:val="00A423C2"/>
    <w:rsid w:val="00A44808"/>
    <w:rsid w:val="00A44A45"/>
    <w:rsid w:val="00A45B4B"/>
    <w:rsid w:val="00A4785A"/>
    <w:rsid w:val="00A63E5F"/>
    <w:rsid w:val="00A642F9"/>
    <w:rsid w:val="00A70698"/>
    <w:rsid w:val="00A70955"/>
    <w:rsid w:val="00A70B72"/>
    <w:rsid w:val="00A71805"/>
    <w:rsid w:val="00A759A1"/>
    <w:rsid w:val="00A761B4"/>
    <w:rsid w:val="00A84409"/>
    <w:rsid w:val="00A96480"/>
    <w:rsid w:val="00AA0A19"/>
    <w:rsid w:val="00AA4782"/>
    <w:rsid w:val="00AA6D49"/>
    <w:rsid w:val="00AB1F87"/>
    <w:rsid w:val="00AB254B"/>
    <w:rsid w:val="00AB3D14"/>
    <w:rsid w:val="00AB6101"/>
    <w:rsid w:val="00AB7C3C"/>
    <w:rsid w:val="00AC1DE8"/>
    <w:rsid w:val="00AC7EED"/>
    <w:rsid w:val="00AD1C4E"/>
    <w:rsid w:val="00AE1B0F"/>
    <w:rsid w:val="00AE73DB"/>
    <w:rsid w:val="00AF0320"/>
    <w:rsid w:val="00AF04DB"/>
    <w:rsid w:val="00AF3C4F"/>
    <w:rsid w:val="00AF7A8F"/>
    <w:rsid w:val="00AF7EB8"/>
    <w:rsid w:val="00B21C4B"/>
    <w:rsid w:val="00B22903"/>
    <w:rsid w:val="00B25AA7"/>
    <w:rsid w:val="00B25B03"/>
    <w:rsid w:val="00B26051"/>
    <w:rsid w:val="00B26CFF"/>
    <w:rsid w:val="00B32D99"/>
    <w:rsid w:val="00B34785"/>
    <w:rsid w:val="00B41BA9"/>
    <w:rsid w:val="00B468E6"/>
    <w:rsid w:val="00B5461D"/>
    <w:rsid w:val="00B61B31"/>
    <w:rsid w:val="00B65CC1"/>
    <w:rsid w:val="00B66F69"/>
    <w:rsid w:val="00B67A5B"/>
    <w:rsid w:val="00B73BCA"/>
    <w:rsid w:val="00B76B8F"/>
    <w:rsid w:val="00B83122"/>
    <w:rsid w:val="00B95625"/>
    <w:rsid w:val="00B97D4E"/>
    <w:rsid w:val="00BA003E"/>
    <w:rsid w:val="00BA3374"/>
    <w:rsid w:val="00BB0BF0"/>
    <w:rsid w:val="00BB3B6B"/>
    <w:rsid w:val="00BB51B7"/>
    <w:rsid w:val="00BC5547"/>
    <w:rsid w:val="00BC5664"/>
    <w:rsid w:val="00BC742B"/>
    <w:rsid w:val="00BD016E"/>
    <w:rsid w:val="00BF064B"/>
    <w:rsid w:val="00BF3143"/>
    <w:rsid w:val="00C11601"/>
    <w:rsid w:val="00C1499B"/>
    <w:rsid w:val="00C20048"/>
    <w:rsid w:val="00C24AD4"/>
    <w:rsid w:val="00C27C76"/>
    <w:rsid w:val="00C34306"/>
    <w:rsid w:val="00C3455C"/>
    <w:rsid w:val="00C354BD"/>
    <w:rsid w:val="00C42BD4"/>
    <w:rsid w:val="00C45041"/>
    <w:rsid w:val="00C46987"/>
    <w:rsid w:val="00C53FFC"/>
    <w:rsid w:val="00C54435"/>
    <w:rsid w:val="00C54541"/>
    <w:rsid w:val="00C56533"/>
    <w:rsid w:val="00C605E0"/>
    <w:rsid w:val="00C62F8F"/>
    <w:rsid w:val="00C70D6D"/>
    <w:rsid w:val="00C743A5"/>
    <w:rsid w:val="00C81063"/>
    <w:rsid w:val="00C81F69"/>
    <w:rsid w:val="00C84A6C"/>
    <w:rsid w:val="00C86610"/>
    <w:rsid w:val="00C871DC"/>
    <w:rsid w:val="00C9758D"/>
    <w:rsid w:val="00CA71FF"/>
    <w:rsid w:val="00CB07B2"/>
    <w:rsid w:val="00CB158E"/>
    <w:rsid w:val="00CB36AC"/>
    <w:rsid w:val="00CB5461"/>
    <w:rsid w:val="00CB7752"/>
    <w:rsid w:val="00CB7BB7"/>
    <w:rsid w:val="00CC0344"/>
    <w:rsid w:val="00CC167F"/>
    <w:rsid w:val="00CC4066"/>
    <w:rsid w:val="00CC4E22"/>
    <w:rsid w:val="00CC7520"/>
    <w:rsid w:val="00CC7CFB"/>
    <w:rsid w:val="00CD031D"/>
    <w:rsid w:val="00CD09AC"/>
    <w:rsid w:val="00CD0A6D"/>
    <w:rsid w:val="00CD34BD"/>
    <w:rsid w:val="00CD5911"/>
    <w:rsid w:val="00CD61C6"/>
    <w:rsid w:val="00CD6FE5"/>
    <w:rsid w:val="00CF133D"/>
    <w:rsid w:val="00CF372E"/>
    <w:rsid w:val="00CF4C7B"/>
    <w:rsid w:val="00CF6F07"/>
    <w:rsid w:val="00D0429A"/>
    <w:rsid w:val="00D07F2A"/>
    <w:rsid w:val="00D1034A"/>
    <w:rsid w:val="00D1294D"/>
    <w:rsid w:val="00D15176"/>
    <w:rsid w:val="00D15237"/>
    <w:rsid w:val="00D21E50"/>
    <w:rsid w:val="00D23290"/>
    <w:rsid w:val="00D278D5"/>
    <w:rsid w:val="00D32CED"/>
    <w:rsid w:val="00D3586B"/>
    <w:rsid w:val="00D47673"/>
    <w:rsid w:val="00D501B8"/>
    <w:rsid w:val="00D50EE9"/>
    <w:rsid w:val="00D51DCD"/>
    <w:rsid w:val="00D54446"/>
    <w:rsid w:val="00D545AE"/>
    <w:rsid w:val="00D62ABE"/>
    <w:rsid w:val="00D716F9"/>
    <w:rsid w:val="00D74F67"/>
    <w:rsid w:val="00D77B7D"/>
    <w:rsid w:val="00D827D9"/>
    <w:rsid w:val="00DA13DD"/>
    <w:rsid w:val="00DA3205"/>
    <w:rsid w:val="00DB1A0E"/>
    <w:rsid w:val="00DB4000"/>
    <w:rsid w:val="00DC30AA"/>
    <w:rsid w:val="00DC3147"/>
    <w:rsid w:val="00DD31D4"/>
    <w:rsid w:val="00DD444B"/>
    <w:rsid w:val="00DD712C"/>
    <w:rsid w:val="00DE3CE1"/>
    <w:rsid w:val="00DE4B1C"/>
    <w:rsid w:val="00DE660B"/>
    <w:rsid w:val="00DE67D2"/>
    <w:rsid w:val="00DE6F1C"/>
    <w:rsid w:val="00DF0961"/>
    <w:rsid w:val="00DF4049"/>
    <w:rsid w:val="00DF420E"/>
    <w:rsid w:val="00DF6046"/>
    <w:rsid w:val="00DF74E2"/>
    <w:rsid w:val="00E00769"/>
    <w:rsid w:val="00E00FED"/>
    <w:rsid w:val="00E02618"/>
    <w:rsid w:val="00E049CC"/>
    <w:rsid w:val="00E051EE"/>
    <w:rsid w:val="00E052F3"/>
    <w:rsid w:val="00E129B5"/>
    <w:rsid w:val="00E20784"/>
    <w:rsid w:val="00E22425"/>
    <w:rsid w:val="00E25F95"/>
    <w:rsid w:val="00E27698"/>
    <w:rsid w:val="00E30FB2"/>
    <w:rsid w:val="00E31427"/>
    <w:rsid w:val="00E32814"/>
    <w:rsid w:val="00E4118E"/>
    <w:rsid w:val="00E433EE"/>
    <w:rsid w:val="00E47B6F"/>
    <w:rsid w:val="00E50985"/>
    <w:rsid w:val="00E51C99"/>
    <w:rsid w:val="00E55B75"/>
    <w:rsid w:val="00E56C1E"/>
    <w:rsid w:val="00E60E65"/>
    <w:rsid w:val="00E659E1"/>
    <w:rsid w:val="00E73210"/>
    <w:rsid w:val="00E7416F"/>
    <w:rsid w:val="00E808DE"/>
    <w:rsid w:val="00E82AA0"/>
    <w:rsid w:val="00E86680"/>
    <w:rsid w:val="00E90C3B"/>
    <w:rsid w:val="00E95896"/>
    <w:rsid w:val="00EB1B49"/>
    <w:rsid w:val="00EB2198"/>
    <w:rsid w:val="00EB6C2D"/>
    <w:rsid w:val="00EC15FD"/>
    <w:rsid w:val="00EC4AEF"/>
    <w:rsid w:val="00ED3AB2"/>
    <w:rsid w:val="00ED486C"/>
    <w:rsid w:val="00EE1376"/>
    <w:rsid w:val="00EE24C3"/>
    <w:rsid w:val="00EE264C"/>
    <w:rsid w:val="00EE60EA"/>
    <w:rsid w:val="00EE6FF7"/>
    <w:rsid w:val="00EF02F4"/>
    <w:rsid w:val="00EF62DA"/>
    <w:rsid w:val="00F00044"/>
    <w:rsid w:val="00F00F62"/>
    <w:rsid w:val="00F03072"/>
    <w:rsid w:val="00F0514C"/>
    <w:rsid w:val="00F074E4"/>
    <w:rsid w:val="00F07B11"/>
    <w:rsid w:val="00F12EA8"/>
    <w:rsid w:val="00F30CA5"/>
    <w:rsid w:val="00F321D0"/>
    <w:rsid w:val="00F34676"/>
    <w:rsid w:val="00F37C74"/>
    <w:rsid w:val="00F46CF6"/>
    <w:rsid w:val="00F538D2"/>
    <w:rsid w:val="00F565E6"/>
    <w:rsid w:val="00F56C12"/>
    <w:rsid w:val="00F60AAC"/>
    <w:rsid w:val="00F6731B"/>
    <w:rsid w:val="00F84DB2"/>
    <w:rsid w:val="00F85821"/>
    <w:rsid w:val="00F879DF"/>
    <w:rsid w:val="00F90AC7"/>
    <w:rsid w:val="00F94547"/>
    <w:rsid w:val="00F95793"/>
    <w:rsid w:val="00F95A51"/>
    <w:rsid w:val="00F96DCB"/>
    <w:rsid w:val="00FA0961"/>
    <w:rsid w:val="00FA23DB"/>
    <w:rsid w:val="00FA30F6"/>
    <w:rsid w:val="00FA772B"/>
    <w:rsid w:val="00FB56D5"/>
    <w:rsid w:val="00FC03C1"/>
    <w:rsid w:val="00FC14FF"/>
    <w:rsid w:val="00FC1B47"/>
    <w:rsid w:val="00FC4406"/>
    <w:rsid w:val="00FD04A4"/>
    <w:rsid w:val="00FD585F"/>
    <w:rsid w:val="00FD66A5"/>
    <w:rsid w:val="00FE7D51"/>
    <w:rsid w:val="00FE7E88"/>
    <w:rsid w:val="00FF033B"/>
    <w:rsid w:val="00FF08CA"/>
    <w:rsid w:val="00FF1514"/>
    <w:rsid w:val="00FF196A"/>
    <w:rsid w:val="00FF232E"/>
    <w:rsid w:val="00FF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38D3"/>
  <w15:docId w15:val="{3FC0ED18-F6DE-4786-A6F2-22CB866F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C74"/>
  </w:style>
  <w:style w:type="paragraph" w:styleId="Heading2">
    <w:name w:val="heading 2"/>
    <w:basedOn w:val="Normal"/>
    <w:next w:val="Normal"/>
    <w:link w:val="Heading2Char"/>
    <w:qFormat/>
    <w:rsid w:val="003E5D11"/>
    <w:pPr>
      <w:keepNext/>
      <w:tabs>
        <w:tab w:val="center" w:pos="6804"/>
      </w:tabs>
      <w:spacing w:after="0" w:line="240" w:lineRule="auto"/>
      <w:jc w:val="both"/>
      <w:outlineLvl w:val="1"/>
    </w:pPr>
    <w:rPr>
      <w:rFonts w:ascii=".VnArialH" w:eastAsia="Times New Roman" w:hAnsi=".VnArialH"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BF0"/>
    <w:pPr>
      <w:ind w:left="720"/>
      <w:contextualSpacing/>
    </w:p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iPriority w:val="99"/>
    <w:rsid w:val="00BB0BF0"/>
    <w:pPr>
      <w:spacing w:after="0" w:line="240" w:lineRule="auto"/>
    </w:pPr>
    <w:rPr>
      <w:rFonts w:eastAsia="MS Mincho" w:cs="Times New Roman"/>
      <w:sz w:val="20"/>
      <w:szCs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uiPriority w:val="99"/>
    <w:rsid w:val="00BB0BF0"/>
    <w:rPr>
      <w:rFonts w:eastAsia="MS Mincho" w:cs="Times New Roman"/>
      <w:sz w:val="20"/>
      <w:szCs w:val="20"/>
    </w:rPr>
  </w:style>
  <w:style w:type="character" w:styleId="FootnoteReference">
    <w:name w:val="footnote reference"/>
    <w:aliases w:val="Footnote Text1,Footnote,ftref"/>
    <w:uiPriority w:val="99"/>
    <w:rsid w:val="00BB0BF0"/>
    <w:rPr>
      <w:vertAlign w:val="superscript"/>
    </w:rPr>
  </w:style>
  <w:style w:type="paragraph" w:styleId="Header">
    <w:name w:val="header"/>
    <w:basedOn w:val="Normal"/>
    <w:link w:val="HeaderChar"/>
    <w:uiPriority w:val="99"/>
    <w:unhideWhenUsed/>
    <w:rsid w:val="003C4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B42"/>
  </w:style>
  <w:style w:type="paragraph" w:styleId="Footer">
    <w:name w:val="footer"/>
    <w:basedOn w:val="Normal"/>
    <w:link w:val="FooterChar"/>
    <w:uiPriority w:val="99"/>
    <w:unhideWhenUsed/>
    <w:rsid w:val="003C4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B42"/>
  </w:style>
  <w:style w:type="character" w:styleId="Emphasis">
    <w:name w:val="Emphasis"/>
    <w:uiPriority w:val="20"/>
    <w:qFormat/>
    <w:rsid w:val="00CD5911"/>
    <w:rPr>
      <w:i/>
      <w:iCs/>
    </w:rPr>
  </w:style>
  <w:style w:type="character" w:customStyle="1" w:styleId="Heading2Char">
    <w:name w:val="Heading 2 Char"/>
    <w:basedOn w:val="DefaultParagraphFont"/>
    <w:link w:val="Heading2"/>
    <w:rsid w:val="003E5D11"/>
    <w:rPr>
      <w:rFonts w:ascii=".VnArialH" w:eastAsia="Times New Roman" w:hAnsi=".VnArialH" w:cs="Times New Roman"/>
      <w:sz w:val="22"/>
      <w:szCs w:val="20"/>
    </w:rPr>
  </w:style>
  <w:style w:type="character" w:customStyle="1" w:styleId="fontstyle01">
    <w:name w:val="fontstyle01"/>
    <w:basedOn w:val="DefaultParagraphFont"/>
    <w:rsid w:val="00E25F9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86232"/>
    <w:rPr>
      <w:rFonts w:ascii="CIDFont+F6" w:hAnsi="CIDFont+F6" w:hint="default"/>
      <w:b w:val="0"/>
      <w:bCs w:val="0"/>
      <w:i w:val="0"/>
      <w:iCs w:val="0"/>
      <w:color w:val="000000"/>
      <w:sz w:val="26"/>
      <w:szCs w:val="26"/>
    </w:rPr>
  </w:style>
  <w:style w:type="character" w:customStyle="1" w:styleId="BodyTextChar">
    <w:name w:val="Body Text Char"/>
    <w:link w:val="BodyText"/>
    <w:locked/>
    <w:rsid w:val="009F5A57"/>
    <w:rPr>
      <w:rFonts w:ascii="VNI-Times" w:hAnsi="VNI-Times" w:cs="VNI-Times"/>
      <w:szCs w:val="28"/>
    </w:rPr>
  </w:style>
  <w:style w:type="paragraph" w:styleId="BodyText">
    <w:name w:val="Body Text"/>
    <w:basedOn w:val="Normal"/>
    <w:link w:val="BodyTextChar"/>
    <w:rsid w:val="009F5A57"/>
    <w:pPr>
      <w:widowControl w:val="0"/>
      <w:tabs>
        <w:tab w:val="right" w:pos="9184"/>
      </w:tabs>
      <w:autoSpaceDE w:val="0"/>
      <w:autoSpaceDN w:val="0"/>
      <w:adjustRightInd w:val="0"/>
      <w:spacing w:after="0" w:line="369" w:lineRule="atLeast"/>
      <w:ind w:firstLine="567"/>
      <w:jc w:val="both"/>
    </w:pPr>
    <w:rPr>
      <w:rFonts w:ascii="VNI-Times" w:hAnsi="VNI-Times" w:cs="VNI-Times"/>
      <w:szCs w:val="28"/>
    </w:rPr>
  </w:style>
  <w:style w:type="character" w:customStyle="1" w:styleId="BodyTextChar1">
    <w:name w:val="Body Text Char1"/>
    <w:basedOn w:val="DefaultParagraphFont"/>
    <w:uiPriority w:val="99"/>
    <w:semiHidden/>
    <w:rsid w:val="009F5A57"/>
  </w:style>
  <w:style w:type="paragraph" w:styleId="Revision">
    <w:name w:val="Revision"/>
    <w:hidden/>
    <w:uiPriority w:val="99"/>
    <w:semiHidden/>
    <w:rsid w:val="00D042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1BA2-72C3-4F11-A1A8-968C2D32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DINH</cp:lastModifiedBy>
  <cp:revision>65</cp:revision>
  <cp:lastPrinted>2024-11-22T03:47:00Z</cp:lastPrinted>
  <dcterms:created xsi:type="dcterms:W3CDTF">2024-11-01T03:46:00Z</dcterms:created>
  <dcterms:modified xsi:type="dcterms:W3CDTF">2025-08-21T09:09:00Z</dcterms:modified>
</cp:coreProperties>
</file>