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237"/>
      </w:tblGrid>
      <w:tr w:rsidR="003A4CD4" w:rsidRPr="003A4CD4" w14:paraId="2B29E2DE" w14:textId="77777777" w:rsidTr="00684136">
        <w:trPr>
          <w:trHeight w:val="1560"/>
        </w:trPr>
        <w:tc>
          <w:tcPr>
            <w:tcW w:w="3256" w:type="dxa"/>
          </w:tcPr>
          <w:p w14:paraId="5A8FB35B"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ỦY BAN NHÂN DÂN</w:t>
            </w:r>
          </w:p>
          <w:p w14:paraId="55E08DCA"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TỈNH TUYÊN QUANG</w:t>
            </w:r>
          </w:p>
          <w:p w14:paraId="22AC4F28" w14:textId="77777777" w:rsidR="00A35670" w:rsidRPr="003A4CD4" w:rsidRDefault="00A35670" w:rsidP="00684136">
            <w:pPr>
              <w:jc w:val="center"/>
              <w:rPr>
                <w:rFonts w:ascii="Times New Roman" w:hAnsi="Times New Roman" w:cs="Times New Roman"/>
                <w:color w:val="000000" w:themeColor="text1"/>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465B65A" wp14:editId="4D1146E7">
                      <wp:simplePos x="0" y="0"/>
                      <wp:positionH relativeFrom="column">
                        <wp:posOffset>419735</wp:posOffset>
                      </wp:positionH>
                      <wp:positionV relativeFrom="paragraph">
                        <wp:posOffset>26670</wp:posOffset>
                      </wp:positionV>
                      <wp:extent cx="10382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D3A215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5pt,2.1pt" to="114.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" strokecolor="black [3200]" strokeweight=".5pt">
                      <v:stroke joinstyle="miter"/>
                    </v:line>
                  </w:pict>
                </mc:Fallback>
              </mc:AlternateContent>
            </w:r>
          </w:p>
          <w:p w14:paraId="47658407" w14:textId="77777777" w:rsidR="00A35670" w:rsidRPr="003A4CD4" w:rsidRDefault="00A35670" w:rsidP="00684136">
            <w:pPr>
              <w:jc w:val="center"/>
              <w:rPr>
                <w:rFonts w:ascii="Times New Roman" w:hAnsi="Times New Roman" w:cs="Times New Roman"/>
                <w:color w:val="000000" w:themeColor="text1"/>
              </w:rPr>
            </w:pPr>
            <w:r w:rsidRPr="003A4CD4">
              <w:rPr>
                <w:rFonts w:ascii="Times New Roman" w:hAnsi="Times New Roman" w:cs="Times New Roman"/>
                <w:color w:val="000000" w:themeColor="text1"/>
              </w:rPr>
              <w:t>Số:      /QĐ-UBND</w:t>
            </w:r>
          </w:p>
        </w:tc>
        <w:tc>
          <w:tcPr>
            <w:tcW w:w="6237" w:type="dxa"/>
          </w:tcPr>
          <w:p w14:paraId="1C86D9DC"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CỘNG HÒA XÃ HỘI CHỦ NGHĨA VIỆT NAM</w:t>
            </w:r>
          </w:p>
          <w:p w14:paraId="7C60942D"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Độc lập – Tự do – Hạnh phúc</w:t>
            </w:r>
          </w:p>
          <w:p w14:paraId="20217896" w14:textId="77777777" w:rsidR="00A35670" w:rsidRPr="003A4CD4" w:rsidRDefault="00A35670" w:rsidP="00684136">
            <w:pPr>
              <w:jc w:val="center"/>
              <w:rPr>
                <w:rFonts w:ascii="Times New Roman" w:hAnsi="Times New Roman" w:cs="Times New Roman"/>
                <w:color w:val="000000" w:themeColor="text1"/>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2AD9EC34" wp14:editId="05474A08">
                      <wp:simplePos x="0" y="0"/>
                      <wp:positionH relativeFrom="column">
                        <wp:posOffset>885825</wp:posOffset>
                      </wp:positionH>
                      <wp:positionV relativeFrom="paragraph">
                        <wp:posOffset>55245</wp:posOffset>
                      </wp:positionV>
                      <wp:extent cx="20669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5F7FFE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4.35pt" to="23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8w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" strokecolor="black [3200]" strokeweight=".5pt">
                      <v:stroke joinstyle="miter"/>
                    </v:line>
                  </w:pict>
                </mc:Fallback>
              </mc:AlternateContent>
            </w:r>
          </w:p>
          <w:p w14:paraId="3F1BDE3F" w14:textId="31E6725F" w:rsidR="00A35670" w:rsidRPr="003A4CD4" w:rsidRDefault="00A35670" w:rsidP="00684136">
            <w:pPr>
              <w:jc w:val="center"/>
              <w:rPr>
                <w:rFonts w:ascii="Times New Roman" w:hAnsi="Times New Roman" w:cs="Times New Roman"/>
                <w:i/>
                <w:color w:val="000000" w:themeColor="text1"/>
              </w:rPr>
            </w:pPr>
            <w:r w:rsidRPr="003A4CD4">
              <w:rPr>
                <w:rFonts w:ascii="Times New Roman" w:hAnsi="Times New Roman" w:cs="Times New Roman"/>
                <w:i/>
                <w:color w:val="000000" w:themeColor="text1"/>
              </w:rPr>
              <w:t xml:space="preserve">Tuyên Quang, ngày     tháng </w:t>
            </w:r>
            <w:r w:rsidR="009C1D24">
              <w:rPr>
                <w:rFonts w:ascii="Times New Roman" w:hAnsi="Times New Roman" w:cs="Times New Roman"/>
                <w:i/>
                <w:color w:val="000000" w:themeColor="text1"/>
              </w:rPr>
              <w:t xml:space="preserve"> </w:t>
            </w:r>
            <w:r w:rsidR="00871FA4" w:rsidRPr="003A4CD4">
              <w:rPr>
                <w:rFonts w:ascii="Times New Roman" w:hAnsi="Times New Roman" w:cs="Times New Roman"/>
                <w:i/>
                <w:color w:val="000000" w:themeColor="text1"/>
              </w:rPr>
              <w:t xml:space="preserve"> </w:t>
            </w:r>
            <w:r w:rsidRPr="003A4CD4">
              <w:rPr>
                <w:rFonts w:ascii="Times New Roman" w:hAnsi="Times New Roman" w:cs="Times New Roman"/>
                <w:i/>
                <w:color w:val="000000" w:themeColor="text1"/>
              </w:rPr>
              <w:t>năm 202</w:t>
            </w:r>
            <w:r w:rsidR="009C1D24">
              <w:rPr>
                <w:rFonts w:ascii="Times New Roman" w:hAnsi="Times New Roman" w:cs="Times New Roman"/>
                <w:i/>
                <w:color w:val="000000" w:themeColor="text1"/>
              </w:rPr>
              <w:t>6</w:t>
            </w:r>
          </w:p>
        </w:tc>
      </w:tr>
    </w:tbl>
    <w:p w14:paraId="3C03A6B9" w14:textId="6C7D7737" w:rsidR="00730924" w:rsidRDefault="00201E00" w:rsidP="00730924">
      <w:pPr>
        <w:jc w:val="center"/>
        <w:rPr>
          <w:rFonts w:ascii="Times New Roman" w:hAnsi="Times New Roman" w:cs="Times New Roman"/>
          <w:b/>
          <w:color w:val="000000" w:themeColor="text1"/>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1AEFBECB" wp14:editId="3BB7E062">
                <wp:simplePos x="0" y="0"/>
                <wp:positionH relativeFrom="column">
                  <wp:posOffset>410210</wp:posOffset>
                </wp:positionH>
                <wp:positionV relativeFrom="paragraph">
                  <wp:posOffset>10196</wp:posOffset>
                </wp:positionV>
                <wp:extent cx="1105232" cy="314325"/>
                <wp:effectExtent l="0" t="0" r="19050" b="28575"/>
                <wp:wrapNone/>
                <wp:docPr id="1110068466" name="Rectangle 1"/>
                <wp:cNvGraphicFramePr/>
                <a:graphic xmlns:a="http://schemas.openxmlformats.org/drawingml/2006/main">
                  <a:graphicData uri="http://schemas.microsoft.com/office/word/2010/wordprocessingShape">
                    <wps:wsp>
                      <wps:cNvSpPr/>
                      <wps:spPr>
                        <a:xfrm>
                          <a:off x="0" y="0"/>
                          <a:ext cx="1105232" cy="3143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1082BB1" w14:textId="77777777" w:rsidR="00A35670" w:rsidRPr="00C32DFF" w:rsidRDefault="00A35670" w:rsidP="00A35670">
                            <w:pPr>
                              <w:jc w:val="center"/>
                              <w:rPr>
                                <w:rFonts w:ascii="Times New Roman" w:hAnsi="Times New Roman" w:cs="Times New Roman"/>
                                <w:b/>
                                <w:bCs/>
                                <w:color w:val="000000" w:themeColor="text1"/>
                              </w:rPr>
                            </w:pPr>
                            <w:r w:rsidRPr="00C32DFF">
                              <w:rPr>
                                <w:rFonts w:ascii="Times New Roman" w:hAnsi="Times New Roman" w:cs="Times New Roman"/>
                                <w:b/>
                                <w:bCs/>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EFBECB" id="Rectangle 1" o:spid="_x0000_s1026" style="position:absolute;left:0;text-align:left;margin-left:32.3pt;margin-top:.8pt;width:87.0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" fillcolor="white [3201]" strokecolor="black [3200]">
                <v:textbox>
                  <w:txbxContent>
                    <w:p w14:paraId="21082BB1" w14:textId="77777777" w:rsidR="00A35670" w:rsidRPr="00C32DFF" w:rsidRDefault="00A35670" w:rsidP="00A35670">
                      <w:pPr>
                        <w:jc w:val="center"/>
                        <w:rPr>
                          <w:rFonts w:ascii="Times New Roman" w:hAnsi="Times New Roman" w:cs="Times New Roman"/>
                          <w:b/>
                          <w:bCs/>
                          <w:color w:val="000000" w:themeColor="text1"/>
                        </w:rPr>
                      </w:pPr>
                      <w:r w:rsidRPr="00C32DFF">
                        <w:rPr>
                          <w:rFonts w:ascii="Times New Roman" w:hAnsi="Times New Roman" w:cs="Times New Roman"/>
                          <w:b/>
                          <w:bCs/>
                          <w:color w:val="000000" w:themeColor="text1"/>
                        </w:rPr>
                        <w:t>DỰ THẢO</w:t>
                      </w:r>
                    </w:p>
                  </w:txbxContent>
                </v:textbox>
              </v:rect>
            </w:pict>
          </mc:Fallback>
        </mc:AlternateContent>
      </w:r>
    </w:p>
    <w:p w14:paraId="3C5F5B24" w14:textId="30273DE0" w:rsidR="00A35670" w:rsidRPr="003A4CD4" w:rsidRDefault="00A35670" w:rsidP="00730924">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QUYẾT ĐỊNH</w:t>
      </w:r>
    </w:p>
    <w:p w14:paraId="1A4EC29A" w14:textId="738FAEC5" w:rsidR="009C1D24" w:rsidRDefault="00A35670" w:rsidP="00730924">
      <w:pPr>
        <w:spacing w:line="360" w:lineRule="exact"/>
        <w:jc w:val="center"/>
        <w:rPr>
          <w:rFonts w:ascii="Times New Roman" w:hAnsi="Times New Roman" w:cs="Times New Roman"/>
          <w:b/>
          <w:color w:val="000000" w:themeColor="text1"/>
        </w:rPr>
      </w:pPr>
      <w:bookmarkStart w:id="0" w:name="_Hlk220587261"/>
      <w:r w:rsidRPr="003A4CD4">
        <w:rPr>
          <w:rFonts w:ascii="Times New Roman" w:hAnsi="Times New Roman" w:cs="Times New Roman"/>
          <w:b/>
          <w:color w:val="000000" w:themeColor="text1"/>
        </w:rPr>
        <w:t xml:space="preserve">Bãi bỏ </w:t>
      </w:r>
      <w:r w:rsidR="00201E00">
        <w:rPr>
          <w:rFonts w:ascii="Times New Roman" w:hAnsi="Times New Roman" w:cs="Times New Roman"/>
          <w:b/>
          <w:color w:val="000000" w:themeColor="text1"/>
        </w:rPr>
        <w:t>các</w:t>
      </w:r>
      <w:r w:rsidRPr="003A4CD4">
        <w:rPr>
          <w:rFonts w:ascii="Times New Roman" w:hAnsi="Times New Roman" w:cs="Times New Roman"/>
          <w:b/>
          <w:color w:val="000000" w:themeColor="text1"/>
        </w:rPr>
        <w:t xml:space="preserve"> Quyết định quy phạm pháp luật của Ủy ban nhân dân</w:t>
      </w:r>
    </w:p>
    <w:p w14:paraId="577114C0" w14:textId="75524D06" w:rsidR="00A35670" w:rsidRPr="003A4CD4" w:rsidRDefault="00A35670" w:rsidP="00730924">
      <w:pPr>
        <w:spacing w:line="360" w:lineRule="exact"/>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 xml:space="preserve">tỉnh Tuyên Quang trước </w:t>
      </w:r>
      <w:r w:rsidR="00521207" w:rsidRPr="003A4CD4">
        <w:rPr>
          <w:rFonts w:ascii="Times New Roman" w:hAnsi="Times New Roman" w:cs="Times New Roman"/>
          <w:b/>
          <w:color w:val="000000" w:themeColor="text1"/>
        </w:rPr>
        <w:t>sắp xếp</w:t>
      </w:r>
      <w:r w:rsidR="009C1D24">
        <w:rPr>
          <w:rFonts w:ascii="Times New Roman" w:hAnsi="Times New Roman" w:cs="Times New Roman"/>
          <w:b/>
          <w:color w:val="000000" w:themeColor="text1"/>
        </w:rPr>
        <w:t xml:space="preserve"> thuộc lĩnh vực </w:t>
      </w:r>
      <w:r w:rsidR="008D799E">
        <w:rPr>
          <w:rFonts w:ascii="Times New Roman" w:hAnsi="Times New Roman" w:cs="Times New Roman"/>
          <w:b/>
          <w:color w:val="000000" w:themeColor="text1"/>
        </w:rPr>
        <w:t>Tài chính</w:t>
      </w:r>
    </w:p>
    <w:bookmarkEnd w:id="0"/>
    <w:p w14:paraId="353B171C" w14:textId="414657FF" w:rsidR="00A35670" w:rsidRPr="003A4CD4" w:rsidRDefault="00A35670" w:rsidP="00730924">
      <w:pPr>
        <w:spacing w:before="360" w:after="360" w:line="360" w:lineRule="exact"/>
        <w:jc w:val="center"/>
        <w:rPr>
          <w:rFonts w:ascii="Times New Roman" w:hAnsi="Times New Roman" w:cs="Times New Roman"/>
          <w:b/>
          <w:color w:val="000000" w:themeColor="text1"/>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4AF249D0" wp14:editId="5760352D">
                <wp:simplePos x="0" y="0"/>
                <wp:positionH relativeFrom="column">
                  <wp:posOffset>2125402</wp:posOffset>
                </wp:positionH>
                <wp:positionV relativeFrom="paragraph">
                  <wp:posOffset>83898</wp:posOffset>
                </wp:positionV>
                <wp:extent cx="1674688" cy="0"/>
                <wp:effectExtent l="0" t="0" r="20955" b="19050"/>
                <wp:wrapNone/>
                <wp:docPr id="6" name="Straight Connector 6"/>
                <wp:cNvGraphicFramePr/>
                <a:graphic xmlns:a="http://schemas.openxmlformats.org/drawingml/2006/main">
                  <a:graphicData uri="http://schemas.microsoft.com/office/word/2010/wordprocessingShape">
                    <wps:wsp>
                      <wps:cNvCnPr/>
                      <wps:spPr>
                        <a:xfrm flipV="1">
                          <a:off x="0" y="0"/>
                          <a:ext cx="1674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CC9BE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5pt,6.6pt" to="299.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" strokecolor="black [3200]" strokeweight=".5pt">
                <v:stroke joinstyle="miter"/>
              </v:line>
            </w:pict>
          </mc:Fallback>
        </mc:AlternateContent>
      </w:r>
      <w:r w:rsidRPr="003A4CD4">
        <w:rPr>
          <w:rFonts w:ascii="Times New Roman" w:hAnsi="Times New Roman" w:cs="Times New Roman"/>
          <w:b/>
          <w:color w:val="000000" w:themeColor="text1"/>
        </w:rPr>
        <w:t>ỦY BAN NHÂN DÂN TỈNH TUYÊN QUANG</w:t>
      </w:r>
    </w:p>
    <w:p w14:paraId="36F24AEA" w14:textId="5FF64145" w:rsidR="00A35670" w:rsidRPr="003A4CD4" w:rsidRDefault="00A35670" w:rsidP="00916045">
      <w:pPr>
        <w:spacing w:before="120" w:after="120" w:line="360" w:lineRule="exact"/>
        <w:ind w:firstLine="720"/>
        <w:jc w:val="both"/>
        <w:rPr>
          <w:rFonts w:ascii="Times New Roman" w:hAnsi="Times New Roman" w:cs="Times New Roman"/>
          <w:i/>
          <w:iCs/>
          <w:color w:val="000000" w:themeColor="text1"/>
          <w:lang w:val="vi-VN"/>
        </w:rPr>
      </w:pPr>
      <w:r w:rsidRPr="003A4CD4">
        <w:rPr>
          <w:rFonts w:ascii="Times New Roman" w:hAnsi="Times New Roman" w:cs="Times New Roman"/>
          <w:i/>
          <w:iCs/>
          <w:color w:val="000000" w:themeColor="text1"/>
          <w:lang w:val="vi-VN"/>
        </w:rPr>
        <w:t xml:space="preserve">Căn cứ Luật Tổ chức chính quyền địa phương </w:t>
      </w:r>
      <w:r w:rsidR="009C1D24">
        <w:rPr>
          <w:rFonts w:ascii="Times New Roman" w:hAnsi="Times New Roman" w:cs="Times New Roman"/>
          <w:i/>
          <w:iCs/>
          <w:color w:val="000000" w:themeColor="text1"/>
        </w:rPr>
        <w:t>ngày 16 tháng 6 năm 2025</w:t>
      </w:r>
      <w:r w:rsidRPr="003A4CD4">
        <w:rPr>
          <w:rFonts w:ascii="Times New Roman" w:hAnsi="Times New Roman" w:cs="Times New Roman"/>
          <w:i/>
          <w:color w:val="000000" w:themeColor="text1"/>
          <w:lang w:val="vi-VN"/>
        </w:rPr>
        <w:t>;</w:t>
      </w:r>
    </w:p>
    <w:p w14:paraId="0830C043" w14:textId="417B37DE" w:rsidR="00A35670" w:rsidRPr="003A4CD4" w:rsidRDefault="00A35670" w:rsidP="00916045">
      <w:pPr>
        <w:spacing w:before="120" w:after="120" w:line="360" w:lineRule="exact"/>
        <w:ind w:firstLine="720"/>
        <w:jc w:val="both"/>
        <w:rPr>
          <w:rFonts w:ascii="Times New Roman" w:hAnsi="Times New Roman" w:cs="Times New Roman"/>
          <w:i/>
          <w:iCs/>
          <w:color w:val="000000" w:themeColor="text1"/>
        </w:rPr>
      </w:pPr>
      <w:r w:rsidRPr="003A4CD4">
        <w:rPr>
          <w:rFonts w:ascii="Times New Roman" w:hAnsi="Times New Roman" w:cs="Times New Roman"/>
          <w:i/>
          <w:iCs/>
          <w:color w:val="000000" w:themeColor="text1"/>
        </w:rPr>
        <w:t xml:space="preserve">Căn cứ Luật Ban hành văn bản quy phạm pháp luật </w:t>
      </w:r>
      <w:r w:rsidR="009C1D24">
        <w:rPr>
          <w:rFonts w:ascii="Times New Roman" w:hAnsi="Times New Roman" w:cs="Times New Roman"/>
          <w:i/>
          <w:iCs/>
          <w:color w:val="000000" w:themeColor="text1"/>
        </w:rPr>
        <w:t>ngày 19 tháng 02 năm 2025; Luật Sửa đổi, bổ sung một số điều của Luật Ban hành văn bản quy phạm pháp luật ngày 25 tháng 6 năm 2025;</w:t>
      </w:r>
    </w:p>
    <w:p w14:paraId="514C883B" w14:textId="549C9D00" w:rsidR="00A35670" w:rsidRPr="003A4CD4" w:rsidRDefault="00A35670" w:rsidP="00916045">
      <w:pPr>
        <w:spacing w:before="120" w:after="120" w:line="360" w:lineRule="exact"/>
        <w:ind w:firstLine="720"/>
        <w:jc w:val="both"/>
        <w:rPr>
          <w:rFonts w:ascii="Times New Roman" w:hAnsi="Times New Roman" w:cs="Times New Roman"/>
          <w:i/>
          <w:color w:val="000000" w:themeColor="text1"/>
          <w:lang w:val="vi-VN"/>
        </w:rPr>
      </w:pPr>
      <w:r w:rsidRPr="003A4CD4">
        <w:rPr>
          <w:rFonts w:ascii="Times New Roman" w:hAnsi="Times New Roman" w:cs="Times New Roman"/>
          <w:i/>
          <w:color w:val="000000" w:themeColor="text1"/>
          <w:lang w:val="vi-VN"/>
        </w:rPr>
        <w:t xml:space="preserve">Theo đề nghị của Giám đốc Sở </w:t>
      </w:r>
      <w:r w:rsidR="009E3806">
        <w:rPr>
          <w:rFonts w:ascii="Times New Roman" w:hAnsi="Times New Roman" w:cs="Times New Roman"/>
          <w:i/>
          <w:color w:val="000000" w:themeColor="text1"/>
        </w:rPr>
        <w:t>Tài chính</w:t>
      </w:r>
      <w:r w:rsidRPr="003A4CD4">
        <w:rPr>
          <w:rFonts w:ascii="Times New Roman" w:hAnsi="Times New Roman" w:cs="Times New Roman"/>
          <w:i/>
          <w:iCs/>
          <w:color w:val="000000" w:themeColor="text1"/>
          <w:lang w:val="vi-VN"/>
        </w:rPr>
        <w:t>.</w:t>
      </w:r>
    </w:p>
    <w:p w14:paraId="00131AA0" w14:textId="77777777" w:rsidR="00A35670" w:rsidRPr="003A4CD4" w:rsidRDefault="00A35670" w:rsidP="00730924">
      <w:pPr>
        <w:spacing w:before="240" w:after="240" w:line="360" w:lineRule="exact"/>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QUYẾT ĐỊNH:</w:t>
      </w:r>
    </w:p>
    <w:p w14:paraId="77F121C5" w14:textId="0EF71277" w:rsidR="00A35670" w:rsidRDefault="00A35670" w:rsidP="00916045">
      <w:pPr>
        <w:spacing w:before="120" w:after="120" w:line="360" w:lineRule="exact"/>
        <w:ind w:firstLine="720"/>
        <w:jc w:val="both"/>
        <w:rPr>
          <w:rFonts w:ascii="Times New Roman" w:hAnsi="Times New Roman" w:cs="Times New Roman"/>
          <w:b/>
          <w:color w:val="000000" w:themeColor="text1"/>
        </w:rPr>
      </w:pPr>
      <w:r w:rsidRPr="003A4CD4">
        <w:rPr>
          <w:rFonts w:ascii="Times New Roman" w:hAnsi="Times New Roman" w:cs="Times New Roman"/>
          <w:b/>
          <w:color w:val="000000" w:themeColor="text1"/>
        </w:rPr>
        <w:t xml:space="preserve">Điều 1. </w:t>
      </w:r>
      <w:bookmarkStart w:id="1" w:name="_Hlk220589906"/>
      <w:r w:rsidRPr="003A4CD4">
        <w:rPr>
          <w:rFonts w:ascii="Times New Roman" w:hAnsi="Times New Roman" w:cs="Times New Roman"/>
          <w:b/>
          <w:color w:val="000000" w:themeColor="text1"/>
        </w:rPr>
        <w:t xml:space="preserve">Bãi bỏ </w:t>
      </w:r>
      <w:r w:rsidR="00201E00">
        <w:rPr>
          <w:rFonts w:ascii="Times New Roman" w:hAnsi="Times New Roman" w:cs="Times New Roman"/>
          <w:b/>
          <w:color w:val="000000" w:themeColor="text1"/>
        </w:rPr>
        <w:t xml:space="preserve">các </w:t>
      </w:r>
      <w:bookmarkStart w:id="2" w:name="_Hlk220587350"/>
      <w:r w:rsidRPr="003A4CD4">
        <w:rPr>
          <w:rFonts w:ascii="Times New Roman" w:hAnsi="Times New Roman" w:cs="Times New Roman"/>
          <w:b/>
          <w:color w:val="000000" w:themeColor="text1"/>
        </w:rPr>
        <w:t xml:space="preserve">Quyết định quy phạm pháp luật của Ủy ban nhân dân tỉnh Tuyên Quang trước </w:t>
      </w:r>
      <w:r w:rsidR="00521207" w:rsidRPr="003A4CD4">
        <w:rPr>
          <w:rFonts w:ascii="Times New Roman" w:hAnsi="Times New Roman" w:cs="Times New Roman"/>
          <w:b/>
          <w:color w:val="000000" w:themeColor="text1"/>
        </w:rPr>
        <w:t>sắp xếp</w:t>
      </w:r>
      <w:r w:rsidRPr="003A4CD4">
        <w:rPr>
          <w:rFonts w:ascii="Times New Roman" w:hAnsi="Times New Roman" w:cs="Times New Roman"/>
          <w:b/>
          <w:color w:val="000000" w:themeColor="text1"/>
        </w:rPr>
        <w:t xml:space="preserve"> </w:t>
      </w:r>
      <w:r w:rsidR="009C1D24">
        <w:rPr>
          <w:rFonts w:ascii="Times New Roman" w:hAnsi="Times New Roman" w:cs="Times New Roman"/>
          <w:b/>
          <w:color w:val="000000" w:themeColor="text1"/>
        </w:rPr>
        <w:t xml:space="preserve">thuộc lĩnh vực </w:t>
      </w:r>
      <w:bookmarkEnd w:id="2"/>
      <w:r w:rsidR="008E5802">
        <w:rPr>
          <w:rFonts w:ascii="Times New Roman" w:hAnsi="Times New Roman" w:cs="Times New Roman"/>
          <w:b/>
          <w:color w:val="000000" w:themeColor="text1"/>
        </w:rPr>
        <w:t>Tài chính</w:t>
      </w:r>
    </w:p>
    <w:p w14:paraId="6DD97492" w14:textId="7BA282F5" w:rsidR="00730924" w:rsidRPr="00730924" w:rsidRDefault="00730924" w:rsidP="00916045">
      <w:pPr>
        <w:spacing w:before="120" w:after="120" w:line="360" w:lineRule="exact"/>
        <w:ind w:firstLine="720"/>
        <w:jc w:val="both"/>
        <w:rPr>
          <w:rFonts w:ascii="Times New Roman" w:hAnsi="Times New Roman" w:cs="Times New Roman"/>
          <w:bCs/>
          <w:color w:val="000000" w:themeColor="text1"/>
        </w:rPr>
      </w:pPr>
      <w:r w:rsidRPr="00730924">
        <w:rPr>
          <w:rFonts w:ascii="Times New Roman" w:hAnsi="Times New Roman" w:cs="Times New Roman"/>
          <w:bCs/>
          <w:color w:val="000000" w:themeColor="text1"/>
        </w:rPr>
        <w:t xml:space="preserve">Bãi bỏ toàn bộ </w:t>
      </w:r>
      <w:bookmarkStart w:id="3" w:name="_Hlk220588940"/>
      <w:r w:rsidRPr="00730924">
        <w:rPr>
          <w:rFonts w:ascii="Times New Roman" w:hAnsi="Times New Roman" w:cs="Times New Roman"/>
          <w:bCs/>
          <w:color w:val="000000" w:themeColor="text1"/>
        </w:rPr>
        <w:t>0</w:t>
      </w:r>
      <w:r w:rsidR="008E5802">
        <w:rPr>
          <w:rFonts w:ascii="Times New Roman" w:hAnsi="Times New Roman" w:cs="Times New Roman"/>
          <w:bCs/>
          <w:color w:val="000000" w:themeColor="text1"/>
        </w:rPr>
        <w:t>7</w:t>
      </w:r>
      <w:r w:rsidRPr="00730924">
        <w:rPr>
          <w:rFonts w:ascii="Times New Roman" w:hAnsi="Times New Roman" w:cs="Times New Roman"/>
          <w:bCs/>
          <w:color w:val="000000" w:themeColor="text1"/>
        </w:rPr>
        <w:t xml:space="preserve"> Quyết định quy phạm pháp luật của Ủy ban nhân dân tỉnh Tuyên Quang trước sắp xếp thuộc lĩnh vực </w:t>
      </w:r>
      <w:bookmarkEnd w:id="3"/>
      <w:r w:rsidR="008E5802">
        <w:rPr>
          <w:rFonts w:ascii="Times New Roman" w:hAnsi="Times New Roman" w:cs="Times New Roman"/>
          <w:bCs/>
          <w:color w:val="000000" w:themeColor="text1"/>
        </w:rPr>
        <w:t>Tài chính</w:t>
      </w:r>
      <w:r>
        <w:rPr>
          <w:rFonts w:ascii="Times New Roman" w:hAnsi="Times New Roman" w:cs="Times New Roman"/>
          <w:bCs/>
          <w:color w:val="000000" w:themeColor="text1"/>
        </w:rPr>
        <w:t>, gồm:</w:t>
      </w:r>
    </w:p>
    <w:p w14:paraId="0A842D17" w14:textId="56A47515" w:rsidR="00E374C4" w:rsidRPr="00E374C4" w:rsidRDefault="00E374C4" w:rsidP="00E374C4">
      <w:pPr>
        <w:spacing w:before="60" w:line="340" w:lineRule="exact"/>
        <w:ind w:firstLine="567"/>
        <w:jc w:val="both"/>
        <w:rPr>
          <w:rFonts w:ascii="Times New Roman" w:hAnsi="Times New Roman" w:cs="Times New Roman"/>
        </w:rPr>
      </w:pPr>
      <w:r>
        <w:rPr>
          <w:rFonts w:ascii="Times New Roman" w:hAnsi="Times New Roman" w:cs="Times New Roman"/>
          <w:bCs/>
          <w:color w:val="000000" w:themeColor="text1"/>
          <w:lang w:val="vi-VN"/>
        </w:rPr>
        <w:t>1.</w:t>
      </w:r>
      <w:r w:rsidRPr="00E374C4">
        <w:rPr>
          <w:rFonts w:ascii="Times New Roman" w:hAnsi="Times New Roman" w:cs="Times New Roman"/>
          <w:bCs/>
          <w:color w:val="000000" w:themeColor="text1"/>
          <w:lang w:val="vi-VN"/>
        </w:rPr>
        <w:t xml:space="preserve"> </w:t>
      </w:r>
      <w:r w:rsidRPr="00E374C4">
        <w:rPr>
          <w:rFonts w:ascii="Times New Roman" w:hAnsi="Times New Roman" w:cs="Times New Roman"/>
        </w:rPr>
        <w:t>Quyết định số 16/2018/QĐ-UBND ngày 31/5/2018 của Ủy ban nhân dân tỉnh Hà Giang (trước hợp nhất) về việc phê duyệt mức chi hỗ trợ công tác phòng, chống số đề, làm vé số giả trên địa bàn tỉnh Hà Giang;</w:t>
      </w:r>
    </w:p>
    <w:p w14:paraId="0BC282BB" w14:textId="79B777B3" w:rsidR="00E374C4" w:rsidRPr="00E374C4" w:rsidRDefault="00E374C4" w:rsidP="00E374C4">
      <w:pPr>
        <w:spacing w:before="60" w:line="340" w:lineRule="exact"/>
        <w:ind w:firstLine="567"/>
        <w:jc w:val="both"/>
        <w:rPr>
          <w:rFonts w:ascii="Times New Roman" w:hAnsi="Times New Roman" w:cs="Times New Roman"/>
          <w:bCs/>
        </w:rPr>
      </w:pPr>
      <w:r w:rsidRPr="00E374C4">
        <w:rPr>
          <w:rFonts w:ascii="Times New Roman" w:hAnsi="Times New Roman" w:cs="Times New Roman"/>
        </w:rPr>
        <w:t xml:space="preserve"> </w:t>
      </w:r>
      <w:r>
        <w:rPr>
          <w:rFonts w:ascii="Times New Roman" w:hAnsi="Times New Roman" w:cs="Times New Roman"/>
        </w:rPr>
        <w:t>2.</w:t>
      </w:r>
      <w:r w:rsidRPr="00E374C4">
        <w:rPr>
          <w:rFonts w:ascii="Times New Roman" w:hAnsi="Times New Roman" w:cs="Times New Roman"/>
        </w:rPr>
        <w:t xml:space="preserve"> </w:t>
      </w:r>
      <w:r w:rsidRPr="00E374C4">
        <w:rPr>
          <w:rFonts w:ascii="Times New Roman" w:hAnsi="Times New Roman" w:cs="Times New Roman"/>
          <w:bCs/>
        </w:rPr>
        <w:t>Quyết định số 01/2016/QĐ-UBND ngày 28/01/2016 của Ủy ban nhân dân tỉnh Tuyên Quang ban hành Quy định chế độ miễn, giảm tiền thuê đất đối với cơ sở thực hiện xã hội hóa sử dụng đất tại đô thị trên địa bàn tỉnh Tuyên Quang;</w:t>
      </w:r>
    </w:p>
    <w:p w14:paraId="401DFC53" w14:textId="5F78D251" w:rsidR="00E374C4" w:rsidRPr="00E374C4" w:rsidRDefault="00E374C4" w:rsidP="00E374C4">
      <w:pPr>
        <w:spacing w:before="60" w:line="340" w:lineRule="exact"/>
        <w:ind w:firstLine="567"/>
        <w:jc w:val="both"/>
        <w:rPr>
          <w:rFonts w:ascii="Times New Roman" w:hAnsi="Times New Roman" w:cs="Times New Roman"/>
          <w:bCs/>
        </w:rPr>
      </w:pPr>
      <w:r w:rsidRPr="00E374C4">
        <w:rPr>
          <w:rFonts w:ascii="Times New Roman" w:hAnsi="Times New Roman" w:cs="Times New Roman"/>
          <w:bCs/>
        </w:rPr>
        <w:t xml:space="preserve"> </w:t>
      </w:r>
      <w:r>
        <w:rPr>
          <w:rFonts w:ascii="Times New Roman" w:hAnsi="Times New Roman" w:cs="Times New Roman"/>
          <w:bCs/>
        </w:rPr>
        <w:t>3.</w:t>
      </w:r>
      <w:r w:rsidRPr="00E374C4">
        <w:rPr>
          <w:rFonts w:ascii="Times New Roman" w:hAnsi="Times New Roman" w:cs="Times New Roman"/>
          <w:bCs/>
        </w:rPr>
        <w:t xml:space="preserve"> Quyết định số 09/2021/QĐ-UBND ngày 12/5/2021 của Ủy ban nhân dân tỉnh Hà Giang quy định định mức tối đa tiêu hao nhiên liệu đối với xe ô tô phục vụ công tác của các cơ quan, tổ chức, đơn vị sử dụng kinh phí ngân sách nhà nước trên địa bàn tỉnh Hà Giang; </w:t>
      </w:r>
    </w:p>
    <w:p w14:paraId="5965E56D" w14:textId="5BC0E979" w:rsidR="00E374C4" w:rsidRPr="00E374C4" w:rsidRDefault="00E374C4" w:rsidP="00E374C4">
      <w:pPr>
        <w:spacing w:before="60" w:line="340" w:lineRule="exact"/>
        <w:ind w:firstLine="567"/>
        <w:jc w:val="both"/>
        <w:rPr>
          <w:rFonts w:ascii="Times New Roman" w:hAnsi="Times New Roman" w:cs="Times New Roman"/>
        </w:rPr>
      </w:pPr>
      <w:r>
        <w:rPr>
          <w:rFonts w:ascii="Times New Roman" w:hAnsi="Times New Roman" w:cs="Times New Roman"/>
          <w:bCs/>
        </w:rPr>
        <w:t>4.</w:t>
      </w:r>
      <w:r w:rsidRPr="00E374C4">
        <w:rPr>
          <w:rFonts w:ascii="Times New Roman" w:hAnsi="Times New Roman" w:cs="Times New Roman"/>
        </w:rPr>
        <w:t xml:space="preserve"> Quyết định số 06/2024/QĐ-UBND ngày 08/3/2024 của Ủy ban nhân dân tỉnh Tuyên Quang Quy định danh mục, thời gian tính hao mòn và tỷ lệ hao mòn tài sản cố định vô hình và Danh mục tài sản cố định đặc thù thuộc phạm vi quản lý trên địa bàn tỉnh Tuyên Quang; </w:t>
      </w:r>
    </w:p>
    <w:p w14:paraId="351F684E" w14:textId="597480F3" w:rsidR="00E374C4" w:rsidRPr="00E374C4" w:rsidRDefault="00E374C4" w:rsidP="00E374C4">
      <w:pPr>
        <w:spacing w:before="60" w:line="340" w:lineRule="exact"/>
        <w:ind w:firstLine="567"/>
        <w:jc w:val="both"/>
        <w:rPr>
          <w:rFonts w:ascii="Times New Roman" w:hAnsi="Times New Roman" w:cs="Times New Roman"/>
          <w:spacing w:val="-4"/>
        </w:rPr>
      </w:pPr>
      <w:r>
        <w:rPr>
          <w:rFonts w:ascii="Times New Roman" w:hAnsi="Times New Roman" w:cs="Times New Roman"/>
          <w:spacing w:val="-4"/>
        </w:rPr>
        <w:t>5.</w:t>
      </w:r>
      <w:r w:rsidRPr="00E374C4">
        <w:rPr>
          <w:rFonts w:ascii="Times New Roman" w:hAnsi="Times New Roman" w:cs="Times New Roman"/>
          <w:spacing w:val="-4"/>
        </w:rPr>
        <w:t xml:space="preserve"> Quyết định số 05/2018/QĐ-UBND ngày 01/3/2018 của Ủy ban nhân dân tỉnh Hà Giang </w:t>
      </w:r>
      <w:r w:rsidRPr="00E374C4">
        <w:rPr>
          <w:rFonts w:ascii="Times New Roman" w:hAnsi="Times New Roman" w:cs="Times New Roman"/>
          <w:spacing w:val="-4"/>
          <w:lang w:val="nl-NL"/>
        </w:rPr>
        <w:t>ban hành giá dịch vụ sử dụng diện tích bán hàng và trông giữ xe tại các chợ được đầu tư bằng nguồn vốn Ngân sách Nhà nước trên địa bàn tỉnh</w:t>
      </w:r>
      <w:r w:rsidRPr="00E374C4">
        <w:rPr>
          <w:rFonts w:ascii="Times New Roman" w:hAnsi="Times New Roman" w:cs="Times New Roman"/>
          <w:spacing w:val="-4"/>
        </w:rPr>
        <w:t xml:space="preserve"> Hà Giang; </w:t>
      </w:r>
    </w:p>
    <w:p w14:paraId="10F14CC9" w14:textId="5573DD96" w:rsidR="00E374C4" w:rsidRPr="00E374C4" w:rsidRDefault="00E374C4" w:rsidP="00E374C4">
      <w:pPr>
        <w:spacing w:before="60" w:line="340" w:lineRule="exact"/>
        <w:ind w:firstLine="567"/>
        <w:jc w:val="both"/>
        <w:rPr>
          <w:rFonts w:ascii="Times New Roman" w:hAnsi="Times New Roman" w:cs="Times New Roman"/>
        </w:rPr>
      </w:pPr>
      <w:r>
        <w:rPr>
          <w:rFonts w:ascii="Times New Roman" w:hAnsi="Times New Roman" w:cs="Times New Roman"/>
        </w:rPr>
        <w:lastRenderedPageBreak/>
        <w:t>6.</w:t>
      </w:r>
      <w:r w:rsidRPr="00E374C4">
        <w:rPr>
          <w:rFonts w:ascii="Times New Roman" w:hAnsi="Times New Roman" w:cs="Times New Roman"/>
        </w:rPr>
        <w:t xml:space="preserve"> Quyết định số 34/2018/QĐ-UBND ngày 09/11/2018 của Ủy ban nhân dân tỉnh Hà Giang </w:t>
      </w:r>
      <w:r w:rsidRPr="00E374C4">
        <w:rPr>
          <w:rFonts w:ascii="Times New Roman" w:hAnsi="Times New Roman" w:cs="Times New Roman"/>
          <w:lang w:val="nl-NL"/>
        </w:rPr>
        <w:t>quy định giá thóc thu thuế sử dụng đất nông nghiệp trên địa bàn tỉnh</w:t>
      </w:r>
      <w:r w:rsidRPr="00E374C4">
        <w:rPr>
          <w:rFonts w:ascii="Times New Roman" w:hAnsi="Times New Roman" w:cs="Times New Roman"/>
        </w:rPr>
        <w:t xml:space="preserve"> Hà Giang; </w:t>
      </w:r>
    </w:p>
    <w:p w14:paraId="3E653410" w14:textId="54A24584" w:rsidR="00E374C4" w:rsidRPr="00E374C4" w:rsidRDefault="00E374C4" w:rsidP="00E374C4">
      <w:pPr>
        <w:spacing w:before="120" w:after="120" w:line="360" w:lineRule="exact"/>
        <w:ind w:firstLine="567"/>
        <w:jc w:val="both"/>
        <w:rPr>
          <w:rFonts w:ascii="Times New Roman" w:hAnsi="Times New Roman" w:cs="Times New Roman"/>
          <w:bCs/>
          <w:color w:val="000000" w:themeColor="text1"/>
        </w:rPr>
      </w:pPr>
      <w:r>
        <w:rPr>
          <w:rFonts w:ascii="Times New Roman" w:hAnsi="Times New Roman" w:cs="Times New Roman"/>
          <w:spacing w:val="-4"/>
        </w:rPr>
        <w:t xml:space="preserve">7. </w:t>
      </w:r>
      <w:r w:rsidRPr="00E374C4">
        <w:rPr>
          <w:rFonts w:ascii="Times New Roman" w:hAnsi="Times New Roman" w:cs="Times New Roman"/>
          <w:spacing w:val="-4"/>
        </w:rPr>
        <w:t xml:space="preserve"> Quyết định số 38/2019/QĐ-UBND ngày 19/12/2019 của Ủy ban nhân dân tỉnh Tuyên Quang Quy định nội dung chi và mức chi cho hoạt động của Hội đồng thẩm định bảng giá đất, Hội đồng thẩm định giá đất và Tổ giúp việc của Hội đồng thẩm đị</w:t>
      </w:r>
      <w:r w:rsidR="001847F1">
        <w:rPr>
          <w:rFonts w:ascii="Times New Roman" w:hAnsi="Times New Roman" w:cs="Times New Roman"/>
          <w:spacing w:val="-4"/>
        </w:rPr>
        <w:t>nh bảng giá đất, Hội đồng thẩm</w:t>
      </w:r>
      <w:r w:rsidRPr="00E374C4">
        <w:rPr>
          <w:rFonts w:ascii="Times New Roman" w:hAnsi="Times New Roman" w:cs="Times New Roman"/>
          <w:spacing w:val="-4"/>
        </w:rPr>
        <w:t xml:space="preserve"> định giá đất áp dụng trên địa bàn tỉnh Tuyên Quang</w:t>
      </w:r>
      <w:r>
        <w:rPr>
          <w:rFonts w:ascii="Times New Roman" w:hAnsi="Times New Roman" w:cs="Times New Roman"/>
          <w:spacing w:val="-4"/>
        </w:rPr>
        <w:t>.</w:t>
      </w:r>
    </w:p>
    <w:p w14:paraId="1A5B1B55" w14:textId="253D5EA9" w:rsidR="00A35670" w:rsidRPr="003A4CD4" w:rsidRDefault="00A35670" w:rsidP="00916045">
      <w:pPr>
        <w:spacing w:before="120" w:after="120" w:line="360" w:lineRule="exact"/>
        <w:ind w:firstLine="720"/>
        <w:jc w:val="both"/>
        <w:rPr>
          <w:rFonts w:ascii="Times New Roman" w:hAnsi="Times New Roman" w:cs="Times New Roman"/>
          <w:b/>
          <w:color w:val="000000" w:themeColor="text1"/>
        </w:rPr>
      </w:pPr>
      <w:r w:rsidRPr="003A4CD4">
        <w:rPr>
          <w:rFonts w:ascii="Times New Roman" w:hAnsi="Times New Roman" w:cs="Times New Roman"/>
          <w:b/>
          <w:color w:val="000000" w:themeColor="text1"/>
        </w:rPr>
        <w:t xml:space="preserve">Điều </w:t>
      </w:r>
      <w:r w:rsidR="009C1D24">
        <w:rPr>
          <w:rFonts w:ascii="Times New Roman" w:hAnsi="Times New Roman" w:cs="Times New Roman"/>
          <w:b/>
          <w:color w:val="000000" w:themeColor="text1"/>
        </w:rPr>
        <w:t>2</w:t>
      </w:r>
      <w:r w:rsidRPr="003A4CD4">
        <w:rPr>
          <w:rFonts w:ascii="Times New Roman" w:hAnsi="Times New Roman" w:cs="Times New Roman"/>
          <w:b/>
          <w:color w:val="000000" w:themeColor="text1"/>
        </w:rPr>
        <w:t>. Điều khoản thi hành</w:t>
      </w:r>
    </w:p>
    <w:bookmarkEnd w:id="1"/>
    <w:p w14:paraId="343447E6" w14:textId="56E94115" w:rsidR="00A35670" w:rsidRDefault="00A35670" w:rsidP="00916045">
      <w:pPr>
        <w:spacing w:before="120" w:after="120" w:line="360" w:lineRule="exact"/>
        <w:ind w:firstLine="720"/>
        <w:jc w:val="both"/>
        <w:rPr>
          <w:rFonts w:ascii="Times New Roman" w:hAnsi="Times New Roman" w:cs="Times New Roman"/>
          <w:color w:val="000000" w:themeColor="text1"/>
        </w:rPr>
      </w:pPr>
      <w:r w:rsidRPr="003A4CD4">
        <w:rPr>
          <w:rFonts w:ascii="Times New Roman" w:hAnsi="Times New Roman" w:cs="Times New Roman"/>
          <w:color w:val="000000" w:themeColor="text1"/>
        </w:rPr>
        <w:t xml:space="preserve">1. Quyết định này có hiệu lực thi hành kể từ ngày </w:t>
      </w:r>
      <w:r w:rsidR="000A6CCC" w:rsidRPr="003A4CD4">
        <w:rPr>
          <w:rFonts w:ascii="Times New Roman" w:hAnsi="Times New Roman" w:cs="Times New Roman"/>
          <w:color w:val="000000" w:themeColor="text1"/>
        </w:rPr>
        <w:t>ký</w:t>
      </w:r>
      <w:r w:rsidRPr="003A4CD4">
        <w:rPr>
          <w:rFonts w:ascii="Times New Roman" w:hAnsi="Times New Roman" w:cs="Times New Roman"/>
          <w:color w:val="000000" w:themeColor="text1"/>
        </w:rPr>
        <w:t>.</w:t>
      </w:r>
    </w:p>
    <w:p w14:paraId="77A8DFD8" w14:textId="18172F92" w:rsidR="00651DCB" w:rsidRPr="00EC2898" w:rsidRDefault="00651DCB" w:rsidP="00916045">
      <w:pPr>
        <w:spacing w:before="120" w:after="120" w:line="360" w:lineRule="exact"/>
        <w:ind w:firstLine="720"/>
        <w:jc w:val="both"/>
        <w:rPr>
          <w:rFonts w:ascii="Times New Roman" w:hAnsi="Times New Roman" w:cs="Times New Roman"/>
          <w:color w:val="000000" w:themeColor="text1"/>
          <w:spacing w:val="-4"/>
        </w:rPr>
      </w:pPr>
      <w:r w:rsidRPr="006E14F2">
        <w:rPr>
          <w:rFonts w:ascii="Times New Roman" w:hAnsi="Times New Roman" w:cs="Times New Roman"/>
          <w:color w:val="000000" w:themeColor="text1"/>
          <w:spacing w:val="-4"/>
        </w:rPr>
        <w:t xml:space="preserve">2. Bãi bỏ số thứ tự </w:t>
      </w:r>
      <w:r w:rsidR="000951A3">
        <w:rPr>
          <w:rFonts w:ascii="Times New Roman" w:hAnsi="Times New Roman" w:cs="Times New Roman"/>
          <w:color w:val="000000" w:themeColor="text1"/>
          <w:spacing w:val="-4"/>
        </w:rPr>
        <w:t>19, 22, 27 Phụ lục II;</w:t>
      </w:r>
      <w:bookmarkStart w:id="4" w:name="_GoBack"/>
      <w:bookmarkEnd w:id="4"/>
      <w:r w:rsidR="000951A3">
        <w:rPr>
          <w:rFonts w:ascii="Times New Roman" w:hAnsi="Times New Roman" w:cs="Times New Roman"/>
          <w:color w:val="000000" w:themeColor="text1"/>
          <w:spacing w:val="-4"/>
        </w:rPr>
        <w:t xml:space="preserve"> số thứ tự 26 Phụ lục III; số thứ tự 21, 22, 23</w:t>
      </w:r>
      <w:r w:rsidR="006E14F2" w:rsidRPr="006E14F2">
        <w:rPr>
          <w:rFonts w:ascii="Times New Roman" w:hAnsi="Times New Roman" w:cs="Times New Roman"/>
          <w:color w:val="000000" w:themeColor="text1"/>
          <w:spacing w:val="-4"/>
        </w:rPr>
        <w:t xml:space="preserve"> Phụ lục </w:t>
      </w:r>
      <w:r w:rsidR="000951A3">
        <w:rPr>
          <w:rFonts w:ascii="Times New Roman" w:hAnsi="Times New Roman" w:cs="Times New Roman"/>
          <w:color w:val="000000" w:themeColor="text1"/>
          <w:spacing w:val="-4"/>
        </w:rPr>
        <w:t>IV</w:t>
      </w:r>
      <w:r w:rsidRPr="006E14F2">
        <w:rPr>
          <w:rFonts w:ascii="Times New Roman" w:hAnsi="Times New Roman" w:cs="Times New Roman"/>
          <w:color w:val="000000" w:themeColor="text1"/>
          <w:spacing w:val="-4"/>
        </w:rPr>
        <w:t xml:space="preserve"> ban hành kèm theo </w:t>
      </w:r>
      <w:bookmarkStart w:id="5" w:name="_Hlk220588920"/>
      <w:r w:rsidRPr="006E14F2">
        <w:rPr>
          <w:rFonts w:ascii="Times New Roman" w:hAnsi="Times New Roman" w:cs="Times New Roman"/>
          <w:color w:val="000000" w:themeColor="text1"/>
          <w:spacing w:val="-4"/>
        </w:rPr>
        <w:t xml:space="preserve">Quyết định số </w:t>
      </w:r>
      <w:r w:rsidRPr="006E14F2">
        <w:rPr>
          <w:rFonts w:ascii="Times New Roman" w:hAnsi="Times New Roman" w:cs="Times New Roman"/>
          <w:spacing w:val="-4"/>
        </w:rPr>
        <w:t>764/QĐ-UBND ngày 29 tháng 9 năm 2025 của Ủy ban nhân dân tỉnh Tuyên Quang về việc áp dụng các Quyết định quy phạm pháp luật của Ủy ban nhân dân tỉnh Tuyên Quang và tỉnh Hà Giang trước sắp xếp trên địa bàn tỉnh Tuyên Quang</w:t>
      </w:r>
      <w:bookmarkEnd w:id="5"/>
      <w:r w:rsidRPr="006E14F2">
        <w:rPr>
          <w:rFonts w:ascii="Times New Roman" w:hAnsi="Times New Roman" w:cs="Times New Roman"/>
          <w:spacing w:val="-4"/>
        </w:rPr>
        <w:t>.</w:t>
      </w:r>
    </w:p>
    <w:p w14:paraId="54B708FD" w14:textId="6B1BF60F" w:rsidR="00A35670" w:rsidRPr="003A4CD4" w:rsidRDefault="00651DCB" w:rsidP="00916045">
      <w:pPr>
        <w:spacing w:before="120" w:after="360" w:line="360" w:lineRule="exact"/>
        <w:ind w:firstLine="720"/>
        <w:jc w:val="both"/>
        <w:rPr>
          <w:rFonts w:ascii="Times New Roman" w:hAnsi="Times New Roman" w:cs="Times New Roman"/>
          <w:color w:val="000000" w:themeColor="text1"/>
          <w:spacing w:val="-4"/>
        </w:rPr>
      </w:pPr>
      <w:r>
        <w:rPr>
          <w:rFonts w:ascii="Times New Roman" w:hAnsi="Times New Roman" w:cs="Times New Roman"/>
          <w:color w:val="000000" w:themeColor="text1"/>
          <w:spacing w:val="-4"/>
        </w:rPr>
        <w:t>3</w:t>
      </w:r>
      <w:r w:rsidR="00A35670" w:rsidRPr="003A4CD4">
        <w:rPr>
          <w:rFonts w:ascii="Times New Roman" w:hAnsi="Times New Roman" w:cs="Times New Roman"/>
          <w:color w:val="000000" w:themeColor="text1"/>
          <w:spacing w:val="-4"/>
        </w:rPr>
        <w:t xml:space="preserve">. Chánh Văn phòng Uỷ ban nhân dân tỉnh; Giám đốc Sở </w:t>
      </w:r>
      <w:r w:rsidR="00085FA2">
        <w:rPr>
          <w:rFonts w:ascii="Times New Roman" w:hAnsi="Times New Roman" w:cs="Times New Roman"/>
          <w:color w:val="000000" w:themeColor="text1"/>
          <w:spacing w:val="-4"/>
        </w:rPr>
        <w:t>Tài chính</w:t>
      </w:r>
      <w:r w:rsidR="00A35670" w:rsidRPr="003A4CD4">
        <w:rPr>
          <w:rFonts w:ascii="Times New Roman" w:hAnsi="Times New Roman" w:cs="Times New Roman"/>
          <w:color w:val="000000" w:themeColor="text1"/>
          <w:spacing w:val="-4"/>
        </w:rPr>
        <w:t xml:space="preserve">; </w:t>
      </w:r>
      <w:r>
        <w:rPr>
          <w:rFonts w:ascii="Times New Roman" w:hAnsi="Times New Roman" w:cs="Times New Roman"/>
          <w:color w:val="000000" w:themeColor="text1"/>
          <w:spacing w:val="-4"/>
        </w:rPr>
        <w:t xml:space="preserve">Giám đốc Sở, </w:t>
      </w:r>
      <w:r w:rsidR="00EE31A3" w:rsidRPr="003A4CD4">
        <w:rPr>
          <w:rFonts w:ascii="Times New Roman" w:hAnsi="Times New Roman" w:cs="Times New Roman"/>
          <w:color w:val="000000" w:themeColor="text1"/>
          <w:spacing w:val="-4"/>
        </w:rPr>
        <w:t xml:space="preserve">Thủ trưởng </w:t>
      </w:r>
      <w:r>
        <w:rPr>
          <w:rFonts w:ascii="Times New Roman" w:hAnsi="Times New Roman" w:cs="Times New Roman"/>
          <w:color w:val="000000" w:themeColor="text1"/>
          <w:spacing w:val="-4"/>
        </w:rPr>
        <w:t>ban, ngành</w:t>
      </w:r>
      <w:r w:rsidR="00A35670" w:rsidRPr="003A4CD4">
        <w:rPr>
          <w:rFonts w:ascii="Times New Roman" w:hAnsi="Times New Roman" w:cs="Times New Roman"/>
          <w:color w:val="000000" w:themeColor="text1"/>
          <w:spacing w:val="-4"/>
        </w:rPr>
        <w:t>; Chủ tịch Ủy ban nhân dân xã, phường; các cơ quan, tổ chức, cá nhân có liên quan chịu trách nhiệm thi hành Quyết định này./.</w:t>
      </w:r>
    </w:p>
    <w:tbl>
      <w:tblPr>
        <w:tblStyle w:val="TableGrid"/>
        <w:tblW w:w="96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1"/>
      </w:tblGrid>
      <w:tr w:rsidR="003A4CD4" w:rsidRPr="003A4CD4" w14:paraId="20B032FB" w14:textId="77777777" w:rsidTr="00684136">
        <w:tc>
          <w:tcPr>
            <w:tcW w:w="5098" w:type="dxa"/>
            <w:hideMark/>
          </w:tcPr>
          <w:p w14:paraId="0CE0A1DD" w14:textId="77777777" w:rsidR="00A35670" w:rsidRPr="003A4CD4" w:rsidRDefault="00A35670" w:rsidP="00684136">
            <w:pPr>
              <w:jc w:val="both"/>
              <w:rPr>
                <w:rFonts w:ascii="Times New Roman" w:hAnsi="Times New Roman" w:cs="Times New Roman"/>
                <w:b/>
                <w:i/>
                <w:color w:val="000000" w:themeColor="text1"/>
                <w:sz w:val="24"/>
                <w:szCs w:val="24"/>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348D8559" wp14:editId="34416599">
                      <wp:simplePos x="0" y="0"/>
                      <wp:positionH relativeFrom="column">
                        <wp:posOffset>1819910</wp:posOffset>
                      </wp:positionH>
                      <wp:positionV relativeFrom="paragraph">
                        <wp:posOffset>178435</wp:posOffset>
                      </wp:positionV>
                      <wp:extent cx="0" cy="781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A5FA9F"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3pt,14.05pt" to="143.3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" strokecolor="black [3200]" strokeweight=".5pt">
                      <v:stroke joinstyle="miter"/>
                    </v:line>
                  </w:pict>
                </mc:Fallback>
              </mc:AlternateContent>
            </w:r>
            <w:r w:rsidRPr="003A4CD4">
              <w:rPr>
                <w:rFonts w:ascii="Times New Roman" w:hAnsi="Times New Roman" w:cs="Times New Roman"/>
                <w:b/>
                <w:i/>
                <w:color w:val="000000" w:themeColor="text1"/>
                <w:sz w:val="24"/>
                <w:szCs w:val="24"/>
              </w:rPr>
              <w:t>Nơi nhận:</w:t>
            </w:r>
          </w:p>
          <w:p w14:paraId="20AE477F"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Văn phòng Chính phủ;</w:t>
            </w:r>
          </w:p>
          <w:p w14:paraId="58F98D0E" w14:textId="3584A2C8" w:rsidR="00A35670" w:rsidRPr="003A4CD4" w:rsidRDefault="00AD5E7A" w:rsidP="00684136">
            <w:p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 Bộ Tài chính</w:t>
            </w:r>
            <w:r w:rsidR="00A35670" w:rsidRPr="003A4CD4">
              <w:rPr>
                <w:rFonts w:ascii="Times New Roman" w:hAnsi="Times New Roman" w:cs="Times New Roman"/>
                <w:color w:val="000000" w:themeColor="text1"/>
                <w:sz w:val="22"/>
              </w:rPr>
              <w:t>;                                (báo cáo)</w:t>
            </w:r>
          </w:p>
          <w:p w14:paraId="78A53B95"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Thường trực Tỉnh ủy;</w:t>
            </w:r>
          </w:p>
          <w:p w14:paraId="75EBB9BD"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Thường trực HĐND tỉnh;</w:t>
            </w:r>
          </w:p>
          <w:p w14:paraId="6F41762D"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Đoàn Đại biểu Quốc hội tỉnh;</w:t>
            </w:r>
          </w:p>
          <w:p w14:paraId="3D5F998E"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Chủ tịch UBND tỉnh;</w:t>
            </w:r>
          </w:p>
          <w:p w14:paraId="1792A425"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Các Phó Chủ tịch UBND tỉnh;</w:t>
            </w:r>
          </w:p>
          <w:p w14:paraId="6FAFE4D3"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Cục KTVB&amp;QLXLVPHC, BTP;</w:t>
            </w:r>
          </w:p>
          <w:p w14:paraId="49EA5422"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Ủy ban MTTQ và các tổ chức CT-XH tỉnh;</w:t>
            </w:r>
          </w:p>
          <w:p w14:paraId="3DAA8254" w14:textId="2F30C679"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Các Sở, ban, ngành;</w:t>
            </w:r>
          </w:p>
          <w:p w14:paraId="5156B285" w14:textId="586745EF"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xml:space="preserve">- Như Điều </w:t>
            </w:r>
            <w:r w:rsidR="00651DCB">
              <w:rPr>
                <w:rFonts w:ascii="Times New Roman" w:hAnsi="Times New Roman" w:cs="Times New Roman"/>
                <w:color w:val="000000" w:themeColor="text1"/>
                <w:sz w:val="22"/>
              </w:rPr>
              <w:t>2</w:t>
            </w:r>
            <w:r w:rsidRPr="003A4CD4">
              <w:rPr>
                <w:rFonts w:ascii="Times New Roman" w:hAnsi="Times New Roman" w:cs="Times New Roman"/>
                <w:color w:val="000000" w:themeColor="text1"/>
                <w:sz w:val="22"/>
              </w:rPr>
              <w:t xml:space="preserve"> (thi hành);</w:t>
            </w:r>
          </w:p>
          <w:p w14:paraId="060B88A3"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HĐND, UBND xã, phường</w:t>
            </w:r>
          </w:p>
          <w:p w14:paraId="03859369" w14:textId="05114B8D"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4BE3763F" wp14:editId="703C3CA7">
                      <wp:simplePos x="0" y="0"/>
                      <wp:positionH relativeFrom="column">
                        <wp:posOffset>1789217</wp:posOffset>
                      </wp:positionH>
                      <wp:positionV relativeFrom="paragraph">
                        <wp:posOffset>159808</wp:posOffset>
                      </wp:positionV>
                      <wp:extent cx="0" cy="541444"/>
                      <wp:effectExtent l="0" t="0" r="38100" b="30480"/>
                      <wp:wrapNone/>
                      <wp:docPr id="4" name="Straight Connector 4"/>
                      <wp:cNvGraphicFramePr/>
                      <a:graphic xmlns:a="http://schemas.openxmlformats.org/drawingml/2006/main">
                        <a:graphicData uri="http://schemas.microsoft.com/office/word/2010/wordprocessingShape">
                          <wps:wsp>
                            <wps:cNvCnPr/>
                            <wps:spPr>
                              <a:xfrm flipH="1">
                                <a:off x="0" y="0"/>
                                <a:ext cx="0" cy="5414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4DF9A34"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2.6pt" to="140.9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" strokecolor="black [3200]" strokeweight=".5pt">
                      <v:stroke joinstyle="miter"/>
                    </v:line>
                  </w:pict>
                </mc:Fallback>
              </mc:AlternateContent>
            </w:r>
            <w:r w:rsidRPr="003A4CD4">
              <w:rPr>
                <w:rFonts w:ascii="Times New Roman" w:hAnsi="Times New Roman" w:cs="Times New Roman"/>
                <w:color w:val="000000" w:themeColor="text1"/>
                <w:sz w:val="22"/>
              </w:rPr>
              <w:t xml:space="preserve">- Báo và </w:t>
            </w:r>
            <w:r w:rsidR="00651DCB">
              <w:rPr>
                <w:rFonts w:ascii="Times New Roman" w:hAnsi="Times New Roman" w:cs="Times New Roman"/>
                <w:color w:val="000000" w:themeColor="text1"/>
                <w:sz w:val="22"/>
              </w:rPr>
              <w:t>phát thanh, truyển hình</w:t>
            </w:r>
            <w:r w:rsidRPr="003A4CD4">
              <w:rPr>
                <w:rFonts w:ascii="Times New Roman" w:hAnsi="Times New Roman" w:cs="Times New Roman"/>
                <w:color w:val="000000" w:themeColor="text1"/>
                <w:sz w:val="22"/>
              </w:rPr>
              <w:t xml:space="preserve"> tỉnh;</w:t>
            </w:r>
          </w:p>
          <w:p w14:paraId="3674CD7B" w14:textId="77777777"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Cổng thông tin điện tử tỉnh;</w:t>
            </w:r>
          </w:p>
          <w:p w14:paraId="39FBB336" w14:textId="1D9B67FF"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Cơ sở dữ liệu VBQPPL</w:t>
            </w:r>
            <w:r w:rsidR="00906DAB" w:rsidRPr="003A4CD4">
              <w:rPr>
                <w:rFonts w:ascii="Times New Roman" w:hAnsi="Times New Roman" w:cs="Times New Roman"/>
                <w:color w:val="000000" w:themeColor="text1"/>
                <w:sz w:val="22"/>
                <w:lang w:val="vi-VN"/>
              </w:rPr>
              <w:t xml:space="preserve"> </w:t>
            </w:r>
            <w:r w:rsidRPr="003A4CD4">
              <w:rPr>
                <w:rFonts w:ascii="Times New Roman" w:hAnsi="Times New Roman" w:cs="Times New Roman"/>
                <w:color w:val="000000" w:themeColor="text1"/>
                <w:sz w:val="22"/>
              </w:rPr>
              <w:t>tỉnh;     (đăng tải)</w:t>
            </w:r>
          </w:p>
          <w:p w14:paraId="0816FC0E" w14:textId="7FDEBB64" w:rsidR="00A35670" w:rsidRPr="003A4CD4" w:rsidRDefault="00A35670" w:rsidP="00684136">
            <w:pPr>
              <w:jc w:val="both"/>
              <w:rPr>
                <w:rFonts w:ascii="Times New Roman" w:hAnsi="Times New Roman" w:cs="Times New Roman"/>
                <w:color w:val="000000" w:themeColor="text1"/>
                <w:sz w:val="22"/>
              </w:rPr>
            </w:pPr>
            <w:r w:rsidRPr="003A4CD4">
              <w:rPr>
                <w:rFonts w:ascii="Times New Roman" w:hAnsi="Times New Roman" w:cs="Times New Roman"/>
                <w:color w:val="000000" w:themeColor="text1"/>
                <w:sz w:val="22"/>
              </w:rPr>
              <w:t>- Trung tâm T</w:t>
            </w:r>
            <w:r w:rsidR="000E43BE" w:rsidRPr="003A4CD4">
              <w:rPr>
                <w:rFonts w:ascii="Times New Roman" w:hAnsi="Times New Roman" w:cs="Times New Roman"/>
                <w:color w:val="000000" w:themeColor="text1"/>
                <w:sz w:val="22"/>
              </w:rPr>
              <w:t>T</w:t>
            </w:r>
            <w:r w:rsidRPr="003A4CD4">
              <w:rPr>
                <w:rFonts w:ascii="Times New Roman" w:hAnsi="Times New Roman" w:cs="Times New Roman"/>
                <w:color w:val="000000" w:themeColor="text1"/>
                <w:sz w:val="22"/>
              </w:rPr>
              <w:t>&amp;CB tỉnh;</w:t>
            </w:r>
          </w:p>
          <w:p w14:paraId="74D06BF7" w14:textId="77777777" w:rsidR="00A35670" w:rsidRPr="003A4CD4" w:rsidRDefault="00A35670" w:rsidP="00684136">
            <w:pPr>
              <w:jc w:val="both"/>
              <w:rPr>
                <w:rFonts w:ascii="Times New Roman" w:hAnsi="Times New Roman" w:cs="Times New Roman"/>
                <w:color w:val="000000" w:themeColor="text1"/>
              </w:rPr>
            </w:pPr>
            <w:r w:rsidRPr="003A4CD4">
              <w:rPr>
                <w:rFonts w:ascii="Times New Roman" w:hAnsi="Times New Roman" w:cs="Times New Roman"/>
                <w:color w:val="000000" w:themeColor="text1"/>
                <w:sz w:val="22"/>
              </w:rPr>
              <w:t>- Lưu: VT.</w:t>
            </w:r>
          </w:p>
        </w:tc>
        <w:tc>
          <w:tcPr>
            <w:tcW w:w="4531" w:type="dxa"/>
          </w:tcPr>
          <w:p w14:paraId="7ACADC7C"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TM. ỦY BAN NHÂN DÂN</w:t>
            </w:r>
          </w:p>
          <w:p w14:paraId="537987B1" w14:textId="77777777" w:rsidR="00A35670" w:rsidRPr="003A4CD4" w:rsidRDefault="00A35670" w:rsidP="00684136">
            <w:pPr>
              <w:jc w:val="center"/>
              <w:rPr>
                <w:rFonts w:ascii="Times New Roman" w:hAnsi="Times New Roman" w:cs="Times New Roman"/>
                <w:b/>
                <w:color w:val="000000" w:themeColor="text1"/>
              </w:rPr>
            </w:pPr>
            <w:r w:rsidRPr="003A4CD4">
              <w:rPr>
                <w:rFonts w:ascii="Times New Roman" w:hAnsi="Times New Roman" w:cs="Times New Roman"/>
                <w:b/>
                <w:color w:val="000000" w:themeColor="text1"/>
              </w:rPr>
              <w:t>CHỦ TỊCH</w:t>
            </w:r>
          </w:p>
          <w:p w14:paraId="78577ADF" w14:textId="77777777" w:rsidR="00A35670" w:rsidRPr="003A4CD4" w:rsidRDefault="00A35670" w:rsidP="00684136">
            <w:pPr>
              <w:jc w:val="center"/>
              <w:rPr>
                <w:rFonts w:ascii="Times New Roman" w:hAnsi="Times New Roman" w:cs="Times New Roman"/>
                <w:b/>
                <w:color w:val="000000" w:themeColor="text1"/>
              </w:rPr>
            </w:pPr>
          </w:p>
          <w:p w14:paraId="4F11BA97" w14:textId="77777777" w:rsidR="00A35670" w:rsidRPr="003A4CD4" w:rsidRDefault="00A35670" w:rsidP="00684136">
            <w:pPr>
              <w:jc w:val="center"/>
              <w:rPr>
                <w:rFonts w:ascii="Times New Roman" w:hAnsi="Times New Roman" w:cs="Times New Roman"/>
                <w:b/>
                <w:color w:val="000000" w:themeColor="text1"/>
              </w:rPr>
            </w:pPr>
          </w:p>
          <w:p w14:paraId="76301D2D" w14:textId="77777777" w:rsidR="00A35670" w:rsidRPr="003A4CD4" w:rsidRDefault="00A35670" w:rsidP="00684136">
            <w:pPr>
              <w:jc w:val="center"/>
              <w:rPr>
                <w:rFonts w:ascii="Times New Roman" w:hAnsi="Times New Roman" w:cs="Times New Roman"/>
                <w:b/>
                <w:color w:val="000000" w:themeColor="text1"/>
              </w:rPr>
            </w:pPr>
          </w:p>
          <w:p w14:paraId="2EDC3DE3" w14:textId="77777777" w:rsidR="00A35670" w:rsidRPr="003A4CD4" w:rsidRDefault="00A35670" w:rsidP="00684136">
            <w:pPr>
              <w:jc w:val="center"/>
              <w:rPr>
                <w:rFonts w:ascii="Times New Roman" w:hAnsi="Times New Roman" w:cs="Times New Roman"/>
                <w:b/>
                <w:color w:val="000000" w:themeColor="text1"/>
              </w:rPr>
            </w:pPr>
          </w:p>
          <w:p w14:paraId="523EEEBA" w14:textId="77777777" w:rsidR="00A35670" w:rsidRPr="003A4CD4" w:rsidRDefault="00A35670" w:rsidP="00684136">
            <w:pPr>
              <w:jc w:val="center"/>
              <w:rPr>
                <w:rFonts w:ascii="Times New Roman" w:hAnsi="Times New Roman" w:cs="Times New Roman"/>
                <w:b/>
                <w:color w:val="000000" w:themeColor="text1"/>
              </w:rPr>
            </w:pPr>
          </w:p>
          <w:p w14:paraId="5359376D" w14:textId="77777777" w:rsidR="00A35670" w:rsidRPr="003A4CD4" w:rsidRDefault="00A35670" w:rsidP="00684136">
            <w:pPr>
              <w:jc w:val="center"/>
              <w:rPr>
                <w:rFonts w:ascii="Times New Roman" w:hAnsi="Times New Roman" w:cs="Times New Roman"/>
                <w:b/>
                <w:bCs/>
                <w:color w:val="000000" w:themeColor="text1"/>
                <w:lang w:val="vi-VN"/>
              </w:rPr>
            </w:pPr>
            <w:r w:rsidRPr="003A4CD4">
              <w:rPr>
                <w:rFonts w:ascii="Times New Roman" w:hAnsi="Times New Roman" w:cs="Times New Roman"/>
                <w:b/>
                <w:bCs/>
                <w:color w:val="000000" w:themeColor="text1"/>
                <w:lang w:val="vi-VN"/>
              </w:rPr>
              <w:t>Phan Huy Ngọc</w:t>
            </w:r>
          </w:p>
        </w:tc>
      </w:tr>
    </w:tbl>
    <w:p w14:paraId="3D86FE44" w14:textId="038C1B45" w:rsidR="00851943" w:rsidRPr="003A4CD4" w:rsidRDefault="00851943" w:rsidP="00651DCB">
      <w:pPr>
        <w:rPr>
          <w:rFonts w:ascii="Times New Roman" w:hAnsi="Times New Roman" w:cs="Times New Roman"/>
          <w:i/>
          <w:iCs/>
          <w:color w:val="000000" w:themeColor="text1"/>
        </w:rPr>
      </w:pPr>
    </w:p>
    <w:sectPr w:rsidR="00851943" w:rsidRPr="003A4CD4" w:rsidSect="00730924">
      <w:headerReference w:type="default" r:id="rId8"/>
      <w:pgSz w:w="11907" w:h="16840" w:code="9"/>
      <w:pgMar w:top="1021" w:right="851" w:bottom="85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9254" w14:textId="77777777" w:rsidR="00197393" w:rsidRDefault="00197393">
      <w:r>
        <w:separator/>
      </w:r>
    </w:p>
  </w:endnote>
  <w:endnote w:type="continuationSeparator" w:id="0">
    <w:p w14:paraId="23E5CAFC" w14:textId="77777777" w:rsidR="00197393" w:rsidRDefault="0019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93EB" w14:textId="77777777" w:rsidR="00197393" w:rsidRDefault="00197393">
      <w:r>
        <w:separator/>
      </w:r>
    </w:p>
  </w:footnote>
  <w:footnote w:type="continuationSeparator" w:id="0">
    <w:p w14:paraId="593E75CB" w14:textId="77777777" w:rsidR="00197393" w:rsidRDefault="001973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465587548"/>
    </w:sdtPr>
    <w:sdtEndPr/>
    <w:sdtContent>
      <w:p w14:paraId="51EFD6D7" w14:textId="04F7338C" w:rsidR="00094539" w:rsidRPr="00CD07B8" w:rsidRDefault="00A767A8">
        <w:pPr>
          <w:pStyle w:val="Header"/>
          <w:jc w:val="center"/>
          <w:rPr>
            <w:rFonts w:ascii="Times New Roman" w:hAnsi="Times New Roman" w:cs="Times New Roman"/>
            <w:sz w:val="26"/>
            <w:szCs w:val="26"/>
          </w:rPr>
        </w:pPr>
        <w:r w:rsidRPr="00CD07B8">
          <w:rPr>
            <w:rFonts w:ascii="Times New Roman" w:hAnsi="Times New Roman" w:cs="Times New Roman"/>
            <w:sz w:val="26"/>
            <w:szCs w:val="26"/>
          </w:rPr>
          <w:fldChar w:fldCharType="begin"/>
        </w:r>
        <w:r w:rsidRPr="00CD07B8">
          <w:rPr>
            <w:rFonts w:ascii="Times New Roman" w:hAnsi="Times New Roman" w:cs="Times New Roman"/>
            <w:sz w:val="26"/>
            <w:szCs w:val="26"/>
          </w:rPr>
          <w:instrText>PAGE \* MERGEFORMAT</w:instrText>
        </w:r>
        <w:r w:rsidRPr="00CD07B8">
          <w:rPr>
            <w:rFonts w:ascii="Times New Roman" w:hAnsi="Times New Roman" w:cs="Times New Roman"/>
            <w:sz w:val="26"/>
            <w:szCs w:val="26"/>
          </w:rPr>
          <w:fldChar w:fldCharType="separate"/>
        </w:r>
        <w:r w:rsidR="000951A3">
          <w:rPr>
            <w:rFonts w:ascii="Times New Roman" w:hAnsi="Times New Roman" w:cs="Times New Roman"/>
            <w:noProof/>
            <w:sz w:val="26"/>
            <w:szCs w:val="26"/>
          </w:rPr>
          <w:t>2</w:t>
        </w:r>
        <w:r w:rsidRPr="00CD07B8">
          <w:rPr>
            <w:rFonts w:ascii="Times New Roman" w:hAnsi="Times New Roman" w:cs="Times New Roman"/>
            <w:sz w:val="26"/>
            <w:szCs w:val="26"/>
          </w:rPr>
          <w:fldChar w:fldCharType="end"/>
        </w:r>
      </w:p>
    </w:sdtContent>
  </w:sdt>
  <w:p w14:paraId="7911DFD3" w14:textId="77777777" w:rsidR="00094539" w:rsidRPr="00CD07B8" w:rsidRDefault="00094539">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B2F27"/>
    <w:multiLevelType w:val="hybridMultilevel"/>
    <w:tmpl w:val="3970E880"/>
    <w:lvl w:ilvl="0" w:tplc="289E83D2">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764AA"/>
    <w:multiLevelType w:val="hybridMultilevel"/>
    <w:tmpl w:val="83282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97E540E"/>
    <w:multiLevelType w:val="hybridMultilevel"/>
    <w:tmpl w:val="7B8639F4"/>
    <w:lvl w:ilvl="0" w:tplc="289E83D2">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074F92"/>
    <w:multiLevelType w:val="hybridMultilevel"/>
    <w:tmpl w:val="C8C0E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DC7F42"/>
    <w:multiLevelType w:val="hybridMultilevel"/>
    <w:tmpl w:val="9A265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70"/>
    <w:rsid w:val="000109E9"/>
    <w:rsid w:val="0001101E"/>
    <w:rsid w:val="000127F1"/>
    <w:rsid w:val="00013489"/>
    <w:rsid w:val="0002018F"/>
    <w:rsid w:val="00023E00"/>
    <w:rsid w:val="00035AE6"/>
    <w:rsid w:val="00043126"/>
    <w:rsid w:val="00052ED2"/>
    <w:rsid w:val="0007136E"/>
    <w:rsid w:val="000801FF"/>
    <w:rsid w:val="00085FA2"/>
    <w:rsid w:val="00094539"/>
    <w:rsid w:val="000951A3"/>
    <w:rsid w:val="000A6CCC"/>
    <w:rsid w:val="000C4677"/>
    <w:rsid w:val="000E43BE"/>
    <w:rsid w:val="00110BEF"/>
    <w:rsid w:val="00172C21"/>
    <w:rsid w:val="001820EC"/>
    <w:rsid w:val="001835BA"/>
    <w:rsid w:val="001847F1"/>
    <w:rsid w:val="0018717D"/>
    <w:rsid w:val="00197393"/>
    <w:rsid w:val="00197AB5"/>
    <w:rsid w:val="001A3656"/>
    <w:rsid w:val="001A51A6"/>
    <w:rsid w:val="001A5BB2"/>
    <w:rsid w:val="001A77BF"/>
    <w:rsid w:val="001B243C"/>
    <w:rsid w:val="00201E00"/>
    <w:rsid w:val="002328BC"/>
    <w:rsid w:val="00241BC9"/>
    <w:rsid w:val="00260F73"/>
    <w:rsid w:val="00277BF8"/>
    <w:rsid w:val="002B1922"/>
    <w:rsid w:val="002C351B"/>
    <w:rsid w:val="002D591E"/>
    <w:rsid w:val="002E705E"/>
    <w:rsid w:val="00304E92"/>
    <w:rsid w:val="00307F0A"/>
    <w:rsid w:val="00317CFC"/>
    <w:rsid w:val="003216F4"/>
    <w:rsid w:val="00340B2C"/>
    <w:rsid w:val="00343ADF"/>
    <w:rsid w:val="003478F3"/>
    <w:rsid w:val="00367704"/>
    <w:rsid w:val="0038130C"/>
    <w:rsid w:val="003948F8"/>
    <w:rsid w:val="003A4CD4"/>
    <w:rsid w:val="003C3984"/>
    <w:rsid w:val="003D627A"/>
    <w:rsid w:val="00405771"/>
    <w:rsid w:val="00443F52"/>
    <w:rsid w:val="00480C99"/>
    <w:rsid w:val="00491CA8"/>
    <w:rsid w:val="004948E1"/>
    <w:rsid w:val="00504981"/>
    <w:rsid w:val="005049CE"/>
    <w:rsid w:val="00521207"/>
    <w:rsid w:val="005304EB"/>
    <w:rsid w:val="005408D0"/>
    <w:rsid w:val="00540E1F"/>
    <w:rsid w:val="00593360"/>
    <w:rsid w:val="005942E4"/>
    <w:rsid w:val="005A50CB"/>
    <w:rsid w:val="005D1BE4"/>
    <w:rsid w:val="005F466B"/>
    <w:rsid w:val="00617AD2"/>
    <w:rsid w:val="00631378"/>
    <w:rsid w:val="00643859"/>
    <w:rsid w:val="00651DCB"/>
    <w:rsid w:val="006B4378"/>
    <w:rsid w:val="006B4F38"/>
    <w:rsid w:val="006B5117"/>
    <w:rsid w:val="006C0A63"/>
    <w:rsid w:val="006C77AC"/>
    <w:rsid w:val="006E14F2"/>
    <w:rsid w:val="00715772"/>
    <w:rsid w:val="00730924"/>
    <w:rsid w:val="00742359"/>
    <w:rsid w:val="00755382"/>
    <w:rsid w:val="00757227"/>
    <w:rsid w:val="007A5D99"/>
    <w:rsid w:val="007B1644"/>
    <w:rsid w:val="007B2345"/>
    <w:rsid w:val="007F1495"/>
    <w:rsid w:val="007F2E67"/>
    <w:rsid w:val="007F406C"/>
    <w:rsid w:val="007F5745"/>
    <w:rsid w:val="007F60FF"/>
    <w:rsid w:val="00826C17"/>
    <w:rsid w:val="008308B1"/>
    <w:rsid w:val="00845A40"/>
    <w:rsid w:val="00851943"/>
    <w:rsid w:val="008543CA"/>
    <w:rsid w:val="00871FA4"/>
    <w:rsid w:val="0088248C"/>
    <w:rsid w:val="008878E2"/>
    <w:rsid w:val="00891165"/>
    <w:rsid w:val="008943AC"/>
    <w:rsid w:val="008A56BC"/>
    <w:rsid w:val="008D799E"/>
    <w:rsid w:val="008E1DC7"/>
    <w:rsid w:val="008E5802"/>
    <w:rsid w:val="008F5B5A"/>
    <w:rsid w:val="00906DAB"/>
    <w:rsid w:val="00915CFD"/>
    <w:rsid w:val="00916045"/>
    <w:rsid w:val="0093094E"/>
    <w:rsid w:val="00943765"/>
    <w:rsid w:val="0094645D"/>
    <w:rsid w:val="009655AD"/>
    <w:rsid w:val="00972093"/>
    <w:rsid w:val="009812B7"/>
    <w:rsid w:val="00987B9A"/>
    <w:rsid w:val="009A30E8"/>
    <w:rsid w:val="009B5E87"/>
    <w:rsid w:val="009C1D24"/>
    <w:rsid w:val="009E3806"/>
    <w:rsid w:val="00A024C4"/>
    <w:rsid w:val="00A327A7"/>
    <w:rsid w:val="00A35670"/>
    <w:rsid w:val="00A55F1B"/>
    <w:rsid w:val="00A61AF8"/>
    <w:rsid w:val="00A717DD"/>
    <w:rsid w:val="00A737D6"/>
    <w:rsid w:val="00A767A8"/>
    <w:rsid w:val="00AC52E8"/>
    <w:rsid w:val="00AD5E7A"/>
    <w:rsid w:val="00AF197C"/>
    <w:rsid w:val="00B00B44"/>
    <w:rsid w:val="00B606C9"/>
    <w:rsid w:val="00B7194E"/>
    <w:rsid w:val="00B77A7B"/>
    <w:rsid w:val="00B90213"/>
    <w:rsid w:val="00B96A28"/>
    <w:rsid w:val="00BA6DDA"/>
    <w:rsid w:val="00BA782A"/>
    <w:rsid w:val="00BD7080"/>
    <w:rsid w:val="00BE696B"/>
    <w:rsid w:val="00BF1313"/>
    <w:rsid w:val="00C20A6A"/>
    <w:rsid w:val="00C30953"/>
    <w:rsid w:val="00C45684"/>
    <w:rsid w:val="00C46153"/>
    <w:rsid w:val="00C5670D"/>
    <w:rsid w:val="00C827C3"/>
    <w:rsid w:val="00C90E30"/>
    <w:rsid w:val="00C950A0"/>
    <w:rsid w:val="00CD1AE4"/>
    <w:rsid w:val="00CD2B33"/>
    <w:rsid w:val="00CF188F"/>
    <w:rsid w:val="00D0349E"/>
    <w:rsid w:val="00D17A62"/>
    <w:rsid w:val="00D52615"/>
    <w:rsid w:val="00D85F7D"/>
    <w:rsid w:val="00DF56C7"/>
    <w:rsid w:val="00E0336B"/>
    <w:rsid w:val="00E05DC4"/>
    <w:rsid w:val="00E1207E"/>
    <w:rsid w:val="00E36720"/>
    <w:rsid w:val="00E374C4"/>
    <w:rsid w:val="00E400A3"/>
    <w:rsid w:val="00E56B41"/>
    <w:rsid w:val="00E6006F"/>
    <w:rsid w:val="00E70163"/>
    <w:rsid w:val="00EB32AD"/>
    <w:rsid w:val="00EC2898"/>
    <w:rsid w:val="00EC5087"/>
    <w:rsid w:val="00ED1E9E"/>
    <w:rsid w:val="00EE31A3"/>
    <w:rsid w:val="00EF648D"/>
    <w:rsid w:val="00EF7294"/>
    <w:rsid w:val="00F171A4"/>
    <w:rsid w:val="00F20BFB"/>
    <w:rsid w:val="00F60B73"/>
    <w:rsid w:val="00F70E69"/>
    <w:rsid w:val="00F815EE"/>
    <w:rsid w:val="00F90920"/>
    <w:rsid w:val="00FA2531"/>
    <w:rsid w:val="00FD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3E239"/>
  <w15:chartTrackingRefBased/>
  <w15:docId w15:val="{D2CA4FAA-0541-4E75-B899-64FBE04F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7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VnTime" w:eastAsia="Times New Roman" w:hAnsi=".VnTime" w:cs=".VnTime"/>
      <w:kern w:val="0"/>
      <w:szCs w:val="28"/>
      <w14:ligatures w14:val="none"/>
    </w:rPr>
  </w:style>
  <w:style w:type="paragraph" w:styleId="Heading1">
    <w:name w:val="heading 1"/>
    <w:basedOn w:val="Normal"/>
    <w:next w:val="Normal"/>
    <w:link w:val="Heading1Char"/>
    <w:uiPriority w:val="9"/>
    <w:qFormat/>
    <w:rsid w:val="00A35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67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356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56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56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6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6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6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67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356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56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56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6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6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6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6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67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356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5670"/>
    <w:pPr>
      <w:spacing w:before="160"/>
      <w:jc w:val="center"/>
    </w:pPr>
    <w:rPr>
      <w:i/>
      <w:iCs/>
      <w:color w:val="404040" w:themeColor="text1" w:themeTint="BF"/>
    </w:rPr>
  </w:style>
  <w:style w:type="character" w:customStyle="1" w:styleId="QuoteChar">
    <w:name w:val="Quote Char"/>
    <w:basedOn w:val="DefaultParagraphFont"/>
    <w:link w:val="Quote"/>
    <w:uiPriority w:val="29"/>
    <w:rsid w:val="00A35670"/>
    <w:rPr>
      <w:i/>
      <w:iCs/>
      <w:color w:val="404040" w:themeColor="text1" w:themeTint="BF"/>
    </w:rPr>
  </w:style>
  <w:style w:type="paragraph" w:styleId="ListParagraph">
    <w:name w:val="List Paragraph"/>
    <w:basedOn w:val="Normal"/>
    <w:uiPriority w:val="34"/>
    <w:qFormat/>
    <w:rsid w:val="00A35670"/>
    <w:pPr>
      <w:ind w:left="720"/>
      <w:contextualSpacing/>
    </w:pPr>
  </w:style>
  <w:style w:type="character" w:styleId="IntenseEmphasis">
    <w:name w:val="Intense Emphasis"/>
    <w:basedOn w:val="DefaultParagraphFont"/>
    <w:uiPriority w:val="21"/>
    <w:qFormat/>
    <w:rsid w:val="00A35670"/>
    <w:rPr>
      <w:i/>
      <w:iCs/>
      <w:color w:val="0F4761" w:themeColor="accent1" w:themeShade="BF"/>
    </w:rPr>
  </w:style>
  <w:style w:type="paragraph" w:styleId="IntenseQuote">
    <w:name w:val="Intense Quote"/>
    <w:basedOn w:val="Normal"/>
    <w:next w:val="Normal"/>
    <w:link w:val="IntenseQuoteChar"/>
    <w:uiPriority w:val="30"/>
    <w:qFormat/>
    <w:rsid w:val="00A35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670"/>
    <w:rPr>
      <w:i/>
      <w:iCs/>
      <w:color w:val="0F4761" w:themeColor="accent1" w:themeShade="BF"/>
    </w:rPr>
  </w:style>
  <w:style w:type="character" w:styleId="IntenseReference">
    <w:name w:val="Intense Reference"/>
    <w:basedOn w:val="DefaultParagraphFont"/>
    <w:uiPriority w:val="32"/>
    <w:qFormat/>
    <w:rsid w:val="00A35670"/>
    <w:rPr>
      <w:b/>
      <w:bCs/>
      <w:smallCaps/>
      <w:color w:val="0F4761" w:themeColor="accent1" w:themeShade="BF"/>
      <w:spacing w:val="5"/>
    </w:rPr>
  </w:style>
  <w:style w:type="table" w:styleId="TableGrid">
    <w:name w:val="Table Grid"/>
    <w:basedOn w:val="TableNormal"/>
    <w:uiPriority w:val="39"/>
    <w:rsid w:val="00A3567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5670"/>
    <w:pPr>
      <w:tabs>
        <w:tab w:val="center" w:pos="4680"/>
        <w:tab w:val="right" w:pos="9360"/>
      </w:tabs>
    </w:pPr>
  </w:style>
  <w:style w:type="character" w:customStyle="1" w:styleId="HeaderChar">
    <w:name w:val="Header Char"/>
    <w:basedOn w:val="DefaultParagraphFont"/>
    <w:link w:val="Header"/>
    <w:uiPriority w:val="99"/>
    <w:rsid w:val="00A35670"/>
    <w:rPr>
      <w:rFonts w:ascii=".VnTime" w:eastAsia="Times New Roman" w:hAnsi=".VnTime" w:cs=".VnTime"/>
      <w:kern w:val="0"/>
      <w:szCs w:val="28"/>
      <w14:ligatures w14:val="none"/>
    </w:rPr>
  </w:style>
  <w:style w:type="paragraph" w:customStyle="1" w:styleId="TableParagraph">
    <w:name w:val="Table Paragraph"/>
    <w:basedOn w:val="Normal"/>
    <w:uiPriority w:val="1"/>
    <w:qFormat/>
    <w:rsid w:val="006C77AC"/>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hAnsi="Times New Roman" w:cs="Times New Roman"/>
      <w:sz w:val="22"/>
      <w:szCs w:val="22"/>
      <w:lang w:val="vi"/>
    </w:rPr>
  </w:style>
  <w:style w:type="character" w:customStyle="1" w:styleId="fontstyle01">
    <w:name w:val="fontstyle01"/>
    <w:rsid w:val="00E6006F"/>
    <w:rPr>
      <w:rFonts w:ascii="Bold" w:hAnsi="Bold" w:hint="default"/>
      <w:b/>
      <w:bCs/>
      <w:i w:val="0"/>
      <w:iCs w:val="0"/>
      <w:color w:val="000000"/>
      <w:sz w:val="28"/>
      <w:szCs w:val="28"/>
    </w:rPr>
  </w:style>
  <w:style w:type="character" w:customStyle="1" w:styleId="Other">
    <w:name w:val="Other_"/>
    <w:basedOn w:val="DefaultParagraphFont"/>
    <w:link w:val="Other0"/>
    <w:rsid w:val="00E36720"/>
    <w:rPr>
      <w:rFonts w:eastAsia="Times New Roman" w:cs="Times New Roman"/>
      <w:sz w:val="26"/>
      <w:szCs w:val="26"/>
    </w:rPr>
  </w:style>
  <w:style w:type="paragraph" w:customStyle="1" w:styleId="Other0">
    <w:name w:val="Other"/>
    <w:basedOn w:val="Normal"/>
    <w:link w:val="Other"/>
    <w:rsid w:val="00E36720"/>
    <w:pPr>
      <w:widowControl w:val="0"/>
      <w:pBdr>
        <w:top w:val="none" w:sz="0" w:space="0" w:color="auto"/>
        <w:left w:val="none" w:sz="0" w:space="0" w:color="auto"/>
        <w:bottom w:val="none" w:sz="0" w:space="0" w:color="auto"/>
        <w:right w:val="none" w:sz="0" w:space="0" w:color="auto"/>
        <w:between w:val="none" w:sz="0" w:space="0" w:color="auto"/>
      </w:pBdr>
      <w:jc w:val="center"/>
    </w:pPr>
    <w:rPr>
      <w:rFonts w:ascii="Times New Roman" w:hAnsi="Times New Roman" w:cs="Times New Roman"/>
      <w:kern w:val="2"/>
      <w:sz w:val="26"/>
      <w:szCs w:val="26"/>
      <w14:ligatures w14:val="standardContextual"/>
    </w:rPr>
  </w:style>
  <w:style w:type="paragraph" w:styleId="Footer">
    <w:name w:val="footer"/>
    <w:basedOn w:val="Normal"/>
    <w:link w:val="FooterChar"/>
    <w:uiPriority w:val="99"/>
    <w:unhideWhenUsed/>
    <w:rsid w:val="000E43BE"/>
    <w:pPr>
      <w:tabs>
        <w:tab w:val="center" w:pos="4680"/>
        <w:tab w:val="right" w:pos="9360"/>
      </w:tabs>
    </w:pPr>
  </w:style>
  <w:style w:type="character" w:customStyle="1" w:styleId="FooterChar">
    <w:name w:val="Footer Char"/>
    <w:basedOn w:val="DefaultParagraphFont"/>
    <w:link w:val="Footer"/>
    <w:uiPriority w:val="99"/>
    <w:rsid w:val="000E43BE"/>
    <w:rPr>
      <w:rFonts w:ascii=".VnTime" w:eastAsia="Times New Roman" w:hAnsi=".VnTime" w:cs=".VnTime"/>
      <w:kern w:val="0"/>
      <w:szCs w:val="28"/>
      <w14:ligatures w14:val="none"/>
    </w:rPr>
  </w:style>
  <w:style w:type="paragraph" w:styleId="FootnoteText">
    <w:name w:val="footnote text"/>
    <w:basedOn w:val="Normal"/>
    <w:link w:val="FootnoteTextChar"/>
    <w:semiHidden/>
    <w:rsid w:val="00521207"/>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521207"/>
    <w:rPr>
      <w:rFonts w:eastAsia="Times New Roman" w:cs="Times New Roman"/>
      <w:kern w:val="0"/>
      <w:sz w:val="20"/>
      <w:szCs w:val="20"/>
      <w14:ligatures w14:val="none"/>
    </w:rPr>
  </w:style>
  <w:style w:type="paragraph" w:styleId="NormalWeb">
    <w:name w:val="Normal (Web)"/>
    <w:basedOn w:val="Normal"/>
    <w:uiPriority w:val="99"/>
    <w:semiHidden/>
    <w:unhideWhenUsed/>
    <w:rsid w:val="00617AD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6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69CE-69B2-433D-A9DA-10240AF0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lethithanhha</cp:lastModifiedBy>
  <cp:revision>151</cp:revision>
  <dcterms:created xsi:type="dcterms:W3CDTF">2025-08-17T08:15:00Z</dcterms:created>
  <dcterms:modified xsi:type="dcterms:W3CDTF">2026-04-01T04:34:00Z</dcterms:modified>
</cp:coreProperties>
</file>