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106" w:type="dxa"/>
        <w:tblInd w:w="108" w:type="dxa"/>
        <w:tblCellMar>
          <w:left w:w="108" w:type="dxa"/>
          <w:right w:w="108" w:type="dxa"/>
        </w:tblCellMar>
        <w:tblLook w:val="04A0" w:firstRow="1" w:lastRow="0" w:firstColumn="1" w:lastColumn="0" w:noHBand="0" w:noVBand="1"/>
      </w:tblPr>
      <w:tblGrid>
        <w:gridCol w:w="3119"/>
        <w:gridCol w:w="5987"/>
      </w:tblGrid>
      <w:tr w:rsidR="00EF7BDD" w:rsidRPr="00EF7BDD" w14:paraId="2A4E55D2" w14:textId="77777777" w:rsidTr="006050C7">
        <w:tc>
          <w:tcPr>
            <w:tcW w:w="3119" w:type="dxa"/>
          </w:tcPr>
          <w:p w14:paraId="0C279C9D" w14:textId="32434318" w:rsidR="00DE5AC1" w:rsidRPr="00EF7BDD" w:rsidRDefault="00094F66">
            <w:pPr>
              <w:jc w:val="center"/>
              <w:rPr>
                <w:b/>
                <w:sz w:val="26"/>
                <w:szCs w:val="26"/>
              </w:rPr>
            </w:pPr>
            <w:r>
              <w:rPr>
                <w:b/>
                <w:sz w:val="26"/>
                <w:szCs w:val="26"/>
              </w:rPr>
              <w:t>ỦY BAN</w:t>
            </w:r>
            <w:r w:rsidR="00746AD1" w:rsidRPr="00EF7BDD">
              <w:rPr>
                <w:b/>
                <w:sz w:val="26"/>
                <w:szCs w:val="26"/>
              </w:rPr>
              <w:t xml:space="preserve"> NHÂN DÂN</w:t>
            </w:r>
          </w:p>
          <w:p w14:paraId="66AFEAC8" w14:textId="77777777" w:rsidR="00DE5AC1" w:rsidRPr="00EF7BDD" w:rsidRDefault="00746AD1">
            <w:pPr>
              <w:jc w:val="center"/>
              <w:rPr>
                <w:b/>
              </w:rPr>
            </w:pPr>
            <w:r w:rsidRPr="00EF7BDD">
              <w:rPr>
                <w:b/>
                <w:sz w:val="26"/>
                <w:szCs w:val="26"/>
              </w:rPr>
              <w:t>TỈNH TUYÊN QUANG</w:t>
            </w:r>
          </w:p>
          <w:p w14:paraId="05CED9E5" w14:textId="335C499E" w:rsidR="00DE5AC1" w:rsidRPr="00EF7BDD" w:rsidRDefault="00306ABE">
            <w:pPr>
              <w:jc w:val="center"/>
            </w:pPr>
            <w:r w:rsidRPr="00EF7BDD">
              <w:rPr>
                <w:noProof/>
              </w:rPr>
              <mc:AlternateContent>
                <mc:Choice Requires="wps">
                  <w:drawing>
                    <wp:anchor distT="0" distB="0" distL="114300" distR="114300" simplePos="0" relativeHeight="251687936" behindDoc="0" locked="0" layoutInCell="1" allowOverlap="1" wp14:anchorId="0A2DC3EF" wp14:editId="36B75C4A">
                      <wp:simplePos x="0" y="0"/>
                      <wp:positionH relativeFrom="column">
                        <wp:posOffset>760730</wp:posOffset>
                      </wp:positionH>
                      <wp:positionV relativeFrom="paragraph">
                        <wp:posOffset>23495</wp:posOffset>
                      </wp:positionV>
                      <wp:extent cx="640080" cy="0"/>
                      <wp:effectExtent l="13970" t="8890" r="12700"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D927BD0" id="_x0000_t32" coordsize="21600,21600" o:spt="32" o:oned="t" path="m,l21600,21600e" filled="f">
                      <v:path arrowok="t" fillok="f" o:connecttype="none"/>
                      <o:lock v:ext="edit" shapetype="t"/>
                    </v:shapetype>
                    <v:shape id="AutoShape 7" o:spid="_x0000_s1026" type="#_x0000_t32" style="position:absolute;margin-left:59.9pt;margin-top:1.85pt;width:50.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YD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"/>
                  </w:pict>
                </mc:Fallback>
              </mc:AlternateContent>
            </w:r>
          </w:p>
        </w:tc>
        <w:tc>
          <w:tcPr>
            <w:tcW w:w="5987" w:type="dxa"/>
          </w:tcPr>
          <w:p w14:paraId="6B89D47F" w14:textId="6F364950" w:rsidR="00DE5AC1" w:rsidRPr="00EF7BDD" w:rsidRDefault="006050C7" w:rsidP="00C20AD1">
            <w:pPr>
              <w:jc w:val="center"/>
              <w:rPr>
                <w:b/>
                <w:sz w:val="26"/>
                <w:szCs w:val="26"/>
              </w:rPr>
            </w:pPr>
            <w:r w:rsidRPr="00EF7BDD">
              <w:rPr>
                <w:b/>
                <w:sz w:val="26"/>
                <w:szCs w:val="26"/>
              </w:rPr>
              <w:t xml:space="preserve">    </w:t>
            </w:r>
            <w:r w:rsidR="00746AD1" w:rsidRPr="00EF7BDD">
              <w:rPr>
                <w:b/>
                <w:sz w:val="26"/>
                <w:szCs w:val="26"/>
              </w:rPr>
              <w:t>CỘNG HOÀ XÃ HỘI CHỦ NGHĨA VIỆT NAM</w:t>
            </w:r>
          </w:p>
          <w:p w14:paraId="21A9EFB8" w14:textId="0C40EBE4" w:rsidR="00DE5AC1" w:rsidRPr="00EF7BDD" w:rsidRDefault="006050C7" w:rsidP="00C20AD1">
            <w:pPr>
              <w:jc w:val="center"/>
              <w:rPr>
                <w:b/>
              </w:rPr>
            </w:pPr>
            <w:r w:rsidRPr="00EF7BDD">
              <w:rPr>
                <w:b/>
              </w:rPr>
              <w:t xml:space="preserve">      </w:t>
            </w:r>
            <w:r w:rsidR="00746AD1" w:rsidRPr="00EF7BDD">
              <w:rPr>
                <w:b/>
              </w:rPr>
              <w:t xml:space="preserve">Độc lập </w:t>
            </w:r>
            <w:r w:rsidR="00746AD1" w:rsidRPr="00EF7BDD">
              <w:rPr>
                <w:b/>
              </w:rPr>
              <w:noBreakHyphen/>
              <w:t xml:space="preserve"> Tự do </w:t>
            </w:r>
            <w:r w:rsidR="00746AD1" w:rsidRPr="00EF7BDD">
              <w:rPr>
                <w:b/>
              </w:rPr>
              <w:noBreakHyphen/>
              <w:t xml:space="preserve"> Hạnh phúc</w:t>
            </w:r>
          </w:p>
          <w:p w14:paraId="0F5E28C2" w14:textId="6E900AEE" w:rsidR="00DE5AC1" w:rsidRPr="00EF7BDD" w:rsidRDefault="00306ABE" w:rsidP="00E47458">
            <w:pPr>
              <w:jc w:val="center"/>
              <w:rPr>
                <w:b/>
              </w:rPr>
            </w:pPr>
            <w:r w:rsidRPr="00EF7BDD">
              <w:rPr>
                <w:b/>
                <w:noProof/>
              </w:rPr>
              <mc:AlternateContent>
                <mc:Choice Requires="wps">
                  <w:drawing>
                    <wp:anchor distT="4294967295" distB="4294967295" distL="114300" distR="114300" simplePos="0" relativeHeight="251659264" behindDoc="0" locked="0" layoutInCell="1" allowOverlap="1" wp14:anchorId="18C26EDC" wp14:editId="64E5D60F">
                      <wp:simplePos x="0" y="0"/>
                      <wp:positionH relativeFrom="column">
                        <wp:posOffset>916305</wp:posOffset>
                      </wp:positionH>
                      <wp:positionV relativeFrom="paragraph">
                        <wp:posOffset>17780</wp:posOffset>
                      </wp:positionV>
                      <wp:extent cx="2092325" cy="0"/>
                      <wp:effectExtent l="0" t="0" r="317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2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6DFCBF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1.4pt" to="23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" strokecolor="#4579b8 [3044]">
                      <o:lock v:ext="edit" shapetype="f"/>
                    </v:line>
                  </w:pict>
                </mc:Fallback>
              </mc:AlternateContent>
            </w:r>
          </w:p>
        </w:tc>
      </w:tr>
      <w:tr w:rsidR="00C20AD1" w:rsidRPr="00EF7BDD" w14:paraId="610446A8" w14:textId="77777777" w:rsidTr="006050C7">
        <w:tc>
          <w:tcPr>
            <w:tcW w:w="3119" w:type="dxa"/>
          </w:tcPr>
          <w:p w14:paraId="19F9E0A2" w14:textId="73F386AA" w:rsidR="00C20AD1" w:rsidRPr="00EF7BDD" w:rsidRDefault="00C20AD1" w:rsidP="00917DA5">
            <w:pPr>
              <w:jc w:val="center"/>
            </w:pPr>
            <w:r w:rsidRPr="00EF7BDD">
              <w:t>Số</w:t>
            </w:r>
            <w:r w:rsidR="00094F66">
              <w:t>:      /TTr-UB</w:t>
            </w:r>
            <w:r w:rsidRPr="00EF7BDD">
              <w:t>ND</w:t>
            </w:r>
          </w:p>
          <w:p w14:paraId="1A3F2DBC" w14:textId="61DD4240" w:rsidR="00EF7BDD" w:rsidRPr="00EF7BDD" w:rsidRDefault="00EF7BDD" w:rsidP="00917DA5">
            <w:pPr>
              <w:jc w:val="center"/>
              <w:rPr>
                <w:b/>
              </w:rPr>
            </w:pPr>
            <w:r w:rsidRPr="00EF7BDD">
              <w:rPr>
                <w:b/>
              </w:rPr>
              <w:t>DỰ THẢO</w:t>
            </w:r>
          </w:p>
        </w:tc>
        <w:tc>
          <w:tcPr>
            <w:tcW w:w="5987" w:type="dxa"/>
          </w:tcPr>
          <w:p w14:paraId="04CA53FA" w14:textId="2A21115C" w:rsidR="00C20AD1" w:rsidRPr="00EF7BDD" w:rsidRDefault="00C20AD1" w:rsidP="00FF5509">
            <w:pPr>
              <w:jc w:val="center"/>
              <w:rPr>
                <w:b/>
                <w:sz w:val="26"/>
                <w:szCs w:val="26"/>
              </w:rPr>
            </w:pPr>
            <w:r w:rsidRPr="00EF7BDD">
              <w:rPr>
                <w:i/>
              </w:rPr>
              <w:t>Tuyên Quang, ngày   tháng</w:t>
            </w:r>
            <w:r w:rsidR="00FF5509" w:rsidRPr="00EF7BDD">
              <w:rPr>
                <w:i/>
              </w:rPr>
              <w:t xml:space="preserve">  </w:t>
            </w:r>
            <w:r w:rsidRPr="00EF7BDD">
              <w:rPr>
                <w:i/>
              </w:rPr>
              <w:t xml:space="preserve"> năm 202</w:t>
            </w:r>
            <w:r w:rsidR="006050C7" w:rsidRPr="00EF7BDD">
              <w:rPr>
                <w:i/>
              </w:rPr>
              <w:t>5</w:t>
            </w:r>
          </w:p>
        </w:tc>
      </w:tr>
    </w:tbl>
    <w:p w14:paraId="7C1774A4" w14:textId="77777777" w:rsidR="00C20AD1" w:rsidRPr="00EF7BDD" w:rsidRDefault="00C20AD1">
      <w:pPr>
        <w:jc w:val="center"/>
        <w:rPr>
          <w:b/>
          <w:sz w:val="42"/>
          <w:szCs w:val="36"/>
        </w:rPr>
      </w:pPr>
    </w:p>
    <w:p w14:paraId="25EC7A4B" w14:textId="77777777" w:rsidR="00094F66" w:rsidRDefault="00094F66" w:rsidP="00094F66">
      <w:pPr>
        <w:jc w:val="center"/>
        <w:rPr>
          <w:b/>
          <w:szCs w:val="28"/>
        </w:rPr>
      </w:pPr>
      <w:r>
        <w:rPr>
          <w:b/>
          <w:szCs w:val="28"/>
        </w:rPr>
        <w:t>TỜ TRÌNH</w:t>
      </w:r>
    </w:p>
    <w:p w14:paraId="5A5038ED" w14:textId="067F1965" w:rsidR="00DE5AC1" w:rsidRPr="00094F66" w:rsidRDefault="00094F66" w:rsidP="00094F66">
      <w:pPr>
        <w:jc w:val="center"/>
        <w:rPr>
          <w:b/>
          <w:iCs/>
          <w:spacing w:val="-10"/>
          <w:szCs w:val="28"/>
          <w:lang w:val="vi-VN"/>
        </w:rPr>
      </w:pPr>
      <w:r>
        <w:rPr>
          <w:b/>
          <w:szCs w:val="28"/>
        </w:rPr>
        <w:t xml:space="preserve">Đề nghị ban hành </w:t>
      </w:r>
      <w:r>
        <w:rPr>
          <w:b/>
          <w:bCs/>
          <w:szCs w:val="28"/>
          <w:lang w:val="es-DO"/>
        </w:rPr>
        <w:t>Nghị quyết của Hội đồng nhân dân tỉnh</w:t>
      </w:r>
      <w:r w:rsidRPr="00EF7BDD">
        <w:rPr>
          <w:b/>
          <w:spacing w:val="-10"/>
        </w:rPr>
        <w:t xml:space="preserve"> </w:t>
      </w:r>
      <w:r w:rsidR="000F584D" w:rsidRPr="00EF7BDD">
        <w:rPr>
          <w:b/>
          <w:spacing w:val="-10"/>
        </w:rPr>
        <w:t>q</w:t>
      </w:r>
      <w:r w:rsidR="00746AD1" w:rsidRPr="00EF7BDD">
        <w:rPr>
          <w:b/>
          <w:spacing w:val="-10"/>
        </w:rPr>
        <w:t xml:space="preserve">uy định về </w:t>
      </w:r>
      <w:r w:rsidR="00746AD1" w:rsidRPr="00EF7BDD">
        <w:rPr>
          <w:b/>
          <w:iCs/>
          <w:spacing w:val="-10"/>
          <w:szCs w:val="28"/>
          <w:lang w:val="vi-VN"/>
        </w:rPr>
        <w:t xml:space="preserve">nguyên tắc, tiêu chí, định mức phân bổ </w:t>
      </w:r>
      <w:r w:rsidR="0090241F" w:rsidRPr="00EF7BDD">
        <w:rPr>
          <w:b/>
          <w:iCs/>
          <w:spacing w:val="-10"/>
          <w:szCs w:val="28"/>
        </w:rPr>
        <w:t xml:space="preserve">vốn </w:t>
      </w:r>
      <w:r w:rsidR="00746AD1" w:rsidRPr="00EF7BDD">
        <w:rPr>
          <w:b/>
          <w:iCs/>
          <w:spacing w:val="-10"/>
          <w:szCs w:val="28"/>
          <w:lang w:val="vi-VN"/>
        </w:rPr>
        <w:t>ngân sách</w:t>
      </w:r>
      <w:r>
        <w:rPr>
          <w:b/>
          <w:iCs/>
          <w:spacing w:val="-10"/>
          <w:szCs w:val="28"/>
        </w:rPr>
        <w:t xml:space="preserve"> </w:t>
      </w:r>
      <w:r w:rsidR="0093745A" w:rsidRPr="00EF7BDD">
        <w:rPr>
          <w:b/>
          <w:iCs/>
          <w:spacing w:val="-10"/>
          <w:szCs w:val="28"/>
          <w:lang w:val="vi-VN"/>
        </w:rPr>
        <w:t>nhà nước</w:t>
      </w:r>
      <w:r w:rsidR="00746AD1" w:rsidRPr="00EF7BDD">
        <w:rPr>
          <w:b/>
          <w:iCs/>
          <w:spacing w:val="-10"/>
          <w:szCs w:val="28"/>
          <w:lang w:val="vi-VN"/>
        </w:rPr>
        <w:t xml:space="preserve"> thực hiện</w:t>
      </w:r>
      <w:r w:rsidR="00C20AD1" w:rsidRPr="00EF7BDD">
        <w:rPr>
          <w:b/>
          <w:iCs/>
          <w:spacing w:val="-10"/>
          <w:szCs w:val="28"/>
          <w:lang w:val="vi-VN"/>
        </w:rPr>
        <w:t xml:space="preserve"> </w:t>
      </w:r>
      <w:r w:rsidR="00746AD1" w:rsidRPr="00EF7BDD">
        <w:rPr>
          <w:rFonts w:eastAsia="Times New Roman"/>
          <w:b/>
          <w:spacing w:val="-10"/>
          <w:szCs w:val="28"/>
          <w:lang w:val="vi-VN"/>
        </w:rPr>
        <w:t>Chương trình mục tiêu quốc gia</w:t>
      </w:r>
      <w:r w:rsidR="00670938" w:rsidRPr="00EF7BDD">
        <w:rPr>
          <w:rFonts w:eastAsia="Times New Roman"/>
          <w:b/>
          <w:spacing w:val="-10"/>
          <w:szCs w:val="28"/>
          <w:lang w:val="vi-VN"/>
        </w:rPr>
        <w:t xml:space="preserve"> </w:t>
      </w:r>
      <w:r w:rsidR="00746AD1" w:rsidRPr="00EF7BDD">
        <w:rPr>
          <w:rFonts w:eastAsia="Times New Roman"/>
          <w:b/>
          <w:spacing w:val="-10"/>
          <w:szCs w:val="28"/>
          <w:lang w:val="vi-VN"/>
        </w:rPr>
        <w:t>phát triển</w:t>
      </w:r>
      <w:r w:rsidR="00C20AD1" w:rsidRPr="00EF7BDD">
        <w:rPr>
          <w:rFonts w:eastAsia="Times New Roman"/>
          <w:b/>
          <w:spacing w:val="-10"/>
          <w:szCs w:val="28"/>
          <w:lang w:val="vi-VN"/>
        </w:rPr>
        <w:t xml:space="preserve"> </w:t>
      </w:r>
      <w:r w:rsidR="00746AD1" w:rsidRPr="00EF7BDD">
        <w:rPr>
          <w:rFonts w:eastAsia="Times New Roman"/>
          <w:b/>
          <w:spacing w:val="-10"/>
          <w:szCs w:val="28"/>
          <w:lang w:val="vi-VN"/>
        </w:rPr>
        <w:t xml:space="preserve">kinh tế </w:t>
      </w:r>
      <w:r w:rsidR="00746AD1" w:rsidRPr="00EF7BDD">
        <w:rPr>
          <w:rFonts w:eastAsia="Times New Roman"/>
          <w:spacing w:val="-10"/>
          <w:szCs w:val="28"/>
          <w:lang w:val="vi-VN"/>
        </w:rPr>
        <w:t>-</w:t>
      </w:r>
      <w:r w:rsidR="00746AD1" w:rsidRPr="00EF7BDD">
        <w:rPr>
          <w:rFonts w:eastAsia="Times New Roman"/>
          <w:b/>
          <w:spacing w:val="-10"/>
          <w:szCs w:val="28"/>
          <w:lang w:val="vi-VN"/>
        </w:rPr>
        <w:t xml:space="preserve"> xã hội vùng đồng bào dân tộc thiểu số và miền núi </w:t>
      </w:r>
      <w:r w:rsidR="00472AF6" w:rsidRPr="00EF7BDD">
        <w:rPr>
          <w:b/>
          <w:spacing w:val="-10"/>
          <w:lang w:val="vi-VN"/>
        </w:rPr>
        <w:t>trên địa bàn tỉnh Tuyên Quang</w:t>
      </w:r>
      <w:r w:rsidR="00C20AD1" w:rsidRPr="00EF7BDD">
        <w:rPr>
          <w:b/>
          <w:spacing w:val="-10"/>
          <w:lang w:val="vi-VN"/>
        </w:rPr>
        <w:t xml:space="preserve"> </w:t>
      </w:r>
      <w:r w:rsidR="00746AD1" w:rsidRPr="00EF7BDD">
        <w:rPr>
          <w:rFonts w:eastAsia="Times New Roman"/>
          <w:b/>
          <w:spacing w:val="-10"/>
          <w:szCs w:val="28"/>
          <w:lang w:val="vi-VN"/>
        </w:rPr>
        <w:t xml:space="preserve">giai đoạn 2021 </w:t>
      </w:r>
      <w:r w:rsidR="00746AD1" w:rsidRPr="00EF7BDD">
        <w:rPr>
          <w:rFonts w:eastAsia="Times New Roman"/>
          <w:b/>
          <w:spacing w:val="-10"/>
          <w:szCs w:val="28"/>
          <w:lang w:val="vi-VN"/>
        </w:rPr>
        <w:noBreakHyphen/>
        <w:t xml:space="preserve"> 2030,</w:t>
      </w:r>
      <w:r w:rsidR="00C20AD1" w:rsidRPr="00EF7BDD">
        <w:rPr>
          <w:rFonts w:eastAsia="Times New Roman"/>
          <w:b/>
          <w:spacing w:val="-10"/>
          <w:szCs w:val="28"/>
          <w:lang w:val="vi-VN"/>
        </w:rPr>
        <w:t xml:space="preserve"> </w:t>
      </w:r>
      <w:r w:rsidR="00746AD1" w:rsidRPr="00EF7BDD">
        <w:rPr>
          <w:rFonts w:eastAsia="Times New Roman"/>
          <w:b/>
          <w:spacing w:val="-10"/>
          <w:szCs w:val="28"/>
          <w:lang w:val="vi-VN"/>
        </w:rPr>
        <w:t xml:space="preserve">giai đoạn I: </w:t>
      </w:r>
      <w:r w:rsidR="00BD3E95" w:rsidRPr="00EF7BDD">
        <w:rPr>
          <w:rFonts w:eastAsia="Times New Roman"/>
          <w:b/>
          <w:spacing w:val="-10"/>
          <w:szCs w:val="28"/>
          <w:lang w:val="vi-VN"/>
        </w:rPr>
        <w:t>T</w:t>
      </w:r>
      <w:r w:rsidR="00746AD1" w:rsidRPr="00EF7BDD">
        <w:rPr>
          <w:rFonts w:eastAsia="Times New Roman"/>
          <w:b/>
          <w:spacing w:val="-10"/>
          <w:szCs w:val="28"/>
          <w:lang w:val="vi-VN"/>
        </w:rPr>
        <w:t>ừ năm 2021 đến năm 2025</w:t>
      </w:r>
    </w:p>
    <w:p w14:paraId="52A4D0D6" w14:textId="2D0B225A" w:rsidR="00250BB3" w:rsidRPr="00EF7BDD" w:rsidRDefault="00306ABE" w:rsidP="00EA69AF">
      <w:pPr>
        <w:jc w:val="center"/>
        <w:rPr>
          <w:b/>
          <w:lang w:val="vi-VN"/>
        </w:rPr>
      </w:pPr>
      <w:r w:rsidRPr="00EF7BDD">
        <w:rPr>
          <w:noProof/>
          <w:spacing w:val="-3"/>
        </w:rPr>
        <mc:AlternateContent>
          <mc:Choice Requires="wps">
            <w:drawing>
              <wp:anchor distT="0" distB="0" distL="114300" distR="114300" simplePos="0" relativeHeight="524290" behindDoc="0" locked="0" layoutInCell="1" allowOverlap="1" wp14:anchorId="7623A8E3" wp14:editId="15B3C7F8">
                <wp:simplePos x="0" y="0"/>
                <wp:positionH relativeFrom="column">
                  <wp:posOffset>2288540</wp:posOffset>
                </wp:positionH>
                <wp:positionV relativeFrom="paragraph">
                  <wp:posOffset>30480</wp:posOffset>
                </wp:positionV>
                <wp:extent cx="1209675" cy="0"/>
                <wp:effectExtent l="6350" t="10160" r="12700" b="8890"/>
                <wp:wrapNone/>
                <wp:docPr id="1"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9675" cy="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6CAABE1" id="Freeform: Shape 3" o:spid="_x0000_s1026" type="#_x0000_t32" style="position:absolute;margin-left:180.2pt;margin-top:2.4pt;width:95.25pt;height:0;z-index:524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" filled="t">
                <o:lock v:ext="edit" shapetype="f"/>
              </v:shape>
            </w:pict>
          </mc:Fallback>
        </mc:AlternateContent>
      </w:r>
    </w:p>
    <w:p w14:paraId="17EC7B6F" w14:textId="77777777" w:rsidR="00B758CA" w:rsidRPr="00EF7BDD" w:rsidRDefault="00B758CA">
      <w:pPr>
        <w:jc w:val="center"/>
        <w:rPr>
          <w:b/>
          <w:sz w:val="4"/>
          <w:lang w:val="vi-VN"/>
        </w:rPr>
      </w:pPr>
    </w:p>
    <w:p w14:paraId="0214C40A" w14:textId="77777777" w:rsidR="00094F66" w:rsidRDefault="00094F66" w:rsidP="00094F66">
      <w:pPr>
        <w:tabs>
          <w:tab w:val="left" w:pos="5235"/>
        </w:tabs>
        <w:spacing w:before="240" w:after="360"/>
        <w:jc w:val="center"/>
        <w:rPr>
          <w:szCs w:val="28"/>
        </w:rPr>
      </w:pPr>
      <w:r>
        <w:rPr>
          <w:szCs w:val="28"/>
        </w:rPr>
        <w:t>Kính gửi: Hội đồng nhân dân tỉnh Tuyên Quang</w:t>
      </w:r>
    </w:p>
    <w:p w14:paraId="5F8E6D1A" w14:textId="77777777" w:rsidR="000E5D36" w:rsidRPr="00EF7BDD" w:rsidRDefault="000E5D36" w:rsidP="000E5D36">
      <w:pPr>
        <w:spacing w:after="120"/>
        <w:ind w:firstLine="567"/>
        <w:jc w:val="both"/>
        <w:rPr>
          <w:i/>
          <w:sz w:val="20"/>
          <w:lang w:val="vi-VN"/>
        </w:rPr>
      </w:pPr>
    </w:p>
    <w:p w14:paraId="059128FB" w14:textId="77777777" w:rsidR="00094F66" w:rsidRPr="00EF7BDD" w:rsidRDefault="00094F66" w:rsidP="00094F66">
      <w:pPr>
        <w:spacing w:before="120" w:line="360" w:lineRule="atLeast"/>
        <w:ind w:firstLine="567"/>
        <w:jc w:val="both"/>
        <w:rPr>
          <w:i/>
          <w:lang w:val="vi-VN"/>
        </w:rPr>
      </w:pPr>
      <w:r w:rsidRPr="00EF7BDD">
        <w:rPr>
          <w:i/>
          <w:lang w:val="vi-VN"/>
        </w:rPr>
        <w:t xml:space="preserve">Căn cứ Luật Tổ chức chính quyền địa phương ngày 16 tháng 6 năm 2025; </w:t>
      </w:r>
    </w:p>
    <w:p w14:paraId="2CDDDA1F" w14:textId="374622DD" w:rsidR="00094F66" w:rsidRPr="00EF7BDD" w:rsidRDefault="00094F66" w:rsidP="00094F66">
      <w:pPr>
        <w:spacing w:before="120" w:line="320" w:lineRule="atLeast"/>
        <w:ind w:firstLine="567"/>
        <w:jc w:val="both"/>
        <w:rPr>
          <w:rFonts w:cs="Calibri"/>
          <w:i/>
          <w:iCs/>
          <w:szCs w:val="28"/>
          <w:lang w:val="es-DO"/>
        </w:rPr>
      </w:pPr>
      <w:r w:rsidRPr="00EF7BDD">
        <w:rPr>
          <w:i/>
          <w:lang w:val="vi-VN"/>
        </w:rPr>
        <w:t>Căn cứ</w:t>
      </w:r>
      <w:r w:rsidRPr="00EF7BDD">
        <w:rPr>
          <w:rFonts w:cs="Calibri"/>
          <w:i/>
          <w:iCs/>
          <w:spacing w:val="-4"/>
          <w:szCs w:val="28"/>
          <w:lang w:val="es-DO"/>
        </w:rPr>
        <w:t xml:space="preserve"> Luật Ban hành văn bản quy phạm pháp luật ngày 01 tháng 4 năm 2025</w:t>
      </w:r>
      <w:r w:rsidRPr="00EF7BDD">
        <w:rPr>
          <w:rFonts w:cs="Calibri"/>
          <w:i/>
          <w:iCs/>
          <w:szCs w:val="28"/>
          <w:lang w:val="es-DO"/>
        </w:rPr>
        <w:t xml:space="preserve">; </w:t>
      </w:r>
    </w:p>
    <w:p w14:paraId="5605AA8B" w14:textId="77777777" w:rsidR="00094F66" w:rsidRPr="00EF7BDD" w:rsidRDefault="00094F66" w:rsidP="00094F66">
      <w:pPr>
        <w:spacing w:before="120" w:line="350" w:lineRule="atLeast"/>
        <w:ind w:firstLine="567"/>
        <w:jc w:val="both"/>
        <w:rPr>
          <w:i/>
          <w:lang w:val="vi-VN"/>
        </w:rPr>
      </w:pPr>
      <w:r w:rsidRPr="00EF7BDD">
        <w:rPr>
          <w:i/>
          <w:lang w:val="vi-VN"/>
        </w:rPr>
        <w:t>Căn cứ Luật Ngân sách nhà nước ngày 25 tháng 6 năm 20</w:t>
      </w:r>
      <w:r w:rsidRPr="00EF7BDD">
        <w:rPr>
          <w:i/>
          <w:lang w:val="es-DO"/>
        </w:rPr>
        <w:t>2</w:t>
      </w:r>
      <w:r w:rsidRPr="00EF7BDD">
        <w:rPr>
          <w:i/>
          <w:lang w:val="vi-VN"/>
        </w:rPr>
        <w:t xml:space="preserve">5; </w:t>
      </w:r>
    </w:p>
    <w:p w14:paraId="326C7F6F" w14:textId="77777777" w:rsidR="00094F66" w:rsidRPr="00EF7BDD" w:rsidRDefault="00094F66" w:rsidP="00094F66">
      <w:pPr>
        <w:spacing w:before="120" w:line="350" w:lineRule="atLeast"/>
        <w:ind w:firstLine="567"/>
        <w:jc w:val="both"/>
        <w:rPr>
          <w:i/>
          <w:iCs/>
          <w:szCs w:val="28"/>
          <w:lang w:val="vi-VN"/>
        </w:rPr>
      </w:pPr>
      <w:r w:rsidRPr="00EF7BDD">
        <w:rPr>
          <w:i/>
          <w:iCs/>
          <w:szCs w:val="28"/>
          <w:lang w:val="vi-VN"/>
        </w:rPr>
        <w:t xml:space="preserve">Căn cứ Luật Đầu tư công ngày 28 tháng 11 năm 2024; </w:t>
      </w:r>
    </w:p>
    <w:p w14:paraId="07619AE5" w14:textId="77777777" w:rsidR="00094F66" w:rsidRPr="00EF7BDD" w:rsidRDefault="00094F66" w:rsidP="00094F66">
      <w:pPr>
        <w:spacing w:before="120" w:line="350" w:lineRule="atLeast"/>
        <w:ind w:firstLine="567"/>
        <w:jc w:val="both"/>
        <w:rPr>
          <w:i/>
          <w:spacing w:val="-1"/>
          <w:lang w:val="vi-VN"/>
        </w:rPr>
      </w:pPr>
      <w:r w:rsidRPr="00EF7BDD">
        <w:rPr>
          <w:i/>
          <w:spacing w:val="-1"/>
          <w:lang w:val="vi-VN"/>
        </w:rPr>
        <w:t xml:space="preserve">Căn cứ Nghị quyết số 120/2020/QH14 ngày 19 tháng 6 năm 2020 của Quốc hội về </w:t>
      </w:r>
      <w:r w:rsidRPr="00EF7BDD">
        <w:rPr>
          <w:rFonts w:ascii="Times New Roman Italic" w:hAnsi="Times New Roman Italic"/>
          <w:i/>
          <w:spacing w:val="-4"/>
          <w:lang w:val="vi-VN"/>
        </w:rPr>
        <w:t>việc phê duyệt chủ trương đầu tư Chương trình Mục tiêu quốc gia phát triển kinh tế - xã hội vùng đồng bào dân tộc thiểu số và miền núi giai đoạn 2021-20</w:t>
      </w:r>
      <w:r w:rsidRPr="00EF7BDD">
        <w:rPr>
          <w:i/>
          <w:spacing w:val="-1"/>
          <w:lang w:val="vi-VN"/>
        </w:rPr>
        <w:t xml:space="preserve">30; </w:t>
      </w:r>
    </w:p>
    <w:p w14:paraId="4680074D" w14:textId="77777777" w:rsidR="00094F66" w:rsidRDefault="00094F66" w:rsidP="00094F66">
      <w:pPr>
        <w:shd w:val="clear" w:color="auto" w:fill="FFFFFF"/>
        <w:spacing w:before="120" w:line="350" w:lineRule="atLeast"/>
        <w:ind w:firstLine="567"/>
        <w:jc w:val="both"/>
        <w:rPr>
          <w:i/>
          <w:iCs/>
          <w:szCs w:val="28"/>
          <w:lang w:val="vi-VN"/>
        </w:rPr>
      </w:pPr>
      <w:r w:rsidRPr="00EF7BDD">
        <w:rPr>
          <w:i/>
          <w:iCs/>
          <w:szCs w:val="28"/>
          <w:lang w:val="vi-VN"/>
        </w:rPr>
        <w:t>Căn cứ Nghị định số 78/2025/NĐ-CP ngày 01 tháng 4 năm 2025 của Chính phủ quy định chi tiết một số điều và biện pháp để tổ chức, hướng dẫn thi hành Luật Ban hành văn bản quy phạm pháp luật;</w:t>
      </w:r>
    </w:p>
    <w:p w14:paraId="38A4F315" w14:textId="77777777" w:rsidR="00094F66" w:rsidRPr="001415C5" w:rsidRDefault="00094F66" w:rsidP="00094F66">
      <w:pPr>
        <w:shd w:val="clear" w:color="auto" w:fill="FFFFFF"/>
        <w:spacing w:before="120" w:line="350" w:lineRule="atLeast"/>
        <w:ind w:firstLine="567"/>
        <w:jc w:val="both"/>
        <w:rPr>
          <w:i/>
          <w:iCs/>
        </w:rPr>
      </w:pPr>
      <w:r w:rsidRPr="001415C5">
        <w:rPr>
          <w:i/>
          <w:iCs/>
          <w:szCs w:val="28"/>
          <w:lang w:val="vi-VN"/>
        </w:rPr>
        <w:t xml:space="preserve">Căn cứ </w:t>
      </w:r>
      <w:r w:rsidRPr="001415C5">
        <w:rPr>
          <w:i/>
          <w:iCs/>
          <w:lang w:val="vi-VN"/>
        </w:rPr>
        <w:t>Nghị định số 27/2022/NĐ-CP ngày 19 tháng 4 năm 2022 của Chính phủ quy định cơ chế quản lý, tổ chức thực hiện các chương trình mục tiêu quốc gia</w:t>
      </w:r>
      <w:r w:rsidRPr="001415C5">
        <w:rPr>
          <w:i/>
          <w:iCs/>
        </w:rPr>
        <w:t>; Nghị định số 38/2023/NĐ-CP ngày 24 tháng 6 năm 2023 của Chính phủ về sửa đổi, bổ sung một số điều của Nghị định số 27/2022/NĐ-CP ngày 19 tháng 4 năm 2022 của Chính phủ quy định cơ chế quản lý, tổ chức thực hiện các chương trình mục tiêu quố</w:t>
      </w:r>
      <w:r>
        <w:rPr>
          <w:i/>
          <w:iCs/>
        </w:rPr>
        <w:t>c gia;</w:t>
      </w:r>
    </w:p>
    <w:p w14:paraId="2B0E4BDD" w14:textId="77777777" w:rsidR="00094F66" w:rsidRPr="001415C5" w:rsidRDefault="00094F66" w:rsidP="00094F66">
      <w:pPr>
        <w:shd w:val="clear" w:color="auto" w:fill="FFFFFF"/>
        <w:spacing w:before="120" w:line="350" w:lineRule="atLeast"/>
        <w:ind w:firstLine="567"/>
        <w:jc w:val="both"/>
        <w:rPr>
          <w:i/>
          <w:iCs/>
          <w:lang w:val="vi-VN"/>
        </w:rPr>
      </w:pPr>
      <w:r w:rsidRPr="001415C5">
        <w:rPr>
          <w:i/>
          <w:iCs/>
          <w:lang w:val="vi-VN"/>
        </w:rPr>
        <w:t>Căn cứ Nghị quyết số 202/2025/QH15 của Quốc Hội khóa XV thông qua ngày 12 tháng 6 năm 2025 về việc sắp xếp đơn vị hành chính cấp tỉnh;</w:t>
      </w:r>
    </w:p>
    <w:p w14:paraId="5E8131F4" w14:textId="77777777" w:rsidR="00094F66" w:rsidRPr="001415C5" w:rsidRDefault="00094F66" w:rsidP="00094F66">
      <w:pPr>
        <w:shd w:val="clear" w:color="auto" w:fill="FFFFFF"/>
        <w:spacing w:before="120" w:line="350" w:lineRule="atLeast"/>
        <w:ind w:firstLine="567"/>
        <w:jc w:val="both"/>
        <w:rPr>
          <w:i/>
          <w:iCs/>
          <w:lang w:val="vi-VN"/>
        </w:rPr>
      </w:pPr>
      <w:r w:rsidRPr="001415C5">
        <w:rPr>
          <w:i/>
          <w:iCs/>
          <w:lang w:val="vi-VN"/>
        </w:rPr>
        <w:t>Căn cứ Nghị quyết số 1684/NQ-UBTVQH15 ngày 16 tháng 6 năm 2025 của Ủy ban Thường vụ Quốc hội khóa XV về việc sắp xếp các đơn vị hành chính cấp xã của tỉnh Tuyên Quang năm 2025;</w:t>
      </w:r>
    </w:p>
    <w:p w14:paraId="1B23243E" w14:textId="77777777" w:rsidR="00334CFE" w:rsidRDefault="00094F66" w:rsidP="00334CFE">
      <w:pPr>
        <w:shd w:val="clear" w:color="auto" w:fill="FFFFFF"/>
        <w:spacing w:before="120" w:line="360" w:lineRule="atLeast"/>
        <w:ind w:firstLine="567"/>
        <w:jc w:val="both"/>
        <w:rPr>
          <w:i/>
          <w:iCs/>
          <w:lang w:val="vi-VN"/>
        </w:rPr>
      </w:pPr>
      <w:r w:rsidRPr="00EF7BDD">
        <w:rPr>
          <w:rFonts w:cs="Calibri"/>
          <w:i/>
          <w:iCs/>
          <w:spacing w:val="4"/>
          <w:szCs w:val="28"/>
          <w:lang w:val="vi-VN"/>
        </w:rPr>
        <w:lastRenderedPageBreak/>
        <w:t xml:space="preserve">Căn cứ Quyết định số 39/2021/QĐ-TTg ngày 31 ngày 12 năm 2021 của Thủ tướng Chính phủ quy định </w:t>
      </w:r>
      <w:r w:rsidRPr="00EF7BDD">
        <w:rPr>
          <w:rFonts w:eastAsia="Times New Roman" w:cs="Calibri"/>
          <w:i/>
          <w:iCs/>
          <w:spacing w:val="4"/>
          <w:szCs w:val="28"/>
          <w:lang w:val="vi-VN"/>
        </w:rPr>
        <w:t>nguyên tắc, tiêu chí, định mức phân bổ vốn ngân sách trung ương và tỷ lệ vốn đối ứng của ngân sách địa phương thực hiện Chương trình mục tiêu quốc gia gia phát triển kinh tế - xã hội vùng đồng bào dân tộc thiểu số và miền núi giai đoạn 2021 - 2030</w:t>
      </w:r>
      <w:r w:rsidRPr="00EF7BDD">
        <w:rPr>
          <w:rFonts w:cs="Calibri"/>
          <w:i/>
          <w:iCs/>
          <w:spacing w:val="4"/>
          <w:szCs w:val="28"/>
          <w:lang w:val="vi-VN"/>
        </w:rPr>
        <w:t xml:space="preserve">, giai đoạn I: từ năm 2021 </w:t>
      </w:r>
      <w:r w:rsidRPr="00EF7BDD">
        <w:rPr>
          <w:rFonts w:cs="Calibri"/>
          <w:i/>
          <w:iCs/>
          <w:szCs w:val="28"/>
          <w:lang w:val="vi-VN"/>
        </w:rPr>
        <w:t>đến năm 2025; Quyết định số</w:t>
      </w:r>
      <w:r>
        <w:rPr>
          <w:rFonts w:cs="Calibri"/>
          <w:i/>
          <w:iCs/>
          <w:szCs w:val="28"/>
          <w:lang w:val="vi-VN"/>
        </w:rPr>
        <w:t xml:space="preserve"> 18/2023/QĐ-TTg ngày 01</w:t>
      </w:r>
      <w:r>
        <w:rPr>
          <w:rFonts w:cs="Calibri"/>
          <w:i/>
          <w:iCs/>
          <w:szCs w:val="28"/>
        </w:rPr>
        <w:t xml:space="preserve"> tháng </w:t>
      </w:r>
      <w:r>
        <w:rPr>
          <w:rFonts w:cs="Calibri"/>
          <w:i/>
          <w:iCs/>
          <w:szCs w:val="28"/>
          <w:lang w:val="vi-VN"/>
        </w:rPr>
        <w:t>7</w:t>
      </w:r>
      <w:r>
        <w:rPr>
          <w:rFonts w:cs="Calibri"/>
          <w:i/>
          <w:iCs/>
          <w:szCs w:val="28"/>
        </w:rPr>
        <w:t xml:space="preserve"> năm </w:t>
      </w:r>
      <w:r w:rsidRPr="00EF7BDD">
        <w:rPr>
          <w:rFonts w:cs="Calibri"/>
          <w:i/>
          <w:iCs/>
          <w:szCs w:val="28"/>
          <w:lang w:val="vi-VN"/>
        </w:rPr>
        <w:t>2023 của Thủ tướng Chính phủ về sửa đổi, bổ sung và bãi bỏ một số điều của Quyết định số 39/2021/QĐ-TTg ngày 30 tháng 12 năm 2021 của Thủ tướng Chính phủ;</w:t>
      </w:r>
    </w:p>
    <w:p w14:paraId="0BA83264" w14:textId="77777777" w:rsidR="00334CFE" w:rsidRDefault="00334CFE" w:rsidP="00334CFE">
      <w:pPr>
        <w:shd w:val="clear" w:color="auto" w:fill="FFFFFF"/>
        <w:spacing w:before="120" w:line="360" w:lineRule="atLeast"/>
        <w:ind w:firstLine="567"/>
        <w:jc w:val="both"/>
        <w:rPr>
          <w:i/>
          <w:iCs/>
          <w:lang w:val="vi-VN"/>
        </w:rPr>
      </w:pPr>
      <w:r>
        <w:rPr>
          <w:szCs w:val="28"/>
        </w:rPr>
        <w:t xml:space="preserve">Uỷ ban nhân dân tỉnh kính trình Hội đồng nhân dân tỉnh ban hành Nghị quyết </w:t>
      </w:r>
      <w:r w:rsidRPr="00457E59">
        <w:rPr>
          <w:szCs w:val="28"/>
        </w:rPr>
        <w:t xml:space="preserve">quy định nguyên tắc, tiêu chí, định mức phân bổ vốn ngân sách </w:t>
      </w:r>
      <w:r>
        <w:rPr>
          <w:szCs w:val="28"/>
        </w:rPr>
        <w:t xml:space="preserve">trung ương </w:t>
      </w:r>
      <w:r w:rsidRPr="00FD5507">
        <w:rPr>
          <w:bCs/>
          <w:iCs/>
          <w:color w:val="000000"/>
          <w:spacing w:val="-2"/>
          <w:szCs w:val="28"/>
        </w:rPr>
        <w:t>trung hạn và hằng năm</w:t>
      </w:r>
      <w:r>
        <w:rPr>
          <w:bCs/>
          <w:i/>
          <w:color w:val="000000"/>
          <w:spacing w:val="-2"/>
          <w:szCs w:val="28"/>
          <w:lang w:val="vi-VN"/>
        </w:rPr>
        <w:t xml:space="preserve"> </w:t>
      </w:r>
      <w:r w:rsidRPr="00457E59">
        <w:rPr>
          <w:szCs w:val="28"/>
        </w:rPr>
        <w:t>thực hiện Chương trình mục tiêu quốc gia phát triển kinh tế - xã hội vùng đồng bào dân tộc thiểu số và miền núi giai đoạn 2021 - 2030, giai đoạn I: từ năm 2021 đến năm 2025 trên địa bàn tỉnh Tuyên Quang</w:t>
      </w:r>
      <w:r>
        <w:rPr>
          <w:szCs w:val="28"/>
        </w:rPr>
        <w:t xml:space="preserve"> </w:t>
      </w:r>
      <w:r w:rsidRPr="001632D1">
        <w:rPr>
          <w:szCs w:val="28"/>
        </w:rPr>
        <w:t>(</w:t>
      </w:r>
      <w:r w:rsidRPr="005060C1">
        <w:rPr>
          <w:i/>
          <w:szCs w:val="28"/>
        </w:rPr>
        <w:t>sau đây gọi tắt là Chương trình</w:t>
      </w:r>
      <w:r w:rsidRPr="001632D1">
        <w:rPr>
          <w:szCs w:val="28"/>
        </w:rPr>
        <w:t>)</w:t>
      </w:r>
      <w:r>
        <w:rPr>
          <w:szCs w:val="28"/>
        </w:rPr>
        <w:t>, nội dung như sau:</w:t>
      </w:r>
    </w:p>
    <w:p w14:paraId="24C8C7DD" w14:textId="253BFD35" w:rsidR="00E324D4" w:rsidRDefault="00334CFE" w:rsidP="00E324D4">
      <w:pPr>
        <w:shd w:val="clear" w:color="auto" w:fill="FFFFFF"/>
        <w:spacing w:before="120" w:line="360" w:lineRule="atLeast"/>
        <w:ind w:firstLine="567"/>
        <w:jc w:val="both"/>
        <w:rPr>
          <w:i/>
          <w:iCs/>
          <w:lang w:val="vi-VN"/>
        </w:rPr>
      </w:pPr>
      <w:r>
        <w:rPr>
          <w:b/>
          <w:szCs w:val="28"/>
        </w:rPr>
        <w:t>I. SỰ CẦN THIẾT BAN HÀNH NGHỊ QUYẾ</w:t>
      </w:r>
      <w:r w:rsidR="00E324D4">
        <w:rPr>
          <w:b/>
          <w:szCs w:val="28"/>
        </w:rPr>
        <w:t>T</w:t>
      </w:r>
    </w:p>
    <w:p w14:paraId="5767EB74" w14:textId="603D7FDE" w:rsidR="00E324D4" w:rsidRPr="00E324D4" w:rsidRDefault="00E324D4" w:rsidP="00E324D4">
      <w:pPr>
        <w:shd w:val="clear" w:color="auto" w:fill="FFFFFF"/>
        <w:spacing w:before="120" w:line="360" w:lineRule="atLeast"/>
        <w:ind w:firstLine="567"/>
        <w:jc w:val="both"/>
        <w:rPr>
          <w:rFonts w:eastAsia="Times New Roman"/>
          <w:bCs/>
          <w:szCs w:val="28"/>
        </w:rPr>
      </w:pPr>
      <w:r w:rsidRPr="00E324D4">
        <w:rPr>
          <w:rFonts w:eastAsia="Times New Roman"/>
          <w:bCs/>
          <w:szCs w:val="28"/>
        </w:rPr>
        <w:t xml:space="preserve">Ngay từ đầu giai đoạn, </w:t>
      </w:r>
      <w:r>
        <w:rPr>
          <w:rFonts w:eastAsia="Times New Roman"/>
          <w:bCs/>
          <w:szCs w:val="28"/>
        </w:rPr>
        <w:t xml:space="preserve">Hội đồng nhân dân tỉnh Tuyên Quang và tỉnh Hà Giang đã ban hành 04 Nghị quyết, gồm: </w:t>
      </w:r>
      <w:r w:rsidRPr="00E324D4">
        <w:rPr>
          <w:rFonts w:eastAsia="Times New Roman"/>
          <w:b/>
          <w:bCs/>
          <w:i/>
          <w:szCs w:val="28"/>
        </w:rPr>
        <w:t xml:space="preserve">(1) </w:t>
      </w:r>
      <w:r w:rsidRPr="00E324D4">
        <w:rPr>
          <w:rFonts w:eastAsia="Arial"/>
          <w:lang w:val="nb-NO"/>
        </w:rPr>
        <w:t xml:space="preserve">Nghị quyết số 08/2022/NQ-HĐND ngày 01 tháng 7 năm 2022 của Hội đồng nhân dân tỉnh Tuyên Quang Quy định về nguyên tắc, tiêu chí, định mức phân bổ ngân sách nhà nước thực hiện Chương trình mục tiêu quốc gia phát triển kinh tế - xã hội vùng đồng bào dân tộc thiểu số và miền núi giai đoạn 2021 – 2030, giai đoạn I; từ năm 2021 đến năm 2025; </w:t>
      </w:r>
      <w:r w:rsidRPr="00E324D4">
        <w:rPr>
          <w:rFonts w:eastAsia="Arial"/>
          <w:b/>
          <w:i/>
          <w:lang w:val="nb-NO"/>
        </w:rPr>
        <w:t>(2)</w:t>
      </w:r>
      <w:r>
        <w:rPr>
          <w:rFonts w:eastAsia="Arial"/>
          <w:lang w:val="nb-NO"/>
        </w:rPr>
        <w:t xml:space="preserve"> </w:t>
      </w:r>
      <w:r w:rsidRPr="00E324D4">
        <w:rPr>
          <w:rFonts w:eastAsia="Arial"/>
          <w:lang w:val="nb-NO"/>
        </w:rPr>
        <w:t xml:space="preserve">Nghị quyết số 15/2023/NQ-HĐND ngày 07 tháng 12 năm 2023 của Hội đồng nhân dân tỉnh Tuyên Quang về sửa đổi bổ sung một số điều của Nghị quyết số 08/2022/NQ-HĐND ngày 01 tháng 7 năm 2022; </w:t>
      </w:r>
      <w:r w:rsidRPr="00E324D4">
        <w:rPr>
          <w:rFonts w:eastAsia="Arial"/>
          <w:b/>
          <w:i/>
          <w:lang w:val="nb-NO"/>
        </w:rPr>
        <w:t>(3)</w:t>
      </w:r>
      <w:r>
        <w:rPr>
          <w:rFonts w:eastAsia="Arial"/>
          <w:lang w:val="nb-NO"/>
        </w:rPr>
        <w:t xml:space="preserve"> </w:t>
      </w:r>
      <w:r w:rsidRPr="00E324D4">
        <w:rPr>
          <w:rFonts w:eastAsia="Arial"/>
          <w:lang w:val="nb-NO"/>
        </w:rPr>
        <w:t xml:space="preserve">Nghị quyết số 04/2022/NQ-HĐND ngày 27 tháng 5 năm 2022 của Hội đồng nhân dân tỉnh Hà Giang Quy định về nguyên tắc, tiêu chí, định mức phân bổ ngân sách nhà nước thực hiện Chương trình mục tiêu quốc gia phát triển kinh tế - xã hội vùng đồng bào dân tộc thiểu số và miền núi giai đoạn 2021 – 2030, giai đoạn I; từ năm 2021 đến năm 2025; </w:t>
      </w:r>
      <w:r w:rsidRPr="00E324D4">
        <w:rPr>
          <w:rFonts w:eastAsia="Arial"/>
          <w:b/>
          <w:i/>
          <w:lang w:val="nb-NO"/>
        </w:rPr>
        <w:t>(4)</w:t>
      </w:r>
      <w:r>
        <w:rPr>
          <w:rFonts w:eastAsia="Arial"/>
          <w:lang w:val="nb-NO"/>
        </w:rPr>
        <w:t xml:space="preserve"> </w:t>
      </w:r>
      <w:r w:rsidRPr="00E324D4">
        <w:rPr>
          <w:rFonts w:eastAsia="Arial"/>
          <w:lang w:val="nb-NO"/>
        </w:rPr>
        <w:t xml:space="preserve">Nghị quyết số 05/2023/NQ-HĐND ngày 22 tháng 3 năm 2023 của Hội đồng nhân dân tỉnh Hà Giang về sửa đổi bổ sung một số điều của Nghị quyết số 04/2022/NQ-HĐND ngày 27 tháng 5 năm 2022. </w:t>
      </w:r>
    </w:p>
    <w:p w14:paraId="5BC4DAE9" w14:textId="74899B81" w:rsidR="00E324D4" w:rsidRDefault="00E324D4" w:rsidP="00E324D4">
      <w:pPr>
        <w:shd w:val="clear" w:color="auto" w:fill="FFFFFF"/>
        <w:spacing w:before="120" w:line="350" w:lineRule="atLeast"/>
        <w:ind w:firstLine="567"/>
        <w:jc w:val="both"/>
        <w:rPr>
          <w:iCs/>
          <w:lang w:val="vi-VN"/>
        </w:rPr>
      </w:pPr>
      <w:r>
        <w:rPr>
          <w:iCs/>
        </w:rPr>
        <w:t>Đến nay, do thực hiện</w:t>
      </w:r>
      <w:r w:rsidRPr="00E324D4">
        <w:rPr>
          <w:iCs/>
          <w:lang w:val="vi-VN"/>
        </w:rPr>
        <w:t xml:space="preserve"> Nghị quyết số 202/2025/QH15 của Quốc Hội khóa XV thông qua ngày 12 tháng 6 năm 2025 về việc sắp xếp đơn vị hành chính cấp tỉnh; Nghị quyết số 1684/NQ-UBTVQH15 ngày 16 tháng 6 năm 2025 của Ủy ban Thường vụ Quốc hội khóa XV về việc sắp xếp các đơn vị hành chính cấp xã của tỉnh Tuyên Quang năm 2025;</w:t>
      </w:r>
    </w:p>
    <w:p w14:paraId="7B6E2DC2" w14:textId="62CFE4E9" w:rsidR="00E324D4"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CF2F64">
        <w:rPr>
          <w:szCs w:val="28"/>
        </w:rPr>
        <w:t xml:space="preserve">Từ những quy định nêu trên, cần thiết phải xây dựng Nghị quyết của Hội đồng nhân dân tỉnh quy định về nguyên tắc, tiêu chí, định mức phân bổ vốn ngân sách </w:t>
      </w:r>
      <w:r>
        <w:rPr>
          <w:szCs w:val="28"/>
        </w:rPr>
        <w:t xml:space="preserve">trung ương </w:t>
      </w:r>
      <w:r w:rsidRPr="00FD5507">
        <w:rPr>
          <w:bCs/>
          <w:iCs/>
          <w:color w:val="000000"/>
          <w:spacing w:val="-2"/>
          <w:szCs w:val="28"/>
        </w:rPr>
        <w:t>trung hạn và hằng năm</w:t>
      </w:r>
      <w:r>
        <w:rPr>
          <w:bCs/>
          <w:i/>
          <w:color w:val="000000"/>
          <w:spacing w:val="-2"/>
          <w:szCs w:val="28"/>
          <w:lang w:val="vi-VN"/>
        </w:rPr>
        <w:t xml:space="preserve"> </w:t>
      </w:r>
      <w:r w:rsidRPr="00CF2F64">
        <w:rPr>
          <w:szCs w:val="28"/>
        </w:rPr>
        <w:t xml:space="preserve">thực hiện Chương trình mục tiêu quốc gia </w:t>
      </w:r>
      <w:r w:rsidRPr="00CF2F64">
        <w:rPr>
          <w:szCs w:val="28"/>
        </w:rPr>
        <w:lastRenderedPageBreak/>
        <w:t>phát triển kinh tế - xã hội vùng đồng bào dân tộc thiểu số và miền núi  giai đoạn 2021 - 2030, giai đoạn I: từ năm 2021 đến năm 2025 trên địa bàn tỉ</w:t>
      </w:r>
      <w:r>
        <w:rPr>
          <w:szCs w:val="28"/>
        </w:rPr>
        <w:t>nh Tuyên Quang (sau sáp nhập).</w:t>
      </w:r>
    </w:p>
    <w:p w14:paraId="4D9DAAC7" w14:textId="77777777" w:rsidR="00E324D4" w:rsidRPr="007B519B"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b/>
          <w:szCs w:val="28"/>
        </w:rPr>
      </w:pPr>
      <w:r w:rsidRPr="007B519B">
        <w:rPr>
          <w:b/>
          <w:szCs w:val="28"/>
        </w:rPr>
        <w:t xml:space="preserve">II. MỤC ĐÍCH, QUAN ĐIỂM XÂY DỰNG NGHỊ QUYẾT. </w:t>
      </w:r>
    </w:p>
    <w:p w14:paraId="34AD7088" w14:textId="77777777" w:rsidR="00E324D4" w:rsidRPr="007B519B"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b/>
          <w:szCs w:val="28"/>
        </w:rPr>
      </w:pPr>
      <w:r w:rsidRPr="007B519B">
        <w:rPr>
          <w:b/>
          <w:szCs w:val="28"/>
        </w:rPr>
        <w:t>1. Mục đích:</w:t>
      </w:r>
    </w:p>
    <w:p w14:paraId="7CC2DBE2" w14:textId="245DD73D" w:rsidR="00E324D4" w:rsidRPr="00CF2F64"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Pr>
          <w:szCs w:val="28"/>
        </w:rPr>
        <w:t>Việc ban hành Nghị quyết n</w:t>
      </w:r>
      <w:r w:rsidRPr="00CF2F64">
        <w:rPr>
          <w:szCs w:val="28"/>
        </w:rPr>
        <w:t>hằm triển khai thực hiện các mục tiêu, nhiệm vụ, giải pháp của Chương trình mục tiêu quốc gia phát triển kinh tế - xã hội vùng đồng bào dân tộc thiểu số và miền núi giai đoạ</w:t>
      </w:r>
      <w:r>
        <w:rPr>
          <w:szCs w:val="28"/>
        </w:rPr>
        <w:t xml:space="preserve">n 2021 – 2025 </w:t>
      </w:r>
      <w:r w:rsidRPr="00CF2F64">
        <w:rPr>
          <w:szCs w:val="28"/>
        </w:rPr>
        <w:t>trên địa bàn tỉ</w:t>
      </w:r>
      <w:r>
        <w:rPr>
          <w:szCs w:val="28"/>
        </w:rPr>
        <w:t>nh Tuyên Quang.</w:t>
      </w:r>
      <w:r w:rsidRPr="00CF2F64">
        <w:rPr>
          <w:szCs w:val="28"/>
        </w:rPr>
        <w:t xml:space="preserve"> Đáp ứng yêu cầu quản lý tập trung, thống nhất về mục tiêu, cơ chế, chính sách của Chương trình; tăng cường phân cấp cho cơ sở để tạo sự chủ động, linh hoạt trong triển khai thực hiện Chương trình trên cơ sở nội dung, định hướng, lĩnh vực cần ưu tiên, phù hợp với đặc thù, điều kiện, tiềm năng lợi thế từng địa phương, phát huy hiệu quả sử dụng vốn và phù hợp định hướng kế hoạch phát triển kinh tế - xã hội 05 năm 2021 - 2025 của tỉnh, phù hợp với các quy hoạch ngành, lĩnh vực đã được phê duyệt.</w:t>
      </w:r>
    </w:p>
    <w:p w14:paraId="5A7A5C12" w14:textId="77777777" w:rsidR="00E324D4" w:rsidRPr="007B519B"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b/>
          <w:szCs w:val="28"/>
        </w:rPr>
      </w:pPr>
      <w:r w:rsidRPr="007B519B">
        <w:rPr>
          <w:b/>
          <w:szCs w:val="28"/>
        </w:rPr>
        <w:t>2. Quan điểm</w:t>
      </w:r>
      <w:r>
        <w:rPr>
          <w:b/>
          <w:szCs w:val="28"/>
        </w:rPr>
        <w:t xml:space="preserve"> xây dựng Nghị quyết</w:t>
      </w:r>
      <w:r w:rsidRPr="007B519B">
        <w:rPr>
          <w:b/>
          <w:szCs w:val="28"/>
        </w:rPr>
        <w:t>:</w:t>
      </w:r>
    </w:p>
    <w:p w14:paraId="232AF8D4" w14:textId="52D99358" w:rsidR="00E324D4"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Pr>
          <w:szCs w:val="28"/>
        </w:rPr>
        <w:t xml:space="preserve">Nghị quyết </w:t>
      </w:r>
      <w:r w:rsidRPr="00925F1A">
        <w:rPr>
          <w:szCs w:val="28"/>
        </w:rPr>
        <w:t xml:space="preserve">quy định về nguyên tắc, tiêu chí, định mức phân bổ vốn ngân sách </w:t>
      </w:r>
      <w:r>
        <w:rPr>
          <w:szCs w:val="28"/>
        </w:rPr>
        <w:t xml:space="preserve">trung ương </w:t>
      </w:r>
      <w:r w:rsidRPr="00FD5507">
        <w:rPr>
          <w:bCs/>
          <w:iCs/>
          <w:color w:val="000000"/>
          <w:spacing w:val="-2"/>
          <w:szCs w:val="28"/>
        </w:rPr>
        <w:t>trung hạ</w:t>
      </w:r>
      <w:r>
        <w:rPr>
          <w:bCs/>
          <w:iCs/>
          <w:color w:val="000000"/>
          <w:spacing w:val="-2"/>
          <w:szCs w:val="28"/>
        </w:rPr>
        <w:t xml:space="preserve">n và </w:t>
      </w:r>
      <w:r w:rsidRPr="00FD5507">
        <w:rPr>
          <w:bCs/>
          <w:iCs/>
          <w:color w:val="000000"/>
          <w:spacing w:val="-2"/>
          <w:szCs w:val="28"/>
        </w:rPr>
        <w:t>năm</w:t>
      </w:r>
      <w:r>
        <w:rPr>
          <w:bCs/>
          <w:i/>
          <w:color w:val="000000"/>
          <w:spacing w:val="-2"/>
          <w:szCs w:val="28"/>
          <w:lang w:val="vi-VN"/>
        </w:rPr>
        <w:t xml:space="preserve"> </w:t>
      </w:r>
      <w:r w:rsidRPr="00E324D4">
        <w:rPr>
          <w:bCs/>
          <w:color w:val="000000"/>
          <w:spacing w:val="-2"/>
          <w:szCs w:val="28"/>
        </w:rPr>
        <w:t xml:space="preserve">2025 </w:t>
      </w:r>
      <w:r w:rsidRPr="00925F1A">
        <w:rPr>
          <w:szCs w:val="28"/>
        </w:rPr>
        <w:t>thực hiện Chương trình mục tiêu quốc gia phát triển kinh tế - xã hội vùng đồng bào dân tộc thiểu số và miề</w:t>
      </w:r>
      <w:r>
        <w:rPr>
          <w:szCs w:val="28"/>
        </w:rPr>
        <w:t xml:space="preserve">n núi </w:t>
      </w:r>
      <w:r w:rsidRPr="00925F1A">
        <w:rPr>
          <w:szCs w:val="28"/>
        </w:rPr>
        <w:t>trên địa bàn tỉnh Tuyên Quang</w:t>
      </w:r>
      <w:r>
        <w:rPr>
          <w:szCs w:val="28"/>
        </w:rPr>
        <w:t xml:space="preserve">, </w:t>
      </w:r>
      <w:r w:rsidRPr="00925F1A">
        <w:rPr>
          <w:szCs w:val="28"/>
        </w:rPr>
        <w:t xml:space="preserve">nếu được ban hành phải đáp ứng đầy đủ yêu cầu: Chính sách được ban hành theo đúng quy định, trình tự, thủ tục ban hành văn bản quy phạm pháp luật, đảm bảo tính hợp hiến, hợp pháp; </w:t>
      </w:r>
      <w:r w:rsidRPr="00CF2F64">
        <w:rPr>
          <w:szCs w:val="28"/>
        </w:rPr>
        <w:t>tổ chức triển khai thực hiện đúng mục tiêu của Chương trình</w:t>
      </w:r>
      <w:r>
        <w:rPr>
          <w:szCs w:val="28"/>
        </w:rPr>
        <w:t>.</w:t>
      </w:r>
      <w:r w:rsidRPr="00CF2F64">
        <w:rPr>
          <w:szCs w:val="28"/>
        </w:rPr>
        <w:t xml:space="preserve"> </w:t>
      </w:r>
      <w:r>
        <w:rPr>
          <w:szCs w:val="28"/>
        </w:rPr>
        <w:t>Đ</w:t>
      </w:r>
      <w:r w:rsidRPr="00DC6717">
        <w:rPr>
          <w:szCs w:val="28"/>
        </w:rPr>
        <w:t>ồng thời</w:t>
      </w:r>
      <w:r>
        <w:rPr>
          <w:szCs w:val="28"/>
        </w:rPr>
        <w:t>,</w:t>
      </w:r>
      <w:r w:rsidRPr="00DC6717">
        <w:rPr>
          <w:szCs w:val="28"/>
        </w:rPr>
        <w:t xml:space="preserve"> tạo điều kiệ</w:t>
      </w:r>
      <w:r>
        <w:rPr>
          <w:szCs w:val="28"/>
        </w:rPr>
        <w:t>n cho</w:t>
      </w:r>
      <w:r w:rsidRPr="00DC6717">
        <w:rPr>
          <w:szCs w:val="28"/>
        </w:rPr>
        <w:t xml:space="preserve"> người </w:t>
      </w:r>
      <w:r>
        <w:rPr>
          <w:szCs w:val="28"/>
        </w:rPr>
        <w:t>dân vùng dân tộc thiểu số</w:t>
      </w:r>
      <w:r w:rsidRPr="00DC6717">
        <w:rPr>
          <w:szCs w:val="28"/>
        </w:rPr>
        <w:t xml:space="preserve"> dễ dàng tiếp cận với </w:t>
      </w:r>
      <w:r>
        <w:rPr>
          <w:szCs w:val="28"/>
        </w:rPr>
        <w:t>các chế độ, chính sách của Chương trình, việc triển khai thực hiện được</w:t>
      </w:r>
      <w:r w:rsidRPr="00DC6717">
        <w:rPr>
          <w:szCs w:val="28"/>
        </w:rPr>
        <w:t xml:space="preserve"> tập trung, thống nhất </w:t>
      </w:r>
      <w:r w:rsidRPr="00CF2F64">
        <w:rPr>
          <w:szCs w:val="28"/>
        </w:rPr>
        <w:t>nhằm thúc đẩy phát triển kinh tế - xã hội vùng đồng bào dân tộc thiểu số và miền núi trên địa bàn tỉnh Tuyên Quang.</w:t>
      </w:r>
    </w:p>
    <w:p w14:paraId="70579128" w14:textId="788C47F2" w:rsidR="00E324D4" w:rsidRPr="00F97774"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b/>
          <w:szCs w:val="28"/>
        </w:rPr>
      </w:pPr>
      <w:r w:rsidRPr="00F97774">
        <w:rPr>
          <w:b/>
          <w:szCs w:val="28"/>
        </w:rPr>
        <w:t>III. TÊN NGHỊ QUYẾT, PHẠM VI ĐIỀU CHỈNH, ĐỐI TƯỢNG ÁP DỤNG CỦA NGHỊ QUYẾT</w:t>
      </w:r>
    </w:p>
    <w:p w14:paraId="6A689481" w14:textId="77777777" w:rsidR="00E324D4" w:rsidRPr="00F97774"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b/>
          <w:szCs w:val="28"/>
        </w:rPr>
      </w:pPr>
      <w:r w:rsidRPr="00F97774">
        <w:rPr>
          <w:b/>
          <w:szCs w:val="28"/>
        </w:rPr>
        <w:t>1. Tên Nghị quyết</w:t>
      </w:r>
    </w:p>
    <w:p w14:paraId="49160522" w14:textId="77777777" w:rsidR="00E324D4"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D3028D">
        <w:rPr>
          <w:szCs w:val="28"/>
        </w:rPr>
        <w:t xml:space="preserve">Nghị quyết quy định nguyên tắc, tiêu chí, định mức phân bổ vốn ngân sách </w:t>
      </w:r>
      <w:r>
        <w:rPr>
          <w:szCs w:val="28"/>
        </w:rPr>
        <w:t xml:space="preserve">trung ương </w:t>
      </w:r>
      <w:r w:rsidRPr="00FD5507">
        <w:rPr>
          <w:bCs/>
          <w:iCs/>
          <w:color w:val="000000"/>
          <w:spacing w:val="-2"/>
          <w:szCs w:val="28"/>
        </w:rPr>
        <w:t>trung hạn và hằng năm</w:t>
      </w:r>
      <w:r>
        <w:rPr>
          <w:bCs/>
          <w:i/>
          <w:color w:val="000000"/>
          <w:spacing w:val="-2"/>
          <w:szCs w:val="28"/>
          <w:lang w:val="vi-VN"/>
        </w:rPr>
        <w:t xml:space="preserve"> </w:t>
      </w:r>
      <w:r w:rsidRPr="00D3028D">
        <w:rPr>
          <w:szCs w:val="28"/>
        </w:rPr>
        <w:t>thực hiện Chương trình mục tiêu quốc gia phát triển kinh tế - xã hội vùng đồng bào dân tộc thiểu số và miền núi giai đoạn 2021 - 2030, giai đoạn I: từ năm 2021 đến năm 2025 trên địa bàn tỉnh Tuyên Quang</w:t>
      </w:r>
      <w:r>
        <w:rPr>
          <w:szCs w:val="28"/>
        </w:rPr>
        <w:t>.</w:t>
      </w:r>
    </w:p>
    <w:p w14:paraId="6CCFD53F" w14:textId="3F862A5D" w:rsidR="00E324D4"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09360B">
        <w:rPr>
          <w:szCs w:val="28"/>
        </w:rPr>
        <w:t xml:space="preserve">Lý do: Xây dựng </w:t>
      </w:r>
      <w:r>
        <w:rPr>
          <w:szCs w:val="28"/>
        </w:rPr>
        <w:t>Nghị quyết</w:t>
      </w:r>
      <w:r w:rsidRPr="0009360B">
        <w:rPr>
          <w:szCs w:val="28"/>
        </w:rPr>
        <w:t xml:space="preserve"> </w:t>
      </w:r>
      <w:r>
        <w:rPr>
          <w:szCs w:val="28"/>
        </w:rPr>
        <w:t xml:space="preserve">đảm bảo nguyên tắc, tiêu chí phân bổ vốn hằng năm cho các sở, ban, ngành, cơ quan cấp tỉnh, Uỷ ban nhân dân các </w:t>
      </w:r>
      <w:r w:rsidR="005F139A">
        <w:rPr>
          <w:szCs w:val="28"/>
        </w:rPr>
        <w:t>xã, phường</w:t>
      </w:r>
      <w:r>
        <w:rPr>
          <w:szCs w:val="28"/>
        </w:rPr>
        <w:t xml:space="preserve"> triển khai hiện Chương trình, đảm bảo một chế độ, chính sách phân bổ cho các địa phương</w:t>
      </w:r>
      <w:r w:rsidRPr="0009360B">
        <w:rPr>
          <w:szCs w:val="28"/>
        </w:rPr>
        <w:t>.</w:t>
      </w:r>
    </w:p>
    <w:p w14:paraId="7C34C14D" w14:textId="77777777" w:rsidR="00E324D4" w:rsidRPr="002B0E00"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b/>
          <w:szCs w:val="28"/>
        </w:rPr>
      </w:pPr>
      <w:r w:rsidRPr="002B0E00">
        <w:rPr>
          <w:b/>
          <w:szCs w:val="28"/>
        </w:rPr>
        <w:t>2. Phạm vi điều chỉnh</w:t>
      </w:r>
    </w:p>
    <w:p w14:paraId="0EE8AB13" w14:textId="77777777" w:rsidR="00E324D4" w:rsidRPr="0009360B"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B719A1">
        <w:rPr>
          <w:szCs w:val="28"/>
        </w:rPr>
        <w:t xml:space="preserve">Nghị quyết này quy định nguyên tắc, tiêu chí, định mức phân bổ vốn ngân sách </w:t>
      </w:r>
      <w:r>
        <w:rPr>
          <w:szCs w:val="28"/>
        </w:rPr>
        <w:t>trung ương</w:t>
      </w:r>
      <w:r w:rsidRPr="00B719A1">
        <w:rPr>
          <w:szCs w:val="28"/>
        </w:rPr>
        <w:t xml:space="preserve"> thực hiện Chương trình mục tiêu quốc gia phát triển kinh tế - xã hội vùng đồng bào dân tộc thiểu số và miền núi giai đoạn 2021 - 2030, giai đoạn I: từ năm 2021 đến năm 2025 trên địa bàn tỉnh Tuyên Quang là căn cứ để lập kế hoạch, phân bổ vốn đầu tư trung hạn và hằng năm nguồn ngân sách nhà nước </w:t>
      </w:r>
      <w:r w:rsidRPr="00B719A1">
        <w:rPr>
          <w:szCs w:val="28"/>
        </w:rPr>
        <w:lastRenderedPageBreak/>
        <w:t xml:space="preserve">thuộc Chương trình cho các sở, ban, ngành, </w:t>
      </w:r>
      <w:r>
        <w:rPr>
          <w:szCs w:val="28"/>
        </w:rPr>
        <w:t xml:space="preserve">cơ quan cấp tỉnh, </w:t>
      </w:r>
      <w:r w:rsidRPr="00B719A1">
        <w:rPr>
          <w:szCs w:val="28"/>
        </w:rPr>
        <w:t xml:space="preserve">Uỷ ban nhân dân các huyện, thành phố và các đơn vị sử dụng vốn ngân sách nhà nước trên địa bàn tỉnh. </w:t>
      </w:r>
    </w:p>
    <w:p w14:paraId="0EF7B45F" w14:textId="77777777" w:rsidR="00E324D4" w:rsidRPr="00B719A1"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b/>
          <w:szCs w:val="28"/>
        </w:rPr>
      </w:pPr>
      <w:r w:rsidRPr="00B719A1">
        <w:rPr>
          <w:b/>
          <w:szCs w:val="28"/>
        </w:rPr>
        <w:t>3. Đối tượng áp dụng</w:t>
      </w:r>
    </w:p>
    <w:p w14:paraId="4FCF6A64" w14:textId="00A60929" w:rsidR="00E324D4"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B719A1">
        <w:rPr>
          <w:szCs w:val="28"/>
        </w:rPr>
        <w:t xml:space="preserve">Các sở, ban, ngành, các Uỷ ban nhân dân các các xã, </w:t>
      </w:r>
      <w:r w:rsidR="005F139A">
        <w:rPr>
          <w:szCs w:val="28"/>
        </w:rPr>
        <w:t xml:space="preserve">phường, các </w:t>
      </w:r>
      <w:r w:rsidRPr="00B719A1">
        <w:rPr>
          <w:szCs w:val="28"/>
        </w:rPr>
        <w:t>thôn vùng dân tộc thiểu số và miền núi trên địa bàn tỉnh và các đơn vị quản lý, sử dụng nguồn kinh phí củ</w:t>
      </w:r>
      <w:r>
        <w:rPr>
          <w:szCs w:val="28"/>
        </w:rPr>
        <w:t>a Chương trình.</w:t>
      </w:r>
    </w:p>
    <w:p w14:paraId="63315BE9" w14:textId="77777777" w:rsidR="00E324D4" w:rsidRDefault="00E324D4" w:rsidP="00E324D4">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B719A1">
        <w:rPr>
          <w:szCs w:val="28"/>
        </w:rPr>
        <w:t>Cơ quan, tổ chức, cá nhân tham gia hoặc có liên quan đến lập kế hoạch đầu tư trung hạn và hằng năm nguồn ngân sách nhà nước thuộc Chương trình.</w:t>
      </w:r>
    </w:p>
    <w:p w14:paraId="1423F3C8" w14:textId="3762207D" w:rsidR="005F139A"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b/>
          <w:szCs w:val="28"/>
        </w:rPr>
      </w:pPr>
      <w:r w:rsidRPr="002C4C76">
        <w:rPr>
          <w:b/>
          <w:szCs w:val="28"/>
        </w:rPr>
        <w:t xml:space="preserve">IV. MỤC TIÊU, NỘI DUNG CỦA </w:t>
      </w:r>
      <w:r>
        <w:rPr>
          <w:b/>
          <w:szCs w:val="28"/>
        </w:rPr>
        <w:t>NGHỊ QUYẾT</w:t>
      </w:r>
      <w:r w:rsidRPr="002C4C76">
        <w:rPr>
          <w:b/>
          <w:szCs w:val="28"/>
        </w:rPr>
        <w:t>, GIẢI PHÁP THỰC HIỆN TRONG ĐỀ NGHỊ XÂY DỰNG NGHỊ QUYẾT</w:t>
      </w:r>
    </w:p>
    <w:p w14:paraId="424BF83A" w14:textId="77777777" w:rsidR="005F139A" w:rsidRPr="002C4C76"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b/>
          <w:szCs w:val="28"/>
        </w:rPr>
      </w:pPr>
      <w:r w:rsidRPr="002C4C76">
        <w:rPr>
          <w:b/>
          <w:szCs w:val="28"/>
        </w:rPr>
        <w:t xml:space="preserve">1. Mục tiêu của </w:t>
      </w:r>
      <w:r>
        <w:rPr>
          <w:b/>
          <w:szCs w:val="28"/>
        </w:rPr>
        <w:t>Nghị quyết</w:t>
      </w:r>
    </w:p>
    <w:p w14:paraId="777EA83A" w14:textId="01FEB054" w:rsidR="005F139A"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636C48">
        <w:rPr>
          <w:szCs w:val="28"/>
        </w:rPr>
        <w:t xml:space="preserve">Khai thác tiềm năng, lợi thế của các địa phương, đổi mới sáng tạo, đẩy mạnh phát triển kinh tế, đảm bảo an sinh xã hội; giảm nghèo nhanh, bền vững, thu hẹp dần khoảng cách về mức sống, thu nhập so của đồng bào dân tộc thiểu số và miền núi trên địa bàn tỉnh so với bình quân chung của cả nước; quy hoạch, sắp xếp ổn định dân cư, xây dựng hệ thống kết cấu hạ tầng kinh tế - xã hội đồng bộ, liên vùng, kết nối với các vùng phát triển; phát triển toàn diện giáo dục, đào tạo, y tế, văn hóa; cải thiện rõ rệt đời sống của nhân dân; nâng cao số lượng, chất lượng đội ngũ cán bộ, công chức, viên chức, người lao động là người dân tộc thiểu số; giữ gìn, phát huy bản sắc văn hóa tốt đẹp của các dân tộc thiểu số đi đôi với xóa bỏ phong tục tập quán lạc hậu; thực hiện bình đẳng giới và giải quyết những vấn đề cấp thiết đối với phụ nữ và trẻ em; xây dựng hệ thống chính trị ở cơ sở vững mạnh, giữ vững an ninh chính trị, trật tự an toàn xã hội; củng cố, tăng cường khối đại đoàn kết các dân tộc, nâng cao niềm tin của đồng bào các dân tộc đối với Đảng và Nhà nước. </w:t>
      </w:r>
    </w:p>
    <w:p w14:paraId="6BAF9E63"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b/>
          <w:szCs w:val="28"/>
        </w:rPr>
      </w:pPr>
      <w:r w:rsidRPr="0017180D">
        <w:rPr>
          <w:b/>
          <w:szCs w:val="28"/>
        </w:rPr>
        <w:t>2. Bố cục và nội dung của Dự thảo Nghị quyết</w:t>
      </w:r>
    </w:p>
    <w:p w14:paraId="4B5C2337" w14:textId="627A55F2"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17180D">
        <w:rPr>
          <w:spacing w:val="-6"/>
          <w:szCs w:val="28"/>
        </w:rPr>
        <w:t xml:space="preserve">Bố cục và nội dung Dự thảo Nghị quyết gồm </w:t>
      </w:r>
      <w:r w:rsidR="00D3379E">
        <w:rPr>
          <w:spacing w:val="-6"/>
          <w:szCs w:val="28"/>
        </w:rPr>
        <w:t>07</w:t>
      </w:r>
      <w:r w:rsidRPr="0017180D">
        <w:rPr>
          <w:spacing w:val="-6"/>
          <w:szCs w:val="28"/>
        </w:rPr>
        <w:t xml:space="preserve"> điều và 10 phụ lục</w:t>
      </w:r>
      <w:r>
        <w:rPr>
          <w:spacing w:val="-6"/>
          <w:szCs w:val="28"/>
        </w:rPr>
        <w:t xml:space="preserve"> kèm theo</w:t>
      </w:r>
      <w:r w:rsidRPr="0017180D">
        <w:rPr>
          <w:szCs w:val="28"/>
        </w:rPr>
        <w:t>.</w:t>
      </w:r>
    </w:p>
    <w:p w14:paraId="28BFDA83"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17180D">
        <w:rPr>
          <w:szCs w:val="28"/>
        </w:rPr>
        <w:t xml:space="preserve">2.1. Bố cục Dự thảo Nghị quyết. </w:t>
      </w:r>
    </w:p>
    <w:p w14:paraId="632E8BC9" w14:textId="4B85EAD3" w:rsidR="005F139A" w:rsidRPr="001A7A26"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1A7A26">
        <w:rPr>
          <w:szCs w:val="28"/>
        </w:rPr>
        <w:t>- Điều 1. Phạm vi điều chỉnh</w:t>
      </w:r>
    </w:p>
    <w:p w14:paraId="0BB580B4" w14:textId="6543103A" w:rsidR="005F139A" w:rsidRPr="001A7A26"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1A7A26">
        <w:rPr>
          <w:szCs w:val="28"/>
        </w:rPr>
        <w:t xml:space="preserve">- Điều 2. </w:t>
      </w:r>
      <w:r w:rsidR="001A7A26" w:rsidRPr="001A7A26">
        <w:rPr>
          <w:bCs/>
          <w:spacing w:val="-1"/>
          <w:szCs w:val="28"/>
          <w:lang w:val="vi-VN"/>
        </w:rPr>
        <w:t>Đối tượng áp dụng</w:t>
      </w:r>
    </w:p>
    <w:p w14:paraId="4D173555" w14:textId="7A34BC6E" w:rsidR="005F139A" w:rsidRPr="001A7A26"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1A7A26">
        <w:rPr>
          <w:szCs w:val="28"/>
        </w:rPr>
        <w:t xml:space="preserve">- Điều 3. </w:t>
      </w:r>
      <w:r w:rsidR="001A7A26" w:rsidRPr="001A7A26">
        <w:rPr>
          <w:rFonts w:eastAsia="Times New Roman"/>
          <w:bCs/>
          <w:szCs w:val="28"/>
          <w:lang w:val="vi-VN"/>
        </w:rPr>
        <w:t>Nguyên tắc phân bổ vốn</w:t>
      </w:r>
    </w:p>
    <w:p w14:paraId="0E65E3B6" w14:textId="75A6A061" w:rsidR="005F139A" w:rsidRPr="001A7A26"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1A7A26">
        <w:rPr>
          <w:szCs w:val="28"/>
        </w:rPr>
        <w:t xml:space="preserve">- Điều 4. </w:t>
      </w:r>
      <w:r w:rsidR="001A7A26" w:rsidRPr="001A7A26">
        <w:rPr>
          <w:rFonts w:eastAsia="Times New Roman"/>
          <w:szCs w:val="28"/>
          <w:lang w:val="vi-VN"/>
        </w:rPr>
        <w:t>Tiêu chí, định mức và phương pháp phân bổ vốn ngân sách</w:t>
      </w:r>
    </w:p>
    <w:p w14:paraId="75DD6AD2" w14:textId="21B0AABE" w:rsidR="005F139A" w:rsidRPr="001A7A26"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A7A26">
        <w:rPr>
          <w:szCs w:val="28"/>
        </w:rPr>
        <w:t xml:space="preserve">- Điều 5. </w:t>
      </w:r>
      <w:r w:rsidR="001A7A26" w:rsidRPr="001A7A26">
        <w:rPr>
          <w:bCs/>
          <w:szCs w:val="28"/>
          <w:lang w:val="vi-VN"/>
        </w:rPr>
        <w:t>Quy định tỷ lệ vốn đối ứng của ngân sách địa phương thực hiện</w:t>
      </w:r>
      <w:r w:rsidR="001A7A26" w:rsidRPr="001A7A26">
        <w:rPr>
          <w:bCs/>
          <w:szCs w:val="28"/>
          <w:lang w:val="vi-VN"/>
        </w:rPr>
        <w:br/>
        <w:t>Chương trình</w:t>
      </w:r>
    </w:p>
    <w:p w14:paraId="4A57F2D9" w14:textId="01CD000F" w:rsidR="005F139A" w:rsidRPr="001A7A26" w:rsidRDefault="005F139A" w:rsidP="001A7A26">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A7A26">
        <w:rPr>
          <w:szCs w:val="28"/>
        </w:rPr>
        <w:t xml:space="preserve">- Điều 6. </w:t>
      </w:r>
      <w:r w:rsidR="001A7A26" w:rsidRPr="001A7A26">
        <w:rPr>
          <w:bCs/>
          <w:szCs w:val="28"/>
          <w:lang w:val="vi-VN"/>
        </w:rPr>
        <w:t>Tổ chức thực hiện</w:t>
      </w:r>
    </w:p>
    <w:p w14:paraId="19886699" w14:textId="69EEA178" w:rsidR="001A7A26" w:rsidRPr="001A7A26" w:rsidRDefault="001A7A26" w:rsidP="001A7A26">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A7A26">
        <w:rPr>
          <w:szCs w:val="28"/>
        </w:rPr>
        <w:t>- Điề</w:t>
      </w:r>
      <w:r w:rsidRPr="001A7A26">
        <w:rPr>
          <w:szCs w:val="28"/>
        </w:rPr>
        <w:t xml:space="preserve">u 7. </w:t>
      </w:r>
      <w:r w:rsidRPr="001A7A26">
        <w:rPr>
          <w:bCs/>
          <w:szCs w:val="28"/>
          <w:lang w:val="vi-VN"/>
        </w:rPr>
        <w:t>Điều khoản thi hành</w:t>
      </w:r>
    </w:p>
    <w:p w14:paraId="2B0C52B7"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zCs w:val="28"/>
        </w:rPr>
        <w:t>2.2. Nội dung Dự thảo Nghị quyết: Có 10 phụ lục kèm theo gồm:</w:t>
      </w:r>
    </w:p>
    <w:p w14:paraId="12CDEED4"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pacing w:val="-2"/>
          <w:szCs w:val="28"/>
        </w:rPr>
        <w:t xml:space="preserve">- </w:t>
      </w:r>
      <w:bookmarkStart w:id="0" w:name="_Hlk106886445"/>
      <w:r w:rsidRPr="0017180D">
        <w:rPr>
          <w:szCs w:val="28"/>
        </w:rPr>
        <w:t>Phụ lục I: Phân bổ vốn thực hiện Dự án 1</w:t>
      </w:r>
      <w:bookmarkEnd w:id="0"/>
      <w:r w:rsidRPr="0017180D">
        <w:rPr>
          <w:spacing w:val="-2"/>
          <w:szCs w:val="28"/>
        </w:rPr>
        <w:t xml:space="preserve">: </w:t>
      </w:r>
      <w:r w:rsidRPr="0017180D">
        <w:rPr>
          <w:szCs w:val="28"/>
        </w:rPr>
        <w:t>Giải quyết tình trạng thiếu đất ở, nhà ở, đất sản xuất, nước sinh hoạt.</w:t>
      </w:r>
    </w:p>
    <w:p w14:paraId="01500546"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pacing w:val="-10"/>
          <w:szCs w:val="28"/>
        </w:rPr>
        <w:lastRenderedPageBreak/>
        <w:t xml:space="preserve">- </w:t>
      </w:r>
      <w:r w:rsidRPr="0017180D">
        <w:rPr>
          <w:szCs w:val="28"/>
        </w:rPr>
        <w:t xml:space="preserve">Phụ lục II: Phân bổ vốn thực hiện </w:t>
      </w:r>
      <w:r w:rsidRPr="0017180D">
        <w:rPr>
          <w:spacing w:val="-10"/>
          <w:szCs w:val="28"/>
        </w:rPr>
        <w:t>Dự án 2: Quy hoạch, sắp xếp, bố trí, ổn định dân cư ở những nơi cần thiết</w:t>
      </w:r>
      <w:r w:rsidRPr="0017180D">
        <w:rPr>
          <w:szCs w:val="28"/>
        </w:rPr>
        <w:t>.</w:t>
      </w:r>
    </w:p>
    <w:p w14:paraId="75E70221"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pacing w:val="-4"/>
          <w:szCs w:val="28"/>
        </w:rPr>
        <w:t xml:space="preserve">- </w:t>
      </w:r>
      <w:r w:rsidRPr="0017180D">
        <w:rPr>
          <w:szCs w:val="28"/>
        </w:rPr>
        <w:t>Phụ lục III: Phân bổ vốn thực hiện Dự án 3</w:t>
      </w:r>
      <w:r w:rsidRPr="0017180D">
        <w:rPr>
          <w:spacing w:val="-4"/>
          <w:szCs w:val="28"/>
        </w:rPr>
        <w:t xml:space="preserve">: </w:t>
      </w:r>
      <w:r w:rsidRPr="0017180D">
        <w:rPr>
          <w:szCs w:val="28"/>
        </w:rPr>
        <w:t>Phát triển sản xuất nông, lâm nghiệp bền vững, phát huy tiềm năng, thế mạnh của các vùng miền để sản xuất hàng hóa theo chuỗi giá trị.</w:t>
      </w:r>
    </w:p>
    <w:p w14:paraId="3A499291"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pacing w:val="-4"/>
          <w:szCs w:val="28"/>
        </w:rPr>
        <w:t xml:space="preserve">- </w:t>
      </w:r>
      <w:r w:rsidRPr="0017180D">
        <w:rPr>
          <w:szCs w:val="28"/>
        </w:rPr>
        <w:t xml:space="preserve">Phụ lục IV: Phân bổ vốn thực hiện </w:t>
      </w:r>
      <w:r w:rsidRPr="0017180D">
        <w:rPr>
          <w:spacing w:val="-4"/>
          <w:szCs w:val="28"/>
        </w:rPr>
        <w:t>Dự án 4:</w:t>
      </w:r>
      <w:r w:rsidRPr="0017180D">
        <w:rPr>
          <w:szCs w:val="28"/>
        </w:rPr>
        <w:t xml:space="preserve"> Đầu tư cơ sở hạ tầng thiết yếu, phục vụ sản xuất, đời sống trong vùng đồng bào dân tộc thiểu số và miền núi và các đơn vị sự nghiệp công của lĩnh vực dân tộc.</w:t>
      </w:r>
    </w:p>
    <w:p w14:paraId="33889D51"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pacing w:val="-8"/>
          <w:szCs w:val="28"/>
        </w:rPr>
        <w:t xml:space="preserve">- </w:t>
      </w:r>
      <w:r w:rsidRPr="0017180D">
        <w:rPr>
          <w:szCs w:val="28"/>
        </w:rPr>
        <w:t xml:space="preserve">Phụ lục V: Phân bổ vốn thực hiện </w:t>
      </w:r>
      <w:r w:rsidRPr="0017180D">
        <w:rPr>
          <w:spacing w:val="-8"/>
          <w:szCs w:val="28"/>
        </w:rPr>
        <w:t>Dự án 5: Phát triển giáo dục đào tạo nâng cao chất lượng nguồn nhân lực</w:t>
      </w:r>
      <w:r w:rsidRPr="0017180D">
        <w:rPr>
          <w:szCs w:val="28"/>
        </w:rPr>
        <w:t>.</w:t>
      </w:r>
    </w:p>
    <w:p w14:paraId="1B0801B2"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pacing w:val="-4"/>
          <w:szCs w:val="28"/>
        </w:rPr>
        <w:t xml:space="preserve">- </w:t>
      </w:r>
      <w:r w:rsidRPr="0017180D">
        <w:rPr>
          <w:szCs w:val="28"/>
        </w:rPr>
        <w:t xml:space="preserve">Phụ lục VI: Phân bổ vốn thực hiện </w:t>
      </w:r>
      <w:r w:rsidRPr="0017180D">
        <w:rPr>
          <w:spacing w:val="-4"/>
          <w:szCs w:val="28"/>
        </w:rPr>
        <w:t>Dự án 6</w:t>
      </w:r>
      <w:r w:rsidRPr="0017180D">
        <w:rPr>
          <w:szCs w:val="28"/>
        </w:rPr>
        <w:t>: Bảo tồn, phát huy giá trị văn hóa truyền thống tốt đẹp của các dân tộc thiểu số gắn với phát triển du lịch.</w:t>
      </w:r>
    </w:p>
    <w:p w14:paraId="1D35D844"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pacing w:val="-6"/>
          <w:szCs w:val="28"/>
        </w:rPr>
        <w:t xml:space="preserve">- </w:t>
      </w:r>
      <w:r w:rsidRPr="0017180D">
        <w:rPr>
          <w:szCs w:val="28"/>
        </w:rPr>
        <w:t xml:space="preserve">Phụ lục VII: Phân bổ vốn thực hiện </w:t>
      </w:r>
      <w:r w:rsidRPr="0017180D">
        <w:rPr>
          <w:spacing w:val="-6"/>
          <w:szCs w:val="28"/>
        </w:rPr>
        <w:t>Dự án 7</w:t>
      </w:r>
      <w:r w:rsidRPr="0017180D">
        <w:rPr>
          <w:szCs w:val="28"/>
        </w:rPr>
        <w:t>: Chăm sóc sức khỏe nhân dân, nâng cao thể trạng, tầm vóc người dân tộc thiểu số; phòng chống suy dinh dưỡng trẻ em.</w:t>
      </w:r>
    </w:p>
    <w:p w14:paraId="35B670EF"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zCs w:val="28"/>
        </w:rPr>
        <w:t>- Phụ lục VIII: Phân bổ vốn thực hiện Dự án 8: Thực hiện bình đẳng giới và giải quyết những vấn đề cấp thiết đối với phụ nữ và trẻ em.</w:t>
      </w:r>
    </w:p>
    <w:p w14:paraId="33175E90"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zCs w:val="28"/>
        </w:rPr>
        <w:t>- Phụ lục IX: Phân bổ vốn thực hiện Dự án 9: Đầu tư phát triển nhóm dân tộc thiểu số rất ít người và nhóm dân tộc còn nhiều khó khăn.</w:t>
      </w:r>
    </w:p>
    <w:p w14:paraId="229376B5"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pacing w:val="-4"/>
          <w:szCs w:val="28"/>
        </w:rPr>
        <w:t xml:space="preserve">- </w:t>
      </w:r>
      <w:r w:rsidRPr="0017180D">
        <w:rPr>
          <w:szCs w:val="28"/>
        </w:rPr>
        <w:t xml:space="preserve">Phụ lục X: Phân bổ vốn thực hiện </w:t>
      </w:r>
      <w:r w:rsidRPr="0017180D">
        <w:rPr>
          <w:spacing w:val="-4"/>
          <w:szCs w:val="28"/>
        </w:rPr>
        <w:t>Dự án 10</w:t>
      </w:r>
      <w:r w:rsidRPr="0017180D">
        <w:rPr>
          <w:szCs w:val="28"/>
        </w:rPr>
        <w:t>: Truyền thông, tuyên truyền, vận động trong vùng đồng bào dân tộc thiểu số và miền núi. Kiểm tra, giám sát đánh giá việc tổ chức thực hiện Chương trình.</w:t>
      </w:r>
    </w:p>
    <w:p w14:paraId="0E3DC0AB"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b/>
          <w:szCs w:val="28"/>
        </w:rPr>
      </w:pPr>
      <w:r w:rsidRPr="0017180D">
        <w:rPr>
          <w:b/>
          <w:szCs w:val="28"/>
        </w:rPr>
        <w:t xml:space="preserve">3. Giải pháp thực hiện </w:t>
      </w:r>
    </w:p>
    <w:p w14:paraId="72151B76"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zCs w:val="28"/>
        </w:rPr>
        <w:t>- Quy định cụ thể về tiêu chí, định mức phân bổ vốn ngân sách trung ương thực hiện Chương trình đối với từng khu vực xã, thôn, nhóm đối tượng cụ thể trong vùng đồng bào dân tộc thiểu số và miền núi để thực hiện.</w:t>
      </w:r>
    </w:p>
    <w:p w14:paraId="2ECB78AD" w14:textId="77777777" w:rsidR="005F139A" w:rsidRPr="0017180D" w:rsidRDefault="005F139A" w:rsidP="005F139A">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zCs w:val="28"/>
        </w:rPr>
        <w:t>- Đẩy mạnh thực hiện công tác tuyên truyền và triển khai thực hiện Nghị quyết; Xây dựng kế hoạch phân bổ vốn giai đoạn 2021 – 2025 và hằng năm để bố trí nguồn lực cho Chương trình.</w:t>
      </w:r>
    </w:p>
    <w:p w14:paraId="41D4D5FE" w14:textId="77777777" w:rsidR="006222B0" w:rsidRPr="0017180D" w:rsidRDefault="006222B0" w:rsidP="006222B0">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b/>
          <w:szCs w:val="28"/>
        </w:rPr>
      </w:pPr>
      <w:r w:rsidRPr="0017180D">
        <w:rPr>
          <w:b/>
          <w:szCs w:val="28"/>
        </w:rPr>
        <w:t>V. DỰ KIẾN NGUỒN LỰC, ĐIỀU KIỆN BẢO ĐẢM CHO VIỆC THI HÀNH NGHỊ QUYẾT SAU KHI ĐƯỢC THÔNG QUA</w:t>
      </w:r>
    </w:p>
    <w:p w14:paraId="1D223A8E" w14:textId="77777777" w:rsidR="006222B0" w:rsidRPr="0017180D" w:rsidRDefault="006222B0" w:rsidP="006222B0">
      <w:pPr>
        <w:pBdr>
          <w:top w:val="dotted" w:sz="4" w:space="0" w:color="FFFFFF"/>
          <w:left w:val="dotted" w:sz="4" w:space="0" w:color="FFFFFF"/>
          <w:bottom w:val="dotted" w:sz="4" w:space="15" w:color="FFFFFF"/>
          <w:right w:val="dotted" w:sz="4" w:space="0" w:color="FFFFFF"/>
        </w:pBdr>
        <w:shd w:val="clear" w:color="auto" w:fill="FFFFFF"/>
        <w:spacing w:before="60" w:after="60" w:line="340" w:lineRule="atLeast"/>
        <w:ind w:firstLine="527"/>
        <w:jc w:val="both"/>
        <w:rPr>
          <w:szCs w:val="28"/>
        </w:rPr>
      </w:pPr>
      <w:r w:rsidRPr="0017180D">
        <w:rPr>
          <w:szCs w:val="28"/>
        </w:rPr>
        <w:t>Dự kiến nguồn kinh phí thực hiện từ nguồn ngân sách trung ương thuộc Chương trình phân bổ cho địa phương, nguồn ngân sách tỉnh và huy động từ các nguồn vốn hợp pháp khác để thực hiện Chương trình.</w:t>
      </w:r>
      <w:bookmarkStart w:id="1" w:name="_GoBack"/>
      <w:bookmarkEnd w:id="1"/>
    </w:p>
    <w:p w14:paraId="452D25CA" w14:textId="77777777" w:rsidR="006222B0" w:rsidRPr="0017180D" w:rsidRDefault="006222B0" w:rsidP="006222B0">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b/>
          <w:szCs w:val="28"/>
        </w:rPr>
      </w:pPr>
      <w:r w:rsidRPr="0017180D">
        <w:rPr>
          <w:b/>
          <w:szCs w:val="28"/>
        </w:rPr>
        <w:t>VI. THỜI GIAN DỰ KIẾN TRÌNH THÔNG QUA NGHỊ QUYẾT</w:t>
      </w:r>
    </w:p>
    <w:p w14:paraId="700F85CE" w14:textId="3814B366" w:rsidR="006222B0" w:rsidRPr="0017180D" w:rsidRDefault="006222B0" w:rsidP="006222B0">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17180D">
        <w:rPr>
          <w:szCs w:val="28"/>
        </w:rPr>
        <w:t xml:space="preserve">Ủy ban nhân dân tỉnh trình thông qua </w:t>
      </w:r>
      <w:r w:rsidRPr="001A7A26">
        <w:rPr>
          <w:szCs w:val="28"/>
        </w:rPr>
        <w:t>Nghị quyết tại kỳ họp ………...........,</w:t>
      </w:r>
      <w:r w:rsidRPr="0017180D">
        <w:rPr>
          <w:szCs w:val="28"/>
        </w:rPr>
        <w:t xml:space="preserve"> Hội đồng nhân dân tỉnh, khóa XIX, kỳ tháng ….. năm 202</w:t>
      </w:r>
      <w:r w:rsidR="00A2520E">
        <w:rPr>
          <w:szCs w:val="28"/>
        </w:rPr>
        <w:t>5</w:t>
      </w:r>
      <w:r w:rsidRPr="0017180D">
        <w:rPr>
          <w:szCs w:val="28"/>
        </w:rPr>
        <w:t>.</w:t>
      </w:r>
    </w:p>
    <w:p w14:paraId="1E8D1E5C" w14:textId="77777777" w:rsidR="006222B0" w:rsidRPr="0017180D" w:rsidRDefault="006222B0" w:rsidP="006222B0">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pacing w:val="-4"/>
          <w:szCs w:val="28"/>
        </w:rPr>
      </w:pPr>
      <w:r w:rsidRPr="0017180D">
        <w:rPr>
          <w:spacing w:val="-4"/>
          <w:szCs w:val="28"/>
        </w:rPr>
        <w:t xml:space="preserve">Trên đây là Tờ trình của Uỷ ban nhân dân tỉnh kính đề nghị Hội đồng nhân dân tỉnh ban hành Nghị quyết quy định về nguyên tắc, tiêu chí, định mức phân bổ vốn ngân sách nhà nước trung hạn và hằng năm thực hiện Chương trình mục tiêu quốc </w:t>
      </w:r>
      <w:r w:rsidRPr="0017180D">
        <w:rPr>
          <w:spacing w:val="-4"/>
          <w:szCs w:val="28"/>
        </w:rPr>
        <w:lastRenderedPageBreak/>
        <w:t>gia phát triển kinh tế - xã hội vùng đồng bào dân tộc thiểu số và miền núi  giai đoạn 2021 - 2030, giai đoạn I: từ năm 2021 đến năm 2025 trên địa bàn tỉnh Tuyên Quang; Ủy ban nhân dân tỉnh kính trình Hội đồng nhân dân tỉnh xem xét, quyết định./.</w:t>
      </w:r>
    </w:p>
    <w:p w14:paraId="26D25FE7" w14:textId="77777777" w:rsidR="006222B0" w:rsidRPr="0017180D" w:rsidRDefault="006222B0" w:rsidP="006222B0">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r w:rsidRPr="0017180D">
        <w:rPr>
          <w:szCs w:val="28"/>
        </w:rPr>
        <w:t>(</w:t>
      </w:r>
      <w:r w:rsidRPr="0017180D">
        <w:rPr>
          <w:b/>
          <w:i/>
          <w:szCs w:val="28"/>
        </w:rPr>
        <w:t>Xin gửi kèm theo</w:t>
      </w:r>
      <w:r w:rsidRPr="0017180D">
        <w:rPr>
          <w:i/>
          <w:szCs w:val="28"/>
        </w:rPr>
        <w:t xml:space="preserve">: Đề cương dự thảo Nghị quyết của Hội đồng nhân dân tỉnh quy định về nguyên tắc, tiêu chí, định mức phân bổ vốn ngân sách </w:t>
      </w:r>
      <w:r>
        <w:rPr>
          <w:i/>
          <w:iCs/>
          <w:szCs w:val="28"/>
        </w:rPr>
        <w:t>nhà nước</w:t>
      </w:r>
      <w:r w:rsidRPr="0017180D">
        <w:rPr>
          <w:i/>
          <w:iCs/>
          <w:szCs w:val="28"/>
        </w:rPr>
        <w:t xml:space="preserve"> trung hạn và hằng năm</w:t>
      </w:r>
      <w:r w:rsidRPr="0017180D">
        <w:rPr>
          <w:szCs w:val="28"/>
        </w:rPr>
        <w:t xml:space="preserve"> </w:t>
      </w:r>
      <w:r w:rsidRPr="0017180D">
        <w:rPr>
          <w:i/>
          <w:szCs w:val="28"/>
        </w:rPr>
        <w:t>thực hiện Chương trình mục tiêu quốc gia phát triển kinh tế - xã hội vùng đồng bào dân tộc thiểu số và miền núi  giai đoạn 2021 - 2030, giai đoạn I: từ năm 2021 đến năm 2025 trên địa bàn tỉnh Tuyên Quang</w:t>
      </w:r>
      <w:r w:rsidRPr="0017180D">
        <w:rPr>
          <w:szCs w:val="28"/>
        </w:rPr>
        <w:t>).</w:t>
      </w:r>
    </w:p>
    <w:p w14:paraId="6FB5E866" w14:textId="77777777" w:rsidR="006222B0" w:rsidRPr="00B535E1" w:rsidRDefault="006222B0" w:rsidP="006222B0">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p>
    <w:tbl>
      <w:tblPr>
        <w:tblW w:w="9123" w:type="dxa"/>
        <w:tblInd w:w="108" w:type="dxa"/>
        <w:tblLayout w:type="fixed"/>
        <w:tblLook w:val="04A0" w:firstRow="1" w:lastRow="0" w:firstColumn="1" w:lastColumn="0" w:noHBand="0" w:noVBand="1"/>
      </w:tblPr>
      <w:tblGrid>
        <w:gridCol w:w="4491"/>
        <w:gridCol w:w="4632"/>
      </w:tblGrid>
      <w:tr w:rsidR="006222B0" w14:paraId="6F3249BB" w14:textId="77777777" w:rsidTr="00D064AE">
        <w:trPr>
          <w:trHeight w:val="1937"/>
        </w:trPr>
        <w:tc>
          <w:tcPr>
            <w:tcW w:w="4491" w:type="dxa"/>
          </w:tcPr>
          <w:p w14:paraId="30A175D6" w14:textId="77777777" w:rsidR="006222B0" w:rsidRDefault="006222B0" w:rsidP="00D064AE">
            <w:pPr>
              <w:jc w:val="both"/>
              <w:rPr>
                <w:rFonts w:eastAsia="Times New Roman"/>
                <w:b/>
                <w:bCs/>
                <w:i/>
                <w:iCs/>
                <w:szCs w:val="26"/>
                <w:lang w:val="vi-VN"/>
              </w:rPr>
            </w:pPr>
            <w:r>
              <w:rPr>
                <w:b/>
                <w:bCs/>
                <w:i/>
                <w:iCs/>
                <w:szCs w:val="26"/>
                <w:lang w:val="vi-VN"/>
              </w:rPr>
              <w:t>Nơi nhận:</w:t>
            </w:r>
          </w:p>
          <w:p w14:paraId="3D32520F" w14:textId="77777777" w:rsidR="006222B0" w:rsidRPr="00D728B3" w:rsidRDefault="006222B0" w:rsidP="00D064AE">
            <w:pPr>
              <w:ind w:firstLine="34"/>
              <w:jc w:val="both"/>
              <w:rPr>
                <w:sz w:val="22"/>
                <w:szCs w:val="26"/>
                <w:lang w:val="es-GT"/>
              </w:rPr>
            </w:pPr>
            <w:r w:rsidRPr="00D728B3">
              <w:rPr>
                <w:sz w:val="22"/>
                <w:szCs w:val="26"/>
                <w:lang w:val="es-GT"/>
              </w:rPr>
              <w:t>- Như trên;</w:t>
            </w:r>
          </w:p>
          <w:p w14:paraId="4E82CF95" w14:textId="77777777" w:rsidR="006222B0" w:rsidRDefault="006222B0" w:rsidP="00D064AE">
            <w:pPr>
              <w:ind w:firstLine="34"/>
              <w:jc w:val="both"/>
              <w:rPr>
                <w:sz w:val="22"/>
                <w:szCs w:val="26"/>
                <w:lang w:val="es-GT"/>
              </w:rPr>
            </w:pPr>
            <w:r w:rsidRPr="00D728B3">
              <w:rPr>
                <w:sz w:val="22"/>
                <w:szCs w:val="26"/>
                <w:lang w:val="es-GT"/>
              </w:rPr>
              <w:t>- Chủ tịch, các PCT UBND tỉnh;</w:t>
            </w:r>
          </w:p>
          <w:p w14:paraId="0B626192" w14:textId="77777777" w:rsidR="006222B0" w:rsidRPr="00D728B3" w:rsidRDefault="006222B0" w:rsidP="00D064AE">
            <w:pPr>
              <w:ind w:firstLine="34"/>
              <w:jc w:val="both"/>
              <w:rPr>
                <w:sz w:val="22"/>
                <w:szCs w:val="26"/>
                <w:lang w:val="es-GT"/>
              </w:rPr>
            </w:pPr>
            <w:r>
              <w:rPr>
                <w:sz w:val="22"/>
                <w:szCs w:val="26"/>
                <w:lang w:val="es-GT"/>
              </w:rPr>
              <w:t>- Uỷ ban MTTQ, Hội LHPN, Hội Nông dân.</w:t>
            </w:r>
          </w:p>
          <w:p w14:paraId="5845DABB" w14:textId="77777777" w:rsidR="006222B0" w:rsidRDefault="006222B0" w:rsidP="00D064AE">
            <w:pPr>
              <w:ind w:firstLine="34"/>
              <w:jc w:val="both"/>
              <w:rPr>
                <w:sz w:val="22"/>
                <w:szCs w:val="26"/>
                <w:lang w:val="es-GT"/>
              </w:rPr>
            </w:pPr>
            <w:r w:rsidRPr="00D728B3">
              <w:rPr>
                <w:sz w:val="22"/>
                <w:szCs w:val="26"/>
                <w:lang w:val="es-GT"/>
              </w:rPr>
              <w:t>- Các Sở</w:t>
            </w:r>
            <w:r>
              <w:rPr>
                <w:sz w:val="22"/>
                <w:szCs w:val="26"/>
                <w:lang w:val="es-GT"/>
              </w:rPr>
              <w:t>, ban, ngành</w:t>
            </w:r>
            <w:r w:rsidRPr="00D728B3">
              <w:rPr>
                <w:sz w:val="22"/>
                <w:szCs w:val="26"/>
                <w:lang w:val="es-GT"/>
              </w:rPr>
              <w:t>: Kế hoạch và Đầu tư, Tài chính, Tư pháp</w:t>
            </w:r>
            <w:r>
              <w:rPr>
                <w:sz w:val="22"/>
                <w:szCs w:val="26"/>
                <w:lang w:val="es-GT"/>
              </w:rPr>
              <w:t xml:space="preserve">, </w:t>
            </w:r>
            <w:r w:rsidRPr="00040E4F">
              <w:rPr>
                <w:sz w:val="22"/>
                <w:szCs w:val="26"/>
                <w:lang w:val="es-GT"/>
              </w:rPr>
              <w:t>Nông nghiệ</w:t>
            </w:r>
            <w:r>
              <w:rPr>
                <w:sz w:val="22"/>
                <w:szCs w:val="26"/>
                <w:lang w:val="es-GT"/>
              </w:rPr>
              <w:t>p và PTNT, Văn hoá thể thao và Du lịch, Giáo dục và Đào tạo, Y tế, Lao động TB &amp; XH, Nội vụ</w:t>
            </w:r>
            <w:r w:rsidRPr="00D728B3">
              <w:rPr>
                <w:sz w:val="22"/>
                <w:szCs w:val="26"/>
                <w:lang w:val="es-GT"/>
              </w:rPr>
              <w:t>;</w:t>
            </w:r>
            <w:r>
              <w:rPr>
                <w:sz w:val="22"/>
                <w:szCs w:val="26"/>
                <w:lang w:val="es-GT"/>
              </w:rPr>
              <w:t xml:space="preserve"> Ban Dân tộc, Liên Minh HTX, Sở Thông tin và truyền thông;</w:t>
            </w:r>
          </w:p>
          <w:p w14:paraId="0AE516B9" w14:textId="77777777" w:rsidR="006222B0" w:rsidRPr="00D728B3" w:rsidRDefault="006222B0" w:rsidP="00D064AE">
            <w:pPr>
              <w:ind w:firstLine="34"/>
              <w:jc w:val="both"/>
              <w:rPr>
                <w:sz w:val="22"/>
                <w:szCs w:val="26"/>
                <w:lang w:val="es-GT"/>
              </w:rPr>
            </w:pPr>
            <w:r>
              <w:rPr>
                <w:sz w:val="22"/>
                <w:szCs w:val="26"/>
                <w:lang w:val="es-GT"/>
              </w:rPr>
              <w:t>- Trường Đại học Tân Trào;</w:t>
            </w:r>
          </w:p>
          <w:p w14:paraId="11A56212" w14:textId="77777777" w:rsidR="006222B0" w:rsidRPr="00D728B3" w:rsidRDefault="006222B0" w:rsidP="00D064AE">
            <w:pPr>
              <w:ind w:firstLine="34"/>
              <w:jc w:val="both"/>
              <w:rPr>
                <w:sz w:val="22"/>
                <w:szCs w:val="26"/>
                <w:lang w:val="es-GT"/>
              </w:rPr>
            </w:pPr>
            <w:r w:rsidRPr="00D728B3">
              <w:rPr>
                <w:sz w:val="22"/>
                <w:szCs w:val="26"/>
                <w:lang w:val="es-GT"/>
              </w:rPr>
              <w:t>- UBND các huyện, thành phố;</w:t>
            </w:r>
          </w:p>
          <w:p w14:paraId="10AFFC1F" w14:textId="77777777" w:rsidR="006222B0" w:rsidRDefault="006222B0" w:rsidP="00D064AE">
            <w:pPr>
              <w:ind w:firstLine="34"/>
              <w:jc w:val="both"/>
              <w:rPr>
                <w:sz w:val="26"/>
                <w:szCs w:val="26"/>
              </w:rPr>
            </w:pPr>
            <w:r w:rsidRPr="00D728B3">
              <w:rPr>
                <w:sz w:val="22"/>
                <w:szCs w:val="26"/>
                <w:lang w:val="es-GT"/>
              </w:rPr>
              <w:t xml:space="preserve">- Lưu: VT, </w:t>
            </w:r>
            <w:r>
              <w:rPr>
                <w:sz w:val="22"/>
                <w:szCs w:val="26"/>
                <w:lang w:val="es-GT"/>
              </w:rPr>
              <w:t>KT</w:t>
            </w:r>
            <w:r w:rsidRPr="00D728B3">
              <w:rPr>
                <w:sz w:val="22"/>
                <w:szCs w:val="26"/>
                <w:lang w:val="es-GT"/>
              </w:rPr>
              <w:t>.</w:t>
            </w:r>
          </w:p>
        </w:tc>
        <w:tc>
          <w:tcPr>
            <w:tcW w:w="4632" w:type="dxa"/>
          </w:tcPr>
          <w:p w14:paraId="4A67F1D9" w14:textId="77777777" w:rsidR="006222B0" w:rsidRDefault="006222B0" w:rsidP="00D064AE">
            <w:pPr>
              <w:rPr>
                <w:rFonts w:eastAsia="Times New Roman"/>
                <w:b/>
                <w:szCs w:val="26"/>
              </w:rPr>
            </w:pPr>
            <w:r>
              <w:rPr>
                <w:rFonts w:eastAsia="Times New Roman"/>
                <w:b/>
                <w:szCs w:val="26"/>
              </w:rPr>
              <w:t xml:space="preserve">    </w:t>
            </w:r>
            <w:r w:rsidRPr="00D728B3">
              <w:rPr>
                <w:rFonts w:eastAsia="Times New Roman"/>
                <w:b/>
                <w:szCs w:val="26"/>
                <w:lang w:val="vi-VN"/>
              </w:rPr>
              <w:t>TM. ỦY BAN NHÂN DÂN</w:t>
            </w:r>
          </w:p>
          <w:p w14:paraId="10B601B4" w14:textId="77777777" w:rsidR="006222B0" w:rsidRDefault="006222B0" w:rsidP="00D064AE">
            <w:pPr>
              <w:jc w:val="both"/>
              <w:rPr>
                <w:rFonts w:eastAsia="Times New Roman"/>
                <w:b/>
                <w:szCs w:val="26"/>
              </w:rPr>
            </w:pPr>
          </w:p>
          <w:p w14:paraId="316C1123" w14:textId="77777777" w:rsidR="006222B0" w:rsidRDefault="006222B0" w:rsidP="00D064AE">
            <w:pPr>
              <w:jc w:val="both"/>
              <w:rPr>
                <w:rFonts w:eastAsia="Times New Roman"/>
                <w:b/>
                <w:szCs w:val="26"/>
              </w:rPr>
            </w:pPr>
          </w:p>
          <w:p w14:paraId="19DA2EC7" w14:textId="77777777" w:rsidR="006222B0" w:rsidRDefault="006222B0" w:rsidP="00D064AE">
            <w:pPr>
              <w:jc w:val="both"/>
              <w:rPr>
                <w:rFonts w:eastAsia="Times New Roman"/>
                <w:b/>
                <w:szCs w:val="26"/>
              </w:rPr>
            </w:pPr>
          </w:p>
          <w:p w14:paraId="62415192" w14:textId="77777777" w:rsidR="006222B0" w:rsidRDefault="006222B0" w:rsidP="00D064AE">
            <w:pPr>
              <w:jc w:val="both"/>
              <w:rPr>
                <w:rFonts w:eastAsia="Times New Roman"/>
                <w:b/>
                <w:szCs w:val="26"/>
              </w:rPr>
            </w:pPr>
          </w:p>
          <w:p w14:paraId="7EE3409A" w14:textId="77777777" w:rsidR="006222B0" w:rsidRDefault="006222B0" w:rsidP="00D064AE">
            <w:pPr>
              <w:rPr>
                <w:b/>
                <w:bCs/>
                <w:sz w:val="26"/>
                <w:szCs w:val="26"/>
              </w:rPr>
            </w:pPr>
            <w:r>
              <w:rPr>
                <w:b/>
                <w:bCs/>
                <w:szCs w:val="26"/>
              </w:rPr>
              <w:t xml:space="preserve">         </w:t>
            </w:r>
          </w:p>
        </w:tc>
      </w:tr>
    </w:tbl>
    <w:p w14:paraId="149480C7" w14:textId="0E8840DC" w:rsidR="00094F66" w:rsidRPr="00E324D4" w:rsidRDefault="00094F66" w:rsidP="00E324D4">
      <w:pPr>
        <w:spacing w:before="120" w:line="360" w:lineRule="atLeast"/>
        <w:rPr>
          <w:rFonts w:eastAsia="Times New Roman"/>
          <w:b/>
          <w:bCs/>
          <w:szCs w:val="28"/>
        </w:rPr>
      </w:pPr>
    </w:p>
    <w:p w14:paraId="48B87E15" w14:textId="77777777" w:rsidR="00094F66" w:rsidRDefault="00094F66" w:rsidP="000A57EB">
      <w:pPr>
        <w:spacing w:before="120" w:line="360" w:lineRule="atLeast"/>
        <w:jc w:val="center"/>
        <w:rPr>
          <w:rFonts w:eastAsia="Times New Roman"/>
          <w:b/>
          <w:bCs/>
          <w:szCs w:val="28"/>
          <w:lang w:val="vi-VN"/>
        </w:rPr>
      </w:pPr>
    </w:p>
    <w:p w14:paraId="25D2F31C" w14:textId="77777777" w:rsidR="00094F66" w:rsidRDefault="00094F66" w:rsidP="000A57EB">
      <w:pPr>
        <w:spacing w:before="120" w:line="360" w:lineRule="atLeast"/>
        <w:jc w:val="center"/>
        <w:rPr>
          <w:rFonts w:eastAsia="Times New Roman"/>
          <w:b/>
          <w:bCs/>
          <w:szCs w:val="28"/>
          <w:lang w:val="vi-VN"/>
        </w:rPr>
      </w:pPr>
    </w:p>
    <w:sectPr w:rsidR="00094F66" w:rsidSect="00A374D4">
      <w:headerReference w:type="default" r:id="rId8"/>
      <w:pgSz w:w="11907" w:h="16840" w:code="9"/>
      <w:pgMar w:top="1134" w:right="1134" w:bottom="993"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3E65E" w14:textId="77777777" w:rsidR="006629F8" w:rsidRDefault="006629F8">
      <w:r>
        <w:separator/>
      </w:r>
    </w:p>
  </w:endnote>
  <w:endnote w:type="continuationSeparator" w:id="0">
    <w:p w14:paraId="38835C66" w14:textId="77777777" w:rsidR="006629F8" w:rsidRDefault="0066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1CE82" w14:textId="77777777" w:rsidR="006629F8" w:rsidRDefault="006629F8">
      <w:pPr>
        <w:pStyle w:val="GenStyleDefPar"/>
      </w:pPr>
      <w:r>
        <w:separator/>
      </w:r>
    </w:p>
  </w:footnote>
  <w:footnote w:type="continuationSeparator" w:id="0">
    <w:p w14:paraId="768DF59A" w14:textId="77777777" w:rsidR="006629F8" w:rsidRDefault="006629F8">
      <w:pPr>
        <w:pStyle w:val="GenStyleDefPa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CDDF" w14:textId="49B3C0FF" w:rsidR="00E324D4" w:rsidRPr="00E47458" w:rsidRDefault="00E324D4">
    <w:pPr>
      <w:pStyle w:val="Header"/>
      <w:jc w:val="center"/>
      <w:rPr>
        <w:sz w:val="26"/>
        <w:szCs w:val="26"/>
      </w:rPr>
    </w:pPr>
    <w:r w:rsidRPr="00E47458">
      <w:rPr>
        <w:sz w:val="26"/>
        <w:szCs w:val="26"/>
      </w:rPr>
      <w:fldChar w:fldCharType="begin"/>
    </w:r>
    <w:r w:rsidRPr="00E47458">
      <w:rPr>
        <w:sz w:val="26"/>
        <w:szCs w:val="26"/>
      </w:rPr>
      <w:instrText>PAGE \* MERGEFORMAT</w:instrText>
    </w:r>
    <w:r w:rsidRPr="00E47458">
      <w:rPr>
        <w:sz w:val="26"/>
        <w:szCs w:val="26"/>
      </w:rPr>
      <w:fldChar w:fldCharType="separate"/>
    </w:r>
    <w:r w:rsidR="001A7A26">
      <w:rPr>
        <w:noProof/>
        <w:sz w:val="26"/>
        <w:szCs w:val="26"/>
      </w:rPr>
      <w:t>6</w:t>
    </w:r>
    <w:r w:rsidRPr="00E47458">
      <w:rPr>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66936"/>
    <w:multiLevelType w:val="hybridMultilevel"/>
    <w:tmpl w:val="BB5688F8"/>
    <w:lvl w:ilvl="0" w:tplc="123A7A7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9C767FB"/>
    <w:multiLevelType w:val="hybridMultilevel"/>
    <w:tmpl w:val="B3E044A2"/>
    <w:lvl w:ilvl="0" w:tplc="65A040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EEA1FE7"/>
    <w:multiLevelType w:val="hybridMultilevel"/>
    <w:tmpl w:val="7018BE96"/>
    <w:lvl w:ilvl="0" w:tplc="6DCA56E2">
      <w:start w:val="1"/>
      <w:numFmt w:val="decimal"/>
      <w:lvlText w:val="%1."/>
      <w:lvlJc w:val="left"/>
      <w:pPr>
        <w:ind w:left="1080" w:hanging="360"/>
      </w:pPr>
      <w:rPr>
        <w:rFonts w:eastAsia="Calibri"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559D42A3"/>
    <w:multiLevelType w:val="hybridMultilevel"/>
    <w:tmpl w:val="A42CA5A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5EAC43A8"/>
    <w:multiLevelType w:val="hybridMultilevel"/>
    <w:tmpl w:val="A9827DBA"/>
    <w:lvl w:ilvl="0" w:tplc="55365C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696E75F6"/>
    <w:multiLevelType w:val="hybridMultilevel"/>
    <w:tmpl w:val="20801978"/>
    <w:lvl w:ilvl="0" w:tplc="54500B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C1"/>
    <w:rsid w:val="0000033A"/>
    <w:rsid w:val="00002BB1"/>
    <w:rsid w:val="00005338"/>
    <w:rsid w:val="000060E6"/>
    <w:rsid w:val="00011265"/>
    <w:rsid w:val="000158D4"/>
    <w:rsid w:val="000177C6"/>
    <w:rsid w:val="000213B0"/>
    <w:rsid w:val="000213F9"/>
    <w:rsid w:val="00023773"/>
    <w:rsid w:val="00023D39"/>
    <w:rsid w:val="00026017"/>
    <w:rsid w:val="000301AA"/>
    <w:rsid w:val="00030DB4"/>
    <w:rsid w:val="000358DF"/>
    <w:rsid w:val="000363DF"/>
    <w:rsid w:val="000379E2"/>
    <w:rsid w:val="00040365"/>
    <w:rsid w:val="00042E66"/>
    <w:rsid w:val="000465B1"/>
    <w:rsid w:val="00046666"/>
    <w:rsid w:val="00046B67"/>
    <w:rsid w:val="00046D8B"/>
    <w:rsid w:val="00046F76"/>
    <w:rsid w:val="00056B74"/>
    <w:rsid w:val="00061986"/>
    <w:rsid w:val="00062183"/>
    <w:rsid w:val="00062A89"/>
    <w:rsid w:val="00066309"/>
    <w:rsid w:val="00070195"/>
    <w:rsid w:val="0007077E"/>
    <w:rsid w:val="00070B34"/>
    <w:rsid w:val="000720D4"/>
    <w:rsid w:val="00074F3A"/>
    <w:rsid w:val="0007544B"/>
    <w:rsid w:val="00075C47"/>
    <w:rsid w:val="00081C5F"/>
    <w:rsid w:val="00081F6B"/>
    <w:rsid w:val="00086479"/>
    <w:rsid w:val="00087E31"/>
    <w:rsid w:val="000911E0"/>
    <w:rsid w:val="000941DE"/>
    <w:rsid w:val="00094F66"/>
    <w:rsid w:val="000968C2"/>
    <w:rsid w:val="00097B24"/>
    <w:rsid w:val="000A1517"/>
    <w:rsid w:val="000A2A67"/>
    <w:rsid w:val="000A33EC"/>
    <w:rsid w:val="000A57EB"/>
    <w:rsid w:val="000A656E"/>
    <w:rsid w:val="000A6E36"/>
    <w:rsid w:val="000B3D45"/>
    <w:rsid w:val="000B422A"/>
    <w:rsid w:val="000B615F"/>
    <w:rsid w:val="000C1C91"/>
    <w:rsid w:val="000C1D53"/>
    <w:rsid w:val="000C22F0"/>
    <w:rsid w:val="000C31D0"/>
    <w:rsid w:val="000C325F"/>
    <w:rsid w:val="000C52A2"/>
    <w:rsid w:val="000C76BA"/>
    <w:rsid w:val="000C7C7A"/>
    <w:rsid w:val="000D01AD"/>
    <w:rsid w:val="000D07AD"/>
    <w:rsid w:val="000D0AB5"/>
    <w:rsid w:val="000D1C60"/>
    <w:rsid w:val="000D209C"/>
    <w:rsid w:val="000D319D"/>
    <w:rsid w:val="000D36CE"/>
    <w:rsid w:val="000D36E3"/>
    <w:rsid w:val="000D3914"/>
    <w:rsid w:val="000D5C28"/>
    <w:rsid w:val="000D7319"/>
    <w:rsid w:val="000D7435"/>
    <w:rsid w:val="000D7EF1"/>
    <w:rsid w:val="000E0C3B"/>
    <w:rsid w:val="000E0FA4"/>
    <w:rsid w:val="000E21F9"/>
    <w:rsid w:val="000E2496"/>
    <w:rsid w:val="000E24CF"/>
    <w:rsid w:val="000E351E"/>
    <w:rsid w:val="000E5A3D"/>
    <w:rsid w:val="000E5D36"/>
    <w:rsid w:val="000E7EE6"/>
    <w:rsid w:val="000F0057"/>
    <w:rsid w:val="000F1E74"/>
    <w:rsid w:val="000F2FF3"/>
    <w:rsid w:val="000F525A"/>
    <w:rsid w:val="000F584D"/>
    <w:rsid w:val="000F6AF0"/>
    <w:rsid w:val="000F7121"/>
    <w:rsid w:val="0010154D"/>
    <w:rsid w:val="00101B2A"/>
    <w:rsid w:val="00101BE2"/>
    <w:rsid w:val="001023E6"/>
    <w:rsid w:val="00102961"/>
    <w:rsid w:val="00102A16"/>
    <w:rsid w:val="00102A40"/>
    <w:rsid w:val="00104772"/>
    <w:rsid w:val="00106098"/>
    <w:rsid w:val="0010797B"/>
    <w:rsid w:val="0011330B"/>
    <w:rsid w:val="00113845"/>
    <w:rsid w:val="00116D82"/>
    <w:rsid w:val="00117AD6"/>
    <w:rsid w:val="00120DC9"/>
    <w:rsid w:val="00121FC7"/>
    <w:rsid w:val="00122AE9"/>
    <w:rsid w:val="001238F1"/>
    <w:rsid w:val="00123C30"/>
    <w:rsid w:val="00123EF2"/>
    <w:rsid w:val="00124D90"/>
    <w:rsid w:val="00125EEB"/>
    <w:rsid w:val="0012629B"/>
    <w:rsid w:val="0012702E"/>
    <w:rsid w:val="00127656"/>
    <w:rsid w:val="00127969"/>
    <w:rsid w:val="00127D1B"/>
    <w:rsid w:val="001307DE"/>
    <w:rsid w:val="001308A4"/>
    <w:rsid w:val="001322BA"/>
    <w:rsid w:val="001328A8"/>
    <w:rsid w:val="00141486"/>
    <w:rsid w:val="001415C5"/>
    <w:rsid w:val="00141A6F"/>
    <w:rsid w:val="00142CA4"/>
    <w:rsid w:val="00143910"/>
    <w:rsid w:val="00144A61"/>
    <w:rsid w:val="001504D6"/>
    <w:rsid w:val="00154524"/>
    <w:rsid w:val="00154B4E"/>
    <w:rsid w:val="001551D0"/>
    <w:rsid w:val="0016704D"/>
    <w:rsid w:val="001708CA"/>
    <w:rsid w:val="00172200"/>
    <w:rsid w:val="00173611"/>
    <w:rsid w:val="00173C74"/>
    <w:rsid w:val="00177728"/>
    <w:rsid w:val="00185159"/>
    <w:rsid w:val="00186DDA"/>
    <w:rsid w:val="00187AD0"/>
    <w:rsid w:val="00191D03"/>
    <w:rsid w:val="0019249B"/>
    <w:rsid w:val="00192655"/>
    <w:rsid w:val="00196775"/>
    <w:rsid w:val="00196FF1"/>
    <w:rsid w:val="00197637"/>
    <w:rsid w:val="001A046E"/>
    <w:rsid w:val="001A5B55"/>
    <w:rsid w:val="001A62E6"/>
    <w:rsid w:val="001A631D"/>
    <w:rsid w:val="001A7A26"/>
    <w:rsid w:val="001A7C08"/>
    <w:rsid w:val="001B0D38"/>
    <w:rsid w:val="001B2916"/>
    <w:rsid w:val="001C0D6C"/>
    <w:rsid w:val="001C2436"/>
    <w:rsid w:val="001C5DE1"/>
    <w:rsid w:val="001C626F"/>
    <w:rsid w:val="001D0469"/>
    <w:rsid w:val="001D1018"/>
    <w:rsid w:val="001D29C6"/>
    <w:rsid w:val="001D3CC7"/>
    <w:rsid w:val="001D4058"/>
    <w:rsid w:val="001D4D40"/>
    <w:rsid w:val="001D5A21"/>
    <w:rsid w:val="001D656A"/>
    <w:rsid w:val="001D75EB"/>
    <w:rsid w:val="001D79E5"/>
    <w:rsid w:val="001E24BF"/>
    <w:rsid w:val="001E35B2"/>
    <w:rsid w:val="001E47D4"/>
    <w:rsid w:val="001E5A51"/>
    <w:rsid w:val="001E6F4F"/>
    <w:rsid w:val="001E7886"/>
    <w:rsid w:val="001E7BE7"/>
    <w:rsid w:val="001F0351"/>
    <w:rsid w:val="001F2493"/>
    <w:rsid w:val="001F2850"/>
    <w:rsid w:val="001F3D5E"/>
    <w:rsid w:val="001F6C67"/>
    <w:rsid w:val="00204F69"/>
    <w:rsid w:val="002055D7"/>
    <w:rsid w:val="002056A7"/>
    <w:rsid w:val="00205ED0"/>
    <w:rsid w:val="00206F1D"/>
    <w:rsid w:val="0021252B"/>
    <w:rsid w:val="00212D45"/>
    <w:rsid w:val="0021318C"/>
    <w:rsid w:val="002134E1"/>
    <w:rsid w:val="00215388"/>
    <w:rsid w:val="00217D65"/>
    <w:rsid w:val="00220EB8"/>
    <w:rsid w:val="002217BD"/>
    <w:rsid w:val="002220A5"/>
    <w:rsid w:val="0022270F"/>
    <w:rsid w:val="00222A95"/>
    <w:rsid w:val="00223254"/>
    <w:rsid w:val="00224B40"/>
    <w:rsid w:val="002252E3"/>
    <w:rsid w:val="002253A6"/>
    <w:rsid w:val="00226845"/>
    <w:rsid w:val="00234FBE"/>
    <w:rsid w:val="002353CC"/>
    <w:rsid w:val="002355AF"/>
    <w:rsid w:val="00237B0B"/>
    <w:rsid w:val="002401E6"/>
    <w:rsid w:val="00242E8E"/>
    <w:rsid w:val="00244839"/>
    <w:rsid w:val="00246C41"/>
    <w:rsid w:val="00247667"/>
    <w:rsid w:val="00250BB3"/>
    <w:rsid w:val="00251F5C"/>
    <w:rsid w:val="00253989"/>
    <w:rsid w:val="0025491B"/>
    <w:rsid w:val="00256C5F"/>
    <w:rsid w:val="00257A5C"/>
    <w:rsid w:val="00263EED"/>
    <w:rsid w:val="002640B5"/>
    <w:rsid w:val="00264287"/>
    <w:rsid w:val="00264E67"/>
    <w:rsid w:val="002653AF"/>
    <w:rsid w:val="00266445"/>
    <w:rsid w:val="00266466"/>
    <w:rsid w:val="00270862"/>
    <w:rsid w:val="00272016"/>
    <w:rsid w:val="00272A57"/>
    <w:rsid w:val="0027373A"/>
    <w:rsid w:val="002800AA"/>
    <w:rsid w:val="00281CC6"/>
    <w:rsid w:val="0028253F"/>
    <w:rsid w:val="00282CDE"/>
    <w:rsid w:val="00282DDF"/>
    <w:rsid w:val="00283312"/>
    <w:rsid w:val="0028360F"/>
    <w:rsid w:val="00284602"/>
    <w:rsid w:val="00287CED"/>
    <w:rsid w:val="00287E0B"/>
    <w:rsid w:val="002916DA"/>
    <w:rsid w:val="00293C4E"/>
    <w:rsid w:val="00294F44"/>
    <w:rsid w:val="00295F14"/>
    <w:rsid w:val="002A0C9F"/>
    <w:rsid w:val="002A1A7A"/>
    <w:rsid w:val="002A1D21"/>
    <w:rsid w:val="002A1E28"/>
    <w:rsid w:val="002A3054"/>
    <w:rsid w:val="002A41C9"/>
    <w:rsid w:val="002A6B16"/>
    <w:rsid w:val="002A7393"/>
    <w:rsid w:val="002A7FF0"/>
    <w:rsid w:val="002B26FA"/>
    <w:rsid w:val="002B2D7A"/>
    <w:rsid w:val="002B2E6C"/>
    <w:rsid w:val="002B2F1D"/>
    <w:rsid w:val="002B35C7"/>
    <w:rsid w:val="002B4532"/>
    <w:rsid w:val="002B561D"/>
    <w:rsid w:val="002B6D5E"/>
    <w:rsid w:val="002C00B4"/>
    <w:rsid w:val="002C14A2"/>
    <w:rsid w:val="002C18CC"/>
    <w:rsid w:val="002C29E2"/>
    <w:rsid w:val="002C36E5"/>
    <w:rsid w:val="002C3A52"/>
    <w:rsid w:val="002C3B0E"/>
    <w:rsid w:val="002C4B1D"/>
    <w:rsid w:val="002C4CC0"/>
    <w:rsid w:val="002C4E7D"/>
    <w:rsid w:val="002C530B"/>
    <w:rsid w:val="002C77F9"/>
    <w:rsid w:val="002D0CBD"/>
    <w:rsid w:val="002D2D0C"/>
    <w:rsid w:val="002D5DAC"/>
    <w:rsid w:val="002D680D"/>
    <w:rsid w:val="002E1626"/>
    <w:rsid w:val="002E7DDE"/>
    <w:rsid w:val="002F53AE"/>
    <w:rsid w:val="002F60E0"/>
    <w:rsid w:val="002F6DF3"/>
    <w:rsid w:val="002F7806"/>
    <w:rsid w:val="00300425"/>
    <w:rsid w:val="00300BCA"/>
    <w:rsid w:val="0030362B"/>
    <w:rsid w:val="00304417"/>
    <w:rsid w:val="003050E2"/>
    <w:rsid w:val="00305369"/>
    <w:rsid w:val="00306ABE"/>
    <w:rsid w:val="00307A3C"/>
    <w:rsid w:val="00307CE1"/>
    <w:rsid w:val="00310149"/>
    <w:rsid w:val="00315291"/>
    <w:rsid w:val="0031602E"/>
    <w:rsid w:val="00316B24"/>
    <w:rsid w:val="003216BF"/>
    <w:rsid w:val="00321CAD"/>
    <w:rsid w:val="00322C4C"/>
    <w:rsid w:val="003262FE"/>
    <w:rsid w:val="00326997"/>
    <w:rsid w:val="0032785F"/>
    <w:rsid w:val="00330556"/>
    <w:rsid w:val="00330AC4"/>
    <w:rsid w:val="00331337"/>
    <w:rsid w:val="0033151C"/>
    <w:rsid w:val="0033294A"/>
    <w:rsid w:val="00333254"/>
    <w:rsid w:val="0033492F"/>
    <w:rsid w:val="00334CFE"/>
    <w:rsid w:val="003358B2"/>
    <w:rsid w:val="00335B61"/>
    <w:rsid w:val="00336126"/>
    <w:rsid w:val="0033640E"/>
    <w:rsid w:val="0034063D"/>
    <w:rsid w:val="00341920"/>
    <w:rsid w:val="003430D3"/>
    <w:rsid w:val="0034402A"/>
    <w:rsid w:val="00344D50"/>
    <w:rsid w:val="00345EAA"/>
    <w:rsid w:val="00351A09"/>
    <w:rsid w:val="0035487B"/>
    <w:rsid w:val="003553EF"/>
    <w:rsid w:val="00355499"/>
    <w:rsid w:val="00357879"/>
    <w:rsid w:val="0036520E"/>
    <w:rsid w:val="00365778"/>
    <w:rsid w:val="00366439"/>
    <w:rsid w:val="00371487"/>
    <w:rsid w:val="00373A0D"/>
    <w:rsid w:val="00373FFC"/>
    <w:rsid w:val="00374569"/>
    <w:rsid w:val="0037673C"/>
    <w:rsid w:val="00381B27"/>
    <w:rsid w:val="00381BA0"/>
    <w:rsid w:val="00381C87"/>
    <w:rsid w:val="00382DDB"/>
    <w:rsid w:val="00392D19"/>
    <w:rsid w:val="003A2182"/>
    <w:rsid w:val="003A46DC"/>
    <w:rsid w:val="003A72E7"/>
    <w:rsid w:val="003A76B3"/>
    <w:rsid w:val="003B0E5C"/>
    <w:rsid w:val="003B1A5A"/>
    <w:rsid w:val="003B22AC"/>
    <w:rsid w:val="003B407B"/>
    <w:rsid w:val="003C0A25"/>
    <w:rsid w:val="003C5088"/>
    <w:rsid w:val="003D2C95"/>
    <w:rsid w:val="003D3049"/>
    <w:rsid w:val="003D512B"/>
    <w:rsid w:val="003D58F6"/>
    <w:rsid w:val="003D6E5A"/>
    <w:rsid w:val="003D711A"/>
    <w:rsid w:val="003D7486"/>
    <w:rsid w:val="003D7CB1"/>
    <w:rsid w:val="003E48BF"/>
    <w:rsid w:val="003E59E1"/>
    <w:rsid w:val="003E6977"/>
    <w:rsid w:val="003F040F"/>
    <w:rsid w:val="003F15CC"/>
    <w:rsid w:val="003F3D01"/>
    <w:rsid w:val="003F4AC0"/>
    <w:rsid w:val="003F62CA"/>
    <w:rsid w:val="003F6D53"/>
    <w:rsid w:val="003F7C9D"/>
    <w:rsid w:val="004009EE"/>
    <w:rsid w:val="00400E65"/>
    <w:rsid w:val="00401B81"/>
    <w:rsid w:val="00401E45"/>
    <w:rsid w:val="0040245B"/>
    <w:rsid w:val="0040484E"/>
    <w:rsid w:val="00410F76"/>
    <w:rsid w:val="0041213B"/>
    <w:rsid w:val="004138C8"/>
    <w:rsid w:val="0041457B"/>
    <w:rsid w:val="00420CAE"/>
    <w:rsid w:val="00420DF8"/>
    <w:rsid w:val="00421519"/>
    <w:rsid w:val="00422184"/>
    <w:rsid w:val="004242E2"/>
    <w:rsid w:val="004245EE"/>
    <w:rsid w:val="004245F5"/>
    <w:rsid w:val="004248FF"/>
    <w:rsid w:val="00426372"/>
    <w:rsid w:val="00427610"/>
    <w:rsid w:val="004330B6"/>
    <w:rsid w:val="004330CE"/>
    <w:rsid w:val="00433B1C"/>
    <w:rsid w:val="00434224"/>
    <w:rsid w:val="004343AF"/>
    <w:rsid w:val="00434716"/>
    <w:rsid w:val="00434857"/>
    <w:rsid w:val="0043491A"/>
    <w:rsid w:val="00436223"/>
    <w:rsid w:val="00436249"/>
    <w:rsid w:val="00441AA7"/>
    <w:rsid w:val="00442C77"/>
    <w:rsid w:val="00443042"/>
    <w:rsid w:val="004446B7"/>
    <w:rsid w:val="004451C9"/>
    <w:rsid w:val="00446462"/>
    <w:rsid w:val="004464DF"/>
    <w:rsid w:val="00450314"/>
    <w:rsid w:val="00456520"/>
    <w:rsid w:val="00460582"/>
    <w:rsid w:val="004605A2"/>
    <w:rsid w:val="00461BCB"/>
    <w:rsid w:val="00463C8A"/>
    <w:rsid w:val="00464A27"/>
    <w:rsid w:val="0046559F"/>
    <w:rsid w:val="004655BB"/>
    <w:rsid w:val="0046581F"/>
    <w:rsid w:val="00467A8A"/>
    <w:rsid w:val="004712A8"/>
    <w:rsid w:val="00472AAA"/>
    <w:rsid w:val="00472AF6"/>
    <w:rsid w:val="00473636"/>
    <w:rsid w:val="004752CE"/>
    <w:rsid w:val="00476E5F"/>
    <w:rsid w:val="004802BA"/>
    <w:rsid w:val="00480736"/>
    <w:rsid w:val="00481FA7"/>
    <w:rsid w:val="00485397"/>
    <w:rsid w:val="00486C27"/>
    <w:rsid w:val="00487512"/>
    <w:rsid w:val="00487816"/>
    <w:rsid w:val="00487914"/>
    <w:rsid w:val="0049225E"/>
    <w:rsid w:val="004935B1"/>
    <w:rsid w:val="004958EA"/>
    <w:rsid w:val="00495A85"/>
    <w:rsid w:val="004961F2"/>
    <w:rsid w:val="00496B32"/>
    <w:rsid w:val="004A07BB"/>
    <w:rsid w:val="004A0CFF"/>
    <w:rsid w:val="004A1996"/>
    <w:rsid w:val="004A29A2"/>
    <w:rsid w:val="004A36EC"/>
    <w:rsid w:val="004A4DF3"/>
    <w:rsid w:val="004A7F5C"/>
    <w:rsid w:val="004B0840"/>
    <w:rsid w:val="004B6092"/>
    <w:rsid w:val="004B74F1"/>
    <w:rsid w:val="004C5062"/>
    <w:rsid w:val="004C55AA"/>
    <w:rsid w:val="004C62AC"/>
    <w:rsid w:val="004C7C51"/>
    <w:rsid w:val="004D2CAB"/>
    <w:rsid w:val="004D2EAC"/>
    <w:rsid w:val="004D3FB3"/>
    <w:rsid w:val="004D41DF"/>
    <w:rsid w:val="004D4AA9"/>
    <w:rsid w:val="004D68F8"/>
    <w:rsid w:val="004E1802"/>
    <w:rsid w:val="004E6FCB"/>
    <w:rsid w:val="004F1912"/>
    <w:rsid w:val="004F312B"/>
    <w:rsid w:val="004F33E2"/>
    <w:rsid w:val="004F3B11"/>
    <w:rsid w:val="004F4E3D"/>
    <w:rsid w:val="004F5314"/>
    <w:rsid w:val="00500019"/>
    <w:rsid w:val="00500C22"/>
    <w:rsid w:val="00501E2C"/>
    <w:rsid w:val="005026F7"/>
    <w:rsid w:val="00504320"/>
    <w:rsid w:val="00505B74"/>
    <w:rsid w:val="00505E17"/>
    <w:rsid w:val="0050684B"/>
    <w:rsid w:val="005103C2"/>
    <w:rsid w:val="00511015"/>
    <w:rsid w:val="00512B57"/>
    <w:rsid w:val="005134E9"/>
    <w:rsid w:val="00514DDC"/>
    <w:rsid w:val="00514EC7"/>
    <w:rsid w:val="00521260"/>
    <w:rsid w:val="00524EE8"/>
    <w:rsid w:val="005258F7"/>
    <w:rsid w:val="00527A75"/>
    <w:rsid w:val="00530E99"/>
    <w:rsid w:val="00532E9B"/>
    <w:rsid w:val="00534C53"/>
    <w:rsid w:val="00540260"/>
    <w:rsid w:val="00541D36"/>
    <w:rsid w:val="00542303"/>
    <w:rsid w:val="00542C66"/>
    <w:rsid w:val="00544DF5"/>
    <w:rsid w:val="005472B3"/>
    <w:rsid w:val="00551742"/>
    <w:rsid w:val="005557FB"/>
    <w:rsid w:val="0055668B"/>
    <w:rsid w:val="00556AF2"/>
    <w:rsid w:val="00560F75"/>
    <w:rsid w:val="00562739"/>
    <w:rsid w:val="00564C91"/>
    <w:rsid w:val="00564D64"/>
    <w:rsid w:val="00565FA5"/>
    <w:rsid w:val="00566CBB"/>
    <w:rsid w:val="00567856"/>
    <w:rsid w:val="005715F2"/>
    <w:rsid w:val="00572A17"/>
    <w:rsid w:val="0057306D"/>
    <w:rsid w:val="00573E01"/>
    <w:rsid w:val="00575185"/>
    <w:rsid w:val="00575CF1"/>
    <w:rsid w:val="00577524"/>
    <w:rsid w:val="005800A5"/>
    <w:rsid w:val="00582070"/>
    <w:rsid w:val="0058292B"/>
    <w:rsid w:val="00583880"/>
    <w:rsid w:val="00587F45"/>
    <w:rsid w:val="0059172E"/>
    <w:rsid w:val="005921FE"/>
    <w:rsid w:val="00592C64"/>
    <w:rsid w:val="005944E7"/>
    <w:rsid w:val="005A183E"/>
    <w:rsid w:val="005A1A5E"/>
    <w:rsid w:val="005A64A7"/>
    <w:rsid w:val="005A79C2"/>
    <w:rsid w:val="005B508F"/>
    <w:rsid w:val="005B5381"/>
    <w:rsid w:val="005B6F7C"/>
    <w:rsid w:val="005C2F80"/>
    <w:rsid w:val="005C31C1"/>
    <w:rsid w:val="005C3E0A"/>
    <w:rsid w:val="005C4E8D"/>
    <w:rsid w:val="005C58FF"/>
    <w:rsid w:val="005C5A8D"/>
    <w:rsid w:val="005D0C9E"/>
    <w:rsid w:val="005D157F"/>
    <w:rsid w:val="005D27EF"/>
    <w:rsid w:val="005D45CC"/>
    <w:rsid w:val="005D4DF6"/>
    <w:rsid w:val="005D5765"/>
    <w:rsid w:val="005D5C46"/>
    <w:rsid w:val="005D6F1A"/>
    <w:rsid w:val="005D72D9"/>
    <w:rsid w:val="005D7DE8"/>
    <w:rsid w:val="005E163B"/>
    <w:rsid w:val="005E1E17"/>
    <w:rsid w:val="005E2DEF"/>
    <w:rsid w:val="005E7773"/>
    <w:rsid w:val="005F0639"/>
    <w:rsid w:val="005F139A"/>
    <w:rsid w:val="005F181D"/>
    <w:rsid w:val="005F2CB3"/>
    <w:rsid w:val="005F374B"/>
    <w:rsid w:val="00600D7B"/>
    <w:rsid w:val="00603A31"/>
    <w:rsid w:val="006050C7"/>
    <w:rsid w:val="006053EC"/>
    <w:rsid w:val="00605649"/>
    <w:rsid w:val="00605B81"/>
    <w:rsid w:val="00611CC9"/>
    <w:rsid w:val="006160E6"/>
    <w:rsid w:val="006217B7"/>
    <w:rsid w:val="00621D32"/>
    <w:rsid w:val="00621E5C"/>
    <w:rsid w:val="006222B0"/>
    <w:rsid w:val="006229F3"/>
    <w:rsid w:val="006235CF"/>
    <w:rsid w:val="00623774"/>
    <w:rsid w:val="00623F15"/>
    <w:rsid w:val="0062463D"/>
    <w:rsid w:val="00624860"/>
    <w:rsid w:val="0063149C"/>
    <w:rsid w:val="0063168F"/>
    <w:rsid w:val="006318B1"/>
    <w:rsid w:val="0063257F"/>
    <w:rsid w:val="0063419D"/>
    <w:rsid w:val="00634383"/>
    <w:rsid w:val="00640CED"/>
    <w:rsid w:val="00642750"/>
    <w:rsid w:val="00643396"/>
    <w:rsid w:val="006437EC"/>
    <w:rsid w:val="00644049"/>
    <w:rsid w:val="00645AB3"/>
    <w:rsid w:val="006528A2"/>
    <w:rsid w:val="00652C45"/>
    <w:rsid w:val="00652E58"/>
    <w:rsid w:val="0065604A"/>
    <w:rsid w:val="00656112"/>
    <w:rsid w:val="0065642E"/>
    <w:rsid w:val="006614E3"/>
    <w:rsid w:val="006629F8"/>
    <w:rsid w:val="0066347A"/>
    <w:rsid w:val="00665152"/>
    <w:rsid w:val="00665219"/>
    <w:rsid w:val="00667855"/>
    <w:rsid w:val="00670938"/>
    <w:rsid w:val="0067176A"/>
    <w:rsid w:val="00674F21"/>
    <w:rsid w:val="00676D5E"/>
    <w:rsid w:val="006773FF"/>
    <w:rsid w:val="00680CA9"/>
    <w:rsid w:val="00683BF3"/>
    <w:rsid w:val="0068646F"/>
    <w:rsid w:val="00686FFD"/>
    <w:rsid w:val="00687D15"/>
    <w:rsid w:val="006900A4"/>
    <w:rsid w:val="00690798"/>
    <w:rsid w:val="006908B6"/>
    <w:rsid w:val="00693170"/>
    <w:rsid w:val="00693D0B"/>
    <w:rsid w:val="0069429A"/>
    <w:rsid w:val="00694A3A"/>
    <w:rsid w:val="006A62A1"/>
    <w:rsid w:val="006A7739"/>
    <w:rsid w:val="006B4630"/>
    <w:rsid w:val="006B513A"/>
    <w:rsid w:val="006C1BDA"/>
    <w:rsid w:val="006C1EF0"/>
    <w:rsid w:val="006C4751"/>
    <w:rsid w:val="006C4F20"/>
    <w:rsid w:val="006C7705"/>
    <w:rsid w:val="006D080E"/>
    <w:rsid w:val="006D08B1"/>
    <w:rsid w:val="006D24D4"/>
    <w:rsid w:val="006D50CA"/>
    <w:rsid w:val="006D5C6A"/>
    <w:rsid w:val="006D6135"/>
    <w:rsid w:val="006E1AFD"/>
    <w:rsid w:val="006E276C"/>
    <w:rsid w:val="006E42F1"/>
    <w:rsid w:val="006E4D5E"/>
    <w:rsid w:val="006F14FF"/>
    <w:rsid w:val="006F2366"/>
    <w:rsid w:val="006F2858"/>
    <w:rsid w:val="006F2895"/>
    <w:rsid w:val="006F2DA7"/>
    <w:rsid w:val="00700F6D"/>
    <w:rsid w:val="0070108F"/>
    <w:rsid w:val="00704EC2"/>
    <w:rsid w:val="00705013"/>
    <w:rsid w:val="0070600E"/>
    <w:rsid w:val="007073B4"/>
    <w:rsid w:val="00707900"/>
    <w:rsid w:val="00707E21"/>
    <w:rsid w:val="00707E23"/>
    <w:rsid w:val="007109F3"/>
    <w:rsid w:val="00712415"/>
    <w:rsid w:val="007130E9"/>
    <w:rsid w:val="00716D90"/>
    <w:rsid w:val="00721DAC"/>
    <w:rsid w:val="00721F3D"/>
    <w:rsid w:val="00725237"/>
    <w:rsid w:val="00727033"/>
    <w:rsid w:val="007271E6"/>
    <w:rsid w:val="00727C32"/>
    <w:rsid w:val="0073206F"/>
    <w:rsid w:val="007339B0"/>
    <w:rsid w:val="00733D9E"/>
    <w:rsid w:val="0073498B"/>
    <w:rsid w:val="00741975"/>
    <w:rsid w:val="00743696"/>
    <w:rsid w:val="0074505A"/>
    <w:rsid w:val="0074637E"/>
    <w:rsid w:val="00746A03"/>
    <w:rsid w:val="00746AD1"/>
    <w:rsid w:val="00746BA5"/>
    <w:rsid w:val="00750695"/>
    <w:rsid w:val="00752579"/>
    <w:rsid w:val="0075634F"/>
    <w:rsid w:val="00763713"/>
    <w:rsid w:val="00765C67"/>
    <w:rsid w:val="007668C0"/>
    <w:rsid w:val="0076772E"/>
    <w:rsid w:val="00771C98"/>
    <w:rsid w:val="00772E91"/>
    <w:rsid w:val="0078026B"/>
    <w:rsid w:val="00781824"/>
    <w:rsid w:val="0078326E"/>
    <w:rsid w:val="007847AA"/>
    <w:rsid w:val="00786BE5"/>
    <w:rsid w:val="00787222"/>
    <w:rsid w:val="007918FD"/>
    <w:rsid w:val="00793F99"/>
    <w:rsid w:val="00795F6B"/>
    <w:rsid w:val="007A0F87"/>
    <w:rsid w:val="007A4915"/>
    <w:rsid w:val="007A5F10"/>
    <w:rsid w:val="007B0684"/>
    <w:rsid w:val="007B13B3"/>
    <w:rsid w:val="007B3C33"/>
    <w:rsid w:val="007B4D4C"/>
    <w:rsid w:val="007B5CD8"/>
    <w:rsid w:val="007B6006"/>
    <w:rsid w:val="007B66E1"/>
    <w:rsid w:val="007B7C81"/>
    <w:rsid w:val="007C16F9"/>
    <w:rsid w:val="007D091A"/>
    <w:rsid w:val="007D22E2"/>
    <w:rsid w:val="007D3981"/>
    <w:rsid w:val="007D4CE3"/>
    <w:rsid w:val="007D557E"/>
    <w:rsid w:val="007D6EB3"/>
    <w:rsid w:val="007D703C"/>
    <w:rsid w:val="007E3FBD"/>
    <w:rsid w:val="007E6C82"/>
    <w:rsid w:val="007E6E91"/>
    <w:rsid w:val="007E6EDE"/>
    <w:rsid w:val="007E7BEB"/>
    <w:rsid w:val="007F1E1F"/>
    <w:rsid w:val="007F4F03"/>
    <w:rsid w:val="007F5E5B"/>
    <w:rsid w:val="007F62C7"/>
    <w:rsid w:val="007F62D6"/>
    <w:rsid w:val="007F7827"/>
    <w:rsid w:val="00802167"/>
    <w:rsid w:val="0080302C"/>
    <w:rsid w:val="00804536"/>
    <w:rsid w:val="0080553F"/>
    <w:rsid w:val="008059BD"/>
    <w:rsid w:val="008071AF"/>
    <w:rsid w:val="00810BDC"/>
    <w:rsid w:val="00811255"/>
    <w:rsid w:val="008131B1"/>
    <w:rsid w:val="008140AB"/>
    <w:rsid w:val="00814FAF"/>
    <w:rsid w:val="00815BF8"/>
    <w:rsid w:val="00815E9B"/>
    <w:rsid w:val="00817A2F"/>
    <w:rsid w:val="00822AC8"/>
    <w:rsid w:val="00824D2C"/>
    <w:rsid w:val="008258B9"/>
    <w:rsid w:val="00835529"/>
    <w:rsid w:val="00835D83"/>
    <w:rsid w:val="008360CC"/>
    <w:rsid w:val="00841E57"/>
    <w:rsid w:val="00842DB5"/>
    <w:rsid w:val="008432DB"/>
    <w:rsid w:val="008442BD"/>
    <w:rsid w:val="00845212"/>
    <w:rsid w:val="0084651A"/>
    <w:rsid w:val="008470DB"/>
    <w:rsid w:val="008477A6"/>
    <w:rsid w:val="008478AD"/>
    <w:rsid w:val="00850CD0"/>
    <w:rsid w:val="00850F60"/>
    <w:rsid w:val="00851AB2"/>
    <w:rsid w:val="008523EA"/>
    <w:rsid w:val="008561B7"/>
    <w:rsid w:val="0085753F"/>
    <w:rsid w:val="008604CE"/>
    <w:rsid w:val="00861755"/>
    <w:rsid w:val="00862902"/>
    <w:rsid w:val="008660F4"/>
    <w:rsid w:val="008665BC"/>
    <w:rsid w:val="008676E8"/>
    <w:rsid w:val="008679CB"/>
    <w:rsid w:val="00870090"/>
    <w:rsid w:val="008705FD"/>
    <w:rsid w:val="00871065"/>
    <w:rsid w:val="00871FE1"/>
    <w:rsid w:val="00874329"/>
    <w:rsid w:val="00875663"/>
    <w:rsid w:val="00875F91"/>
    <w:rsid w:val="008775B9"/>
    <w:rsid w:val="008779D7"/>
    <w:rsid w:val="008818E6"/>
    <w:rsid w:val="008837C3"/>
    <w:rsid w:val="00884405"/>
    <w:rsid w:val="0088488D"/>
    <w:rsid w:val="00884FF3"/>
    <w:rsid w:val="008859B5"/>
    <w:rsid w:val="00885C13"/>
    <w:rsid w:val="00890393"/>
    <w:rsid w:val="00890FD3"/>
    <w:rsid w:val="0089127C"/>
    <w:rsid w:val="008917B6"/>
    <w:rsid w:val="008917F4"/>
    <w:rsid w:val="00894783"/>
    <w:rsid w:val="00895631"/>
    <w:rsid w:val="008970AE"/>
    <w:rsid w:val="008A0E80"/>
    <w:rsid w:val="008A18EB"/>
    <w:rsid w:val="008A4B4B"/>
    <w:rsid w:val="008B019F"/>
    <w:rsid w:val="008B4671"/>
    <w:rsid w:val="008B4B29"/>
    <w:rsid w:val="008B5658"/>
    <w:rsid w:val="008C0D3F"/>
    <w:rsid w:val="008C261B"/>
    <w:rsid w:val="008C30BC"/>
    <w:rsid w:val="008C413A"/>
    <w:rsid w:val="008C76C4"/>
    <w:rsid w:val="008C7D8C"/>
    <w:rsid w:val="008D097C"/>
    <w:rsid w:val="008D1FE6"/>
    <w:rsid w:val="008D3E04"/>
    <w:rsid w:val="008D6FCA"/>
    <w:rsid w:val="008D7758"/>
    <w:rsid w:val="008D7A14"/>
    <w:rsid w:val="008E1ADC"/>
    <w:rsid w:val="008E3814"/>
    <w:rsid w:val="008E3EDD"/>
    <w:rsid w:val="008E46DC"/>
    <w:rsid w:val="008E5AA0"/>
    <w:rsid w:val="008F1069"/>
    <w:rsid w:val="008F250F"/>
    <w:rsid w:val="008F34F6"/>
    <w:rsid w:val="008F3854"/>
    <w:rsid w:val="00900904"/>
    <w:rsid w:val="0090241F"/>
    <w:rsid w:val="009040D4"/>
    <w:rsid w:val="00904DEB"/>
    <w:rsid w:val="009054AE"/>
    <w:rsid w:val="00905DED"/>
    <w:rsid w:val="00905FE1"/>
    <w:rsid w:val="009060F2"/>
    <w:rsid w:val="009101D6"/>
    <w:rsid w:val="009112FC"/>
    <w:rsid w:val="00911DFB"/>
    <w:rsid w:val="009126A2"/>
    <w:rsid w:val="00913EEF"/>
    <w:rsid w:val="0091467F"/>
    <w:rsid w:val="00914B94"/>
    <w:rsid w:val="0091638F"/>
    <w:rsid w:val="00917DA5"/>
    <w:rsid w:val="00920C6B"/>
    <w:rsid w:val="00922568"/>
    <w:rsid w:val="00924778"/>
    <w:rsid w:val="00924AB1"/>
    <w:rsid w:val="0092647C"/>
    <w:rsid w:val="00926DA2"/>
    <w:rsid w:val="00932337"/>
    <w:rsid w:val="00932D60"/>
    <w:rsid w:val="00934DDB"/>
    <w:rsid w:val="0093745A"/>
    <w:rsid w:val="00937651"/>
    <w:rsid w:val="00941DC2"/>
    <w:rsid w:val="009425D2"/>
    <w:rsid w:val="009428D4"/>
    <w:rsid w:val="00943482"/>
    <w:rsid w:val="00944098"/>
    <w:rsid w:val="00945DA7"/>
    <w:rsid w:val="0095193A"/>
    <w:rsid w:val="00953122"/>
    <w:rsid w:val="0095516A"/>
    <w:rsid w:val="009557D4"/>
    <w:rsid w:val="0096152F"/>
    <w:rsid w:val="00961F93"/>
    <w:rsid w:val="009623CD"/>
    <w:rsid w:val="0096314B"/>
    <w:rsid w:val="00965D73"/>
    <w:rsid w:val="0096630B"/>
    <w:rsid w:val="0097087A"/>
    <w:rsid w:val="00971288"/>
    <w:rsid w:val="00971E8C"/>
    <w:rsid w:val="0097514A"/>
    <w:rsid w:val="009766F8"/>
    <w:rsid w:val="009769AE"/>
    <w:rsid w:val="00977578"/>
    <w:rsid w:val="00980BD7"/>
    <w:rsid w:val="00982BCA"/>
    <w:rsid w:val="00984FE6"/>
    <w:rsid w:val="00985FF0"/>
    <w:rsid w:val="00991AC4"/>
    <w:rsid w:val="00991DF3"/>
    <w:rsid w:val="00992DCA"/>
    <w:rsid w:val="00995520"/>
    <w:rsid w:val="009958A1"/>
    <w:rsid w:val="009967A1"/>
    <w:rsid w:val="009A0D18"/>
    <w:rsid w:val="009A1412"/>
    <w:rsid w:val="009A19F0"/>
    <w:rsid w:val="009A1CE9"/>
    <w:rsid w:val="009A4D0C"/>
    <w:rsid w:val="009B01A0"/>
    <w:rsid w:val="009B1E88"/>
    <w:rsid w:val="009B4D61"/>
    <w:rsid w:val="009B548E"/>
    <w:rsid w:val="009B6801"/>
    <w:rsid w:val="009C0A9B"/>
    <w:rsid w:val="009C0BE7"/>
    <w:rsid w:val="009C1CA8"/>
    <w:rsid w:val="009C1F86"/>
    <w:rsid w:val="009C2E18"/>
    <w:rsid w:val="009C44B3"/>
    <w:rsid w:val="009C631F"/>
    <w:rsid w:val="009C65C1"/>
    <w:rsid w:val="009D1C4C"/>
    <w:rsid w:val="009D25B6"/>
    <w:rsid w:val="009D559E"/>
    <w:rsid w:val="009D7C3A"/>
    <w:rsid w:val="009E1B6E"/>
    <w:rsid w:val="009E1D79"/>
    <w:rsid w:val="009E5066"/>
    <w:rsid w:val="009E50B0"/>
    <w:rsid w:val="009F3E7F"/>
    <w:rsid w:val="009F68C9"/>
    <w:rsid w:val="00A00590"/>
    <w:rsid w:val="00A03B37"/>
    <w:rsid w:val="00A07863"/>
    <w:rsid w:val="00A07EA1"/>
    <w:rsid w:val="00A12295"/>
    <w:rsid w:val="00A1445B"/>
    <w:rsid w:val="00A1499C"/>
    <w:rsid w:val="00A17897"/>
    <w:rsid w:val="00A2025F"/>
    <w:rsid w:val="00A22C01"/>
    <w:rsid w:val="00A2441B"/>
    <w:rsid w:val="00A2466D"/>
    <w:rsid w:val="00A24FE7"/>
    <w:rsid w:val="00A2520E"/>
    <w:rsid w:val="00A2600C"/>
    <w:rsid w:val="00A266EE"/>
    <w:rsid w:val="00A27784"/>
    <w:rsid w:val="00A27C1A"/>
    <w:rsid w:val="00A27D0C"/>
    <w:rsid w:val="00A321F1"/>
    <w:rsid w:val="00A3280A"/>
    <w:rsid w:val="00A33279"/>
    <w:rsid w:val="00A36B74"/>
    <w:rsid w:val="00A374D4"/>
    <w:rsid w:val="00A4093E"/>
    <w:rsid w:val="00A40B36"/>
    <w:rsid w:val="00A40C6D"/>
    <w:rsid w:val="00A42BF2"/>
    <w:rsid w:val="00A44164"/>
    <w:rsid w:val="00A462DD"/>
    <w:rsid w:val="00A4656A"/>
    <w:rsid w:val="00A46CC7"/>
    <w:rsid w:val="00A4741C"/>
    <w:rsid w:val="00A510FC"/>
    <w:rsid w:val="00A51140"/>
    <w:rsid w:val="00A5363C"/>
    <w:rsid w:val="00A54A51"/>
    <w:rsid w:val="00A55130"/>
    <w:rsid w:val="00A5529A"/>
    <w:rsid w:val="00A56F32"/>
    <w:rsid w:val="00A57653"/>
    <w:rsid w:val="00A60880"/>
    <w:rsid w:val="00A60E42"/>
    <w:rsid w:val="00A63A27"/>
    <w:rsid w:val="00A64C81"/>
    <w:rsid w:val="00A65873"/>
    <w:rsid w:val="00A725A3"/>
    <w:rsid w:val="00A728E6"/>
    <w:rsid w:val="00A748FD"/>
    <w:rsid w:val="00A75E1B"/>
    <w:rsid w:val="00A76593"/>
    <w:rsid w:val="00A76676"/>
    <w:rsid w:val="00A86788"/>
    <w:rsid w:val="00A86819"/>
    <w:rsid w:val="00A87B0B"/>
    <w:rsid w:val="00A9630A"/>
    <w:rsid w:val="00AA4FA5"/>
    <w:rsid w:val="00AB0F9C"/>
    <w:rsid w:val="00AB2AA1"/>
    <w:rsid w:val="00AB2C75"/>
    <w:rsid w:val="00AB4389"/>
    <w:rsid w:val="00AB5222"/>
    <w:rsid w:val="00AB5308"/>
    <w:rsid w:val="00AB734E"/>
    <w:rsid w:val="00AB7757"/>
    <w:rsid w:val="00AC15AA"/>
    <w:rsid w:val="00AC171F"/>
    <w:rsid w:val="00AC1E26"/>
    <w:rsid w:val="00AC25F8"/>
    <w:rsid w:val="00AC36C3"/>
    <w:rsid w:val="00AC46DD"/>
    <w:rsid w:val="00AC597C"/>
    <w:rsid w:val="00AD3425"/>
    <w:rsid w:val="00AE0B28"/>
    <w:rsid w:val="00AE559E"/>
    <w:rsid w:val="00AE58D8"/>
    <w:rsid w:val="00AF03FC"/>
    <w:rsid w:val="00AF3D33"/>
    <w:rsid w:val="00AF522B"/>
    <w:rsid w:val="00AF5746"/>
    <w:rsid w:val="00B00837"/>
    <w:rsid w:val="00B06EF6"/>
    <w:rsid w:val="00B07B35"/>
    <w:rsid w:val="00B107E1"/>
    <w:rsid w:val="00B10AC7"/>
    <w:rsid w:val="00B237BD"/>
    <w:rsid w:val="00B25B3A"/>
    <w:rsid w:val="00B2657F"/>
    <w:rsid w:val="00B27DC2"/>
    <w:rsid w:val="00B3088F"/>
    <w:rsid w:val="00B330C4"/>
    <w:rsid w:val="00B335EE"/>
    <w:rsid w:val="00B35C67"/>
    <w:rsid w:val="00B35FE7"/>
    <w:rsid w:val="00B41015"/>
    <w:rsid w:val="00B41F70"/>
    <w:rsid w:val="00B42EC5"/>
    <w:rsid w:val="00B47061"/>
    <w:rsid w:val="00B510C0"/>
    <w:rsid w:val="00B5150C"/>
    <w:rsid w:val="00B5190E"/>
    <w:rsid w:val="00B51D21"/>
    <w:rsid w:val="00B5206A"/>
    <w:rsid w:val="00B52209"/>
    <w:rsid w:val="00B61704"/>
    <w:rsid w:val="00B657D3"/>
    <w:rsid w:val="00B6613D"/>
    <w:rsid w:val="00B67F69"/>
    <w:rsid w:val="00B70B37"/>
    <w:rsid w:val="00B743C4"/>
    <w:rsid w:val="00B758CA"/>
    <w:rsid w:val="00B769FC"/>
    <w:rsid w:val="00B84FDF"/>
    <w:rsid w:val="00B85FFC"/>
    <w:rsid w:val="00B91E3E"/>
    <w:rsid w:val="00B94F27"/>
    <w:rsid w:val="00B955B9"/>
    <w:rsid w:val="00B958A5"/>
    <w:rsid w:val="00B960FE"/>
    <w:rsid w:val="00BA1332"/>
    <w:rsid w:val="00BA28C4"/>
    <w:rsid w:val="00BA3D73"/>
    <w:rsid w:val="00BA63A3"/>
    <w:rsid w:val="00BA7DC5"/>
    <w:rsid w:val="00BB1D5B"/>
    <w:rsid w:val="00BB4519"/>
    <w:rsid w:val="00BB4A45"/>
    <w:rsid w:val="00BB6DCB"/>
    <w:rsid w:val="00BB7350"/>
    <w:rsid w:val="00BB763D"/>
    <w:rsid w:val="00BC3405"/>
    <w:rsid w:val="00BC394D"/>
    <w:rsid w:val="00BC6F23"/>
    <w:rsid w:val="00BC76BB"/>
    <w:rsid w:val="00BD133C"/>
    <w:rsid w:val="00BD17F6"/>
    <w:rsid w:val="00BD31FD"/>
    <w:rsid w:val="00BD37CF"/>
    <w:rsid w:val="00BD3E95"/>
    <w:rsid w:val="00BD4ADD"/>
    <w:rsid w:val="00BE17CA"/>
    <w:rsid w:val="00BE22F7"/>
    <w:rsid w:val="00BE29F5"/>
    <w:rsid w:val="00BE419D"/>
    <w:rsid w:val="00BE4348"/>
    <w:rsid w:val="00BE4362"/>
    <w:rsid w:val="00BE49B2"/>
    <w:rsid w:val="00BE63BF"/>
    <w:rsid w:val="00BE63C0"/>
    <w:rsid w:val="00BE77D4"/>
    <w:rsid w:val="00BF1F81"/>
    <w:rsid w:val="00BF45D7"/>
    <w:rsid w:val="00BF5A4E"/>
    <w:rsid w:val="00BF6021"/>
    <w:rsid w:val="00BF6450"/>
    <w:rsid w:val="00BF67E2"/>
    <w:rsid w:val="00C001D5"/>
    <w:rsid w:val="00C01D1A"/>
    <w:rsid w:val="00C03702"/>
    <w:rsid w:val="00C0546F"/>
    <w:rsid w:val="00C07F74"/>
    <w:rsid w:val="00C10E8F"/>
    <w:rsid w:val="00C1163A"/>
    <w:rsid w:val="00C13725"/>
    <w:rsid w:val="00C167E4"/>
    <w:rsid w:val="00C201BD"/>
    <w:rsid w:val="00C20AD1"/>
    <w:rsid w:val="00C21196"/>
    <w:rsid w:val="00C23036"/>
    <w:rsid w:val="00C23E3A"/>
    <w:rsid w:val="00C248DE"/>
    <w:rsid w:val="00C249B5"/>
    <w:rsid w:val="00C24BAF"/>
    <w:rsid w:val="00C24E4C"/>
    <w:rsid w:val="00C25674"/>
    <w:rsid w:val="00C25B34"/>
    <w:rsid w:val="00C313BE"/>
    <w:rsid w:val="00C31B5C"/>
    <w:rsid w:val="00C33AA0"/>
    <w:rsid w:val="00C35BF3"/>
    <w:rsid w:val="00C3695C"/>
    <w:rsid w:val="00C375C0"/>
    <w:rsid w:val="00C41C5E"/>
    <w:rsid w:val="00C42DC9"/>
    <w:rsid w:val="00C43116"/>
    <w:rsid w:val="00C44B2F"/>
    <w:rsid w:val="00C45277"/>
    <w:rsid w:val="00C45E29"/>
    <w:rsid w:val="00C46726"/>
    <w:rsid w:val="00C46CFA"/>
    <w:rsid w:val="00C4740F"/>
    <w:rsid w:val="00C47859"/>
    <w:rsid w:val="00C55563"/>
    <w:rsid w:val="00C5751F"/>
    <w:rsid w:val="00C57BD1"/>
    <w:rsid w:val="00C607C6"/>
    <w:rsid w:val="00C60E01"/>
    <w:rsid w:val="00C63CD3"/>
    <w:rsid w:val="00C63FE2"/>
    <w:rsid w:val="00C65310"/>
    <w:rsid w:val="00C65A88"/>
    <w:rsid w:val="00C67FF2"/>
    <w:rsid w:val="00C72DBF"/>
    <w:rsid w:val="00C74374"/>
    <w:rsid w:val="00C744D0"/>
    <w:rsid w:val="00C7542D"/>
    <w:rsid w:val="00C759F3"/>
    <w:rsid w:val="00C76A90"/>
    <w:rsid w:val="00C8065D"/>
    <w:rsid w:val="00C8161C"/>
    <w:rsid w:val="00C85F5D"/>
    <w:rsid w:val="00C87056"/>
    <w:rsid w:val="00C903C1"/>
    <w:rsid w:val="00C90C7B"/>
    <w:rsid w:val="00C90FA9"/>
    <w:rsid w:val="00C91740"/>
    <w:rsid w:val="00C91C8C"/>
    <w:rsid w:val="00C92494"/>
    <w:rsid w:val="00C93DBF"/>
    <w:rsid w:val="00C94A0B"/>
    <w:rsid w:val="00C95DA3"/>
    <w:rsid w:val="00C9682B"/>
    <w:rsid w:val="00C9726B"/>
    <w:rsid w:val="00C9754C"/>
    <w:rsid w:val="00CA1DB7"/>
    <w:rsid w:val="00CA2BD1"/>
    <w:rsid w:val="00CA2C16"/>
    <w:rsid w:val="00CA3250"/>
    <w:rsid w:val="00CA3ACE"/>
    <w:rsid w:val="00CA4D51"/>
    <w:rsid w:val="00CA5005"/>
    <w:rsid w:val="00CA50B6"/>
    <w:rsid w:val="00CA6DAA"/>
    <w:rsid w:val="00CA7630"/>
    <w:rsid w:val="00CB1047"/>
    <w:rsid w:val="00CB13D4"/>
    <w:rsid w:val="00CB1ED1"/>
    <w:rsid w:val="00CB2490"/>
    <w:rsid w:val="00CB4B8F"/>
    <w:rsid w:val="00CB73C2"/>
    <w:rsid w:val="00CB7D34"/>
    <w:rsid w:val="00CC1EFB"/>
    <w:rsid w:val="00CC2BEC"/>
    <w:rsid w:val="00CC2FD3"/>
    <w:rsid w:val="00CC30C7"/>
    <w:rsid w:val="00CC34D5"/>
    <w:rsid w:val="00CC34FD"/>
    <w:rsid w:val="00CC395F"/>
    <w:rsid w:val="00CC603D"/>
    <w:rsid w:val="00CC7F6A"/>
    <w:rsid w:val="00CD2423"/>
    <w:rsid w:val="00CD5111"/>
    <w:rsid w:val="00CD5BC3"/>
    <w:rsid w:val="00CE0D20"/>
    <w:rsid w:val="00CE13AC"/>
    <w:rsid w:val="00CE1EDF"/>
    <w:rsid w:val="00CE3050"/>
    <w:rsid w:val="00CE3E8E"/>
    <w:rsid w:val="00CE50BD"/>
    <w:rsid w:val="00CE50C1"/>
    <w:rsid w:val="00CE5BF7"/>
    <w:rsid w:val="00CF349A"/>
    <w:rsid w:val="00CF3E16"/>
    <w:rsid w:val="00CF4113"/>
    <w:rsid w:val="00CF4311"/>
    <w:rsid w:val="00CF4E41"/>
    <w:rsid w:val="00CF7879"/>
    <w:rsid w:val="00D03DAA"/>
    <w:rsid w:val="00D03F6D"/>
    <w:rsid w:val="00D04100"/>
    <w:rsid w:val="00D0432C"/>
    <w:rsid w:val="00D05E80"/>
    <w:rsid w:val="00D05EDC"/>
    <w:rsid w:val="00D1003D"/>
    <w:rsid w:val="00D1066C"/>
    <w:rsid w:val="00D1136A"/>
    <w:rsid w:val="00D126D0"/>
    <w:rsid w:val="00D13A83"/>
    <w:rsid w:val="00D1447D"/>
    <w:rsid w:val="00D15563"/>
    <w:rsid w:val="00D1573A"/>
    <w:rsid w:val="00D16237"/>
    <w:rsid w:val="00D177F5"/>
    <w:rsid w:val="00D205F4"/>
    <w:rsid w:val="00D20881"/>
    <w:rsid w:val="00D21660"/>
    <w:rsid w:val="00D21A93"/>
    <w:rsid w:val="00D21CEF"/>
    <w:rsid w:val="00D22063"/>
    <w:rsid w:val="00D2211D"/>
    <w:rsid w:val="00D22A42"/>
    <w:rsid w:val="00D231DB"/>
    <w:rsid w:val="00D249CA"/>
    <w:rsid w:val="00D24B27"/>
    <w:rsid w:val="00D2506E"/>
    <w:rsid w:val="00D2633C"/>
    <w:rsid w:val="00D26EEF"/>
    <w:rsid w:val="00D3257B"/>
    <w:rsid w:val="00D3379E"/>
    <w:rsid w:val="00D37434"/>
    <w:rsid w:val="00D37A6E"/>
    <w:rsid w:val="00D41119"/>
    <w:rsid w:val="00D42E55"/>
    <w:rsid w:val="00D43056"/>
    <w:rsid w:val="00D441C2"/>
    <w:rsid w:val="00D44E1A"/>
    <w:rsid w:val="00D45629"/>
    <w:rsid w:val="00D45A52"/>
    <w:rsid w:val="00D45BD4"/>
    <w:rsid w:val="00D50139"/>
    <w:rsid w:val="00D516F5"/>
    <w:rsid w:val="00D51904"/>
    <w:rsid w:val="00D525C6"/>
    <w:rsid w:val="00D54A81"/>
    <w:rsid w:val="00D56D37"/>
    <w:rsid w:val="00D60DC2"/>
    <w:rsid w:val="00D60F21"/>
    <w:rsid w:val="00D64512"/>
    <w:rsid w:val="00D64B1E"/>
    <w:rsid w:val="00D65731"/>
    <w:rsid w:val="00D657DA"/>
    <w:rsid w:val="00D67312"/>
    <w:rsid w:val="00D6744D"/>
    <w:rsid w:val="00D73FC6"/>
    <w:rsid w:val="00D80BD4"/>
    <w:rsid w:val="00D82E2C"/>
    <w:rsid w:val="00D85B8A"/>
    <w:rsid w:val="00D86CA6"/>
    <w:rsid w:val="00D9026F"/>
    <w:rsid w:val="00D90BBF"/>
    <w:rsid w:val="00D91777"/>
    <w:rsid w:val="00D91E31"/>
    <w:rsid w:val="00D929E1"/>
    <w:rsid w:val="00D94186"/>
    <w:rsid w:val="00D9642C"/>
    <w:rsid w:val="00DA0397"/>
    <w:rsid w:val="00DA1240"/>
    <w:rsid w:val="00DA31E3"/>
    <w:rsid w:val="00DA37DB"/>
    <w:rsid w:val="00DB095E"/>
    <w:rsid w:val="00DB2B5A"/>
    <w:rsid w:val="00DB4CC4"/>
    <w:rsid w:val="00DB6F65"/>
    <w:rsid w:val="00DC0451"/>
    <w:rsid w:val="00DC350B"/>
    <w:rsid w:val="00DC3E05"/>
    <w:rsid w:val="00DC4260"/>
    <w:rsid w:val="00DC7302"/>
    <w:rsid w:val="00DC7475"/>
    <w:rsid w:val="00DD0590"/>
    <w:rsid w:val="00DD34E8"/>
    <w:rsid w:val="00DE024A"/>
    <w:rsid w:val="00DE5AC1"/>
    <w:rsid w:val="00DE791C"/>
    <w:rsid w:val="00DF084B"/>
    <w:rsid w:val="00DF12C9"/>
    <w:rsid w:val="00DF2ED8"/>
    <w:rsid w:val="00DF6B8A"/>
    <w:rsid w:val="00DF6C80"/>
    <w:rsid w:val="00E013F1"/>
    <w:rsid w:val="00E01C03"/>
    <w:rsid w:val="00E02F06"/>
    <w:rsid w:val="00E07950"/>
    <w:rsid w:val="00E07A31"/>
    <w:rsid w:val="00E10F6D"/>
    <w:rsid w:val="00E14131"/>
    <w:rsid w:val="00E14AFF"/>
    <w:rsid w:val="00E15349"/>
    <w:rsid w:val="00E15C43"/>
    <w:rsid w:val="00E163C5"/>
    <w:rsid w:val="00E175E2"/>
    <w:rsid w:val="00E17992"/>
    <w:rsid w:val="00E2200C"/>
    <w:rsid w:val="00E226F0"/>
    <w:rsid w:val="00E2461E"/>
    <w:rsid w:val="00E24948"/>
    <w:rsid w:val="00E25444"/>
    <w:rsid w:val="00E25E4A"/>
    <w:rsid w:val="00E26BE9"/>
    <w:rsid w:val="00E27CFF"/>
    <w:rsid w:val="00E30B98"/>
    <w:rsid w:val="00E324D4"/>
    <w:rsid w:val="00E32CA1"/>
    <w:rsid w:val="00E33B14"/>
    <w:rsid w:val="00E36EFB"/>
    <w:rsid w:val="00E3759E"/>
    <w:rsid w:val="00E3791F"/>
    <w:rsid w:val="00E415ED"/>
    <w:rsid w:val="00E43C4A"/>
    <w:rsid w:val="00E45344"/>
    <w:rsid w:val="00E47150"/>
    <w:rsid w:val="00E4732A"/>
    <w:rsid w:val="00E47458"/>
    <w:rsid w:val="00E53ABA"/>
    <w:rsid w:val="00E54ECA"/>
    <w:rsid w:val="00E57647"/>
    <w:rsid w:val="00E6093B"/>
    <w:rsid w:val="00E62875"/>
    <w:rsid w:val="00E629EC"/>
    <w:rsid w:val="00E64462"/>
    <w:rsid w:val="00E668EA"/>
    <w:rsid w:val="00E710B4"/>
    <w:rsid w:val="00E75CAB"/>
    <w:rsid w:val="00E75F63"/>
    <w:rsid w:val="00E77D5B"/>
    <w:rsid w:val="00E87347"/>
    <w:rsid w:val="00E904DB"/>
    <w:rsid w:val="00E90A3E"/>
    <w:rsid w:val="00E917D8"/>
    <w:rsid w:val="00E92835"/>
    <w:rsid w:val="00E95564"/>
    <w:rsid w:val="00E979FC"/>
    <w:rsid w:val="00EA209C"/>
    <w:rsid w:val="00EA27A1"/>
    <w:rsid w:val="00EA30D9"/>
    <w:rsid w:val="00EA592E"/>
    <w:rsid w:val="00EA69AF"/>
    <w:rsid w:val="00EB02E1"/>
    <w:rsid w:val="00EB0A7F"/>
    <w:rsid w:val="00EB16DA"/>
    <w:rsid w:val="00EB2D1D"/>
    <w:rsid w:val="00EB3253"/>
    <w:rsid w:val="00EB55F4"/>
    <w:rsid w:val="00EB74B7"/>
    <w:rsid w:val="00EC0511"/>
    <w:rsid w:val="00EC127D"/>
    <w:rsid w:val="00EC341C"/>
    <w:rsid w:val="00ED1A5F"/>
    <w:rsid w:val="00ED5289"/>
    <w:rsid w:val="00ED5C11"/>
    <w:rsid w:val="00EE04C3"/>
    <w:rsid w:val="00EE05B9"/>
    <w:rsid w:val="00EE1057"/>
    <w:rsid w:val="00EE136C"/>
    <w:rsid w:val="00EE330A"/>
    <w:rsid w:val="00EF041C"/>
    <w:rsid w:val="00EF1458"/>
    <w:rsid w:val="00EF4520"/>
    <w:rsid w:val="00EF6EFC"/>
    <w:rsid w:val="00EF7BDD"/>
    <w:rsid w:val="00F00F45"/>
    <w:rsid w:val="00F01210"/>
    <w:rsid w:val="00F01E3D"/>
    <w:rsid w:val="00F074D4"/>
    <w:rsid w:val="00F11340"/>
    <w:rsid w:val="00F14230"/>
    <w:rsid w:val="00F14338"/>
    <w:rsid w:val="00F15265"/>
    <w:rsid w:val="00F17F59"/>
    <w:rsid w:val="00F202CB"/>
    <w:rsid w:val="00F21600"/>
    <w:rsid w:val="00F216BB"/>
    <w:rsid w:val="00F220C7"/>
    <w:rsid w:val="00F23608"/>
    <w:rsid w:val="00F2371B"/>
    <w:rsid w:val="00F313FE"/>
    <w:rsid w:val="00F3204D"/>
    <w:rsid w:val="00F325D1"/>
    <w:rsid w:val="00F338EB"/>
    <w:rsid w:val="00F338FD"/>
    <w:rsid w:val="00F3592B"/>
    <w:rsid w:val="00F36AA7"/>
    <w:rsid w:val="00F40B25"/>
    <w:rsid w:val="00F4302D"/>
    <w:rsid w:val="00F434AC"/>
    <w:rsid w:val="00F452A2"/>
    <w:rsid w:val="00F46E5D"/>
    <w:rsid w:val="00F5032D"/>
    <w:rsid w:val="00F51AA1"/>
    <w:rsid w:val="00F51FE5"/>
    <w:rsid w:val="00F52DC6"/>
    <w:rsid w:val="00F53D32"/>
    <w:rsid w:val="00F53D82"/>
    <w:rsid w:val="00F5655A"/>
    <w:rsid w:val="00F5701E"/>
    <w:rsid w:val="00F60A77"/>
    <w:rsid w:val="00F60B81"/>
    <w:rsid w:val="00F643A0"/>
    <w:rsid w:val="00F66E6E"/>
    <w:rsid w:val="00F70F6D"/>
    <w:rsid w:val="00F72AE1"/>
    <w:rsid w:val="00F72D73"/>
    <w:rsid w:val="00F73A26"/>
    <w:rsid w:val="00F748A8"/>
    <w:rsid w:val="00F816B4"/>
    <w:rsid w:val="00F85ADF"/>
    <w:rsid w:val="00F8781B"/>
    <w:rsid w:val="00F90097"/>
    <w:rsid w:val="00F912B7"/>
    <w:rsid w:val="00F91F0F"/>
    <w:rsid w:val="00F91FAE"/>
    <w:rsid w:val="00F962C0"/>
    <w:rsid w:val="00F96EC5"/>
    <w:rsid w:val="00F96FC2"/>
    <w:rsid w:val="00FA15A9"/>
    <w:rsid w:val="00FA2514"/>
    <w:rsid w:val="00FB148D"/>
    <w:rsid w:val="00FB18F3"/>
    <w:rsid w:val="00FB1E1F"/>
    <w:rsid w:val="00FB2D16"/>
    <w:rsid w:val="00FB6EE3"/>
    <w:rsid w:val="00FC31FF"/>
    <w:rsid w:val="00FC364E"/>
    <w:rsid w:val="00FC6088"/>
    <w:rsid w:val="00FC732F"/>
    <w:rsid w:val="00FC78DA"/>
    <w:rsid w:val="00FC7C75"/>
    <w:rsid w:val="00FD29E8"/>
    <w:rsid w:val="00FD395B"/>
    <w:rsid w:val="00FD40D0"/>
    <w:rsid w:val="00FD49D3"/>
    <w:rsid w:val="00FD5591"/>
    <w:rsid w:val="00FD58E8"/>
    <w:rsid w:val="00FE4B21"/>
    <w:rsid w:val="00FF0960"/>
    <w:rsid w:val="00FF0AA8"/>
    <w:rsid w:val="00FF2E0D"/>
    <w:rsid w:val="00FF2F33"/>
    <w:rsid w:val="00FF3947"/>
    <w:rsid w:val="00FF43E8"/>
    <w:rsid w:val="00FF5509"/>
    <w:rsid w:val="00FF6873"/>
    <w:rsid w:val="00FF6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BE38"/>
  <w15:docId w15:val="{AE99CE07-6612-460D-B587-5778F86B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4E1A"/>
    <w:rPr>
      <w:sz w:val="28"/>
      <w:lang w:bidi="ar-SA"/>
    </w:rPr>
  </w:style>
  <w:style w:type="paragraph" w:styleId="Heading1">
    <w:name w:val="heading 1"/>
    <w:basedOn w:val="Normal"/>
    <w:next w:val="Normal"/>
    <w:link w:val="Heading1Char"/>
    <w:uiPriority w:val="9"/>
    <w:qFormat/>
    <w:rsid w:val="00E15C43"/>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link w:val="Heading2Char"/>
    <w:uiPriority w:val="9"/>
    <w:unhideWhenUsed/>
    <w:qFormat/>
    <w:rsid w:val="00E15C43"/>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link w:val="Heading3Char"/>
    <w:uiPriority w:val="9"/>
    <w:unhideWhenUsed/>
    <w:qFormat/>
    <w:rsid w:val="00E15C43"/>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link w:val="Heading4Char"/>
    <w:uiPriority w:val="9"/>
    <w:unhideWhenUsed/>
    <w:qFormat/>
    <w:rsid w:val="00E15C43"/>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link w:val="Heading5Char"/>
    <w:uiPriority w:val="9"/>
    <w:unhideWhenUsed/>
    <w:qFormat/>
    <w:rsid w:val="00E15C43"/>
    <w:pPr>
      <w:keepNext/>
      <w:keepLines/>
      <w:spacing w:before="200"/>
      <w:outlineLvl w:val="4"/>
    </w:pPr>
    <w:rPr>
      <w:rFonts w:ascii="Arial" w:eastAsia="Arial" w:hAnsi="Arial" w:cs="Arial"/>
      <w:b/>
      <w:bCs/>
      <w:color w:val="444444"/>
      <w:szCs w:val="28"/>
    </w:rPr>
  </w:style>
  <w:style w:type="paragraph" w:styleId="Heading6">
    <w:name w:val="heading 6"/>
    <w:basedOn w:val="Normal"/>
    <w:next w:val="Normal"/>
    <w:link w:val="Heading6Char"/>
    <w:uiPriority w:val="9"/>
    <w:unhideWhenUsed/>
    <w:qFormat/>
    <w:rsid w:val="00E15C43"/>
    <w:pPr>
      <w:keepNext/>
      <w:keepLines/>
      <w:spacing w:before="200"/>
      <w:outlineLvl w:val="5"/>
    </w:pPr>
    <w:rPr>
      <w:rFonts w:ascii="Arial" w:eastAsia="Arial" w:hAnsi="Arial" w:cs="Arial"/>
      <w:i/>
      <w:iCs/>
      <w:color w:val="232323"/>
      <w:szCs w:val="28"/>
    </w:rPr>
  </w:style>
  <w:style w:type="paragraph" w:styleId="Heading7">
    <w:name w:val="heading 7"/>
    <w:basedOn w:val="Normal"/>
    <w:next w:val="Normal"/>
    <w:link w:val="Heading7Char"/>
    <w:uiPriority w:val="9"/>
    <w:unhideWhenUsed/>
    <w:qFormat/>
    <w:rsid w:val="00E15C43"/>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link w:val="Heading8Char"/>
    <w:uiPriority w:val="9"/>
    <w:unhideWhenUsed/>
    <w:qFormat/>
    <w:rsid w:val="00E15C43"/>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link w:val="Heading9Char"/>
    <w:uiPriority w:val="9"/>
    <w:unhideWhenUsed/>
    <w:qFormat/>
    <w:rsid w:val="00E15C43"/>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15C43"/>
    <w:rPr>
      <w:color w:val="000000"/>
    </w:rPr>
  </w:style>
  <w:style w:type="paragraph" w:styleId="Title">
    <w:name w:val="Title"/>
    <w:basedOn w:val="Normal"/>
    <w:next w:val="Normal"/>
    <w:link w:val="TitleChar"/>
    <w:uiPriority w:val="10"/>
    <w:qFormat/>
    <w:rsid w:val="00E15C43"/>
    <w:pPr>
      <w:pBdr>
        <w:bottom w:val="single" w:sz="24" w:space="0" w:color="000000"/>
      </w:pBdr>
      <w:spacing w:before="300" w:after="80"/>
    </w:pPr>
    <w:rPr>
      <w:b/>
      <w:color w:val="000000"/>
      <w:sz w:val="72"/>
    </w:rPr>
  </w:style>
  <w:style w:type="paragraph" w:styleId="Subtitle">
    <w:name w:val="Subtitle"/>
    <w:basedOn w:val="Normal"/>
    <w:next w:val="Normal"/>
    <w:link w:val="SubtitleChar"/>
    <w:uiPriority w:val="11"/>
    <w:qFormat/>
    <w:rsid w:val="00E15C43"/>
    <w:rPr>
      <w:i/>
      <w:color w:val="444444"/>
      <w:sz w:val="52"/>
    </w:rPr>
  </w:style>
  <w:style w:type="paragraph" w:styleId="Quote">
    <w:name w:val="Quote"/>
    <w:basedOn w:val="Normal"/>
    <w:next w:val="Normal"/>
    <w:link w:val="QuoteChar"/>
    <w:uiPriority w:val="29"/>
    <w:qFormat/>
    <w:rsid w:val="00E15C43"/>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link w:val="IntenseQuoteChar"/>
    <w:uiPriority w:val="30"/>
    <w:qFormat/>
    <w:rsid w:val="00E15C43"/>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E15C4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E15C43"/>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E15C43"/>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E15C43"/>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E15C43"/>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E15C4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E15C4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E15C4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E15C43"/>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E15C43"/>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E15C43"/>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E15C43"/>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E15C43"/>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E15C43"/>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E15C43"/>
    <w:rPr>
      <w:sz w:val="20"/>
    </w:rPr>
  </w:style>
  <w:style w:type="character" w:customStyle="1" w:styleId="FootnoteTextChar">
    <w:name w:val="Footnote Text Char"/>
    <w:basedOn w:val="DefaultParagraphFont"/>
    <w:uiPriority w:val="99"/>
    <w:semiHidden/>
    <w:rsid w:val="00E15C43"/>
    <w:rPr>
      <w:sz w:val="20"/>
    </w:rPr>
  </w:style>
  <w:style w:type="character" w:styleId="FootnoteReference">
    <w:name w:val="footnote reference"/>
    <w:basedOn w:val="DefaultParagraphFont"/>
    <w:uiPriority w:val="99"/>
    <w:semiHidden/>
    <w:unhideWhenUsed/>
    <w:rsid w:val="00E15C43"/>
    <w:rPr>
      <w:vertAlign w:val="superscript"/>
    </w:rPr>
  </w:style>
  <w:style w:type="table" w:styleId="TableGrid">
    <w:name w:val="Table Grid"/>
    <w:basedOn w:val="TableNormal"/>
    <w:rsid w:val="00E15C43"/>
    <w:tblPr/>
  </w:style>
  <w:style w:type="paragraph" w:styleId="ListParagraph">
    <w:name w:val="List Paragraph"/>
    <w:basedOn w:val="Normal"/>
    <w:rsid w:val="00E15C43"/>
    <w:pPr>
      <w:spacing w:after="200" w:line="276" w:lineRule="auto"/>
      <w:ind w:left="720"/>
      <w:contextualSpacing/>
    </w:pPr>
  </w:style>
  <w:style w:type="character" w:customStyle="1" w:styleId="ListParagraphChar">
    <w:name w:val="List Paragraph Char"/>
    <w:rsid w:val="00E15C43"/>
    <w:rPr>
      <w:sz w:val="28"/>
      <w:szCs w:val="22"/>
    </w:rPr>
  </w:style>
  <w:style w:type="paragraph" w:styleId="Header">
    <w:name w:val="header"/>
    <w:basedOn w:val="Normal"/>
    <w:rsid w:val="00E15C43"/>
    <w:pPr>
      <w:tabs>
        <w:tab w:val="center" w:pos="4680"/>
        <w:tab w:val="right" w:pos="9360"/>
      </w:tabs>
    </w:pPr>
  </w:style>
  <w:style w:type="character" w:customStyle="1" w:styleId="HeaderChar">
    <w:name w:val="Header Char"/>
    <w:rsid w:val="00E15C43"/>
    <w:rPr>
      <w:sz w:val="28"/>
      <w:szCs w:val="22"/>
    </w:rPr>
  </w:style>
  <w:style w:type="paragraph" w:styleId="Footer">
    <w:name w:val="footer"/>
    <w:basedOn w:val="Normal"/>
    <w:rsid w:val="00E15C43"/>
    <w:pPr>
      <w:tabs>
        <w:tab w:val="center" w:pos="4680"/>
        <w:tab w:val="right" w:pos="9360"/>
      </w:tabs>
    </w:pPr>
  </w:style>
  <w:style w:type="character" w:customStyle="1" w:styleId="FooterChar">
    <w:name w:val="Footer Char"/>
    <w:rsid w:val="00E15C43"/>
    <w:rPr>
      <w:sz w:val="28"/>
      <w:szCs w:val="22"/>
    </w:rPr>
  </w:style>
  <w:style w:type="character" w:styleId="Hyperlink">
    <w:name w:val="Hyperlink"/>
    <w:semiHidden/>
    <w:rsid w:val="00E15C43"/>
    <w:rPr>
      <w:color w:val="0000FF"/>
      <w:u w:val="single"/>
    </w:rPr>
  </w:style>
  <w:style w:type="paragraph" w:customStyle="1" w:styleId="NormalWeb1">
    <w:name w:val="Normal (Web)1"/>
    <w:aliases w:val="Char Char Char"/>
    <w:basedOn w:val="Normal"/>
    <w:rsid w:val="00E15C43"/>
    <w:pPr>
      <w:spacing w:before="100" w:beforeAutospacing="1" w:after="100" w:afterAutospacing="1" w:line="252" w:lineRule="auto"/>
      <w:ind w:firstLine="567"/>
      <w:jc w:val="both"/>
    </w:pPr>
    <w:rPr>
      <w:sz w:val="24"/>
      <w:szCs w:val="24"/>
    </w:rPr>
  </w:style>
  <w:style w:type="character" w:customStyle="1" w:styleId="NormalWebChar">
    <w:name w:val="Normal (Web) Char"/>
    <w:aliases w:val="Char Char Char Char,Char Char Char Char1"/>
    <w:rsid w:val="00E15C43"/>
    <w:rPr>
      <w:sz w:val="24"/>
      <w:szCs w:val="24"/>
      <w:lang w:val="en-US" w:eastAsia="en-US"/>
    </w:rPr>
  </w:style>
  <w:style w:type="paragraph" w:styleId="BalloonText">
    <w:name w:val="Balloon Text"/>
    <w:basedOn w:val="Normal"/>
    <w:semiHidden/>
    <w:rsid w:val="00E15C43"/>
    <w:rPr>
      <w:rFonts w:ascii="Segoe UI" w:hAnsi="Segoe UI"/>
      <w:sz w:val="18"/>
      <w:szCs w:val="18"/>
    </w:rPr>
  </w:style>
  <w:style w:type="character" w:customStyle="1" w:styleId="BalloonTextChar">
    <w:name w:val="Balloon Text Char"/>
    <w:semiHidden/>
    <w:rsid w:val="00E15C43"/>
    <w:rPr>
      <w:rFonts w:ascii="Segoe UI" w:hAnsi="Segoe UI"/>
      <w:sz w:val="18"/>
      <w:szCs w:val="18"/>
    </w:rPr>
  </w:style>
  <w:style w:type="character" w:customStyle="1" w:styleId="Bodytext">
    <w:name w:val="Body text_"/>
    <w:rsid w:val="00E15C43"/>
    <w:rPr>
      <w:rFonts w:eastAsia="Times New Roman"/>
      <w:sz w:val="25"/>
      <w:szCs w:val="25"/>
      <w:shd w:val="clear" w:color="auto" w:fill="FFFFFF"/>
    </w:rPr>
  </w:style>
  <w:style w:type="character" w:customStyle="1" w:styleId="BodyText4">
    <w:name w:val="Body Text4"/>
    <w:rsid w:val="00E15C43"/>
    <w:rPr>
      <w:rFonts w:ascii="Times New Roman" w:eastAsia="Times New Roman" w:hAnsi="Times New Roman"/>
      <w:color w:val="000000"/>
      <w:spacing w:val="0"/>
      <w:position w:val="0"/>
      <w:sz w:val="25"/>
      <w:szCs w:val="25"/>
      <w:u w:val="none"/>
      <w:lang w:val="vi-VN"/>
    </w:rPr>
  </w:style>
  <w:style w:type="paragraph" w:customStyle="1" w:styleId="BodyText9">
    <w:name w:val="Body Text9"/>
    <w:basedOn w:val="Normal"/>
    <w:rsid w:val="00E15C43"/>
    <w:pPr>
      <w:widowControl w:val="0"/>
      <w:shd w:val="clear" w:color="auto" w:fill="FFFFFF"/>
      <w:spacing w:before="60" w:line="336" w:lineRule="exact"/>
      <w:jc w:val="both"/>
    </w:pPr>
    <w:rPr>
      <w:rFonts w:eastAsia="Times New Roman"/>
      <w:sz w:val="25"/>
      <w:szCs w:val="25"/>
    </w:rPr>
  </w:style>
  <w:style w:type="character" w:customStyle="1" w:styleId="BodytextBold">
    <w:name w:val="Body text + Bold"/>
    <w:rsid w:val="00E15C43"/>
    <w:rPr>
      <w:rFonts w:ascii="Times New Roman" w:eastAsia="Times New Roman" w:hAnsi="Times New Roman"/>
      <w:b/>
      <w:bCs/>
      <w:color w:val="000000"/>
      <w:spacing w:val="0"/>
      <w:position w:val="0"/>
      <w:sz w:val="25"/>
      <w:szCs w:val="25"/>
      <w:u w:val="none"/>
      <w:shd w:val="clear" w:color="auto" w:fill="FFFFFF"/>
      <w:lang w:val="vi-VN"/>
    </w:rPr>
  </w:style>
  <w:style w:type="character" w:customStyle="1" w:styleId="Bodytext10">
    <w:name w:val="Body text + 10"/>
    <w:aliases w:val="5 pt,Bold,Body text + 8 pt,Body text + 9,Body text + 12 pt,Italic,Body text + Courier New,9,Body text + 11,Spacing 3 pt,10 pt,Spacing 1 pt,7,Body text + 9 pt,Spacing 0 pt,Body text + Consolas,11 pt"/>
    <w:rsid w:val="00E15C43"/>
    <w:rPr>
      <w:rFonts w:ascii="Times New Roman" w:eastAsia="Times New Roman" w:hAnsi="Times New Roman"/>
      <w:b/>
      <w:bCs/>
      <w:color w:val="000000"/>
      <w:spacing w:val="0"/>
      <w:position w:val="0"/>
      <w:sz w:val="21"/>
      <w:szCs w:val="21"/>
      <w:u w:val="none"/>
      <w:shd w:val="clear" w:color="auto" w:fill="FFFFFF"/>
      <w:lang w:val="vi-VN"/>
    </w:rPr>
  </w:style>
  <w:style w:type="character" w:customStyle="1" w:styleId="BodyText5">
    <w:name w:val="Body Text5"/>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2">
    <w:name w:val="Body text (2)"/>
    <w:rsid w:val="00E15C43"/>
    <w:rPr>
      <w:rFonts w:ascii="Times New Roman" w:eastAsia="Times New Roman" w:hAnsi="Times New Roman"/>
      <w:b/>
      <w:bCs/>
      <w:color w:val="000000"/>
      <w:spacing w:val="0"/>
      <w:position w:val="0"/>
      <w:sz w:val="25"/>
      <w:szCs w:val="25"/>
      <w:u w:val="none"/>
      <w:lang w:val="vi-VN"/>
    </w:rPr>
  </w:style>
  <w:style w:type="character" w:customStyle="1" w:styleId="BodyText6">
    <w:name w:val="Body Text6"/>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Italic">
    <w:name w:val="Body text + Italic"/>
    <w:rsid w:val="00E15C43"/>
    <w:rPr>
      <w:rFonts w:ascii="Times New Roman" w:eastAsia="Times New Roman" w:hAnsi="Times New Roman"/>
      <w:i/>
      <w:iCs/>
      <w:color w:val="000000"/>
      <w:spacing w:val="0"/>
      <w:position w:val="0"/>
      <w:sz w:val="25"/>
      <w:szCs w:val="25"/>
      <w:u w:val="none"/>
      <w:shd w:val="clear" w:color="auto" w:fill="FFFFFF"/>
      <w:lang w:val="vi-VN"/>
    </w:rPr>
  </w:style>
  <w:style w:type="character" w:customStyle="1" w:styleId="Tablecaption">
    <w:name w:val="Table caption_"/>
    <w:rsid w:val="00E15C43"/>
    <w:rPr>
      <w:rFonts w:ascii="Times New Roman" w:eastAsia="Times New Roman" w:hAnsi="Times New Roman"/>
      <w:sz w:val="25"/>
      <w:szCs w:val="25"/>
      <w:u w:val="none"/>
    </w:rPr>
  </w:style>
  <w:style w:type="character" w:customStyle="1" w:styleId="Tablecaption0">
    <w:name w:val="Table caption"/>
    <w:rsid w:val="00E15C43"/>
    <w:rPr>
      <w:rFonts w:ascii="Times New Roman" w:eastAsia="Times New Roman" w:hAnsi="Times New Roman"/>
      <w:color w:val="000000"/>
      <w:spacing w:val="0"/>
      <w:position w:val="0"/>
      <w:sz w:val="25"/>
      <w:szCs w:val="25"/>
      <w:u w:val="none"/>
      <w:lang w:val="vi-VN"/>
    </w:rPr>
  </w:style>
  <w:style w:type="character" w:customStyle="1" w:styleId="BodyText1">
    <w:name w:val="Body Text1"/>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20">
    <w:name w:val="Body Text2"/>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7">
    <w:name w:val="Body Text7"/>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90">
    <w:name w:val="Body text (9)_"/>
    <w:rsid w:val="00E15C43"/>
    <w:rPr>
      <w:rFonts w:ascii="Times New Roman" w:eastAsia="Times New Roman" w:hAnsi="Times New Roman"/>
      <w:b/>
      <w:bCs/>
      <w:sz w:val="23"/>
      <w:szCs w:val="23"/>
      <w:u w:val="none"/>
    </w:rPr>
  </w:style>
  <w:style w:type="character" w:customStyle="1" w:styleId="Bodytext91">
    <w:name w:val="Body text (9)"/>
    <w:rsid w:val="00E15C43"/>
    <w:rPr>
      <w:rFonts w:ascii="Times New Roman" w:eastAsia="Times New Roman" w:hAnsi="Times New Roman"/>
      <w:b/>
      <w:bCs/>
      <w:color w:val="000000"/>
      <w:spacing w:val="0"/>
      <w:position w:val="0"/>
      <w:sz w:val="23"/>
      <w:szCs w:val="23"/>
      <w:u w:val="none"/>
      <w:lang w:val="vi-VN"/>
    </w:rPr>
  </w:style>
  <w:style w:type="character" w:customStyle="1" w:styleId="Bodytext40">
    <w:name w:val="Body text (4)_"/>
    <w:rsid w:val="00E15C43"/>
    <w:rPr>
      <w:b/>
      <w:bCs/>
      <w:i/>
      <w:iCs/>
      <w:sz w:val="19"/>
      <w:szCs w:val="19"/>
      <w:shd w:val="clear" w:color="auto" w:fill="FFFFFF"/>
    </w:rPr>
  </w:style>
  <w:style w:type="character" w:customStyle="1" w:styleId="Bodytext50">
    <w:name w:val="Body text (5)_"/>
    <w:rsid w:val="00E15C43"/>
    <w:rPr>
      <w:rFonts w:eastAsia="Times New Roman"/>
      <w:spacing w:val="30"/>
      <w:sz w:val="26"/>
      <w:szCs w:val="26"/>
      <w:shd w:val="clear" w:color="auto" w:fill="FFFFFF"/>
    </w:rPr>
  </w:style>
  <w:style w:type="paragraph" w:customStyle="1" w:styleId="Bodytext41">
    <w:name w:val="Body text (4)"/>
    <w:basedOn w:val="Normal"/>
    <w:rsid w:val="00E15C43"/>
    <w:pPr>
      <w:widowControl w:val="0"/>
      <w:shd w:val="clear" w:color="auto" w:fill="FFFFFF"/>
      <w:spacing w:line="0" w:lineRule="atLeast"/>
    </w:pPr>
    <w:rPr>
      <w:b/>
      <w:bCs/>
      <w:i/>
      <w:iCs/>
      <w:sz w:val="19"/>
      <w:szCs w:val="19"/>
    </w:rPr>
  </w:style>
  <w:style w:type="paragraph" w:customStyle="1" w:styleId="Bodytext51">
    <w:name w:val="Body text (5)"/>
    <w:basedOn w:val="Normal"/>
    <w:rsid w:val="00E15C43"/>
    <w:pPr>
      <w:widowControl w:val="0"/>
      <w:shd w:val="clear" w:color="auto" w:fill="FFFFFF"/>
      <w:spacing w:after="120" w:line="0" w:lineRule="atLeast"/>
      <w:jc w:val="center"/>
    </w:pPr>
    <w:rPr>
      <w:rFonts w:eastAsia="Times New Roman"/>
      <w:spacing w:val="30"/>
      <w:sz w:val="26"/>
      <w:szCs w:val="26"/>
    </w:rPr>
  </w:style>
  <w:style w:type="character" w:customStyle="1" w:styleId="Bodytext21">
    <w:name w:val="Body text (2)_"/>
    <w:rsid w:val="00E15C43"/>
    <w:rPr>
      <w:rFonts w:ascii="Times New Roman" w:eastAsia="Times New Roman" w:hAnsi="Times New Roman"/>
      <w:b/>
      <w:bCs/>
      <w:sz w:val="25"/>
      <w:szCs w:val="25"/>
      <w:u w:val="none"/>
    </w:rPr>
  </w:style>
  <w:style w:type="character" w:customStyle="1" w:styleId="Heading20">
    <w:name w:val="Heading #2_"/>
    <w:rsid w:val="00E15C43"/>
    <w:rPr>
      <w:rFonts w:ascii="Times New Roman" w:eastAsia="Times New Roman" w:hAnsi="Times New Roman"/>
      <w:b/>
      <w:bCs/>
      <w:sz w:val="25"/>
      <w:szCs w:val="25"/>
      <w:u w:val="none"/>
    </w:rPr>
  </w:style>
  <w:style w:type="character" w:customStyle="1" w:styleId="Heading21">
    <w:name w:val="Heading #2"/>
    <w:rsid w:val="00E15C43"/>
    <w:rPr>
      <w:rFonts w:ascii="Times New Roman" w:eastAsia="Times New Roman" w:hAnsi="Times New Roman"/>
      <w:b/>
      <w:bCs/>
      <w:color w:val="000000"/>
      <w:spacing w:val="0"/>
      <w:position w:val="0"/>
      <w:sz w:val="25"/>
      <w:szCs w:val="25"/>
      <w:u w:val="none"/>
      <w:lang w:val="vi-VN"/>
    </w:rPr>
  </w:style>
  <w:style w:type="character" w:customStyle="1" w:styleId="Bodytext212pt">
    <w:name w:val="Body text (2) + 12 pt"/>
    <w:rsid w:val="00E15C43"/>
    <w:rPr>
      <w:rFonts w:ascii="Times New Roman" w:eastAsia="Times New Roman" w:hAnsi="Times New Roman"/>
      <w:b/>
      <w:bCs/>
      <w:color w:val="000000"/>
      <w:spacing w:val="0"/>
      <w:position w:val="0"/>
      <w:sz w:val="24"/>
      <w:szCs w:val="24"/>
      <w:u w:val="none"/>
      <w:lang w:val="vi-VN"/>
    </w:rPr>
  </w:style>
  <w:style w:type="table" w:customStyle="1" w:styleId="TableGrid31">
    <w:name w:val="Table Grid31"/>
    <w:basedOn w:val="TableNormal"/>
    <w:rsid w:val="00E15C43"/>
    <w:rPr>
      <w:sz w:val="28"/>
    </w:rPr>
    <w:tblPr/>
  </w:style>
  <w:style w:type="character" w:customStyle="1" w:styleId="GenStyleDefChar">
    <w:name w:val="GenStyleDefChar"/>
    <w:rsid w:val="00E15C43"/>
  </w:style>
  <w:style w:type="numbering" w:customStyle="1" w:styleId="GenStyleDefNum">
    <w:name w:val="GenStyleDefNum"/>
    <w:rsid w:val="00E15C43"/>
  </w:style>
  <w:style w:type="paragraph" w:customStyle="1" w:styleId="GenStyleDefPar">
    <w:name w:val="GenStyleDefPar"/>
    <w:rsid w:val="00E15C43"/>
  </w:style>
  <w:style w:type="table" w:customStyle="1" w:styleId="GenStyleDefTable">
    <w:name w:val="GenStyleDefTable"/>
    <w:rsid w:val="00E15C43"/>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45EAA"/>
    <w:rPr>
      <w:rFonts w:ascii="Arial" w:eastAsia="Arial" w:hAnsi="Arial" w:cs="Arial"/>
      <w:b/>
      <w:bCs/>
      <w:color w:val="000000" w:themeColor="text1"/>
      <w:sz w:val="48"/>
      <w:szCs w:val="48"/>
      <w:lang w:bidi="ar-SA"/>
    </w:rPr>
  </w:style>
  <w:style w:type="character" w:customStyle="1" w:styleId="Heading2Char">
    <w:name w:val="Heading 2 Char"/>
    <w:basedOn w:val="DefaultParagraphFont"/>
    <w:link w:val="Heading2"/>
    <w:uiPriority w:val="9"/>
    <w:rsid w:val="00345EAA"/>
    <w:rPr>
      <w:rFonts w:ascii="Arial" w:eastAsia="Arial" w:hAnsi="Arial" w:cs="Arial"/>
      <w:b/>
      <w:bCs/>
      <w:color w:val="000000" w:themeColor="text1"/>
      <w:sz w:val="40"/>
      <w:lang w:bidi="ar-SA"/>
    </w:rPr>
  </w:style>
  <w:style w:type="character" w:customStyle="1" w:styleId="Heading3Char">
    <w:name w:val="Heading 3 Char"/>
    <w:basedOn w:val="DefaultParagraphFont"/>
    <w:link w:val="Heading3"/>
    <w:uiPriority w:val="9"/>
    <w:rsid w:val="00345EAA"/>
    <w:rPr>
      <w:rFonts w:ascii="Arial" w:eastAsia="Arial" w:hAnsi="Arial" w:cs="Arial"/>
      <w:b/>
      <w:bCs/>
      <w:i/>
      <w:iCs/>
      <w:color w:val="000000" w:themeColor="text1"/>
      <w:sz w:val="36"/>
      <w:szCs w:val="36"/>
      <w:lang w:bidi="ar-SA"/>
    </w:rPr>
  </w:style>
  <w:style w:type="character" w:customStyle="1" w:styleId="Heading4Char">
    <w:name w:val="Heading 4 Char"/>
    <w:basedOn w:val="DefaultParagraphFont"/>
    <w:link w:val="Heading4"/>
    <w:uiPriority w:val="9"/>
    <w:rsid w:val="00345EAA"/>
    <w:rPr>
      <w:rFonts w:ascii="Arial" w:eastAsia="Arial" w:hAnsi="Arial" w:cs="Arial"/>
      <w:color w:val="232323"/>
      <w:sz w:val="32"/>
      <w:szCs w:val="32"/>
      <w:lang w:bidi="ar-SA"/>
    </w:rPr>
  </w:style>
  <w:style w:type="character" w:customStyle="1" w:styleId="Heading5Char">
    <w:name w:val="Heading 5 Char"/>
    <w:basedOn w:val="DefaultParagraphFont"/>
    <w:link w:val="Heading5"/>
    <w:uiPriority w:val="9"/>
    <w:rsid w:val="00345EAA"/>
    <w:rPr>
      <w:rFonts w:ascii="Arial" w:eastAsia="Arial" w:hAnsi="Arial" w:cs="Arial"/>
      <w:b/>
      <w:bCs/>
      <w:color w:val="444444"/>
      <w:sz w:val="28"/>
      <w:szCs w:val="28"/>
      <w:lang w:bidi="ar-SA"/>
    </w:rPr>
  </w:style>
  <w:style w:type="character" w:customStyle="1" w:styleId="Heading6Char">
    <w:name w:val="Heading 6 Char"/>
    <w:basedOn w:val="DefaultParagraphFont"/>
    <w:link w:val="Heading6"/>
    <w:uiPriority w:val="9"/>
    <w:rsid w:val="00345EAA"/>
    <w:rPr>
      <w:rFonts w:ascii="Arial" w:eastAsia="Arial" w:hAnsi="Arial" w:cs="Arial"/>
      <w:i/>
      <w:iCs/>
      <w:color w:val="232323"/>
      <w:sz w:val="28"/>
      <w:szCs w:val="28"/>
      <w:lang w:bidi="ar-SA"/>
    </w:rPr>
  </w:style>
  <w:style w:type="character" w:customStyle="1" w:styleId="Heading7Char">
    <w:name w:val="Heading 7 Char"/>
    <w:basedOn w:val="DefaultParagraphFont"/>
    <w:link w:val="Heading7"/>
    <w:uiPriority w:val="9"/>
    <w:rsid w:val="00345EAA"/>
    <w:rPr>
      <w:rFonts w:ascii="Arial" w:eastAsia="Arial" w:hAnsi="Arial" w:cs="Arial"/>
      <w:b/>
      <w:bCs/>
      <w:color w:val="606060"/>
      <w:sz w:val="24"/>
      <w:szCs w:val="24"/>
      <w:lang w:bidi="ar-SA"/>
    </w:rPr>
  </w:style>
  <w:style w:type="character" w:customStyle="1" w:styleId="Heading8Char">
    <w:name w:val="Heading 8 Char"/>
    <w:basedOn w:val="DefaultParagraphFont"/>
    <w:link w:val="Heading8"/>
    <w:uiPriority w:val="9"/>
    <w:rsid w:val="00345EAA"/>
    <w:rPr>
      <w:rFonts w:ascii="Arial" w:eastAsia="Arial" w:hAnsi="Arial" w:cs="Arial"/>
      <w:color w:val="444444"/>
      <w:sz w:val="24"/>
      <w:szCs w:val="24"/>
      <w:lang w:bidi="ar-SA"/>
    </w:rPr>
  </w:style>
  <w:style w:type="character" w:customStyle="1" w:styleId="Heading9Char">
    <w:name w:val="Heading 9 Char"/>
    <w:basedOn w:val="DefaultParagraphFont"/>
    <w:link w:val="Heading9"/>
    <w:uiPriority w:val="9"/>
    <w:rsid w:val="00345EAA"/>
    <w:rPr>
      <w:rFonts w:ascii="Arial" w:eastAsia="Arial" w:hAnsi="Arial" w:cs="Arial"/>
      <w:i/>
      <w:iCs/>
      <w:color w:val="444444"/>
      <w:sz w:val="23"/>
      <w:szCs w:val="23"/>
      <w:lang w:bidi="ar-SA"/>
    </w:rPr>
  </w:style>
  <w:style w:type="character" w:customStyle="1" w:styleId="TitleChar">
    <w:name w:val="Title Char"/>
    <w:basedOn w:val="DefaultParagraphFont"/>
    <w:link w:val="Title"/>
    <w:uiPriority w:val="10"/>
    <w:rsid w:val="00345EAA"/>
    <w:rPr>
      <w:b/>
      <w:color w:val="000000"/>
      <w:sz w:val="72"/>
      <w:lang w:bidi="ar-SA"/>
    </w:rPr>
  </w:style>
  <w:style w:type="character" w:customStyle="1" w:styleId="SubtitleChar">
    <w:name w:val="Subtitle Char"/>
    <w:basedOn w:val="DefaultParagraphFont"/>
    <w:link w:val="Subtitle"/>
    <w:uiPriority w:val="11"/>
    <w:rsid w:val="00345EAA"/>
    <w:rPr>
      <w:i/>
      <w:color w:val="444444"/>
      <w:sz w:val="52"/>
      <w:lang w:bidi="ar-SA"/>
    </w:rPr>
  </w:style>
  <w:style w:type="character" w:customStyle="1" w:styleId="QuoteChar">
    <w:name w:val="Quote Char"/>
    <w:basedOn w:val="DefaultParagraphFont"/>
    <w:link w:val="Quote"/>
    <w:uiPriority w:val="29"/>
    <w:rsid w:val="00345EAA"/>
    <w:rPr>
      <w:i/>
      <w:color w:val="373737"/>
      <w:sz w:val="18"/>
      <w:lang w:bidi="ar-SA"/>
    </w:rPr>
  </w:style>
  <w:style w:type="character" w:customStyle="1" w:styleId="IntenseQuoteChar">
    <w:name w:val="Intense Quote Char"/>
    <w:basedOn w:val="DefaultParagraphFont"/>
    <w:link w:val="IntenseQuote"/>
    <w:uiPriority w:val="30"/>
    <w:rsid w:val="00345EAA"/>
    <w:rPr>
      <w:i/>
      <w:color w:val="606060"/>
      <w:sz w:val="19"/>
      <w:shd w:val="clear" w:color="auto" w:fill="D9D9D9"/>
      <w:lang w:bidi="ar-SA"/>
    </w:rPr>
  </w:style>
  <w:style w:type="character" w:styleId="CommentReference">
    <w:name w:val="annotation reference"/>
    <w:basedOn w:val="DefaultParagraphFont"/>
    <w:uiPriority w:val="99"/>
    <w:semiHidden/>
    <w:unhideWhenUsed/>
    <w:rsid w:val="00381C87"/>
    <w:rPr>
      <w:sz w:val="16"/>
      <w:szCs w:val="16"/>
    </w:rPr>
  </w:style>
  <w:style w:type="paragraph" w:styleId="CommentText">
    <w:name w:val="annotation text"/>
    <w:basedOn w:val="Normal"/>
    <w:link w:val="CommentTextChar"/>
    <w:uiPriority w:val="99"/>
    <w:semiHidden/>
    <w:unhideWhenUsed/>
    <w:rsid w:val="00381C87"/>
    <w:rPr>
      <w:sz w:val="20"/>
      <w:szCs w:val="20"/>
    </w:rPr>
  </w:style>
  <w:style w:type="character" w:customStyle="1" w:styleId="CommentTextChar">
    <w:name w:val="Comment Text Char"/>
    <w:basedOn w:val="DefaultParagraphFont"/>
    <w:link w:val="CommentText"/>
    <w:uiPriority w:val="99"/>
    <w:semiHidden/>
    <w:rsid w:val="00381C87"/>
    <w:rPr>
      <w:szCs w:val="20"/>
      <w:lang w:bidi="ar-SA"/>
    </w:rPr>
  </w:style>
  <w:style w:type="paragraph" w:styleId="CommentSubject">
    <w:name w:val="annotation subject"/>
    <w:basedOn w:val="CommentText"/>
    <w:next w:val="CommentText"/>
    <w:link w:val="CommentSubjectChar"/>
    <w:uiPriority w:val="99"/>
    <w:semiHidden/>
    <w:unhideWhenUsed/>
    <w:rsid w:val="00381C87"/>
    <w:rPr>
      <w:b/>
      <w:bCs/>
    </w:rPr>
  </w:style>
  <w:style w:type="character" w:customStyle="1" w:styleId="CommentSubjectChar">
    <w:name w:val="Comment Subject Char"/>
    <w:basedOn w:val="CommentTextChar"/>
    <w:link w:val="CommentSubject"/>
    <w:uiPriority w:val="99"/>
    <w:semiHidden/>
    <w:rsid w:val="00381C87"/>
    <w:rPr>
      <w:b/>
      <w:bCs/>
      <w:szCs w:val="20"/>
      <w:lang w:bidi="ar-SA"/>
    </w:rPr>
  </w:style>
  <w:style w:type="paragraph" w:styleId="NormalWeb">
    <w:name w:val="Normal (Web)"/>
    <w:basedOn w:val="Normal"/>
    <w:uiPriority w:val="99"/>
    <w:unhideWhenUsed/>
    <w:rsid w:val="00C91C8C"/>
    <w:rPr>
      <w:sz w:val="24"/>
      <w:szCs w:val="24"/>
    </w:rPr>
  </w:style>
  <w:style w:type="table" w:customStyle="1" w:styleId="TableGrid1">
    <w:name w:val="Table Grid1"/>
    <w:basedOn w:val="TableNormal"/>
    <w:next w:val="TableGrid"/>
    <w:uiPriority w:val="39"/>
    <w:rsid w:val="00AE559E"/>
    <w:pPr>
      <w:pBdr>
        <w:top w:val="none" w:sz="0" w:space="0" w:color="auto"/>
        <w:left w:val="none" w:sz="0" w:space="0" w:color="auto"/>
        <w:bottom w:val="none" w:sz="0" w:space="0" w:color="auto"/>
        <w:right w:val="none" w:sz="0" w:space="0" w:color="auto"/>
        <w:between w:val="none" w:sz="0" w:space="0" w:color="auto"/>
      </w:pBdr>
      <w:jc w:val="both"/>
    </w:pPr>
    <w:rPr>
      <w:rFonts w:eastAsia="Arial"/>
      <w:sz w:val="28"/>
      <w:lang w:val="vi-V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929E1"/>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0B42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5816">
      <w:bodyDiv w:val="1"/>
      <w:marLeft w:val="0"/>
      <w:marRight w:val="0"/>
      <w:marTop w:val="0"/>
      <w:marBottom w:val="0"/>
      <w:divBdr>
        <w:top w:val="none" w:sz="0" w:space="0" w:color="auto"/>
        <w:left w:val="none" w:sz="0" w:space="0" w:color="auto"/>
        <w:bottom w:val="none" w:sz="0" w:space="0" w:color="auto"/>
        <w:right w:val="none" w:sz="0" w:space="0" w:color="auto"/>
      </w:divBdr>
    </w:div>
    <w:div w:id="187917278">
      <w:bodyDiv w:val="1"/>
      <w:marLeft w:val="0"/>
      <w:marRight w:val="0"/>
      <w:marTop w:val="0"/>
      <w:marBottom w:val="0"/>
      <w:divBdr>
        <w:top w:val="none" w:sz="0" w:space="0" w:color="auto"/>
        <w:left w:val="none" w:sz="0" w:space="0" w:color="auto"/>
        <w:bottom w:val="none" w:sz="0" w:space="0" w:color="auto"/>
        <w:right w:val="none" w:sz="0" w:space="0" w:color="auto"/>
      </w:divBdr>
    </w:div>
    <w:div w:id="212814445">
      <w:bodyDiv w:val="1"/>
      <w:marLeft w:val="0"/>
      <w:marRight w:val="0"/>
      <w:marTop w:val="0"/>
      <w:marBottom w:val="0"/>
      <w:divBdr>
        <w:top w:val="none" w:sz="0" w:space="0" w:color="auto"/>
        <w:left w:val="none" w:sz="0" w:space="0" w:color="auto"/>
        <w:bottom w:val="none" w:sz="0" w:space="0" w:color="auto"/>
        <w:right w:val="none" w:sz="0" w:space="0" w:color="auto"/>
      </w:divBdr>
    </w:div>
    <w:div w:id="214894775">
      <w:bodyDiv w:val="1"/>
      <w:marLeft w:val="0"/>
      <w:marRight w:val="0"/>
      <w:marTop w:val="0"/>
      <w:marBottom w:val="0"/>
      <w:divBdr>
        <w:top w:val="none" w:sz="0" w:space="0" w:color="auto"/>
        <w:left w:val="none" w:sz="0" w:space="0" w:color="auto"/>
        <w:bottom w:val="none" w:sz="0" w:space="0" w:color="auto"/>
        <w:right w:val="none" w:sz="0" w:space="0" w:color="auto"/>
      </w:divBdr>
    </w:div>
    <w:div w:id="410933942">
      <w:bodyDiv w:val="1"/>
      <w:marLeft w:val="0"/>
      <w:marRight w:val="0"/>
      <w:marTop w:val="0"/>
      <w:marBottom w:val="0"/>
      <w:divBdr>
        <w:top w:val="none" w:sz="0" w:space="0" w:color="auto"/>
        <w:left w:val="none" w:sz="0" w:space="0" w:color="auto"/>
        <w:bottom w:val="none" w:sz="0" w:space="0" w:color="auto"/>
        <w:right w:val="none" w:sz="0" w:space="0" w:color="auto"/>
      </w:divBdr>
    </w:div>
    <w:div w:id="549348337">
      <w:bodyDiv w:val="1"/>
      <w:marLeft w:val="0"/>
      <w:marRight w:val="0"/>
      <w:marTop w:val="0"/>
      <w:marBottom w:val="0"/>
      <w:divBdr>
        <w:top w:val="none" w:sz="0" w:space="0" w:color="auto"/>
        <w:left w:val="none" w:sz="0" w:space="0" w:color="auto"/>
        <w:bottom w:val="none" w:sz="0" w:space="0" w:color="auto"/>
        <w:right w:val="none" w:sz="0" w:space="0" w:color="auto"/>
      </w:divBdr>
    </w:div>
    <w:div w:id="551379971">
      <w:bodyDiv w:val="1"/>
      <w:marLeft w:val="0"/>
      <w:marRight w:val="0"/>
      <w:marTop w:val="0"/>
      <w:marBottom w:val="0"/>
      <w:divBdr>
        <w:top w:val="none" w:sz="0" w:space="0" w:color="auto"/>
        <w:left w:val="none" w:sz="0" w:space="0" w:color="auto"/>
        <w:bottom w:val="none" w:sz="0" w:space="0" w:color="auto"/>
        <w:right w:val="none" w:sz="0" w:space="0" w:color="auto"/>
      </w:divBdr>
    </w:div>
    <w:div w:id="565917023">
      <w:bodyDiv w:val="1"/>
      <w:marLeft w:val="0"/>
      <w:marRight w:val="0"/>
      <w:marTop w:val="0"/>
      <w:marBottom w:val="0"/>
      <w:divBdr>
        <w:top w:val="none" w:sz="0" w:space="0" w:color="auto"/>
        <w:left w:val="none" w:sz="0" w:space="0" w:color="auto"/>
        <w:bottom w:val="none" w:sz="0" w:space="0" w:color="auto"/>
        <w:right w:val="none" w:sz="0" w:space="0" w:color="auto"/>
      </w:divBdr>
    </w:div>
    <w:div w:id="654912656">
      <w:bodyDiv w:val="1"/>
      <w:marLeft w:val="0"/>
      <w:marRight w:val="0"/>
      <w:marTop w:val="0"/>
      <w:marBottom w:val="0"/>
      <w:divBdr>
        <w:top w:val="none" w:sz="0" w:space="0" w:color="auto"/>
        <w:left w:val="none" w:sz="0" w:space="0" w:color="auto"/>
        <w:bottom w:val="none" w:sz="0" w:space="0" w:color="auto"/>
        <w:right w:val="none" w:sz="0" w:space="0" w:color="auto"/>
      </w:divBdr>
    </w:div>
    <w:div w:id="731002439">
      <w:bodyDiv w:val="1"/>
      <w:marLeft w:val="0"/>
      <w:marRight w:val="0"/>
      <w:marTop w:val="0"/>
      <w:marBottom w:val="0"/>
      <w:divBdr>
        <w:top w:val="none" w:sz="0" w:space="0" w:color="auto"/>
        <w:left w:val="none" w:sz="0" w:space="0" w:color="auto"/>
        <w:bottom w:val="none" w:sz="0" w:space="0" w:color="auto"/>
        <w:right w:val="none" w:sz="0" w:space="0" w:color="auto"/>
      </w:divBdr>
    </w:div>
    <w:div w:id="822501554">
      <w:bodyDiv w:val="1"/>
      <w:marLeft w:val="0"/>
      <w:marRight w:val="0"/>
      <w:marTop w:val="0"/>
      <w:marBottom w:val="0"/>
      <w:divBdr>
        <w:top w:val="none" w:sz="0" w:space="0" w:color="auto"/>
        <w:left w:val="none" w:sz="0" w:space="0" w:color="auto"/>
        <w:bottom w:val="none" w:sz="0" w:space="0" w:color="auto"/>
        <w:right w:val="none" w:sz="0" w:space="0" w:color="auto"/>
      </w:divBdr>
    </w:div>
    <w:div w:id="1205483523">
      <w:bodyDiv w:val="1"/>
      <w:marLeft w:val="0"/>
      <w:marRight w:val="0"/>
      <w:marTop w:val="0"/>
      <w:marBottom w:val="0"/>
      <w:divBdr>
        <w:top w:val="none" w:sz="0" w:space="0" w:color="auto"/>
        <w:left w:val="none" w:sz="0" w:space="0" w:color="auto"/>
        <w:bottom w:val="none" w:sz="0" w:space="0" w:color="auto"/>
        <w:right w:val="none" w:sz="0" w:space="0" w:color="auto"/>
      </w:divBdr>
    </w:div>
    <w:div w:id="1299919171">
      <w:bodyDiv w:val="1"/>
      <w:marLeft w:val="0"/>
      <w:marRight w:val="0"/>
      <w:marTop w:val="0"/>
      <w:marBottom w:val="0"/>
      <w:divBdr>
        <w:top w:val="none" w:sz="0" w:space="0" w:color="auto"/>
        <w:left w:val="none" w:sz="0" w:space="0" w:color="auto"/>
        <w:bottom w:val="none" w:sz="0" w:space="0" w:color="auto"/>
        <w:right w:val="none" w:sz="0" w:space="0" w:color="auto"/>
      </w:divBdr>
    </w:div>
    <w:div w:id="1313950968">
      <w:bodyDiv w:val="1"/>
      <w:marLeft w:val="0"/>
      <w:marRight w:val="0"/>
      <w:marTop w:val="0"/>
      <w:marBottom w:val="0"/>
      <w:divBdr>
        <w:top w:val="none" w:sz="0" w:space="0" w:color="auto"/>
        <w:left w:val="none" w:sz="0" w:space="0" w:color="auto"/>
        <w:bottom w:val="none" w:sz="0" w:space="0" w:color="auto"/>
        <w:right w:val="none" w:sz="0" w:space="0" w:color="auto"/>
      </w:divBdr>
    </w:div>
    <w:div w:id="1421828053">
      <w:bodyDiv w:val="1"/>
      <w:marLeft w:val="0"/>
      <w:marRight w:val="0"/>
      <w:marTop w:val="0"/>
      <w:marBottom w:val="0"/>
      <w:divBdr>
        <w:top w:val="none" w:sz="0" w:space="0" w:color="auto"/>
        <w:left w:val="none" w:sz="0" w:space="0" w:color="auto"/>
        <w:bottom w:val="none" w:sz="0" w:space="0" w:color="auto"/>
        <w:right w:val="none" w:sz="0" w:space="0" w:color="auto"/>
      </w:divBdr>
    </w:div>
    <w:div w:id="1456214340">
      <w:bodyDiv w:val="1"/>
      <w:marLeft w:val="0"/>
      <w:marRight w:val="0"/>
      <w:marTop w:val="0"/>
      <w:marBottom w:val="0"/>
      <w:divBdr>
        <w:top w:val="none" w:sz="0" w:space="0" w:color="auto"/>
        <w:left w:val="none" w:sz="0" w:space="0" w:color="auto"/>
        <w:bottom w:val="none" w:sz="0" w:space="0" w:color="auto"/>
        <w:right w:val="none" w:sz="0" w:space="0" w:color="auto"/>
      </w:divBdr>
    </w:div>
    <w:div w:id="1496452225">
      <w:bodyDiv w:val="1"/>
      <w:marLeft w:val="0"/>
      <w:marRight w:val="0"/>
      <w:marTop w:val="0"/>
      <w:marBottom w:val="0"/>
      <w:divBdr>
        <w:top w:val="none" w:sz="0" w:space="0" w:color="auto"/>
        <w:left w:val="none" w:sz="0" w:space="0" w:color="auto"/>
        <w:bottom w:val="none" w:sz="0" w:space="0" w:color="auto"/>
        <w:right w:val="none" w:sz="0" w:space="0" w:color="auto"/>
      </w:divBdr>
    </w:div>
    <w:div w:id="1680042380">
      <w:bodyDiv w:val="1"/>
      <w:marLeft w:val="0"/>
      <w:marRight w:val="0"/>
      <w:marTop w:val="0"/>
      <w:marBottom w:val="0"/>
      <w:divBdr>
        <w:top w:val="none" w:sz="0" w:space="0" w:color="auto"/>
        <w:left w:val="none" w:sz="0" w:space="0" w:color="auto"/>
        <w:bottom w:val="none" w:sz="0" w:space="0" w:color="auto"/>
        <w:right w:val="none" w:sz="0" w:space="0" w:color="auto"/>
      </w:divBdr>
    </w:div>
    <w:div w:id="1798838471">
      <w:bodyDiv w:val="1"/>
      <w:marLeft w:val="0"/>
      <w:marRight w:val="0"/>
      <w:marTop w:val="0"/>
      <w:marBottom w:val="0"/>
      <w:divBdr>
        <w:top w:val="none" w:sz="0" w:space="0" w:color="auto"/>
        <w:left w:val="none" w:sz="0" w:space="0" w:color="auto"/>
        <w:bottom w:val="none" w:sz="0" w:space="0" w:color="auto"/>
        <w:right w:val="none" w:sz="0" w:space="0" w:color="auto"/>
      </w:divBdr>
    </w:div>
    <w:div w:id="1870802624">
      <w:bodyDiv w:val="1"/>
      <w:marLeft w:val="0"/>
      <w:marRight w:val="0"/>
      <w:marTop w:val="0"/>
      <w:marBottom w:val="0"/>
      <w:divBdr>
        <w:top w:val="none" w:sz="0" w:space="0" w:color="auto"/>
        <w:left w:val="none" w:sz="0" w:space="0" w:color="auto"/>
        <w:bottom w:val="none" w:sz="0" w:space="0" w:color="auto"/>
        <w:right w:val="none" w:sz="0" w:space="0" w:color="auto"/>
      </w:divBdr>
    </w:div>
    <w:div w:id="1966959552">
      <w:bodyDiv w:val="1"/>
      <w:marLeft w:val="0"/>
      <w:marRight w:val="0"/>
      <w:marTop w:val="0"/>
      <w:marBottom w:val="0"/>
      <w:divBdr>
        <w:top w:val="none" w:sz="0" w:space="0" w:color="auto"/>
        <w:left w:val="none" w:sz="0" w:space="0" w:color="auto"/>
        <w:bottom w:val="none" w:sz="0" w:space="0" w:color="auto"/>
        <w:right w:val="none" w:sz="0" w:space="0" w:color="auto"/>
      </w:divBdr>
    </w:div>
    <w:div w:id="21266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5273-464A-40F2-8941-11E03B89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HP</cp:lastModifiedBy>
  <cp:revision>118</cp:revision>
  <cp:lastPrinted>2025-08-18T06:48:00Z</cp:lastPrinted>
  <dcterms:created xsi:type="dcterms:W3CDTF">2025-08-08T00:39:00Z</dcterms:created>
  <dcterms:modified xsi:type="dcterms:W3CDTF">2025-09-10T09:11:00Z</dcterms:modified>
</cp:coreProperties>
</file>