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47" w:type="dxa"/>
        <w:tblInd w:w="-492" w:type="dxa"/>
        <w:tblCellMar>
          <w:left w:w="0" w:type="dxa"/>
          <w:right w:w="0" w:type="dxa"/>
        </w:tblCellMar>
        <w:tblLook w:val="0000" w:firstRow="0" w:lastRow="0" w:firstColumn="0" w:lastColumn="0" w:noHBand="0" w:noVBand="0"/>
      </w:tblPr>
      <w:tblGrid>
        <w:gridCol w:w="4887"/>
        <w:gridCol w:w="5760"/>
      </w:tblGrid>
      <w:tr w:rsidR="002745AF" w:rsidRPr="008A43F2" w14:paraId="1EB118D3" w14:textId="77777777" w:rsidTr="00AB5EAB">
        <w:trPr>
          <w:trHeight w:val="713"/>
        </w:trPr>
        <w:tc>
          <w:tcPr>
            <w:tcW w:w="4887" w:type="dxa"/>
            <w:tcMar>
              <w:top w:w="0" w:type="dxa"/>
              <w:left w:w="108" w:type="dxa"/>
              <w:bottom w:w="0" w:type="dxa"/>
              <w:right w:w="108" w:type="dxa"/>
            </w:tcMar>
          </w:tcPr>
          <w:p w14:paraId="09157276" w14:textId="77777777" w:rsidR="002745AF" w:rsidRPr="008A43F2" w:rsidRDefault="002745AF">
            <w:pPr>
              <w:spacing w:after="60"/>
              <w:jc w:val="center"/>
              <w:rPr>
                <w:bCs/>
                <w:color w:val="000000"/>
                <w:sz w:val="26"/>
                <w:szCs w:val="26"/>
              </w:rPr>
            </w:pPr>
            <w:r w:rsidRPr="008A43F2">
              <w:rPr>
                <w:bCs/>
                <w:color w:val="000000"/>
                <w:sz w:val="26"/>
                <w:szCs w:val="26"/>
              </w:rPr>
              <w:t xml:space="preserve"> UBND TỈNH TUYÊN QUANG</w:t>
            </w:r>
          </w:p>
          <w:p w14:paraId="16D4DD94" w14:textId="2C23E9BA" w:rsidR="002745AF" w:rsidRPr="00520256" w:rsidRDefault="00821F04">
            <w:pPr>
              <w:spacing w:after="60"/>
              <w:jc w:val="center"/>
              <w:rPr>
                <w:b/>
                <w:bCs/>
                <w:color w:val="000000"/>
                <w:sz w:val="10"/>
                <w:szCs w:val="10"/>
              </w:rPr>
            </w:pPr>
            <w:r w:rsidRPr="008A43F2">
              <w:rPr>
                <w:b/>
                <w:bCs/>
                <w:noProof/>
                <w:color w:val="000000"/>
                <w:sz w:val="26"/>
                <w:szCs w:val="26"/>
              </w:rPr>
              <mc:AlternateContent>
                <mc:Choice Requires="wps">
                  <w:drawing>
                    <wp:anchor distT="0" distB="0" distL="114300" distR="114300" simplePos="0" relativeHeight="251656704" behindDoc="0" locked="0" layoutInCell="1" allowOverlap="1" wp14:anchorId="54565A53" wp14:editId="2380B2FD">
                      <wp:simplePos x="0" y="0"/>
                      <wp:positionH relativeFrom="column">
                        <wp:posOffset>853440</wp:posOffset>
                      </wp:positionH>
                      <wp:positionV relativeFrom="paragraph">
                        <wp:posOffset>183515</wp:posOffset>
                      </wp:positionV>
                      <wp:extent cx="914400" cy="0"/>
                      <wp:effectExtent l="11430"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D81F"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4.45pt" to="139.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"/>
                  </w:pict>
                </mc:Fallback>
              </mc:AlternateContent>
            </w:r>
            <w:r w:rsidR="002745AF" w:rsidRPr="008A43F2">
              <w:rPr>
                <w:b/>
                <w:bCs/>
                <w:color w:val="000000"/>
                <w:sz w:val="26"/>
                <w:szCs w:val="26"/>
              </w:rPr>
              <w:t xml:space="preserve">SỞ </w:t>
            </w:r>
            <w:r w:rsidR="00AB5EAB">
              <w:rPr>
                <w:b/>
                <w:bCs/>
                <w:color w:val="000000"/>
                <w:sz w:val="26"/>
                <w:szCs w:val="26"/>
              </w:rPr>
              <w:t>NÔNG NGHIỆP</w:t>
            </w:r>
            <w:r w:rsidR="002745AF" w:rsidRPr="008A43F2">
              <w:rPr>
                <w:b/>
                <w:bCs/>
                <w:color w:val="000000"/>
                <w:sz w:val="26"/>
                <w:szCs w:val="26"/>
              </w:rPr>
              <w:t xml:space="preserve"> VÀ MÔI TRƯỜNG</w:t>
            </w:r>
            <w:r w:rsidR="002745AF" w:rsidRPr="008A43F2">
              <w:rPr>
                <w:b/>
                <w:bCs/>
                <w:color w:val="000000"/>
                <w:sz w:val="26"/>
                <w:szCs w:val="26"/>
              </w:rPr>
              <w:br/>
            </w:r>
          </w:p>
        </w:tc>
        <w:tc>
          <w:tcPr>
            <w:tcW w:w="5760" w:type="dxa"/>
            <w:tcMar>
              <w:top w:w="0" w:type="dxa"/>
              <w:left w:w="108" w:type="dxa"/>
              <w:bottom w:w="0" w:type="dxa"/>
              <w:right w:w="108" w:type="dxa"/>
            </w:tcMar>
          </w:tcPr>
          <w:p w14:paraId="7F453FE4" w14:textId="7EC3B6FA" w:rsidR="002745AF" w:rsidRPr="008A43F2" w:rsidRDefault="00821F04">
            <w:pPr>
              <w:jc w:val="center"/>
              <w:rPr>
                <w:color w:val="000000"/>
                <w:sz w:val="26"/>
                <w:szCs w:val="26"/>
              </w:rPr>
            </w:pPr>
            <w:r w:rsidRPr="008A43F2">
              <w:rPr>
                <w:b/>
                <w:bCs/>
                <w:noProof/>
                <w:color w:val="000000"/>
                <w:sz w:val="26"/>
                <w:szCs w:val="26"/>
              </w:rPr>
              <mc:AlternateContent>
                <mc:Choice Requires="wps">
                  <w:drawing>
                    <wp:anchor distT="0" distB="0" distL="114300" distR="114300" simplePos="0" relativeHeight="251657728" behindDoc="0" locked="0" layoutInCell="1" allowOverlap="1" wp14:anchorId="0FD3FCAB" wp14:editId="631A3081">
                      <wp:simplePos x="0" y="0"/>
                      <wp:positionH relativeFrom="column">
                        <wp:posOffset>675005</wp:posOffset>
                      </wp:positionH>
                      <wp:positionV relativeFrom="paragraph">
                        <wp:posOffset>397510</wp:posOffset>
                      </wp:positionV>
                      <wp:extent cx="2171700" cy="0"/>
                      <wp:effectExtent l="13970" t="12700" r="508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386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31.3pt" to="224.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"/>
                  </w:pict>
                </mc:Fallback>
              </mc:AlternateContent>
            </w:r>
            <w:r w:rsidR="002745AF" w:rsidRPr="008A43F2">
              <w:rPr>
                <w:b/>
                <w:bCs/>
                <w:color w:val="000000"/>
                <w:sz w:val="26"/>
                <w:szCs w:val="26"/>
              </w:rPr>
              <w:t>CỘNG HÒA XÃ HỘI CHỦ VIỆT NAM</w:t>
            </w:r>
            <w:r w:rsidR="002745AF" w:rsidRPr="008A43F2">
              <w:rPr>
                <w:b/>
                <w:bCs/>
                <w:color w:val="000000"/>
                <w:sz w:val="26"/>
                <w:szCs w:val="26"/>
              </w:rPr>
              <w:br/>
            </w:r>
            <w:r w:rsidR="002745AF" w:rsidRPr="008A43F2">
              <w:rPr>
                <w:b/>
                <w:bCs/>
                <w:color w:val="000000"/>
              </w:rPr>
              <w:t>Độc lập - Tự do - Hạnh phúc</w:t>
            </w:r>
            <w:r w:rsidR="002745AF" w:rsidRPr="008A43F2">
              <w:rPr>
                <w:b/>
                <w:bCs/>
                <w:color w:val="000000"/>
                <w:sz w:val="26"/>
                <w:szCs w:val="26"/>
              </w:rPr>
              <w:br/>
            </w:r>
          </w:p>
        </w:tc>
      </w:tr>
      <w:tr w:rsidR="002745AF" w:rsidRPr="008A43F2" w14:paraId="7C6448D8" w14:textId="77777777" w:rsidTr="00AB5EAB">
        <w:tc>
          <w:tcPr>
            <w:tcW w:w="4887" w:type="dxa"/>
            <w:tcMar>
              <w:top w:w="0" w:type="dxa"/>
              <w:left w:w="108" w:type="dxa"/>
              <w:bottom w:w="0" w:type="dxa"/>
              <w:right w:w="108" w:type="dxa"/>
            </w:tcMar>
            <w:vAlign w:val="center"/>
          </w:tcPr>
          <w:p w14:paraId="0B120809" w14:textId="6DC7D909" w:rsidR="002745AF" w:rsidRPr="008A43F2" w:rsidRDefault="002745AF">
            <w:pPr>
              <w:spacing w:after="60"/>
              <w:jc w:val="center"/>
              <w:rPr>
                <w:color w:val="000000"/>
                <w:sz w:val="26"/>
                <w:szCs w:val="26"/>
              </w:rPr>
            </w:pPr>
            <w:r w:rsidRPr="008A43F2">
              <w:rPr>
                <w:color w:val="000000"/>
                <w:szCs w:val="26"/>
              </w:rPr>
              <w:t xml:space="preserve">Số:  </w:t>
            </w:r>
            <w:r w:rsidR="002A2762">
              <w:rPr>
                <w:color w:val="000000"/>
                <w:szCs w:val="26"/>
              </w:rPr>
              <w:t xml:space="preserve">    </w:t>
            </w:r>
            <w:r w:rsidRPr="008A43F2">
              <w:rPr>
                <w:color w:val="000000"/>
                <w:szCs w:val="26"/>
              </w:rPr>
              <w:t>/TTr-S</w:t>
            </w:r>
            <w:r w:rsidR="00AB5EAB">
              <w:rPr>
                <w:color w:val="000000"/>
                <w:szCs w:val="26"/>
              </w:rPr>
              <w:t>N</w:t>
            </w:r>
            <w:r w:rsidRPr="008A43F2">
              <w:rPr>
                <w:color w:val="000000"/>
                <w:szCs w:val="26"/>
              </w:rPr>
              <w:t>NMT</w:t>
            </w:r>
          </w:p>
        </w:tc>
        <w:tc>
          <w:tcPr>
            <w:tcW w:w="5760" w:type="dxa"/>
            <w:tcMar>
              <w:top w:w="0" w:type="dxa"/>
              <w:left w:w="108" w:type="dxa"/>
              <w:bottom w:w="0" w:type="dxa"/>
              <w:right w:w="108" w:type="dxa"/>
            </w:tcMar>
          </w:tcPr>
          <w:p w14:paraId="4DCAE948" w14:textId="32CF5F1E" w:rsidR="002745AF" w:rsidRPr="008A43F2" w:rsidRDefault="002745AF">
            <w:pPr>
              <w:spacing w:before="120" w:after="120"/>
              <w:ind w:hanging="157"/>
              <w:jc w:val="center"/>
              <w:rPr>
                <w:color w:val="000000"/>
              </w:rPr>
            </w:pPr>
            <w:r w:rsidRPr="008A43F2">
              <w:rPr>
                <w:i/>
                <w:iCs/>
                <w:color w:val="000000"/>
              </w:rPr>
              <w:t xml:space="preserve"> </w:t>
            </w:r>
            <w:r w:rsidRPr="008A43F2">
              <w:rPr>
                <w:i/>
                <w:iCs/>
                <w:color w:val="000000"/>
                <w:sz w:val="26"/>
              </w:rPr>
              <w:t xml:space="preserve">Tuyên Quang, ngày </w:t>
            </w:r>
            <w:r w:rsidR="002A2762">
              <w:rPr>
                <w:i/>
                <w:iCs/>
                <w:color w:val="000000"/>
                <w:sz w:val="26"/>
              </w:rPr>
              <w:t xml:space="preserve">   </w:t>
            </w:r>
            <w:r w:rsidRPr="008A43F2">
              <w:rPr>
                <w:i/>
                <w:iCs/>
                <w:color w:val="000000"/>
                <w:sz w:val="26"/>
              </w:rPr>
              <w:t xml:space="preserve">tháng </w:t>
            </w:r>
            <w:r w:rsidR="002A2762">
              <w:rPr>
                <w:i/>
                <w:iCs/>
                <w:color w:val="000000"/>
                <w:sz w:val="26"/>
              </w:rPr>
              <w:t xml:space="preserve">   </w:t>
            </w:r>
            <w:r w:rsidRPr="008A43F2">
              <w:rPr>
                <w:i/>
                <w:iCs/>
                <w:color w:val="000000"/>
                <w:sz w:val="26"/>
              </w:rPr>
              <w:t>năm 20</w:t>
            </w:r>
            <w:r w:rsidR="008C2F75" w:rsidRPr="008A43F2">
              <w:rPr>
                <w:i/>
                <w:iCs/>
                <w:color w:val="000000"/>
                <w:sz w:val="26"/>
              </w:rPr>
              <w:t>2</w:t>
            </w:r>
            <w:r w:rsidR="00AB5EAB">
              <w:rPr>
                <w:i/>
                <w:iCs/>
                <w:color w:val="000000"/>
                <w:sz w:val="26"/>
              </w:rPr>
              <w:t>5</w:t>
            </w:r>
          </w:p>
        </w:tc>
      </w:tr>
    </w:tbl>
    <w:p w14:paraId="2E4B7092" w14:textId="40F71F81" w:rsidR="002745AF" w:rsidRPr="008A43F2" w:rsidRDefault="00AB5EAB">
      <w:pPr>
        <w:jc w:val="center"/>
        <w:rPr>
          <w:color w:val="000000"/>
        </w:rPr>
      </w:pPr>
      <w:r>
        <w:rPr>
          <w:noProof/>
          <w:color w:val="000000"/>
        </w:rPr>
        <mc:AlternateContent>
          <mc:Choice Requires="wps">
            <w:drawing>
              <wp:anchor distT="0" distB="0" distL="114300" distR="114300" simplePos="0" relativeHeight="251659776" behindDoc="0" locked="0" layoutInCell="1" allowOverlap="1" wp14:anchorId="638067CF" wp14:editId="17071227">
                <wp:simplePos x="0" y="0"/>
                <wp:positionH relativeFrom="column">
                  <wp:posOffset>-102074</wp:posOffset>
                </wp:positionH>
                <wp:positionV relativeFrom="paragraph">
                  <wp:posOffset>28053</wp:posOffset>
                </wp:positionV>
                <wp:extent cx="925974" cy="283579"/>
                <wp:effectExtent l="0" t="0" r="26670" b="21590"/>
                <wp:wrapNone/>
                <wp:docPr id="1688945239" name="Text Box 4"/>
                <wp:cNvGraphicFramePr/>
                <a:graphic xmlns:a="http://schemas.openxmlformats.org/drawingml/2006/main">
                  <a:graphicData uri="http://schemas.microsoft.com/office/word/2010/wordprocessingShape">
                    <wps:wsp>
                      <wps:cNvSpPr txBox="1"/>
                      <wps:spPr>
                        <a:xfrm>
                          <a:off x="0" y="0"/>
                          <a:ext cx="925974" cy="283579"/>
                        </a:xfrm>
                        <a:prstGeom prst="rect">
                          <a:avLst/>
                        </a:prstGeom>
                        <a:solidFill>
                          <a:schemeClr val="lt1"/>
                        </a:solidFill>
                        <a:ln w="6350">
                          <a:solidFill>
                            <a:prstClr val="black"/>
                          </a:solidFill>
                        </a:ln>
                      </wps:spPr>
                      <wps:txbx>
                        <w:txbxContent>
                          <w:p w14:paraId="0F8181F2" w14:textId="6DF64064" w:rsidR="00AB5EAB" w:rsidRPr="00AB5EAB" w:rsidRDefault="00AB5EAB" w:rsidP="00AB5EAB">
                            <w:pPr>
                              <w:jc w:val="center"/>
                              <w:rPr>
                                <w:b/>
                                <w:bCs/>
                                <w:sz w:val="24"/>
                                <w:szCs w:val="24"/>
                              </w:rPr>
                            </w:pPr>
                            <w:r w:rsidRPr="00AB5EAB">
                              <w:rPr>
                                <w:b/>
                                <w:bCs/>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67CF" id="_x0000_t202" coordsize="21600,21600" o:spt="202" path="m,l,21600r21600,l21600,xe">
                <v:stroke joinstyle="miter"/>
                <v:path gradientshapeok="t" o:connecttype="rect"/>
              </v:shapetype>
              <v:shape id="Text Box 4" o:spid="_x0000_s1026" type="#_x0000_t202" style="position:absolute;left:0;text-align:left;margin-left:-8.05pt;margin-top:2.2pt;width:72.9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" fillcolor="white [3201]" strokeweight=".5pt">
                <v:textbox>
                  <w:txbxContent>
                    <w:p w14:paraId="0F8181F2" w14:textId="6DF64064" w:rsidR="00AB5EAB" w:rsidRPr="00AB5EAB" w:rsidRDefault="00AB5EAB" w:rsidP="00AB5EAB">
                      <w:pPr>
                        <w:jc w:val="center"/>
                        <w:rPr>
                          <w:b/>
                          <w:bCs/>
                          <w:sz w:val="24"/>
                          <w:szCs w:val="24"/>
                        </w:rPr>
                      </w:pPr>
                      <w:r w:rsidRPr="00AB5EAB">
                        <w:rPr>
                          <w:b/>
                          <w:bCs/>
                          <w:sz w:val="24"/>
                          <w:szCs w:val="24"/>
                        </w:rPr>
                        <w:t>DỰ THẢO</w:t>
                      </w:r>
                    </w:p>
                  </w:txbxContent>
                </v:textbox>
              </v:shape>
            </w:pict>
          </mc:Fallback>
        </mc:AlternateContent>
      </w:r>
      <w:r w:rsidR="002745AF" w:rsidRPr="008A43F2">
        <w:rPr>
          <w:color w:val="000000"/>
        </w:rPr>
        <w:t xml:space="preserve">                       </w:t>
      </w:r>
    </w:p>
    <w:p w14:paraId="1F2A4C4F" w14:textId="77777777" w:rsidR="002745AF" w:rsidRPr="008A43F2" w:rsidRDefault="002745AF" w:rsidP="00BA76D4">
      <w:pPr>
        <w:spacing w:before="120" w:after="120"/>
        <w:ind w:left="720"/>
        <w:rPr>
          <w:b/>
          <w:color w:val="000000"/>
        </w:rPr>
      </w:pPr>
      <w:r w:rsidRPr="008A43F2">
        <w:rPr>
          <w:b/>
          <w:color w:val="000000"/>
        </w:rPr>
        <w:t xml:space="preserve">                                            TỜ TRÌNH</w:t>
      </w:r>
    </w:p>
    <w:p w14:paraId="406B8BBB" w14:textId="48A0C253" w:rsidR="00873B50" w:rsidRDefault="002745AF" w:rsidP="00AF149D">
      <w:pPr>
        <w:jc w:val="center"/>
        <w:rPr>
          <w:rFonts w:ascii="Times New Roman Bold" w:hAnsi="Times New Roman Bold"/>
          <w:b/>
          <w:spacing w:val="-6"/>
        </w:rPr>
      </w:pPr>
      <w:r w:rsidRPr="008C6226">
        <w:rPr>
          <w:rFonts w:ascii="Times New Roman Bold" w:hAnsi="Times New Roman Bold"/>
          <w:b/>
          <w:spacing w:val="-6"/>
        </w:rPr>
        <w:t xml:space="preserve">Đề nghị </w:t>
      </w:r>
      <w:r w:rsidR="00AB5EAB" w:rsidRPr="008C6226">
        <w:rPr>
          <w:rFonts w:ascii="Times New Roman Bold" w:hAnsi="Times New Roman Bold"/>
          <w:b/>
          <w:spacing w:val="-6"/>
        </w:rPr>
        <w:t>ban hành</w:t>
      </w:r>
      <w:r w:rsidRPr="008C6226">
        <w:rPr>
          <w:rFonts w:ascii="Times New Roman Bold" w:hAnsi="Times New Roman Bold"/>
          <w:b/>
          <w:spacing w:val="-6"/>
        </w:rPr>
        <w:t xml:space="preserve"> </w:t>
      </w:r>
      <w:bookmarkStart w:id="0" w:name="_Hlk62396061"/>
      <w:r w:rsidR="002A2762" w:rsidRPr="008C6226">
        <w:rPr>
          <w:rFonts w:ascii="Times New Roman Bold" w:hAnsi="Times New Roman Bold"/>
          <w:b/>
          <w:spacing w:val="-6"/>
        </w:rPr>
        <w:t>Quyết định</w:t>
      </w:r>
      <w:r w:rsidRPr="008C6226">
        <w:rPr>
          <w:rFonts w:ascii="Times New Roman Bold" w:hAnsi="Times New Roman Bold"/>
          <w:b/>
          <w:spacing w:val="-6"/>
        </w:rPr>
        <w:t xml:space="preserve"> </w:t>
      </w:r>
      <w:r w:rsidR="00331955" w:rsidRPr="008C6226">
        <w:rPr>
          <w:rFonts w:ascii="Times New Roman Bold" w:hAnsi="Times New Roman Bold"/>
          <w:b/>
          <w:spacing w:val="-6"/>
        </w:rPr>
        <w:t xml:space="preserve">của </w:t>
      </w:r>
      <w:r w:rsidR="002A2762" w:rsidRPr="008C6226">
        <w:rPr>
          <w:rFonts w:ascii="Times New Roman Bold" w:hAnsi="Times New Roman Bold"/>
          <w:b/>
          <w:spacing w:val="-6"/>
        </w:rPr>
        <w:t>Ủy ban</w:t>
      </w:r>
      <w:r w:rsidR="00331955" w:rsidRPr="008C6226">
        <w:rPr>
          <w:rFonts w:ascii="Times New Roman Bold" w:hAnsi="Times New Roman Bold"/>
          <w:b/>
          <w:spacing w:val="-6"/>
        </w:rPr>
        <w:t xml:space="preserve"> nhân dân tỉnh</w:t>
      </w:r>
      <w:r w:rsidR="008F70C4" w:rsidRPr="008C6226">
        <w:rPr>
          <w:rFonts w:ascii="Times New Roman Bold" w:hAnsi="Times New Roman Bold"/>
          <w:b/>
          <w:spacing w:val="-6"/>
        </w:rPr>
        <w:t xml:space="preserve"> </w:t>
      </w:r>
      <w:bookmarkEnd w:id="0"/>
      <w:r w:rsidR="001E7917" w:rsidRPr="008C6226">
        <w:rPr>
          <w:rFonts w:ascii="Times New Roman Bold" w:hAnsi="Times New Roman Bold"/>
          <w:b/>
          <w:spacing w:val="-6"/>
        </w:rPr>
        <w:t xml:space="preserve">ban hành </w:t>
      </w:r>
      <w:r w:rsidR="00A5484F" w:rsidRPr="008C6226">
        <w:rPr>
          <w:rFonts w:ascii="Times New Roman Bold" w:hAnsi="Times New Roman Bold"/>
          <w:b/>
          <w:spacing w:val="-6"/>
        </w:rPr>
        <w:t>Q</w:t>
      </w:r>
      <w:r w:rsidR="001E7917" w:rsidRPr="008C6226">
        <w:rPr>
          <w:rFonts w:ascii="Times New Roman Bold" w:hAnsi="Times New Roman Bold"/>
          <w:b/>
          <w:spacing w:val="-6"/>
        </w:rPr>
        <w:t xml:space="preserve">uy định đặc điểm kinh tế - </w:t>
      </w:r>
      <w:r w:rsidR="005942DB" w:rsidRPr="008C6226">
        <w:rPr>
          <w:rFonts w:ascii="Times New Roman Bold" w:hAnsi="Times New Roman Bold"/>
          <w:b/>
          <w:spacing w:val="-6"/>
        </w:rPr>
        <w:t>kỹ thuật</w:t>
      </w:r>
      <w:r w:rsidR="001E7917" w:rsidRPr="008C6226">
        <w:rPr>
          <w:rFonts w:ascii="Times New Roman Bold" w:hAnsi="Times New Roman Bold"/>
          <w:b/>
          <w:spacing w:val="-6"/>
        </w:rPr>
        <w:t xml:space="preserve"> của</w:t>
      </w:r>
      <w:r w:rsidR="00AA28FE" w:rsidRPr="008C6226">
        <w:rPr>
          <w:rFonts w:ascii="Times New Roman Bold" w:hAnsi="Times New Roman Bold"/>
          <w:b/>
          <w:spacing w:val="-6"/>
        </w:rPr>
        <w:t xml:space="preserve"> </w:t>
      </w:r>
      <w:bookmarkStart w:id="1" w:name="_Hlk200120610"/>
      <w:bookmarkStart w:id="2" w:name="_Hlk199918381"/>
      <w:r w:rsidR="00873B50">
        <w:rPr>
          <w:rFonts w:ascii="Times New Roman Bold" w:hAnsi="Times New Roman Bold"/>
          <w:b/>
          <w:spacing w:val="-6"/>
        </w:rPr>
        <w:t>các dịch vụ thuộc lĩnh vực bảo vệ môi trường, đo đạc bản đồ và tài nguyên nước trên địa bàn tỉnh Tuyên Quang</w:t>
      </w:r>
      <w:bookmarkEnd w:id="1"/>
    </w:p>
    <w:bookmarkEnd w:id="2"/>
    <w:p w14:paraId="77544743" w14:textId="3A3D2F54" w:rsidR="00331955" w:rsidRPr="008A43F2" w:rsidRDefault="00821F04">
      <w:pPr>
        <w:jc w:val="center"/>
        <w:rPr>
          <w:b/>
          <w:i/>
          <w:color w:val="000000"/>
          <w:sz w:val="26"/>
        </w:rPr>
      </w:pPr>
      <w:r w:rsidRPr="008A43F2">
        <w:rPr>
          <w:b/>
          <w:i/>
          <w:noProof/>
          <w:color w:val="000000"/>
          <w:sz w:val="26"/>
        </w:rPr>
        <mc:AlternateContent>
          <mc:Choice Requires="wps">
            <w:drawing>
              <wp:anchor distT="0" distB="0" distL="114300" distR="114300" simplePos="0" relativeHeight="251658752" behindDoc="0" locked="0" layoutInCell="1" allowOverlap="1" wp14:anchorId="5290EFC8" wp14:editId="48F8C03E">
                <wp:simplePos x="0" y="0"/>
                <wp:positionH relativeFrom="column">
                  <wp:posOffset>2150441</wp:posOffset>
                </wp:positionH>
                <wp:positionV relativeFrom="paragraph">
                  <wp:posOffset>54610</wp:posOffset>
                </wp:positionV>
                <wp:extent cx="1383527"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8581F"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4.3pt" to="278.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"/>
            </w:pict>
          </mc:Fallback>
        </mc:AlternateContent>
      </w:r>
    </w:p>
    <w:p w14:paraId="773ED8D7" w14:textId="77777777" w:rsidR="002745AF" w:rsidRPr="00642743" w:rsidRDefault="002745AF">
      <w:pPr>
        <w:jc w:val="center"/>
        <w:rPr>
          <w:b/>
          <w:i/>
          <w:color w:val="000000"/>
          <w:sz w:val="2"/>
          <w:szCs w:val="4"/>
        </w:rPr>
      </w:pPr>
    </w:p>
    <w:p w14:paraId="4111987B" w14:textId="77777777" w:rsidR="002745AF" w:rsidRPr="008A43F2" w:rsidRDefault="002745AF">
      <w:pPr>
        <w:pStyle w:val="ThnVnban"/>
        <w:ind w:firstLine="709"/>
        <w:jc w:val="center"/>
        <w:rPr>
          <w:rFonts w:ascii="Times New Roman" w:hAnsi="Times New Roman"/>
          <w:color w:val="000000"/>
          <w:sz w:val="2"/>
        </w:rPr>
      </w:pPr>
    </w:p>
    <w:p w14:paraId="165EA48B" w14:textId="77777777" w:rsidR="006C2BFC" w:rsidRPr="008A43F2" w:rsidRDefault="006C2BFC">
      <w:pPr>
        <w:pStyle w:val="ThnVnban"/>
        <w:jc w:val="center"/>
        <w:rPr>
          <w:rFonts w:ascii="Times New Roman" w:hAnsi="Times New Roman"/>
          <w:color w:val="000000"/>
          <w:sz w:val="12"/>
          <w:szCs w:val="28"/>
          <w:lang w:val="pl-PL"/>
        </w:rPr>
      </w:pPr>
    </w:p>
    <w:p w14:paraId="0F5494E0" w14:textId="0EF9CF54" w:rsidR="00AB5EAB" w:rsidRPr="00AB5EAB" w:rsidRDefault="00AB5EAB" w:rsidP="002769B3">
      <w:pPr>
        <w:widowControl w:val="0"/>
        <w:spacing w:before="120" w:after="120"/>
        <w:ind w:firstLine="720"/>
        <w:jc w:val="both"/>
        <w:rPr>
          <w:bCs/>
          <w:iCs/>
          <w:lang w:val="pt-BR"/>
        </w:rPr>
      </w:pPr>
      <w:r w:rsidRPr="00AB5EAB">
        <w:rPr>
          <w:bCs/>
          <w:iCs/>
          <w:lang w:val="pt-BR"/>
        </w:rPr>
        <w:t xml:space="preserve">Thực hiện quy định của </w:t>
      </w:r>
      <w:r w:rsidR="00F5789A" w:rsidRPr="00F5789A">
        <w:rPr>
          <w:bCs/>
          <w:iCs/>
          <w:lang w:val="pt-BR"/>
        </w:rPr>
        <w:t>Luật ban hành văn bản quy phạm pháp luật ngày 19 tháng 02 năm 2025; Luật sửa đổi, bổ sung một số điều của Luật ban hành văn bản quy phạm pháp luật ngày 25 tháng 6 năm 2025</w:t>
      </w:r>
      <w:r w:rsidRPr="00AB5EAB">
        <w:rPr>
          <w:bCs/>
          <w:iCs/>
          <w:lang w:val="pt-BR"/>
        </w:rPr>
        <w:t xml:space="preserve">; </w:t>
      </w:r>
      <w:r>
        <w:rPr>
          <w:bCs/>
          <w:iCs/>
          <w:lang w:val="pt-BR"/>
        </w:rPr>
        <w:t>Văn bản</w:t>
      </w:r>
      <w:r w:rsidRPr="00AB5EAB">
        <w:rPr>
          <w:bCs/>
          <w:iCs/>
          <w:lang w:val="pt-BR"/>
        </w:rPr>
        <w:t xml:space="preserve"> số </w:t>
      </w:r>
      <w:r>
        <w:rPr>
          <w:bCs/>
          <w:iCs/>
          <w:lang w:val="pt-BR"/>
        </w:rPr>
        <w:t>54</w:t>
      </w:r>
      <w:r w:rsidRPr="00AB5EAB">
        <w:rPr>
          <w:bCs/>
          <w:iCs/>
          <w:lang w:val="pt-BR"/>
        </w:rPr>
        <w:t>17/UBND</w:t>
      </w:r>
      <w:r>
        <w:rPr>
          <w:bCs/>
          <w:iCs/>
          <w:lang w:val="pt-BR"/>
        </w:rPr>
        <w:t>-KT</w:t>
      </w:r>
      <w:r w:rsidRPr="00AB5EAB">
        <w:rPr>
          <w:bCs/>
          <w:iCs/>
          <w:lang w:val="pt-BR"/>
        </w:rPr>
        <w:t xml:space="preserve"> ngày 2</w:t>
      </w:r>
      <w:r>
        <w:rPr>
          <w:bCs/>
          <w:iCs/>
          <w:lang w:val="pt-BR"/>
        </w:rPr>
        <w:t>1</w:t>
      </w:r>
      <w:r w:rsidRPr="00AB5EAB">
        <w:rPr>
          <w:bCs/>
          <w:iCs/>
          <w:lang w:val="pt-BR"/>
        </w:rPr>
        <w:t>/</w:t>
      </w:r>
      <w:r>
        <w:rPr>
          <w:bCs/>
          <w:iCs/>
          <w:lang w:val="pt-BR"/>
        </w:rPr>
        <w:t>11</w:t>
      </w:r>
      <w:r w:rsidRPr="00AB5EAB">
        <w:rPr>
          <w:bCs/>
          <w:iCs/>
          <w:lang w:val="pt-BR"/>
        </w:rPr>
        <w:t>/202</w:t>
      </w:r>
      <w:r>
        <w:rPr>
          <w:bCs/>
          <w:iCs/>
          <w:lang w:val="pt-BR"/>
        </w:rPr>
        <w:t>4</w:t>
      </w:r>
      <w:r w:rsidRPr="00AB5EAB">
        <w:rPr>
          <w:bCs/>
          <w:iCs/>
          <w:lang w:val="pt-BR"/>
        </w:rPr>
        <w:t xml:space="preserve"> của Ủy ban nhân dân tỉnh</w:t>
      </w:r>
      <w:r w:rsidR="00F5789A">
        <w:rPr>
          <w:bCs/>
          <w:iCs/>
          <w:lang w:val="pt-BR"/>
        </w:rPr>
        <w:t>,</w:t>
      </w:r>
    </w:p>
    <w:p w14:paraId="4138F3ED" w14:textId="7938BBB8" w:rsidR="00AB5EAB" w:rsidRPr="005D1070" w:rsidRDefault="00AB5EAB" w:rsidP="002769B3">
      <w:pPr>
        <w:widowControl w:val="0"/>
        <w:spacing w:before="120" w:after="120"/>
        <w:ind w:firstLine="720"/>
        <w:jc w:val="both"/>
        <w:rPr>
          <w:bCs/>
          <w:iCs/>
          <w:lang w:val="pt-BR"/>
        </w:rPr>
      </w:pPr>
      <w:r w:rsidRPr="005D1070">
        <w:rPr>
          <w:bCs/>
          <w:iCs/>
          <w:lang w:val="pt-BR"/>
        </w:rPr>
        <w:t xml:space="preserve">Sở Nông nghiệp và Môi trường trân trọng báo cáo và kính trình Ủy ban nhân dân tỉnh ban hành Quyết định Quy định đặc điểm kinh tế - kỹ thuật của các dịch vụ thuộc lĩnh vực </w:t>
      </w:r>
      <w:r w:rsidR="00873B50" w:rsidRPr="005D1070">
        <w:rPr>
          <w:bCs/>
          <w:iCs/>
          <w:lang w:val="pt-BR"/>
        </w:rPr>
        <w:t>bảo vệ môi trường, đo đạc bản đồ và tài nguyên nước trên địa bàn tỉnh Tuyên Quang</w:t>
      </w:r>
      <w:r w:rsidRPr="005D1070">
        <w:rPr>
          <w:bCs/>
          <w:iCs/>
          <w:lang w:val="pt-BR"/>
        </w:rPr>
        <w:t>, cụ thể như sau</w:t>
      </w:r>
      <w:r w:rsidR="00865126" w:rsidRPr="005D1070">
        <w:rPr>
          <w:bCs/>
          <w:iCs/>
          <w:lang w:val="pt-BR"/>
        </w:rPr>
        <w:t>:</w:t>
      </w:r>
    </w:p>
    <w:p w14:paraId="2FC58D1B" w14:textId="2E84EC70" w:rsidR="00865126" w:rsidRPr="00865126" w:rsidRDefault="00865126" w:rsidP="002769B3">
      <w:pPr>
        <w:widowControl w:val="0"/>
        <w:spacing w:before="120" w:after="120"/>
        <w:ind w:firstLine="720"/>
        <w:jc w:val="both"/>
        <w:rPr>
          <w:b/>
          <w:iCs/>
          <w:lang w:val="pt-BR"/>
        </w:rPr>
      </w:pPr>
      <w:r w:rsidRPr="00865126">
        <w:rPr>
          <w:b/>
          <w:iCs/>
          <w:lang w:val="pt-BR"/>
        </w:rPr>
        <w:t>I. SỰ CẦN THIẾT BAN HÀNH QUYẾT ĐỊNH</w:t>
      </w:r>
    </w:p>
    <w:p w14:paraId="58C490B6" w14:textId="77777777" w:rsidR="00865126" w:rsidRPr="001E78AC" w:rsidRDefault="00865126" w:rsidP="002769B3">
      <w:pPr>
        <w:pStyle w:val="ThnVnban"/>
        <w:spacing w:before="120" w:after="120"/>
        <w:ind w:firstLine="720"/>
        <w:rPr>
          <w:rFonts w:ascii="Times New Roman" w:hAnsi="Times New Roman"/>
          <w:bCs/>
          <w:lang w:val="it-IT"/>
        </w:rPr>
      </w:pPr>
      <w:r>
        <w:rPr>
          <w:rFonts w:ascii="Times New Roman" w:hAnsi="Times New Roman"/>
          <w:bCs/>
          <w:lang w:val="it-IT"/>
        </w:rPr>
        <w:t>Theo quy định tại khoản 4 Điều 21 Luật Giá năm 2023: “</w:t>
      </w:r>
      <w:r w:rsidRPr="00375047">
        <w:rPr>
          <w:rFonts w:ascii="Times New Roman" w:hAnsi="Times New Roman"/>
          <w:bCs/>
          <w:i/>
          <w:iCs/>
          <w:lang w:val="it-IT"/>
        </w:rPr>
        <w:t xml:space="preserve">4. Danh mục hàng hóa, dịch vụ do Nhà nước định giá, hình thức định giá và thẩm quyền, trách nhiệm định giá được quy định tại Phụ lục số 02 kèm theo Luật này. Đặc điểm kinh tế - kỹ thuật của hàng hóa, dịch vụ thuộc Danh mục hàng hóa, dịch vụ do Nhà nước định giá thực hiện theo quy định của pháp luật có liên quan; trường hợp chưa có quy </w:t>
      </w:r>
      <w:r w:rsidRPr="00E95323">
        <w:rPr>
          <w:rFonts w:ascii="Times New Roman" w:hAnsi="Times New Roman"/>
          <w:bCs/>
          <w:i/>
          <w:iCs/>
          <w:lang w:val="it-IT"/>
        </w:rPr>
        <w:t>định thì các Bộ, cơ quan ngang Bộ, Ủy ban nhân dân cấp tỉnh có trách nhiệm ban hành theo thẩm quyền</w:t>
      </w:r>
      <w:r w:rsidRPr="00E95323">
        <w:rPr>
          <w:rFonts w:ascii="Times New Roman" w:hAnsi="Times New Roman"/>
          <w:bCs/>
          <w:lang w:val="it-IT"/>
        </w:rPr>
        <w:t>”.</w:t>
      </w:r>
    </w:p>
    <w:p w14:paraId="07F08DEE" w14:textId="77777777" w:rsidR="00865126" w:rsidRDefault="00865126" w:rsidP="002769B3">
      <w:pPr>
        <w:pStyle w:val="ThnVnban"/>
        <w:spacing w:before="120" w:after="120"/>
        <w:ind w:firstLine="720"/>
        <w:rPr>
          <w:rFonts w:ascii="Times New Roman" w:hAnsi="Times New Roman"/>
          <w:bCs/>
          <w:spacing w:val="-6"/>
          <w:lang w:val="it-IT"/>
        </w:rPr>
      </w:pPr>
      <w:r w:rsidRPr="00733281">
        <w:rPr>
          <w:rFonts w:ascii="Times New Roman" w:hAnsi="Times New Roman"/>
          <w:bCs/>
          <w:spacing w:val="-6"/>
          <w:lang w:val="it-IT"/>
        </w:rPr>
        <w:t>Theo quy định tại điểm a khoản 3 Điều 28 Nghị định số 85/2024/NĐ-CP ngày 10/7/2024 của Chính phủ, Ủy ban nhân dân cấp tỉnh có trách nhiệm: “</w:t>
      </w:r>
      <w:r w:rsidRPr="00733281">
        <w:rPr>
          <w:rFonts w:ascii="Times New Roman" w:hAnsi="Times New Roman"/>
          <w:bCs/>
          <w:i/>
          <w:iCs/>
          <w:spacing w:val="-6"/>
          <w:lang w:val="it-IT"/>
        </w:rPr>
        <w:t xml:space="preserve">Ban hành văn bản quy phạm pháp luật theo thẩm quyền để </w:t>
      </w:r>
      <w:r w:rsidRPr="00733281">
        <w:rPr>
          <w:rFonts w:ascii="Times New Roman" w:hAnsi="Times New Roman"/>
          <w:b/>
          <w:i/>
          <w:iCs/>
          <w:spacing w:val="-6"/>
          <w:lang w:val="it-IT"/>
        </w:rPr>
        <w:t>quy định đặc điểm kinh tế - kỹ thuật</w:t>
      </w:r>
      <w:r w:rsidRPr="00733281">
        <w:rPr>
          <w:rFonts w:ascii="Times New Roman" w:hAnsi="Times New Roman"/>
          <w:bCs/>
          <w:i/>
          <w:iCs/>
          <w:spacing w:val="-6"/>
          <w:lang w:val="it-IT"/>
        </w:rPr>
        <w:t xml:space="preserve"> (tên gọi chi tiết, chủng loại cụ thể hoặc đặc điểm cơ bản của hàng hóa, dịch vụ) trên cơ sở tên gọi chung của hàng hóa, dịch vụ </w:t>
      </w:r>
      <w:r w:rsidRPr="00733281">
        <w:rPr>
          <w:rFonts w:ascii="Times New Roman" w:hAnsi="Times New Roman"/>
          <w:b/>
          <w:i/>
          <w:iCs/>
          <w:spacing w:val="-6"/>
          <w:lang w:val="it-IT"/>
        </w:rPr>
        <w:t>trong Danh mục hàng hóa, dịch vụ do Nhà nước định giá</w:t>
      </w:r>
      <w:r w:rsidRPr="00733281">
        <w:rPr>
          <w:rFonts w:ascii="Times New Roman" w:hAnsi="Times New Roman"/>
          <w:bCs/>
          <w:i/>
          <w:iCs/>
          <w:spacing w:val="-6"/>
          <w:lang w:val="it-IT"/>
        </w:rPr>
        <w:t xml:space="preserve"> (ngoại trừ sản phẩm dịch vụ công sử dụng ngân sách nhà nước thực hiện theo phương thức đặt hàng, hàng dự trữ quốc gia và hàng hóa, dịch vụ đã có quy định về đặc điểm kinh tế - kỹ thuật tại pháp luật có liên quan), </w:t>
      </w:r>
      <w:r w:rsidRPr="00733281">
        <w:rPr>
          <w:rFonts w:ascii="Times New Roman" w:hAnsi="Times New Roman"/>
          <w:b/>
          <w:i/>
          <w:iCs/>
          <w:spacing w:val="-6"/>
          <w:lang w:val="it-IT"/>
        </w:rPr>
        <w:t>Danh mục hàng hóa, dịch vụ thực hiện kê khai giá</w:t>
      </w:r>
      <w:r w:rsidRPr="00733281">
        <w:rPr>
          <w:rFonts w:ascii="Times New Roman" w:hAnsi="Times New Roman"/>
          <w:bCs/>
          <w:i/>
          <w:iCs/>
          <w:spacing w:val="-6"/>
          <w:lang w:val="it-IT"/>
        </w:rPr>
        <w:t xml:space="preserve"> được quy định tại Luật Giá và Nghị định này, phù hợp với yêu cầu công tác quản lý nhà nước về giá trên địa bàn</w:t>
      </w:r>
      <w:r w:rsidRPr="00733281">
        <w:rPr>
          <w:rFonts w:ascii="Times New Roman" w:hAnsi="Times New Roman"/>
          <w:bCs/>
          <w:spacing w:val="-6"/>
          <w:lang w:val="it-IT"/>
        </w:rPr>
        <w:t>”.</w:t>
      </w:r>
    </w:p>
    <w:p w14:paraId="3281A7F2" w14:textId="6B51609A" w:rsidR="00865126" w:rsidRDefault="00865126" w:rsidP="002769B3">
      <w:pPr>
        <w:pStyle w:val="ThnVnban"/>
        <w:spacing w:before="120" w:after="120"/>
        <w:ind w:firstLine="720"/>
        <w:rPr>
          <w:rFonts w:ascii="Times New Roman" w:hAnsi="Times New Roman"/>
          <w:bCs/>
          <w:lang w:val="it-IT"/>
        </w:rPr>
      </w:pPr>
      <w:r w:rsidRPr="00314B32">
        <w:rPr>
          <w:rFonts w:ascii="Times New Roman" w:hAnsi="Times New Roman"/>
          <w:bCs/>
          <w:lang w:val="it-IT"/>
        </w:rPr>
        <w:t>Từ các quy định nêu trên, các dịch vụ</w:t>
      </w:r>
      <w:r>
        <w:rPr>
          <w:rFonts w:ascii="Times New Roman" w:hAnsi="Times New Roman"/>
          <w:bCs/>
          <w:lang w:val="it-IT"/>
        </w:rPr>
        <w:t xml:space="preserve"> gồm</w:t>
      </w:r>
      <w:r w:rsidRPr="00314B32">
        <w:rPr>
          <w:rFonts w:ascii="Times New Roman" w:hAnsi="Times New Roman"/>
          <w:bCs/>
          <w:lang w:val="it-IT"/>
        </w:rPr>
        <w:t xml:space="preserve">: Thu gom, vận chuyển, xử lý chất thải rắn sinh hoạt;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 kinh doanh nước khoáng nóng thuộc đối tượng phải </w:t>
      </w:r>
      <w:r w:rsidRPr="00314B32">
        <w:rPr>
          <w:rFonts w:ascii="Times New Roman" w:hAnsi="Times New Roman"/>
          <w:b/>
          <w:lang w:val="it-IT"/>
        </w:rPr>
        <w:t xml:space="preserve">xây dựng, ban hành văn bản quy phạm </w:t>
      </w:r>
      <w:r w:rsidRPr="00314B32">
        <w:rPr>
          <w:rFonts w:ascii="Times New Roman" w:hAnsi="Times New Roman"/>
          <w:b/>
          <w:lang w:val="it-IT"/>
        </w:rPr>
        <w:lastRenderedPageBreak/>
        <w:t>pháp luật quy định đặc điểm kinh tế - kỹ thuật</w:t>
      </w:r>
      <w:r w:rsidRPr="00314B32">
        <w:rPr>
          <w:rFonts w:ascii="Times New Roman" w:hAnsi="Times New Roman"/>
          <w:bCs/>
          <w:lang w:val="it-IT"/>
        </w:rPr>
        <w:t xml:space="preserve"> (tên gọi chi tiết, chủng loại cụ thể hoặc đặc điểm cơ bản của hàng hóa, dịch vụ). Việc ban hành Quyết định của Ủy ban nhân dân tỉnh quy định đặc điểm kinh tế - kỹ thuật của </w:t>
      </w:r>
      <w:r w:rsidR="00211B83" w:rsidRPr="00211B83">
        <w:rPr>
          <w:rFonts w:ascii="Times New Roman" w:hAnsi="Times New Roman"/>
          <w:bCs/>
          <w:lang w:val="it-IT"/>
        </w:rPr>
        <w:t xml:space="preserve">dịch vụ thu gom, vận chuyển, xử lý chất thải rắn sinh hoạt; 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 và dịch vụ kinh doanh nước khoáng nóng trên địa bàn tỉnh </w:t>
      </w:r>
      <w:r w:rsidRPr="00314B32">
        <w:rPr>
          <w:rFonts w:ascii="Times New Roman" w:hAnsi="Times New Roman"/>
          <w:bCs/>
          <w:lang w:val="it-IT"/>
        </w:rPr>
        <w:t>là cần thiết, phù hợp với quy định của pháp luật hiện hành, đảm bảo thống nhất, đồng bộ các nội dung quy định liên quan đến pháp luật về giá trên địa bàn tỉnh.</w:t>
      </w:r>
    </w:p>
    <w:p w14:paraId="18592968" w14:textId="1BD1C48F" w:rsidR="00865126" w:rsidRPr="00865126" w:rsidRDefault="00865126" w:rsidP="00B42723">
      <w:pPr>
        <w:widowControl w:val="0"/>
        <w:spacing w:before="80" w:after="80"/>
        <w:ind w:firstLine="720"/>
        <w:jc w:val="both"/>
        <w:rPr>
          <w:b/>
          <w:iCs/>
          <w:lang w:val="pt-BR"/>
        </w:rPr>
      </w:pPr>
      <w:r w:rsidRPr="00865126">
        <w:rPr>
          <w:b/>
          <w:iCs/>
          <w:lang w:val="pt-BR"/>
        </w:rPr>
        <w:t>II. MỤC ĐÍCH, QUAN ĐIỂM CHỈ ĐẠO XÂY DỰNG QUYẾT ĐỊNH</w:t>
      </w:r>
    </w:p>
    <w:p w14:paraId="085D6EB3" w14:textId="4462E357" w:rsidR="00865126" w:rsidRPr="009E50B9" w:rsidRDefault="00865126" w:rsidP="00B42723">
      <w:pPr>
        <w:widowControl w:val="0"/>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b/>
          <w:iCs/>
          <w:lang w:val="nb-NO"/>
        </w:rPr>
      </w:pPr>
      <w:r>
        <w:rPr>
          <w:b/>
        </w:rPr>
        <w:t>1.</w:t>
      </w:r>
      <w:r w:rsidRPr="009E50B9">
        <w:rPr>
          <w:b/>
        </w:rPr>
        <w:t xml:space="preserve"> Mục đích</w:t>
      </w:r>
    </w:p>
    <w:p w14:paraId="036C6E45" w14:textId="77777777" w:rsidR="00865126" w:rsidRPr="009E50B9" w:rsidRDefault="00865126" w:rsidP="00B42723">
      <w:pPr>
        <w:widowControl w:val="0"/>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pPr>
      <w:r w:rsidRPr="009E50B9">
        <w:t>- Thiết lập khung pháp lý đầy đủ, đồng bộ, đảm bảo thống nhất và phù hợp với các quy định của pháp luật có liên quan, tình hình thực tế của địa phương.</w:t>
      </w:r>
    </w:p>
    <w:p w14:paraId="71CF0B1B" w14:textId="77777777" w:rsidR="00865126" w:rsidRPr="009E50B9" w:rsidRDefault="00865126" w:rsidP="00B42723">
      <w:pPr>
        <w:widowControl w:val="0"/>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pPr>
      <w:r w:rsidRPr="009E50B9">
        <w:t>- Kịp thời bãi bỏ những văn bản quy phạm pháp luật có nội dung không còn phù hợp với quy định của pháp luật hiện hành và tình hình thực tế của địa phương nhằm hoàn thiện hệ thống văn bản quy phạm pháp luật của tỉnh đảm bảo hợp hiến, hợp pháp, thống nhất và đồng bộ, tạo hành lang pháp lý thuận lợi cho việc tổ chức thực hiện các quy định về giá dịch vụ thu gom, vận chuyển, xử lý chất thải rắn sinh hoạt; giá dịch vụ đo đạc, lập bản đồ địa chính trên địa bàn tỉnh.</w:t>
      </w:r>
    </w:p>
    <w:p w14:paraId="2EE9F3EF" w14:textId="2034C4B9" w:rsidR="00865126" w:rsidRPr="009E50B9" w:rsidRDefault="00865126" w:rsidP="00B42723">
      <w:pPr>
        <w:widowControl w:val="0"/>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b/>
          <w:iCs/>
          <w:lang w:val="nb-NO"/>
        </w:rPr>
      </w:pPr>
      <w:r>
        <w:rPr>
          <w:b/>
          <w:lang w:eastAsia="x-none"/>
        </w:rPr>
        <w:t>2</w:t>
      </w:r>
      <w:r w:rsidR="0060718A">
        <w:rPr>
          <w:b/>
          <w:lang w:eastAsia="x-none"/>
        </w:rPr>
        <w:t>.</w:t>
      </w:r>
      <w:r w:rsidRPr="009E50B9">
        <w:rPr>
          <w:b/>
          <w:lang w:eastAsia="x-none"/>
        </w:rPr>
        <w:t xml:space="preserve"> Quan điểm xây dựng văn bản</w:t>
      </w:r>
    </w:p>
    <w:p w14:paraId="603FEBAB" w14:textId="54C3058A" w:rsidR="00865126" w:rsidRPr="009E50B9" w:rsidRDefault="00865126" w:rsidP="00B42723">
      <w:pPr>
        <w:widowControl w:val="0"/>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lang w:eastAsia="x-none"/>
        </w:rPr>
      </w:pPr>
      <w:r w:rsidRPr="009E50B9">
        <w:rPr>
          <w:lang w:eastAsia="x-none"/>
        </w:rPr>
        <w:t>- Phù hợp với Luật Ban hành văn bản quy phạm pháp luật năm 20</w:t>
      </w:r>
      <w:r w:rsidR="006219EC">
        <w:rPr>
          <w:lang w:eastAsia="x-none"/>
        </w:rPr>
        <w:t>25</w:t>
      </w:r>
      <w:r w:rsidRPr="009E50B9">
        <w:rPr>
          <w:lang w:eastAsia="x-none"/>
        </w:rPr>
        <w:t>; Luật Đo đạc và Bản đồ năm 2018; Luật Bảo vệ môi trường năm 2020;</w:t>
      </w:r>
      <w:r>
        <w:rPr>
          <w:lang w:eastAsia="x-none"/>
        </w:rPr>
        <w:t xml:space="preserve"> Luật </w:t>
      </w:r>
      <w:r w:rsidR="006219EC">
        <w:rPr>
          <w:lang w:eastAsia="x-none"/>
        </w:rPr>
        <w:t xml:space="preserve">Địa chất và </w:t>
      </w:r>
      <w:r>
        <w:rPr>
          <w:lang w:eastAsia="x-none"/>
        </w:rPr>
        <w:t xml:space="preserve">Khoáng sản năm </w:t>
      </w:r>
      <w:r w:rsidR="006219EC">
        <w:rPr>
          <w:lang w:eastAsia="x-none"/>
        </w:rPr>
        <w:t>2024</w:t>
      </w:r>
      <w:r>
        <w:rPr>
          <w:lang w:eastAsia="x-none"/>
        </w:rPr>
        <w:t>;</w:t>
      </w:r>
      <w:r w:rsidRPr="009E50B9">
        <w:rPr>
          <w:lang w:eastAsia="x-none"/>
        </w:rPr>
        <w:t xml:space="preserve"> Luật Giá năm 2023 và các văn bản hướng dẫn thi hành.</w:t>
      </w:r>
    </w:p>
    <w:p w14:paraId="0F40E2C7" w14:textId="77777777" w:rsidR="00865126" w:rsidRPr="009E50B9" w:rsidRDefault="00865126" w:rsidP="00B42723">
      <w:pPr>
        <w:widowControl w:val="0"/>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lang w:eastAsia="x-none"/>
        </w:rPr>
      </w:pPr>
      <w:r w:rsidRPr="009E50B9">
        <w:rPr>
          <w:spacing w:val="-6"/>
          <w:lang w:eastAsia="x-none"/>
        </w:rPr>
        <w:t>- Đảm bảo theo đúng phân cấp, trình tự, thẩm quyền theo quy định của pháp luật</w:t>
      </w:r>
      <w:r w:rsidRPr="009E50B9">
        <w:rPr>
          <w:lang w:eastAsia="x-none"/>
        </w:rPr>
        <w:t>.</w:t>
      </w:r>
    </w:p>
    <w:p w14:paraId="79C45D46" w14:textId="51CA8E93" w:rsidR="00865126" w:rsidRDefault="00865126" w:rsidP="00B42723">
      <w:pPr>
        <w:widowControl w:val="0"/>
        <w:spacing w:before="80" w:after="80"/>
        <w:ind w:firstLine="720"/>
        <w:jc w:val="both"/>
        <w:rPr>
          <w:bCs/>
          <w:iCs/>
        </w:rPr>
      </w:pPr>
      <w:r w:rsidRPr="00865126">
        <w:rPr>
          <w:b/>
          <w:bCs/>
          <w:iCs/>
        </w:rPr>
        <w:t>III. CĂN CỨ SOẠN THẢO VÀ BAN HÀNH QUYẾT ĐỊNH</w:t>
      </w:r>
      <w:r w:rsidRPr="00865126">
        <w:rPr>
          <w:bCs/>
          <w:iCs/>
        </w:rPr>
        <w:t xml:space="preserve"> </w:t>
      </w:r>
    </w:p>
    <w:p w14:paraId="4549B787" w14:textId="7C6CC1F2" w:rsidR="007423C5" w:rsidRPr="007423C5" w:rsidRDefault="007423C5" w:rsidP="00B42723">
      <w:pPr>
        <w:widowControl w:val="0"/>
        <w:spacing w:before="80" w:after="80"/>
        <w:ind w:firstLine="720"/>
        <w:jc w:val="both"/>
        <w:rPr>
          <w:bCs/>
          <w:iCs/>
          <w:lang w:val="pt-BR"/>
        </w:rPr>
      </w:pPr>
      <w:r>
        <w:rPr>
          <w:bCs/>
          <w:iCs/>
          <w:lang w:val="pt-BR"/>
        </w:rPr>
        <w:t xml:space="preserve">- </w:t>
      </w:r>
      <w:r w:rsidRPr="007423C5">
        <w:rPr>
          <w:bCs/>
          <w:iCs/>
          <w:lang w:val="pt-BR"/>
        </w:rPr>
        <w:t xml:space="preserve">Luật Tổ chức chính quyền địa phương ngày </w:t>
      </w:r>
      <w:r w:rsidR="00623D5C">
        <w:rPr>
          <w:bCs/>
          <w:iCs/>
          <w:lang w:val="pt-BR"/>
        </w:rPr>
        <w:t>16</w:t>
      </w:r>
      <w:r w:rsidRPr="007423C5">
        <w:rPr>
          <w:bCs/>
          <w:iCs/>
          <w:lang w:val="pt-BR"/>
        </w:rPr>
        <w:t xml:space="preserve"> tháng </w:t>
      </w:r>
      <w:r w:rsidR="00623D5C">
        <w:rPr>
          <w:bCs/>
          <w:iCs/>
          <w:lang w:val="pt-BR"/>
        </w:rPr>
        <w:t>6</w:t>
      </w:r>
      <w:r w:rsidRPr="007423C5">
        <w:rPr>
          <w:bCs/>
          <w:iCs/>
          <w:lang w:val="pt-BR"/>
        </w:rPr>
        <w:t xml:space="preserve"> năm 2025;</w:t>
      </w:r>
    </w:p>
    <w:p w14:paraId="38129DF8" w14:textId="524DABF5" w:rsidR="007423C5" w:rsidRPr="007423C5" w:rsidRDefault="007423C5" w:rsidP="00B42723">
      <w:pPr>
        <w:widowControl w:val="0"/>
        <w:spacing w:before="80" w:after="80"/>
        <w:ind w:firstLine="720"/>
        <w:jc w:val="both"/>
        <w:rPr>
          <w:bCs/>
          <w:iCs/>
          <w:lang w:val="pt-BR"/>
        </w:rPr>
      </w:pPr>
      <w:r>
        <w:rPr>
          <w:bCs/>
          <w:iCs/>
          <w:lang w:val="pt-BR"/>
        </w:rPr>
        <w:t xml:space="preserve">- </w:t>
      </w:r>
      <w:r w:rsidR="00623D5C" w:rsidRPr="00623D5C">
        <w:rPr>
          <w:bCs/>
          <w:iCs/>
          <w:lang w:val="pt-BR"/>
        </w:rPr>
        <w:t>Luật ban hành văn bản quy phạm pháp luật ngày 19 tháng 02 năm 2025; Luật sửa đổi, bổ sung một số điều của Luật ban hành văn bản quy phạm pháp luật ngày 25 tháng 6 năm 2025</w:t>
      </w:r>
      <w:r w:rsidRPr="007423C5">
        <w:rPr>
          <w:bCs/>
          <w:iCs/>
          <w:lang w:val="pt-BR"/>
        </w:rPr>
        <w:t>;</w:t>
      </w:r>
    </w:p>
    <w:p w14:paraId="3D430A76" w14:textId="746191E3" w:rsidR="007423C5" w:rsidRPr="007423C5" w:rsidRDefault="007423C5" w:rsidP="00B42723">
      <w:pPr>
        <w:widowControl w:val="0"/>
        <w:spacing w:before="80" w:after="80"/>
        <w:ind w:firstLine="720"/>
        <w:jc w:val="both"/>
        <w:rPr>
          <w:bCs/>
          <w:iCs/>
          <w:lang w:val="pt-BR"/>
        </w:rPr>
      </w:pPr>
      <w:r>
        <w:rPr>
          <w:bCs/>
          <w:iCs/>
          <w:lang w:val="pt-BR"/>
        </w:rPr>
        <w:t xml:space="preserve">- </w:t>
      </w:r>
      <w:r w:rsidRPr="007423C5">
        <w:rPr>
          <w:bCs/>
          <w:iCs/>
          <w:lang w:val="pt-BR"/>
        </w:rPr>
        <w:t xml:space="preserve">Luật </w:t>
      </w:r>
      <w:r w:rsidR="00873B50">
        <w:rPr>
          <w:bCs/>
          <w:iCs/>
          <w:lang w:val="pt-BR"/>
        </w:rPr>
        <w:t xml:space="preserve">Địa chất và </w:t>
      </w:r>
      <w:r w:rsidRPr="007423C5">
        <w:rPr>
          <w:bCs/>
          <w:iCs/>
          <w:lang w:val="pt-BR"/>
        </w:rPr>
        <w:t xml:space="preserve">Khoáng sản ngày </w:t>
      </w:r>
      <w:r w:rsidR="00873B50">
        <w:rPr>
          <w:bCs/>
          <w:iCs/>
          <w:lang w:val="pt-BR"/>
        </w:rPr>
        <w:t>29</w:t>
      </w:r>
      <w:r w:rsidRPr="007423C5">
        <w:rPr>
          <w:bCs/>
          <w:iCs/>
          <w:lang w:val="pt-BR"/>
        </w:rPr>
        <w:t xml:space="preserve"> tháng 11 năm 20</w:t>
      </w:r>
      <w:r w:rsidR="00873B50">
        <w:rPr>
          <w:bCs/>
          <w:iCs/>
          <w:lang w:val="pt-BR"/>
        </w:rPr>
        <w:t>24</w:t>
      </w:r>
      <w:r w:rsidRPr="007423C5">
        <w:rPr>
          <w:bCs/>
          <w:iCs/>
          <w:lang w:val="pt-BR"/>
        </w:rPr>
        <w:t>;</w:t>
      </w:r>
    </w:p>
    <w:p w14:paraId="4FF522C3" w14:textId="3F396F83" w:rsidR="007423C5" w:rsidRPr="007423C5" w:rsidRDefault="007423C5" w:rsidP="00B42723">
      <w:pPr>
        <w:widowControl w:val="0"/>
        <w:spacing w:before="80" w:after="80"/>
        <w:ind w:firstLine="720"/>
        <w:jc w:val="both"/>
        <w:rPr>
          <w:bCs/>
          <w:iCs/>
          <w:lang w:val="pt-BR"/>
        </w:rPr>
      </w:pPr>
      <w:r>
        <w:rPr>
          <w:bCs/>
          <w:iCs/>
          <w:lang w:val="pt-BR"/>
        </w:rPr>
        <w:t xml:space="preserve">- </w:t>
      </w:r>
      <w:r w:rsidRPr="007423C5">
        <w:rPr>
          <w:bCs/>
          <w:iCs/>
          <w:lang w:val="pt-BR"/>
        </w:rPr>
        <w:t>Luật Đo đạc và Bản đồ ngày 14 tháng 6 năm 2018;</w:t>
      </w:r>
    </w:p>
    <w:p w14:paraId="0A438123" w14:textId="2550D6F6" w:rsidR="007423C5" w:rsidRPr="007423C5" w:rsidRDefault="007423C5" w:rsidP="00B42723">
      <w:pPr>
        <w:widowControl w:val="0"/>
        <w:spacing w:before="80" w:after="80"/>
        <w:ind w:firstLine="720"/>
        <w:jc w:val="both"/>
        <w:rPr>
          <w:bCs/>
          <w:iCs/>
          <w:lang w:val="pt-BR"/>
        </w:rPr>
      </w:pPr>
      <w:r>
        <w:rPr>
          <w:bCs/>
          <w:iCs/>
          <w:lang w:val="pt-BR"/>
        </w:rPr>
        <w:t>-</w:t>
      </w:r>
      <w:r w:rsidRPr="007423C5">
        <w:rPr>
          <w:bCs/>
          <w:iCs/>
          <w:lang w:val="pt-BR"/>
        </w:rPr>
        <w:t xml:space="preserve"> Luật Bảo vệ môi trường ngày 17 tháng 11 năm 2020;</w:t>
      </w:r>
    </w:p>
    <w:p w14:paraId="5ABDDD93" w14:textId="7EAAE79E" w:rsidR="007423C5" w:rsidRPr="007423C5" w:rsidRDefault="007423C5" w:rsidP="00B42723">
      <w:pPr>
        <w:widowControl w:val="0"/>
        <w:spacing w:before="80" w:after="80"/>
        <w:ind w:firstLine="720"/>
        <w:jc w:val="both"/>
        <w:rPr>
          <w:bCs/>
          <w:iCs/>
          <w:lang w:val="pt-BR"/>
        </w:rPr>
      </w:pPr>
      <w:r>
        <w:rPr>
          <w:bCs/>
          <w:iCs/>
          <w:lang w:val="pt-BR"/>
        </w:rPr>
        <w:t>-</w:t>
      </w:r>
      <w:r w:rsidRPr="007423C5">
        <w:rPr>
          <w:bCs/>
          <w:iCs/>
          <w:lang w:val="pt-BR"/>
        </w:rPr>
        <w:t xml:space="preserve"> Luật Giá ngày 19 tháng 6 năm 2023;</w:t>
      </w:r>
    </w:p>
    <w:p w14:paraId="6D741404" w14:textId="2C6213B0" w:rsidR="00865126" w:rsidRDefault="007423C5" w:rsidP="00B42723">
      <w:pPr>
        <w:widowControl w:val="0"/>
        <w:spacing w:before="80" w:after="80"/>
        <w:ind w:firstLine="720"/>
        <w:jc w:val="both"/>
        <w:rPr>
          <w:bCs/>
          <w:iCs/>
          <w:lang w:val="pt-BR"/>
        </w:rPr>
      </w:pPr>
      <w:r>
        <w:rPr>
          <w:bCs/>
          <w:iCs/>
          <w:lang w:val="pt-BR"/>
        </w:rPr>
        <w:t>-</w:t>
      </w:r>
      <w:r w:rsidRPr="007423C5">
        <w:rPr>
          <w:bCs/>
          <w:iCs/>
          <w:lang w:val="pt-BR"/>
        </w:rPr>
        <w:t xml:space="preserve"> Nghị định số 85/2024/NĐ-CP ngày 10 tháng 7 năm 2024 của Chính phủ quy định chi tiết một số điều của Luật Giá</w:t>
      </w:r>
      <w:r>
        <w:rPr>
          <w:bCs/>
          <w:iCs/>
          <w:lang w:val="pt-BR"/>
        </w:rPr>
        <w:t>;</w:t>
      </w:r>
    </w:p>
    <w:p w14:paraId="4E7049F1" w14:textId="39A51D88" w:rsidR="00D23D04" w:rsidRPr="00D23D04" w:rsidRDefault="00D23D04" w:rsidP="00B42723">
      <w:pPr>
        <w:widowControl w:val="0"/>
        <w:spacing w:before="80" w:after="80"/>
        <w:ind w:firstLine="720"/>
        <w:jc w:val="both"/>
        <w:rPr>
          <w:b/>
          <w:iCs/>
          <w:lang w:val="pt-BR"/>
        </w:rPr>
      </w:pPr>
      <w:r w:rsidRPr="00D23D04">
        <w:rPr>
          <w:b/>
          <w:iCs/>
          <w:lang w:val="pt-BR"/>
        </w:rPr>
        <w:t>IV. QUÁ TRÌNH SOẠN THẢO QUYẾT ĐỊNH</w:t>
      </w:r>
    </w:p>
    <w:p w14:paraId="257E6352" w14:textId="11F66979" w:rsidR="00873B50" w:rsidRPr="00314B32" w:rsidRDefault="006219EC" w:rsidP="00E31078">
      <w:pPr>
        <w:pStyle w:val="ThnVnban"/>
        <w:spacing w:before="120" w:after="120"/>
        <w:ind w:firstLine="720"/>
        <w:rPr>
          <w:rFonts w:ascii="Times New Roman" w:hAnsi="Times New Roman"/>
          <w:bCs/>
          <w:lang w:val="it-IT"/>
        </w:rPr>
      </w:pPr>
      <w:r>
        <w:rPr>
          <w:rFonts w:ascii="Times New Roman" w:hAnsi="Times New Roman"/>
          <w:bCs/>
          <w:lang w:val="it-IT"/>
        </w:rPr>
        <w:t xml:space="preserve">1. Triển khai thực hiện </w:t>
      </w:r>
      <w:r w:rsidRPr="006219EC">
        <w:rPr>
          <w:rFonts w:ascii="Times New Roman" w:hAnsi="Times New Roman"/>
          <w:bCs/>
          <w:lang w:val="it-IT"/>
        </w:rPr>
        <w:t>quy định tại khoản 4 Điều 21 Luật Giá năm 2023</w:t>
      </w:r>
      <w:r>
        <w:rPr>
          <w:rFonts w:ascii="Times New Roman" w:hAnsi="Times New Roman"/>
          <w:bCs/>
          <w:lang w:val="it-IT"/>
        </w:rPr>
        <w:t xml:space="preserve">; </w:t>
      </w:r>
      <w:r w:rsidRPr="006219EC">
        <w:rPr>
          <w:rFonts w:ascii="Times New Roman" w:hAnsi="Times New Roman"/>
          <w:bCs/>
          <w:lang w:val="it-IT"/>
        </w:rPr>
        <w:t>điểm a khoản 3 Điều 28 Nghị định số 85/2024/NĐ-CP ngày 10/7/2024 của Chính phủ</w:t>
      </w:r>
      <w:r w:rsidR="006D58FD">
        <w:rPr>
          <w:rFonts w:ascii="Times New Roman" w:hAnsi="Times New Roman"/>
          <w:bCs/>
          <w:lang w:val="it-IT"/>
        </w:rPr>
        <w:t xml:space="preserve">, Sở Tài nguyên và Môi trường (nay là Sở Nông nghiệp và Môi trường) </w:t>
      </w:r>
      <w:r w:rsidR="00873B50">
        <w:rPr>
          <w:rFonts w:ascii="Times New Roman" w:hAnsi="Times New Roman"/>
          <w:bCs/>
          <w:lang w:val="it-IT"/>
        </w:rPr>
        <w:t xml:space="preserve">đã thực </w:t>
      </w:r>
      <w:r w:rsidR="00873B50">
        <w:rPr>
          <w:rFonts w:ascii="Times New Roman" w:hAnsi="Times New Roman"/>
          <w:bCs/>
          <w:lang w:val="it-IT"/>
        </w:rPr>
        <w:lastRenderedPageBreak/>
        <w:t>hiện trình tự, thủ tục lập hồ sơ đề nghị xây dựng Quyết định của Ủy ban nhân dân tỉnh</w:t>
      </w:r>
      <w:r w:rsidR="006D58FD">
        <w:rPr>
          <w:rFonts w:ascii="Times New Roman" w:hAnsi="Times New Roman"/>
          <w:bCs/>
          <w:lang w:val="it-IT"/>
        </w:rPr>
        <w:t>,</w:t>
      </w:r>
      <w:r w:rsidR="00873B50">
        <w:rPr>
          <w:rFonts w:ascii="Times New Roman" w:hAnsi="Times New Roman"/>
          <w:bCs/>
          <w:lang w:val="it-IT"/>
        </w:rPr>
        <w:t xml:space="preserve"> báo cáo Ủy ban nhân dân tỉnh tại Tờ trình số </w:t>
      </w:r>
      <w:r w:rsidR="00873B50" w:rsidRPr="00852FE1">
        <w:rPr>
          <w:rFonts w:ascii="Times New Roman" w:hAnsi="Times New Roman"/>
          <w:bCs/>
          <w:lang w:val="it-IT"/>
        </w:rPr>
        <w:t>346/TTr-STNMT ngày 07</w:t>
      </w:r>
      <w:r w:rsidR="00873B50">
        <w:rPr>
          <w:rFonts w:ascii="Times New Roman" w:hAnsi="Times New Roman"/>
          <w:bCs/>
          <w:lang w:val="it-IT"/>
        </w:rPr>
        <w:t>/</w:t>
      </w:r>
      <w:r w:rsidR="00873B50" w:rsidRPr="00852FE1">
        <w:rPr>
          <w:rFonts w:ascii="Times New Roman" w:hAnsi="Times New Roman"/>
          <w:bCs/>
          <w:lang w:val="it-IT"/>
        </w:rPr>
        <w:t>11</w:t>
      </w:r>
      <w:r w:rsidR="00873B50">
        <w:rPr>
          <w:rFonts w:ascii="Times New Roman" w:hAnsi="Times New Roman"/>
          <w:bCs/>
          <w:lang w:val="it-IT"/>
        </w:rPr>
        <w:t>/</w:t>
      </w:r>
      <w:r w:rsidR="00873B50" w:rsidRPr="00852FE1">
        <w:rPr>
          <w:rFonts w:ascii="Times New Roman" w:hAnsi="Times New Roman"/>
          <w:bCs/>
          <w:lang w:val="it-IT"/>
        </w:rPr>
        <w:t>2024</w:t>
      </w:r>
      <w:r w:rsidR="006D58FD">
        <w:rPr>
          <w:rFonts w:ascii="Times New Roman" w:hAnsi="Times New Roman"/>
          <w:bCs/>
          <w:lang w:val="it-IT"/>
        </w:rPr>
        <w:t xml:space="preserve"> theo quy định của </w:t>
      </w:r>
      <w:r w:rsidR="006D58FD" w:rsidRPr="006219EC">
        <w:rPr>
          <w:rFonts w:ascii="Times New Roman" w:hAnsi="Times New Roman"/>
          <w:bCs/>
          <w:lang w:val="it-IT"/>
        </w:rPr>
        <w:t>Luật Ban hành văn bản quy phạm pháp luật năm 2015 (</w:t>
      </w:r>
      <w:r w:rsidR="006D58FD" w:rsidRPr="006D58FD">
        <w:rPr>
          <w:rFonts w:ascii="Times New Roman" w:hAnsi="Times New Roman"/>
          <w:bCs/>
          <w:i/>
          <w:iCs/>
          <w:lang w:val="it-IT"/>
        </w:rPr>
        <w:t>sửa đổi, bổ sung năm 202</w:t>
      </w:r>
      <w:r w:rsidR="006E2138">
        <w:rPr>
          <w:rFonts w:ascii="Times New Roman" w:hAnsi="Times New Roman"/>
          <w:bCs/>
          <w:i/>
          <w:iCs/>
          <w:lang w:val="it-IT"/>
        </w:rPr>
        <w:t>0</w:t>
      </w:r>
      <w:r w:rsidR="006D58FD" w:rsidRPr="006219EC">
        <w:rPr>
          <w:rFonts w:ascii="Times New Roman" w:hAnsi="Times New Roman"/>
          <w:bCs/>
          <w:lang w:val="it-IT"/>
        </w:rPr>
        <w:t>)</w:t>
      </w:r>
      <w:r w:rsidR="006D58FD">
        <w:rPr>
          <w:rFonts w:ascii="Times New Roman" w:hAnsi="Times New Roman"/>
          <w:bCs/>
          <w:lang w:val="it-IT"/>
        </w:rPr>
        <w:t xml:space="preserve"> </w:t>
      </w:r>
      <w:r w:rsidR="00873B50">
        <w:rPr>
          <w:rFonts w:ascii="Times New Roman" w:hAnsi="Times New Roman"/>
          <w:bCs/>
          <w:lang w:val="it-IT"/>
        </w:rPr>
        <w:t>và được Ủy ban nhân dân tỉnh nhất trí tại Văn bản số 5417/UBND-KT ngày 21/11/2024</w:t>
      </w:r>
      <w:r w:rsidR="006D58FD">
        <w:rPr>
          <w:rFonts w:ascii="Times New Roman" w:hAnsi="Times New Roman"/>
          <w:bCs/>
          <w:lang w:val="it-IT"/>
        </w:rPr>
        <w:t xml:space="preserve"> về việc </w:t>
      </w:r>
      <w:r w:rsidR="006D58FD" w:rsidRPr="006D58FD">
        <w:rPr>
          <w:rFonts w:ascii="Times New Roman" w:hAnsi="Times New Roman"/>
          <w:bCs/>
          <w:lang w:val="it-IT"/>
        </w:rPr>
        <w:t>xây dựng Quyết định của Ủy ban nhân dân tỉnh</w:t>
      </w:r>
      <w:r w:rsidR="006D58FD">
        <w:rPr>
          <w:rFonts w:ascii="Times New Roman" w:hAnsi="Times New Roman"/>
          <w:bCs/>
          <w:lang w:val="it-IT"/>
        </w:rPr>
        <w:t xml:space="preserve"> </w:t>
      </w:r>
      <w:r w:rsidR="006D58FD" w:rsidRPr="006D58FD">
        <w:rPr>
          <w:rFonts w:ascii="Times New Roman" w:hAnsi="Times New Roman"/>
          <w:bCs/>
          <w:lang w:val="it-IT"/>
        </w:rPr>
        <w:t>ban hành Quy định đặc điểm kinh tế - kỹ thuật của các</w:t>
      </w:r>
      <w:r w:rsidR="006D58FD">
        <w:rPr>
          <w:rFonts w:ascii="Times New Roman" w:hAnsi="Times New Roman"/>
          <w:bCs/>
          <w:lang w:val="it-IT"/>
        </w:rPr>
        <w:t xml:space="preserve"> </w:t>
      </w:r>
      <w:r w:rsidR="006D58FD" w:rsidRPr="006D58FD">
        <w:rPr>
          <w:rFonts w:ascii="Times New Roman" w:hAnsi="Times New Roman"/>
          <w:bCs/>
          <w:lang w:val="it-IT"/>
        </w:rPr>
        <w:t>dịch vụ thuộc lĩnh vực tài nguyên và môi trường trên</w:t>
      </w:r>
      <w:r w:rsidR="006D58FD">
        <w:rPr>
          <w:rFonts w:ascii="Times New Roman" w:hAnsi="Times New Roman"/>
          <w:bCs/>
          <w:lang w:val="it-IT"/>
        </w:rPr>
        <w:t xml:space="preserve"> </w:t>
      </w:r>
      <w:r w:rsidR="006D58FD" w:rsidRPr="006D58FD">
        <w:rPr>
          <w:rFonts w:ascii="Times New Roman" w:hAnsi="Times New Roman"/>
          <w:bCs/>
          <w:lang w:val="it-IT"/>
        </w:rPr>
        <w:t>địa bàn tỉnh Tuyên Quang</w:t>
      </w:r>
      <w:r w:rsidR="006D58FD">
        <w:rPr>
          <w:rFonts w:ascii="Times New Roman" w:hAnsi="Times New Roman"/>
          <w:bCs/>
          <w:lang w:val="it-IT"/>
        </w:rPr>
        <w:t xml:space="preserve">. </w:t>
      </w:r>
    </w:p>
    <w:p w14:paraId="52BE9F00" w14:textId="51495952" w:rsidR="00273903" w:rsidRPr="00EA7E4A" w:rsidRDefault="006D58FD" w:rsidP="00EA7E4A">
      <w:pPr>
        <w:widowControl w:val="0"/>
        <w:spacing w:before="120" w:after="120"/>
        <w:ind w:firstLine="720"/>
        <w:jc w:val="both"/>
        <w:rPr>
          <w:bCs/>
          <w:iCs/>
          <w:spacing w:val="-4"/>
          <w:lang w:val="pt-BR"/>
        </w:rPr>
      </w:pPr>
      <w:r w:rsidRPr="00EA7E4A">
        <w:rPr>
          <w:bCs/>
          <w:iCs/>
          <w:spacing w:val="-4"/>
          <w:lang w:val="pt-BR"/>
        </w:rPr>
        <w:t xml:space="preserve">2. </w:t>
      </w:r>
      <w:r w:rsidR="00D23D04" w:rsidRPr="00EA7E4A">
        <w:rPr>
          <w:bCs/>
          <w:iCs/>
          <w:spacing w:val="-4"/>
          <w:lang w:val="pt-BR"/>
        </w:rPr>
        <w:t xml:space="preserve">Thực hiện Văn bản số 5417/UBND-KT ngày 21/11/2024 của Ủy ban nhân dân tỉnh, Sở Nông nghiệp và Môi trường đã xây dựng Kế hoạch soạn thảo Quyết định và thành lập Tổ soạn thảo văn bản quy phạm pháp luật. </w:t>
      </w:r>
      <w:r w:rsidR="009012C7" w:rsidRPr="00EA7E4A">
        <w:rPr>
          <w:bCs/>
          <w:iCs/>
          <w:spacing w:val="-4"/>
          <w:lang w:val="pt-BR"/>
        </w:rPr>
        <w:t>Trong</w:t>
      </w:r>
      <w:r w:rsidR="002E778C" w:rsidRPr="00EA7E4A">
        <w:rPr>
          <w:bCs/>
          <w:iCs/>
          <w:spacing w:val="-4"/>
          <w:lang w:val="pt-BR"/>
        </w:rPr>
        <w:t xml:space="preserve"> quá trình xây dựng, soạn thảo văn bản để phù hợp với việc </w:t>
      </w:r>
      <w:r w:rsidR="00EA7E4A" w:rsidRPr="00EA7E4A">
        <w:rPr>
          <w:bCs/>
          <w:iCs/>
          <w:spacing w:val="-4"/>
          <w:lang w:val="pt-BR"/>
        </w:rPr>
        <w:t>sáp nhập ngành tài nguyên và môi trường, ngành nông nghiệp và phát triển nông thôn, tỉnh Tuyên Quang và tỉnh Hà Giang thành tỉnh Tuyên Quang mới và thực hiện mô hình chính quyền địa phương 02 cấp</w:t>
      </w:r>
      <w:r w:rsidR="002E778C" w:rsidRPr="00EA7E4A">
        <w:rPr>
          <w:bCs/>
          <w:iCs/>
          <w:spacing w:val="-4"/>
          <w:lang w:val="pt-BR"/>
        </w:rPr>
        <w:t>, đơn vị soạn thảo đề xuất điều chỉnh tên Quyết định (từ “</w:t>
      </w:r>
      <w:r w:rsidR="002E778C" w:rsidRPr="00EA7E4A">
        <w:rPr>
          <w:bCs/>
          <w:i/>
          <w:iCs/>
          <w:spacing w:val="-4"/>
          <w:lang w:val="it-IT"/>
        </w:rPr>
        <w:t>Quy định đặc điểm kinh tế - kỹ thuật của các dịch vụ thuộc lĩnh vực tài nguyên và môi trường trên địa bàn tỉnh Tuyên Quang</w:t>
      </w:r>
      <w:r w:rsidR="002E778C" w:rsidRPr="00EA7E4A">
        <w:rPr>
          <w:bCs/>
          <w:spacing w:val="-4"/>
          <w:lang w:val="it-IT"/>
        </w:rPr>
        <w:t>” thành “</w:t>
      </w:r>
      <w:r w:rsidR="002E778C" w:rsidRPr="00EA7E4A">
        <w:rPr>
          <w:i/>
          <w:iCs/>
          <w:color w:val="000000"/>
          <w:spacing w:val="-4"/>
        </w:rPr>
        <w:t>Quy định đặc điểm kinh tế - kỹ thuật của các dịch vụ thuộc lĩnh vực bảo vệ môi trường, đo đạc bản đồ và tài nguyên nước trên địa bàn tỉnh Tuyên Quang</w:t>
      </w:r>
      <w:r w:rsidR="002E778C" w:rsidRPr="00EA7E4A">
        <w:rPr>
          <w:color w:val="000000"/>
          <w:spacing w:val="-4"/>
        </w:rPr>
        <w:t>”</w:t>
      </w:r>
      <w:r w:rsidR="002E778C" w:rsidRPr="00EA7E4A">
        <w:rPr>
          <w:bCs/>
          <w:iCs/>
          <w:spacing w:val="-4"/>
          <w:lang w:val="pt-BR"/>
        </w:rPr>
        <w:t xml:space="preserve">) cho phù hợp với chức năng, nhiệm vụ của ngành sau </w:t>
      </w:r>
      <w:r w:rsidR="004D58A4" w:rsidRPr="00EA7E4A">
        <w:rPr>
          <w:bCs/>
          <w:iCs/>
          <w:spacing w:val="-4"/>
          <w:lang w:val="pt-BR"/>
        </w:rPr>
        <w:t xml:space="preserve">khi </w:t>
      </w:r>
      <w:r w:rsidR="002E778C" w:rsidRPr="00EA7E4A">
        <w:rPr>
          <w:bCs/>
          <w:iCs/>
          <w:spacing w:val="-4"/>
          <w:lang w:val="pt-BR"/>
        </w:rPr>
        <w:t>sá</w:t>
      </w:r>
      <w:r w:rsidR="00EC3037" w:rsidRPr="00EA7E4A">
        <w:rPr>
          <w:bCs/>
          <w:iCs/>
          <w:spacing w:val="-4"/>
          <w:lang w:val="pt-BR"/>
        </w:rPr>
        <w:t>p</w:t>
      </w:r>
      <w:r w:rsidR="002E778C" w:rsidRPr="00EA7E4A">
        <w:rPr>
          <w:bCs/>
          <w:iCs/>
          <w:spacing w:val="-4"/>
          <w:lang w:val="pt-BR"/>
        </w:rPr>
        <w:t xml:space="preserve"> nhập</w:t>
      </w:r>
      <w:r w:rsidR="00565DB7" w:rsidRPr="00EA7E4A">
        <w:rPr>
          <w:bCs/>
          <w:iCs/>
          <w:spacing w:val="-4"/>
          <w:lang w:val="pt-BR"/>
        </w:rPr>
        <w:t>.</w:t>
      </w:r>
    </w:p>
    <w:p w14:paraId="0F4C1228" w14:textId="0AFFC6B4" w:rsidR="00D23D04" w:rsidRPr="00D23D04" w:rsidRDefault="00273903" w:rsidP="00E31078">
      <w:pPr>
        <w:widowControl w:val="0"/>
        <w:spacing w:before="120" w:after="120"/>
        <w:ind w:firstLine="720"/>
        <w:jc w:val="both"/>
        <w:rPr>
          <w:bCs/>
          <w:iCs/>
          <w:lang w:val="pt-BR"/>
        </w:rPr>
      </w:pPr>
      <w:r>
        <w:rPr>
          <w:bCs/>
          <w:iCs/>
          <w:lang w:val="pt-BR"/>
        </w:rPr>
        <w:t xml:space="preserve">3. </w:t>
      </w:r>
      <w:r w:rsidR="00D23D04" w:rsidRPr="00D23D04">
        <w:rPr>
          <w:bCs/>
          <w:iCs/>
          <w:lang w:val="pt-BR"/>
        </w:rPr>
        <w:t>Việc tổ chức xây dựng văn bản đảm bảo đúng trình tự thủ tục quy định của pháp luật</w:t>
      </w:r>
      <w:r w:rsidR="00D23D04">
        <w:rPr>
          <w:bCs/>
          <w:iCs/>
          <w:lang w:val="pt-BR"/>
        </w:rPr>
        <w:t xml:space="preserve"> </w:t>
      </w:r>
      <w:r w:rsidR="00D23D04" w:rsidRPr="00D23D04">
        <w:rPr>
          <w:bCs/>
          <w:iCs/>
          <w:lang w:val="pt-BR"/>
        </w:rPr>
        <w:t>về ban hành văn bản quy phạm pháp luật, có ý kiến tham gia của các cơ quan, đơn vị</w:t>
      </w:r>
      <w:r w:rsidR="00D23D04">
        <w:rPr>
          <w:bCs/>
          <w:iCs/>
          <w:lang w:val="pt-BR"/>
        </w:rPr>
        <w:t xml:space="preserve"> </w:t>
      </w:r>
      <w:r w:rsidR="00D23D04" w:rsidRPr="00D23D04">
        <w:rPr>
          <w:bCs/>
          <w:iCs/>
          <w:lang w:val="pt-BR"/>
        </w:rPr>
        <w:t>liên quan và kết quả thẩm định của Sở Tư pháp, cụ thể:</w:t>
      </w:r>
    </w:p>
    <w:p w14:paraId="11E062FF" w14:textId="63746931" w:rsidR="00D23D04" w:rsidRPr="00D23D04" w:rsidRDefault="00273903" w:rsidP="00E31078">
      <w:pPr>
        <w:widowControl w:val="0"/>
        <w:spacing w:before="120" w:after="120"/>
        <w:ind w:firstLine="720"/>
        <w:jc w:val="both"/>
        <w:rPr>
          <w:bCs/>
          <w:iCs/>
          <w:lang w:val="pt-BR"/>
        </w:rPr>
      </w:pPr>
      <w:r>
        <w:rPr>
          <w:bCs/>
          <w:iCs/>
          <w:lang w:val="pt-BR"/>
        </w:rPr>
        <w:t xml:space="preserve">- </w:t>
      </w:r>
      <w:r w:rsidR="00D23D04" w:rsidRPr="00D23D04">
        <w:rPr>
          <w:bCs/>
          <w:iCs/>
          <w:lang w:val="pt-BR"/>
        </w:rPr>
        <w:t xml:space="preserve">Sở </w:t>
      </w:r>
      <w:r w:rsidR="00D23D04">
        <w:rPr>
          <w:bCs/>
          <w:iCs/>
          <w:lang w:val="pt-BR"/>
        </w:rPr>
        <w:t>Nông nghiệp</w:t>
      </w:r>
      <w:r w:rsidR="00D23D04" w:rsidRPr="00D23D04">
        <w:rPr>
          <w:bCs/>
          <w:iCs/>
          <w:lang w:val="pt-BR"/>
        </w:rPr>
        <w:t xml:space="preserve"> và Môi trường đã chủ động nghiên cứu các văn bản pháp</w:t>
      </w:r>
      <w:r w:rsidR="00D23D04">
        <w:rPr>
          <w:bCs/>
          <w:iCs/>
          <w:lang w:val="pt-BR"/>
        </w:rPr>
        <w:t xml:space="preserve"> </w:t>
      </w:r>
      <w:r w:rsidR="00D23D04" w:rsidRPr="00D23D04">
        <w:rPr>
          <w:bCs/>
          <w:iCs/>
          <w:lang w:val="pt-BR"/>
        </w:rPr>
        <w:t xml:space="preserve">luật có liên quan, điều kiện thực tế </w:t>
      </w:r>
      <w:r w:rsidR="00EA7E4A">
        <w:rPr>
          <w:bCs/>
          <w:iCs/>
          <w:lang w:val="pt-BR"/>
        </w:rPr>
        <w:t>của</w:t>
      </w:r>
      <w:r w:rsidR="00D23D04" w:rsidRPr="00D23D04">
        <w:rPr>
          <w:bCs/>
          <w:iCs/>
          <w:lang w:val="pt-BR"/>
        </w:rPr>
        <w:t xml:space="preserve"> địa phương, xây dựng dự thảo Quyết định của</w:t>
      </w:r>
      <w:r w:rsidR="00D23D04">
        <w:rPr>
          <w:bCs/>
          <w:iCs/>
          <w:lang w:val="pt-BR"/>
        </w:rPr>
        <w:t xml:space="preserve"> </w:t>
      </w:r>
      <w:r w:rsidR="00D23D04" w:rsidRPr="00D23D04">
        <w:rPr>
          <w:bCs/>
          <w:iCs/>
          <w:lang w:val="pt-BR"/>
        </w:rPr>
        <w:t>Ủy ban nhân dân tỉnh</w:t>
      </w:r>
      <w:r w:rsidR="00D23D04">
        <w:rPr>
          <w:bCs/>
          <w:iCs/>
          <w:lang w:val="pt-BR"/>
        </w:rPr>
        <w:t xml:space="preserve"> </w:t>
      </w:r>
      <w:r w:rsidR="00D23D04" w:rsidRPr="00D23D04">
        <w:rPr>
          <w:bCs/>
          <w:iCs/>
          <w:lang w:val="pt-BR"/>
        </w:rPr>
        <w:t xml:space="preserve">Quy định đặc điểm kinh tế - kỹ thuật của </w:t>
      </w:r>
      <w:r w:rsidR="00F003AD" w:rsidRPr="00F003AD">
        <w:rPr>
          <w:bCs/>
          <w:iCs/>
          <w:lang w:val="pt-BR"/>
        </w:rPr>
        <w:t>các dịch vụ thuộc lĩnh vực bảo vệ môi trường, đo đạc bản đồ và tài nguyên nước trên địa bàn tỉnh Tuyên Quang</w:t>
      </w:r>
      <w:r w:rsidR="00D23D04" w:rsidRPr="00D23D04">
        <w:rPr>
          <w:bCs/>
          <w:iCs/>
          <w:lang w:val="pt-BR"/>
        </w:rPr>
        <w:t>, gửi xin ý kiến của các cơ quan, đơn vị có liên</w:t>
      </w:r>
      <w:r w:rsidR="00D23D04">
        <w:rPr>
          <w:bCs/>
          <w:iCs/>
          <w:lang w:val="pt-BR"/>
        </w:rPr>
        <w:t xml:space="preserve"> </w:t>
      </w:r>
      <w:r w:rsidR="00D23D04" w:rsidRPr="00D23D04">
        <w:rPr>
          <w:bCs/>
          <w:iCs/>
          <w:lang w:val="pt-BR"/>
        </w:rPr>
        <w:t>quan; các đối tượng chịu sự tác động của văn bản và đăng tải trên Cổng thông tin</w:t>
      </w:r>
      <w:r w:rsidR="00D23D04">
        <w:rPr>
          <w:bCs/>
          <w:iCs/>
          <w:lang w:val="pt-BR"/>
        </w:rPr>
        <w:t xml:space="preserve"> </w:t>
      </w:r>
      <w:r w:rsidR="00D23D04" w:rsidRPr="00D23D04">
        <w:rPr>
          <w:bCs/>
          <w:iCs/>
          <w:lang w:val="pt-BR"/>
        </w:rPr>
        <w:t xml:space="preserve">điện tử </w:t>
      </w:r>
      <w:r w:rsidR="00D23D04">
        <w:rPr>
          <w:bCs/>
          <w:iCs/>
          <w:lang w:val="pt-BR"/>
        </w:rPr>
        <w:t xml:space="preserve">của </w:t>
      </w:r>
      <w:r w:rsidR="00D23D04" w:rsidRPr="00D23D04">
        <w:rPr>
          <w:bCs/>
          <w:iCs/>
          <w:lang w:val="pt-BR"/>
        </w:rPr>
        <w:t>tỉnh để lấy ý kiến tham gia của nhân dân theo quy định của Luật Ban hành</w:t>
      </w:r>
      <w:r w:rsidR="00D23D04">
        <w:rPr>
          <w:bCs/>
          <w:iCs/>
          <w:lang w:val="pt-BR"/>
        </w:rPr>
        <w:t xml:space="preserve"> </w:t>
      </w:r>
      <w:r w:rsidR="00D23D04" w:rsidRPr="00D23D04">
        <w:rPr>
          <w:bCs/>
          <w:iCs/>
          <w:lang w:val="pt-BR"/>
        </w:rPr>
        <w:t>văn bản quy phạm pháp luật hiện hành.</w:t>
      </w:r>
    </w:p>
    <w:p w14:paraId="33E896A3" w14:textId="1FFE1E16" w:rsidR="00D23D04" w:rsidRDefault="00273903" w:rsidP="00E31078">
      <w:pPr>
        <w:widowControl w:val="0"/>
        <w:spacing w:before="120" w:after="120"/>
        <w:ind w:firstLine="720"/>
        <w:jc w:val="both"/>
        <w:rPr>
          <w:bCs/>
          <w:iCs/>
          <w:lang w:val="pt-BR"/>
        </w:rPr>
      </w:pPr>
      <w:r>
        <w:rPr>
          <w:bCs/>
          <w:iCs/>
          <w:lang w:val="pt-BR"/>
        </w:rPr>
        <w:t>-</w:t>
      </w:r>
      <w:r w:rsidR="00D23D04" w:rsidRPr="00D23D04">
        <w:rPr>
          <w:bCs/>
          <w:iCs/>
          <w:lang w:val="pt-BR"/>
        </w:rPr>
        <w:t xml:space="preserve"> Kết quả thẩm định của Sở Tư pháp tại Báo cáo số </w:t>
      </w:r>
      <w:r w:rsidR="00D23D04">
        <w:rPr>
          <w:bCs/>
          <w:iCs/>
          <w:lang w:val="pt-BR"/>
        </w:rPr>
        <w:t>.....</w:t>
      </w:r>
      <w:r w:rsidR="00D23D04" w:rsidRPr="00D23D04">
        <w:rPr>
          <w:bCs/>
          <w:iCs/>
          <w:lang w:val="pt-BR"/>
        </w:rPr>
        <w:t>/BC-STP ngày</w:t>
      </w:r>
      <w:r w:rsidR="00D23D04">
        <w:rPr>
          <w:bCs/>
          <w:iCs/>
          <w:lang w:val="pt-BR"/>
        </w:rPr>
        <w:t xml:space="preserve"> ....</w:t>
      </w:r>
      <w:r w:rsidR="00D23D04" w:rsidRPr="00D23D04">
        <w:rPr>
          <w:bCs/>
          <w:iCs/>
          <w:lang w:val="pt-BR"/>
        </w:rPr>
        <w:t>/</w:t>
      </w:r>
      <w:r w:rsidR="00D23D04">
        <w:rPr>
          <w:bCs/>
          <w:iCs/>
          <w:lang w:val="pt-BR"/>
        </w:rPr>
        <w:t>....</w:t>
      </w:r>
      <w:r w:rsidR="00D23D04" w:rsidRPr="00D23D04">
        <w:rPr>
          <w:bCs/>
          <w:iCs/>
          <w:lang w:val="pt-BR"/>
        </w:rPr>
        <w:t>/202</w:t>
      </w:r>
      <w:r w:rsidR="00D23D04">
        <w:rPr>
          <w:bCs/>
          <w:iCs/>
          <w:lang w:val="pt-BR"/>
        </w:rPr>
        <w:t>5</w:t>
      </w:r>
      <w:r w:rsidR="00D23D04" w:rsidRPr="00D23D04">
        <w:rPr>
          <w:bCs/>
          <w:iCs/>
          <w:lang w:val="pt-BR"/>
        </w:rPr>
        <w:t xml:space="preserve">: </w:t>
      </w:r>
      <w:r w:rsidR="00D23D04">
        <w:rPr>
          <w:bCs/>
          <w:iCs/>
          <w:lang w:val="pt-BR"/>
        </w:rPr>
        <w:t>.....</w:t>
      </w:r>
      <w:r w:rsidR="00D23D04" w:rsidRPr="00D23D04">
        <w:rPr>
          <w:bCs/>
          <w:iCs/>
          <w:lang w:val="pt-BR"/>
        </w:rPr>
        <w:t xml:space="preserve">. Sở </w:t>
      </w:r>
      <w:r w:rsidR="00D23D04">
        <w:rPr>
          <w:bCs/>
          <w:iCs/>
          <w:lang w:val="pt-BR"/>
        </w:rPr>
        <w:t>Nông nghiệp</w:t>
      </w:r>
      <w:r w:rsidR="00D23D04" w:rsidRPr="00D23D04">
        <w:rPr>
          <w:bCs/>
          <w:iCs/>
          <w:lang w:val="pt-BR"/>
        </w:rPr>
        <w:t xml:space="preserve"> và Môi trường đã rà soát, tiếp thu, chỉnh sửa</w:t>
      </w:r>
      <w:r w:rsidR="00D23D04">
        <w:rPr>
          <w:bCs/>
          <w:iCs/>
          <w:lang w:val="pt-BR"/>
        </w:rPr>
        <w:t xml:space="preserve"> các</w:t>
      </w:r>
      <w:r w:rsidR="00D23D04" w:rsidRPr="00D23D04">
        <w:rPr>
          <w:bCs/>
          <w:iCs/>
          <w:lang w:val="pt-BR"/>
        </w:rPr>
        <w:t xml:space="preserve"> ý kiến thẩm định của Sở Tư pháp (</w:t>
      </w:r>
      <w:r w:rsidR="00D23D04" w:rsidRPr="00EA7E4A">
        <w:rPr>
          <w:bCs/>
          <w:i/>
          <w:lang w:val="pt-BR"/>
        </w:rPr>
        <w:t>chi tiết tại Biểu tổng hợp tiếp thu, giải trình ý kiến thẩm định của Sở Tư pháp</w:t>
      </w:r>
      <w:r w:rsidR="00D23D04" w:rsidRPr="00D23D04">
        <w:rPr>
          <w:bCs/>
          <w:iCs/>
          <w:lang w:val="pt-BR"/>
        </w:rPr>
        <w:t>) và hoàn chỉnh dự thảo Quyết định đảm bảo phù</w:t>
      </w:r>
      <w:r w:rsidR="00D23D04">
        <w:rPr>
          <w:bCs/>
          <w:iCs/>
          <w:lang w:val="pt-BR"/>
        </w:rPr>
        <w:t xml:space="preserve"> </w:t>
      </w:r>
      <w:r w:rsidR="00D23D04" w:rsidRPr="00D23D04">
        <w:rPr>
          <w:bCs/>
          <w:iCs/>
          <w:lang w:val="pt-BR"/>
        </w:rPr>
        <w:t>hợp với quy định của pháp luật hiện hành.</w:t>
      </w:r>
    </w:p>
    <w:p w14:paraId="7C5F874E" w14:textId="500B93FF" w:rsidR="00865126" w:rsidRDefault="00D23D04" w:rsidP="00E31078">
      <w:pPr>
        <w:widowControl w:val="0"/>
        <w:spacing w:before="120" w:after="120"/>
        <w:ind w:firstLine="720"/>
        <w:jc w:val="both"/>
        <w:rPr>
          <w:bCs/>
          <w:iCs/>
          <w:lang w:val="pt-BR"/>
        </w:rPr>
      </w:pPr>
      <w:r w:rsidRPr="00D23D04">
        <w:rPr>
          <w:b/>
          <w:bCs/>
          <w:iCs/>
        </w:rPr>
        <w:t>V. BỐ CỤC, NỘI DUNG CƠ BẢN CỦA QUYẾT ĐỊNH</w:t>
      </w:r>
      <w:r w:rsidRPr="00D23D04">
        <w:rPr>
          <w:bCs/>
          <w:iCs/>
        </w:rPr>
        <w:t xml:space="preserve"> </w:t>
      </w:r>
    </w:p>
    <w:p w14:paraId="46445617" w14:textId="51A458D1" w:rsidR="00D23D04" w:rsidRPr="009E5334" w:rsidRDefault="009E5334" w:rsidP="00E31078">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b/>
          <w:bCs/>
          <w:color w:val="000000"/>
          <w:spacing w:val="-10"/>
        </w:rPr>
      </w:pPr>
      <w:r w:rsidRPr="009E5334">
        <w:rPr>
          <w:b/>
          <w:bCs/>
          <w:color w:val="000000"/>
          <w:spacing w:val="-10"/>
        </w:rPr>
        <w:t>1. Bố cục</w:t>
      </w:r>
    </w:p>
    <w:p w14:paraId="7458E704" w14:textId="3321131A" w:rsidR="009E5334" w:rsidRPr="009E5334" w:rsidRDefault="009E5334" w:rsidP="00E31078">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spacing w:val="-10"/>
        </w:rPr>
      </w:pPr>
      <w:r w:rsidRPr="009E5334">
        <w:rPr>
          <w:color w:val="000000"/>
          <w:spacing w:val="-10"/>
        </w:rPr>
        <w:t>Dự thảo được xây dựng dưới hình thức Quyết định</w:t>
      </w:r>
      <w:r w:rsidR="00F709EA">
        <w:rPr>
          <w:color w:val="000000"/>
          <w:spacing w:val="-10"/>
        </w:rPr>
        <w:t xml:space="preserve"> quy định trực tiếp</w:t>
      </w:r>
      <w:r w:rsidRPr="009E5334">
        <w:rPr>
          <w:color w:val="000000"/>
          <w:spacing w:val="-10"/>
        </w:rPr>
        <w:t xml:space="preserve">, bao gồm </w:t>
      </w:r>
      <w:r w:rsidR="00372B4A">
        <w:rPr>
          <w:color w:val="000000"/>
          <w:spacing w:val="-10"/>
        </w:rPr>
        <w:t>5</w:t>
      </w:r>
      <w:r w:rsidRPr="009E5334">
        <w:rPr>
          <w:color w:val="000000"/>
          <w:spacing w:val="-10"/>
        </w:rPr>
        <w:t xml:space="preserve"> điều và 0</w:t>
      </w:r>
      <w:r w:rsidR="00FD6C52">
        <w:rPr>
          <w:color w:val="000000"/>
          <w:spacing w:val="-10"/>
        </w:rPr>
        <w:t>3</w:t>
      </w:r>
      <w:r>
        <w:rPr>
          <w:color w:val="000000"/>
          <w:spacing w:val="-10"/>
        </w:rPr>
        <w:t xml:space="preserve"> </w:t>
      </w:r>
      <w:r w:rsidRPr="009E5334">
        <w:rPr>
          <w:color w:val="000000"/>
          <w:spacing w:val="-10"/>
        </w:rPr>
        <w:t>Phụ lục.</w:t>
      </w:r>
    </w:p>
    <w:p w14:paraId="0FF63E0E" w14:textId="77777777" w:rsidR="005C400C" w:rsidRDefault="005C400C" w:rsidP="00E31078">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b/>
          <w:bCs/>
          <w:color w:val="000000"/>
          <w:spacing w:val="-10"/>
        </w:rPr>
      </w:pPr>
    </w:p>
    <w:p w14:paraId="368B5FA2" w14:textId="77777777" w:rsidR="005C400C" w:rsidRDefault="005C400C">
      <w:pPr>
        <w:rPr>
          <w:b/>
          <w:bCs/>
          <w:color w:val="000000"/>
          <w:spacing w:val="-10"/>
        </w:rPr>
      </w:pPr>
      <w:r>
        <w:rPr>
          <w:b/>
          <w:bCs/>
          <w:color w:val="000000"/>
          <w:spacing w:val="-10"/>
        </w:rPr>
        <w:br w:type="page"/>
      </w:r>
    </w:p>
    <w:p w14:paraId="11A375D3" w14:textId="74B7497E" w:rsidR="009E5334" w:rsidRPr="009E5334" w:rsidRDefault="009E5334" w:rsidP="00E31078">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b/>
          <w:bCs/>
          <w:color w:val="000000"/>
          <w:spacing w:val="-10"/>
        </w:rPr>
      </w:pPr>
      <w:r w:rsidRPr="009E5334">
        <w:rPr>
          <w:b/>
          <w:bCs/>
          <w:color w:val="000000"/>
          <w:spacing w:val="-10"/>
        </w:rPr>
        <w:lastRenderedPageBreak/>
        <w:t>2. Nội dung cơ bản của dự thảo văn bản</w:t>
      </w:r>
    </w:p>
    <w:p w14:paraId="5F0CB64C" w14:textId="5F8F02C7" w:rsidR="009E5334" w:rsidRPr="00BE5423" w:rsidRDefault="009E5334" w:rsidP="00E31078">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rPr>
      </w:pPr>
      <w:r w:rsidRPr="00BE5423">
        <w:rPr>
          <w:color w:val="000000"/>
        </w:rPr>
        <w:t xml:space="preserve">Tên Quyết định: </w:t>
      </w:r>
      <w:r w:rsidR="008D1487" w:rsidRPr="008D1487">
        <w:rPr>
          <w:color w:val="000000"/>
        </w:rPr>
        <w:t>Quy định đặc điểm kinh tế - kỹ thuật của các dịch vụ thuộc lĩnh vực bảo vệ môi trường, đo đạc bản đồ và tài nguyên nước trên địa bàn tỉnh Tuyên Quang</w:t>
      </w:r>
      <w:r w:rsidRPr="00BE5423">
        <w:rPr>
          <w:color w:val="000000"/>
        </w:rPr>
        <w:t>.</w:t>
      </w:r>
    </w:p>
    <w:p w14:paraId="05BA74A1" w14:textId="77777777" w:rsidR="009E5334" w:rsidRPr="00BE5423" w:rsidRDefault="009E5334" w:rsidP="00E31078">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rPr>
      </w:pPr>
      <w:r w:rsidRPr="00BE5423">
        <w:rPr>
          <w:color w:val="000000"/>
        </w:rPr>
        <w:t>Điều 1. Phạm vi điều chỉnh</w:t>
      </w:r>
    </w:p>
    <w:p w14:paraId="5D18F0FF" w14:textId="77777777" w:rsidR="009E5334" w:rsidRPr="00BE5423" w:rsidRDefault="009E5334" w:rsidP="00E31078">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rPr>
      </w:pPr>
      <w:r w:rsidRPr="00BE5423">
        <w:rPr>
          <w:color w:val="000000"/>
        </w:rPr>
        <w:t>Điều 2. Đối tượng áp dụng</w:t>
      </w:r>
    </w:p>
    <w:p w14:paraId="0D915831" w14:textId="7F33EA10" w:rsidR="009E5334" w:rsidRPr="00BE5423" w:rsidRDefault="009E5334" w:rsidP="002769B3">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rPr>
      </w:pPr>
      <w:r w:rsidRPr="00BE5423">
        <w:rPr>
          <w:color w:val="000000"/>
        </w:rPr>
        <w:t>Điều 3. Đặc điểm kinh tế - kỹ thuật của các dịch vụ</w:t>
      </w:r>
      <w:r w:rsidR="008D1487">
        <w:rPr>
          <w:color w:val="000000"/>
        </w:rPr>
        <w:t xml:space="preserve"> </w:t>
      </w:r>
      <w:r w:rsidR="008D1487" w:rsidRPr="008D1487">
        <w:rPr>
          <w:color w:val="000000"/>
        </w:rPr>
        <w:t>thuộc lĩnh vực bảo vệ môi trường, đo đạc bản đồ và tài nguyên nước</w:t>
      </w:r>
    </w:p>
    <w:p w14:paraId="58D65D9D" w14:textId="7FC6DA59" w:rsidR="00B8293A" w:rsidRPr="00BE5423" w:rsidRDefault="009E5334" w:rsidP="002769B3">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rPr>
      </w:pPr>
      <w:r w:rsidRPr="00BE5423">
        <w:rPr>
          <w:color w:val="000000"/>
        </w:rPr>
        <w:t xml:space="preserve">Điều 4. </w:t>
      </w:r>
      <w:r w:rsidR="00B8293A" w:rsidRPr="00BE5423">
        <w:rPr>
          <w:color w:val="000000"/>
        </w:rPr>
        <w:t>Tổ chức thực hiện</w:t>
      </w:r>
    </w:p>
    <w:p w14:paraId="6B3EE891" w14:textId="620AE4A2" w:rsidR="009E5334" w:rsidRPr="00BE5423" w:rsidRDefault="00BE5423" w:rsidP="002769B3">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rPr>
      </w:pPr>
      <w:r w:rsidRPr="00BE5423">
        <w:rPr>
          <w:color w:val="000000"/>
        </w:rPr>
        <w:t xml:space="preserve">Điều 5. </w:t>
      </w:r>
      <w:r w:rsidR="009E5334" w:rsidRPr="00BE5423">
        <w:rPr>
          <w:color w:val="000000"/>
        </w:rPr>
        <w:t>Điều khoản thi hành</w:t>
      </w:r>
    </w:p>
    <w:p w14:paraId="21C5FBAB" w14:textId="24605F4D" w:rsidR="002745AF" w:rsidRPr="00047CE9" w:rsidRDefault="00ED4BC5" w:rsidP="002769B3">
      <w:pPr>
        <w:pBdr>
          <w:top w:val="none" w:sz="4" w:space="0" w:color="000000"/>
          <w:left w:val="none" w:sz="4" w:space="0" w:color="000000"/>
          <w:bottom w:val="none" w:sz="4" w:space="7" w:color="000000"/>
          <w:right w:val="none" w:sz="4" w:space="0" w:color="000000"/>
          <w:between w:val="none" w:sz="4" w:space="0" w:color="000000"/>
        </w:pBdr>
        <w:spacing w:before="120" w:after="120"/>
        <w:ind w:firstLine="720"/>
        <w:jc w:val="both"/>
        <w:rPr>
          <w:color w:val="000000"/>
        </w:rPr>
      </w:pPr>
      <w:r w:rsidRPr="00047CE9">
        <w:rPr>
          <w:color w:val="000000"/>
        </w:rPr>
        <w:t xml:space="preserve">Sở Nông nghiệp và Môi trường kính trình Ủy ban nhân dân tỉnh xem xét, ban hành Quyết định </w:t>
      </w:r>
      <w:r w:rsidR="0060718A" w:rsidRPr="0060718A">
        <w:rPr>
          <w:color w:val="000000"/>
        </w:rPr>
        <w:t>Quy định đặc điểm kinh tế - kỹ thuật của các dịch vụ thuộc lĩnh vực bảo vệ môi trường, đo đạc bản đồ và tài nguyên nước trên địa bàn tỉnh Tuyên Quang</w:t>
      </w:r>
      <w:r w:rsidRPr="00047CE9">
        <w:rPr>
          <w:color w:val="000000"/>
        </w:rPr>
        <w:t xml:space="preserve"> để tổ chức thực hiện</w:t>
      </w:r>
      <w:r w:rsidR="002745AF" w:rsidRPr="00047CE9">
        <w:rPr>
          <w:color w:val="000000"/>
        </w:rPr>
        <w:t>./.</w:t>
      </w:r>
    </w:p>
    <w:p w14:paraId="519B6C0C" w14:textId="77777777" w:rsidR="00ED4BC5" w:rsidRPr="00ED4BC5" w:rsidRDefault="00ED4BC5" w:rsidP="00ED4BC5">
      <w:pPr>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rFonts w:ascii="Times New Roman Italic" w:hAnsi="Times New Roman Italic"/>
          <w:i/>
          <w:iCs/>
          <w:color w:val="000000"/>
          <w:sz w:val="24"/>
          <w:szCs w:val="24"/>
        </w:rPr>
      </w:pPr>
      <w:r w:rsidRPr="00ED4BC5">
        <w:rPr>
          <w:rFonts w:ascii="Times New Roman Italic" w:hAnsi="Times New Roman Italic"/>
          <w:i/>
          <w:iCs/>
          <w:color w:val="000000"/>
          <w:sz w:val="24"/>
          <w:szCs w:val="24"/>
        </w:rPr>
        <w:t>(Hồ sơ gửi kèm theo Tờ trình, gồm:</w:t>
      </w:r>
    </w:p>
    <w:p w14:paraId="528CDD41" w14:textId="22C0605D" w:rsidR="00ED4BC5" w:rsidRDefault="00ED4BC5" w:rsidP="00ED4BC5">
      <w:pPr>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rFonts w:ascii="Times New Roman Italic" w:hAnsi="Times New Roman Italic"/>
          <w:i/>
          <w:iCs/>
          <w:color w:val="000000"/>
          <w:sz w:val="24"/>
          <w:szCs w:val="24"/>
        </w:rPr>
      </w:pPr>
      <w:r w:rsidRPr="00ED4BC5">
        <w:rPr>
          <w:rFonts w:ascii="Times New Roman Italic" w:hAnsi="Times New Roman Italic"/>
          <w:i/>
          <w:iCs/>
          <w:color w:val="000000"/>
          <w:sz w:val="24"/>
          <w:szCs w:val="24"/>
        </w:rPr>
        <w:t>(1) Dự thảo Quyết định.</w:t>
      </w:r>
    </w:p>
    <w:p w14:paraId="51408F5D" w14:textId="72D41CF5" w:rsidR="00231D5F" w:rsidRPr="00ED4BC5" w:rsidRDefault="00231D5F" w:rsidP="00ED4BC5">
      <w:pPr>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rFonts w:ascii="Times New Roman Italic" w:hAnsi="Times New Roman Italic"/>
          <w:i/>
          <w:iCs/>
          <w:color w:val="000000"/>
          <w:sz w:val="24"/>
          <w:szCs w:val="24"/>
        </w:rPr>
      </w:pPr>
      <w:r>
        <w:rPr>
          <w:rFonts w:ascii="Times New Roman Italic" w:hAnsi="Times New Roman Italic"/>
          <w:i/>
          <w:iCs/>
          <w:color w:val="000000"/>
          <w:sz w:val="24"/>
          <w:szCs w:val="24"/>
        </w:rPr>
        <w:t>(2) Bản so sánh</w:t>
      </w:r>
      <w:r w:rsidR="001B2365">
        <w:rPr>
          <w:rFonts w:ascii="Times New Roman Italic" w:hAnsi="Times New Roman Italic"/>
          <w:i/>
          <w:iCs/>
          <w:color w:val="000000"/>
          <w:sz w:val="24"/>
          <w:szCs w:val="24"/>
        </w:rPr>
        <w:t>,</w:t>
      </w:r>
      <w:r>
        <w:rPr>
          <w:rFonts w:ascii="Times New Roman Italic" w:hAnsi="Times New Roman Italic"/>
          <w:i/>
          <w:iCs/>
          <w:color w:val="000000"/>
          <w:sz w:val="24"/>
          <w:szCs w:val="24"/>
        </w:rPr>
        <w:t xml:space="preserve"> thuyết minh </w:t>
      </w:r>
      <w:r w:rsidR="001B2365">
        <w:rPr>
          <w:rFonts w:ascii="Times New Roman Italic" w:hAnsi="Times New Roman Italic"/>
          <w:i/>
          <w:iCs/>
          <w:color w:val="000000"/>
          <w:sz w:val="24"/>
          <w:szCs w:val="24"/>
        </w:rPr>
        <w:t>nội dung dự thảo;</w:t>
      </w:r>
    </w:p>
    <w:p w14:paraId="48EE3E8E" w14:textId="71AFA016" w:rsidR="00ED4BC5" w:rsidRPr="00ED4BC5" w:rsidRDefault="00ED4BC5" w:rsidP="00ED4BC5">
      <w:pPr>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rFonts w:ascii="Times New Roman Italic" w:hAnsi="Times New Roman Italic"/>
          <w:i/>
          <w:iCs/>
          <w:color w:val="000000"/>
          <w:sz w:val="24"/>
          <w:szCs w:val="24"/>
        </w:rPr>
      </w:pPr>
      <w:r w:rsidRPr="00ED4BC5">
        <w:rPr>
          <w:rFonts w:ascii="Times New Roman Italic" w:hAnsi="Times New Roman Italic"/>
          <w:i/>
          <w:iCs/>
          <w:color w:val="000000"/>
          <w:sz w:val="24"/>
          <w:szCs w:val="24"/>
        </w:rPr>
        <w:t>(2) Biểu tổng hợp, giải trình tiếp thu ý kiến góp ý; Bản chụp ý kiến góp ý.</w:t>
      </w:r>
    </w:p>
    <w:p w14:paraId="67D5C97C" w14:textId="626F7ADF" w:rsidR="00ED4BC5" w:rsidRDefault="00ED4BC5" w:rsidP="00ED4BC5">
      <w:pPr>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rFonts w:ascii="Times New Roman Italic" w:hAnsi="Times New Roman Italic"/>
          <w:i/>
          <w:iCs/>
          <w:color w:val="000000"/>
          <w:sz w:val="24"/>
          <w:szCs w:val="24"/>
        </w:rPr>
      </w:pPr>
      <w:r w:rsidRPr="00ED4BC5">
        <w:rPr>
          <w:rFonts w:ascii="Times New Roman Italic" w:hAnsi="Times New Roman Italic"/>
          <w:i/>
          <w:iCs/>
          <w:color w:val="000000"/>
          <w:sz w:val="24"/>
          <w:szCs w:val="24"/>
        </w:rPr>
        <w:t xml:space="preserve">(3) Báo cáo </w:t>
      </w:r>
      <w:r w:rsidR="000A52BD">
        <w:rPr>
          <w:rFonts w:ascii="Times New Roman Italic" w:hAnsi="Times New Roman Italic"/>
          <w:i/>
          <w:iCs/>
          <w:color w:val="000000"/>
          <w:sz w:val="24"/>
          <w:szCs w:val="24"/>
        </w:rPr>
        <w:t xml:space="preserve">thẩm định </w:t>
      </w:r>
      <w:r w:rsidRPr="00ED4BC5">
        <w:rPr>
          <w:rFonts w:ascii="Times New Roman Italic" w:hAnsi="Times New Roman Italic"/>
          <w:i/>
          <w:iCs/>
          <w:color w:val="000000"/>
          <w:sz w:val="24"/>
          <w:szCs w:val="24"/>
        </w:rPr>
        <w:t>số …../BC-STP ngày …./…../2025 của Sở Tư pháp)</w:t>
      </w:r>
      <w:r w:rsidR="000A52BD">
        <w:rPr>
          <w:rFonts w:ascii="Times New Roman Italic" w:hAnsi="Times New Roman Italic"/>
          <w:i/>
          <w:iCs/>
          <w:color w:val="000000"/>
          <w:sz w:val="24"/>
          <w:szCs w:val="24"/>
        </w:rPr>
        <w:t>;</w:t>
      </w:r>
    </w:p>
    <w:p w14:paraId="781CBECD" w14:textId="19F06288" w:rsidR="000A52BD" w:rsidRPr="00ED4BC5" w:rsidRDefault="000A52BD" w:rsidP="00ED4BC5">
      <w:pPr>
        <w:pBdr>
          <w:top w:val="none" w:sz="4" w:space="0" w:color="000000"/>
          <w:left w:val="none" w:sz="4" w:space="0" w:color="000000"/>
          <w:bottom w:val="none" w:sz="4" w:space="7" w:color="000000"/>
          <w:right w:val="none" w:sz="4" w:space="0" w:color="000000"/>
          <w:between w:val="none" w:sz="4" w:space="0" w:color="000000"/>
        </w:pBdr>
        <w:spacing w:before="80" w:after="80"/>
        <w:ind w:firstLine="720"/>
        <w:jc w:val="both"/>
        <w:rPr>
          <w:rFonts w:ascii="Times New Roman Italic" w:hAnsi="Times New Roman Italic"/>
          <w:i/>
          <w:iCs/>
          <w:color w:val="000000"/>
          <w:sz w:val="24"/>
          <w:szCs w:val="24"/>
        </w:rPr>
      </w:pPr>
      <w:r>
        <w:rPr>
          <w:rFonts w:ascii="Times New Roman Italic" w:hAnsi="Times New Roman Italic"/>
          <w:i/>
          <w:iCs/>
          <w:color w:val="000000"/>
          <w:sz w:val="24"/>
          <w:szCs w:val="24"/>
        </w:rPr>
        <w:t xml:space="preserve">(4) </w:t>
      </w:r>
      <w:r w:rsidR="007C5681">
        <w:rPr>
          <w:rFonts w:ascii="Times New Roman Italic" w:hAnsi="Times New Roman Italic"/>
          <w:i/>
          <w:iCs/>
          <w:color w:val="000000"/>
          <w:sz w:val="24"/>
          <w:szCs w:val="24"/>
        </w:rPr>
        <w:t>Báo cáo tiếp thu, giải trình ý kiến thẩm định.</w:t>
      </w:r>
    </w:p>
    <w:tbl>
      <w:tblPr>
        <w:tblW w:w="9736" w:type="dxa"/>
        <w:jc w:val="center"/>
        <w:tblLook w:val="01E0" w:firstRow="1" w:lastRow="1" w:firstColumn="1" w:lastColumn="1" w:noHBand="0" w:noVBand="0"/>
      </w:tblPr>
      <w:tblGrid>
        <w:gridCol w:w="4809"/>
        <w:gridCol w:w="4927"/>
      </w:tblGrid>
      <w:tr w:rsidR="002745AF" w:rsidRPr="008A43F2" w14:paraId="5734BF19" w14:textId="77777777" w:rsidTr="00B56E51">
        <w:trPr>
          <w:trHeight w:val="2196"/>
          <w:jc w:val="center"/>
        </w:trPr>
        <w:tc>
          <w:tcPr>
            <w:tcW w:w="4809" w:type="dxa"/>
          </w:tcPr>
          <w:p w14:paraId="435493C1" w14:textId="6150D24F" w:rsidR="002745AF" w:rsidRPr="008A43F2" w:rsidRDefault="002745AF">
            <w:pPr>
              <w:pStyle w:val="ThnVnban"/>
              <w:ind w:firstLine="249"/>
              <w:rPr>
                <w:rFonts w:ascii="Times New Roman" w:hAnsi="Times New Roman"/>
                <w:color w:val="000000"/>
                <w:sz w:val="24"/>
                <w:lang w:val="nl-NL"/>
              </w:rPr>
            </w:pPr>
            <w:r w:rsidRPr="008A43F2">
              <w:rPr>
                <w:rFonts w:ascii="Times New Roman" w:hAnsi="Times New Roman"/>
                <w:b/>
                <w:i/>
                <w:color w:val="000000"/>
                <w:sz w:val="24"/>
                <w:lang w:val="nl-NL"/>
              </w:rPr>
              <w:t>Nơi nhận:</w:t>
            </w:r>
            <w:r w:rsidRPr="008A43F2">
              <w:rPr>
                <w:rFonts w:ascii="Times New Roman" w:hAnsi="Times New Roman"/>
                <w:color w:val="000000"/>
                <w:sz w:val="24"/>
                <w:lang w:val="nl-NL"/>
              </w:rPr>
              <w:t xml:space="preserve">    </w:t>
            </w:r>
          </w:p>
          <w:p w14:paraId="1EB53BA4" w14:textId="1BF5B6B4" w:rsidR="002745AF" w:rsidRPr="008A43F2" w:rsidRDefault="002745AF">
            <w:pPr>
              <w:ind w:firstLine="249"/>
              <w:jc w:val="both"/>
              <w:rPr>
                <w:color w:val="000000"/>
                <w:sz w:val="22"/>
                <w:szCs w:val="22"/>
                <w:lang w:val="nl-NL"/>
              </w:rPr>
            </w:pPr>
            <w:r w:rsidRPr="008A43F2">
              <w:rPr>
                <w:color w:val="000000"/>
                <w:sz w:val="22"/>
                <w:szCs w:val="22"/>
                <w:lang w:val="nl-NL"/>
              </w:rPr>
              <w:t xml:space="preserve">- </w:t>
            </w:r>
            <w:r w:rsidR="00701DCD">
              <w:rPr>
                <w:color w:val="000000"/>
                <w:sz w:val="22"/>
                <w:szCs w:val="22"/>
                <w:lang w:val="nl-NL"/>
              </w:rPr>
              <w:t>Ủy ban nhân dân tỉnh;</w:t>
            </w:r>
          </w:p>
          <w:p w14:paraId="29BDC4F7" w14:textId="4D7F9ECF" w:rsidR="00642AAB" w:rsidRPr="008A43F2" w:rsidRDefault="00642AAB">
            <w:pPr>
              <w:ind w:firstLine="249"/>
              <w:jc w:val="both"/>
              <w:rPr>
                <w:color w:val="000000"/>
                <w:sz w:val="22"/>
                <w:szCs w:val="22"/>
                <w:lang w:val="nl-NL"/>
              </w:rPr>
            </w:pPr>
            <w:r w:rsidRPr="008A43F2">
              <w:rPr>
                <w:color w:val="000000"/>
                <w:sz w:val="22"/>
                <w:szCs w:val="22"/>
                <w:lang w:val="nl-NL"/>
              </w:rPr>
              <w:t>- Giám đốc</w:t>
            </w:r>
            <w:r w:rsidR="00607DF7" w:rsidRPr="008A43F2">
              <w:rPr>
                <w:color w:val="000000"/>
                <w:sz w:val="22"/>
                <w:szCs w:val="22"/>
                <w:lang w:val="nl-NL"/>
              </w:rPr>
              <w:t xml:space="preserve"> Sở;</w:t>
            </w:r>
          </w:p>
          <w:p w14:paraId="703A0F05" w14:textId="33FC4963" w:rsidR="002745AF" w:rsidRDefault="00607DF7" w:rsidP="00607DF7">
            <w:pPr>
              <w:ind w:firstLine="249"/>
              <w:jc w:val="both"/>
              <w:rPr>
                <w:color w:val="000000"/>
                <w:sz w:val="22"/>
                <w:szCs w:val="22"/>
                <w:lang w:val="nl-NL"/>
              </w:rPr>
            </w:pPr>
            <w:r w:rsidRPr="008A43F2">
              <w:rPr>
                <w:color w:val="000000"/>
                <w:sz w:val="22"/>
                <w:szCs w:val="22"/>
                <w:lang w:val="nl-NL"/>
              </w:rPr>
              <w:t>- Các Phó Giám đốc Sở;</w:t>
            </w:r>
          </w:p>
          <w:p w14:paraId="77D63BBB" w14:textId="36EA9B33" w:rsidR="000449C8" w:rsidRDefault="000449C8" w:rsidP="000449C8">
            <w:pPr>
              <w:ind w:firstLine="249"/>
              <w:jc w:val="both"/>
              <w:rPr>
                <w:color w:val="000000"/>
                <w:sz w:val="22"/>
                <w:szCs w:val="22"/>
                <w:lang w:val="nl-NL"/>
              </w:rPr>
            </w:pPr>
            <w:r w:rsidRPr="000449C8">
              <w:rPr>
                <w:color w:val="000000"/>
                <w:sz w:val="22"/>
                <w:szCs w:val="22"/>
                <w:lang w:val="nl-NL"/>
              </w:rPr>
              <w:t xml:space="preserve">- </w:t>
            </w:r>
            <w:r w:rsidR="00ED4BC5">
              <w:rPr>
                <w:color w:val="000000"/>
                <w:sz w:val="22"/>
                <w:szCs w:val="22"/>
                <w:lang w:val="nl-NL"/>
              </w:rPr>
              <w:t>Sở Tư pháp</w:t>
            </w:r>
            <w:r w:rsidRPr="000449C8">
              <w:rPr>
                <w:color w:val="000000"/>
                <w:sz w:val="22"/>
                <w:szCs w:val="22"/>
                <w:lang w:val="nl-NL"/>
              </w:rPr>
              <w:t>;</w:t>
            </w:r>
          </w:p>
          <w:p w14:paraId="03C23D4C" w14:textId="7DF14ECF" w:rsidR="00701DCD" w:rsidRDefault="00701DCD" w:rsidP="000449C8">
            <w:pPr>
              <w:ind w:firstLine="249"/>
              <w:jc w:val="both"/>
              <w:rPr>
                <w:color w:val="000000"/>
                <w:sz w:val="22"/>
                <w:szCs w:val="22"/>
                <w:lang w:val="nl-NL"/>
              </w:rPr>
            </w:pPr>
            <w:r>
              <w:rPr>
                <w:color w:val="000000"/>
                <w:sz w:val="22"/>
                <w:szCs w:val="22"/>
                <w:lang w:val="nl-NL"/>
              </w:rPr>
              <w:t xml:space="preserve">- Chi cục Quản lý đất đai; </w:t>
            </w:r>
          </w:p>
          <w:p w14:paraId="3B606D22" w14:textId="2F2EDB3C" w:rsidR="00701DCD" w:rsidRPr="000449C8" w:rsidRDefault="00701DCD" w:rsidP="000449C8">
            <w:pPr>
              <w:ind w:firstLine="249"/>
              <w:jc w:val="both"/>
              <w:rPr>
                <w:color w:val="000000"/>
                <w:sz w:val="22"/>
                <w:szCs w:val="22"/>
                <w:lang w:val="nl-NL"/>
              </w:rPr>
            </w:pPr>
            <w:r>
              <w:rPr>
                <w:color w:val="000000"/>
                <w:sz w:val="22"/>
                <w:szCs w:val="22"/>
                <w:lang w:val="nl-NL"/>
              </w:rPr>
              <w:t>- Phòng Địa chất Khoáng sản;</w:t>
            </w:r>
          </w:p>
          <w:p w14:paraId="7E5F241B" w14:textId="69632342" w:rsidR="002745AF" w:rsidRPr="008A43F2" w:rsidRDefault="002745AF" w:rsidP="00B56E51">
            <w:pPr>
              <w:ind w:firstLine="249"/>
              <w:jc w:val="both"/>
              <w:rPr>
                <w:color w:val="000000"/>
                <w:sz w:val="22"/>
                <w:szCs w:val="22"/>
                <w:lang w:val="nl-NL"/>
              </w:rPr>
            </w:pPr>
            <w:r w:rsidRPr="008A43F2">
              <w:rPr>
                <w:color w:val="000000"/>
                <w:sz w:val="22"/>
                <w:szCs w:val="22"/>
                <w:lang w:val="pl-PL"/>
              </w:rPr>
              <w:t xml:space="preserve">- Lưu: VT, </w:t>
            </w:r>
            <w:r w:rsidR="002A5707">
              <w:rPr>
                <w:color w:val="000000"/>
                <w:sz w:val="22"/>
                <w:szCs w:val="22"/>
                <w:lang w:val="pl-PL"/>
              </w:rPr>
              <w:t>CC</w:t>
            </w:r>
            <w:r w:rsidRPr="008A43F2">
              <w:rPr>
                <w:color w:val="000000"/>
                <w:sz w:val="22"/>
                <w:szCs w:val="22"/>
                <w:lang w:val="pl-PL"/>
              </w:rPr>
              <w:t>BVMT</w:t>
            </w:r>
            <w:r w:rsidRPr="008A43F2">
              <w:rPr>
                <w:color w:val="000000"/>
                <w:sz w:val="18"/>
                <w:szCs w:val="22"/>
                <w:lang w:val="pl-PL"/>
              </w:rPr>
              <w:t>.</w:t>
            </w:r>
          </w:p>
        </w:tc>
        <w:tc>
          <w:tcPr>
            <w:tcW w:w="4927" w:type="dxa"/>
          </w:tcPr>
          <w:p w14:paraId="22F9123A" w14:textId="77777777" w:rsidR="002745AF" w:rsidRPr="008A43F2" w:rsidRDefault="002745AF">
            <w:pPr>
              <w:jc w:val="center"/>
              <w:rPr>
                <w:b/>
                <w:color w:val="000000"/>
                <w:sz w:val="26"/>
                <w:szCs w:val="26"/>
                <w:lang w:val="nl-NL"/>
              </w:rPr>
            </w:pPr>
            <w:r w:rsidRPr="008A43F2">
              <w:rPr>
                <w:b/>
                <w:color w:val="000000"/>
                <w:sz w:val="26"/>
                <w:szCs w:val="26"/>
                <w:lang w:val="nl-NL"/>
              </w:rPr>
              <w:t>GIÁM ĐỐC</w:t>
            </w:r>
          </w:p>
          <w:p w14:paraId="483CFCA2" w14:textId="77777777" w:rsidR="002745AF" w:rsidRDefault="002745AF">
            <w:pPr>
              <w:jc w:val="center"/>
              <w:rPr>
                <w:color w:val="000000"/>
                <w:lang w:val="nl-NL"/>
              </w:rPr>
            </w:pPr>
          </w:p>
          <w:p w14:paraId="66B4AA37" w14:textId="77777777" w:rsidR="002745AF" w:rsidRPr="008A43F2" w:rsidRDefault="002745AF">
            <w:pPr>
              <w:jc w:val="center"/>
              <w:rPr>
                <w:color w:val="000000"/>
                <w:lang w:val="nl-NL"/>
              </w:rPr>
            </w:pPr>
          </w:p>
          <w:p w14:paraId="3BF2F83E" w14:textId="77777777" w:rsidR="002745AF" w:rsidRPr="008A43F2" w:rsidRDefault="002745AF">
            <w:pPr>
              <w:pStyle w:val="ThnVnban"/>
              <w:spacing w:before="120" w:after="120"/>
              <w:rPr>
                <w:rFonts w:ascii="Times New Roman" w:hAnsi="Times New Roman"/>
                <w:b/>
                <w:color w:val="000000"/>
                <w:szCs w:val="28"/>
                <w:lang w:val="nl-NL"/>
              </w:rPr>
            </w:pPr>
          </w:p>
          <w:p w14:paraId="732A2A74" w14:textId="77777777" w:rsidR="002745AF" w:rsidRPr="008A43F2" w:rsidRDefault="002745AF">
            <w:pPr>
              <w:pStyle w:val="ThnVnban"/>
              <w:spacing w:before="120" w:after="120"/>
              <w:rPr>
                <w:rFonts w:ascii="Times New Roman" w:hAnsi="Times New Roman"/>
                <w:b/>
                <w:color w:val="000000"/>
                <w:szCs w:val="28"/>
                <w:lang w:val="nl-NL"/>
              </w:rPr>
            </w:pPr>
          </w:p>
          <w:p w14:paraId="33AB8C5E" w14:textId="77777777" w:rsidR="002745AF" w:rsidRPr="008A43F2" w:rsidRDefault="00EF21E2">
            <w:pPr>
              <w:autoSpaceDE w:val="0"/>
              <w:autoSpaceDN w:val="0"/>
              <w:spacing w:before="120" w:after="60"/>
              <w:jc w:val="center"/>
              <w:rPr>
                <w:b/>
                <w:color w:val="000000"/>
                <w:spacing w:val="-4"/>
                <w:lang w:val="nl-NL"/>
              </w:rPr>
            </w:pPr>
            <w:r w:rsidRPr="008A43F2">
              <w:rPr>
                <w:b/>
                <w:color w:val="000000"/>
                <w:spacing w:val="-4"/>
                <w:lang w:val="nl-NL"/>
              </w:rPr>
              <w:t xml:space="preserve">Phạm </w:t>
            </w:r>
            <w:r w:rsidR="00C6457D" w:rsidRPr="008A43F2">
              <w:rPr>
                <w:b/>
                <w:color w:val="000000"/>
                <w:spacing w:val="-4"/>
                <w:lang w:val="nl-NL"/>
              </w:rPr>
              <w:t>Mạnh Duyệt</w:t>
            </w:r>
          </w:p>
        </w:tc>
      </w:tr>
    </w:tbl>
    <w:p w14:paraId="1D9410D4" w14:textId="77777777" w:rsidR="00E81D6D" w:rsidRPr="008A43F2" w:rsidRDefault="002745AF">
      <w:pPr>
        <w:rPr>
          <w:color w:val="000000"/>
          <w:lang w:val="nl-NL"/>
        </w:rPr>
      </w:pPr>
      <w:r w:rsidRPr="008A43F2">
        <w:rPr>
          <w:color w:val="000000"/>
          <w:lang w:val="nl-NL"/>
        </w:rPr>
        <w:t xml:space="preserve"> </w:t>
      </w:r>
    </w:p>
    <w:sectPr w:rsidR="00E81D6D" w:rsidRPr="008A43F2" w:rsidSect="00E129FF">
      <w:headerReference w:type="default" r:id="rId8"/>
      <w:footerReference w:type="even" r:id="rId9"/>
      <w:footerReference w:type="default" r:id="rId10"/>
      <w:pgSz w:w="11909" w:h="16834" w:code="9"/>
      <w:pgMar w:top="1134" w:right="1021" w:bottom="1134" w:left="1701" w:header="720" w:footer="50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A5AF" w14:textId="77777777" w:rsidR="00B83361" w:rsidRDefault="00B83361">
      <w:r>
        <w:separator/>
      </w:r>
    </w:p>
  </w:endnote>
  <w:endnote w:type="continuationSeparator" w:id="0">
    <w:p w14:paraId="1301899B" w14:textId="77777777" w:rsidR="00B83361" w:rsidRDefault="00B8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DDA7" w14:textId="77777777" w:rsidR="00AB5528" w:rsidRDefault="00AB5528">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680242FB" w14:textId="77777777" w:rsidR="00AB5528" w:rsidRDefault="00AB552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18DC" w14:textId="45C6F152" w:rsidR="00F5789A" w:rsidRDefault="00F5789A" w:rsidP="00F5789A">
    <w:pPr>
      <w:pStyle w:val="Chntrang"/>
    </w:pPr>
  </w:p>
  <w:p w14:paraId="55EBE314" w14:textId="77777777" w:rsidR="00F5789A" w:rsidRDefault="00F5789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61F1" w14:textId="77777777" w:rsidR="00B83361" w:rsidRDefault="00B83361">
      <w:r>
        <w:separator/>
      </w:r>
    </w:p>
  </w:footnote>
  <w:footnote w:type="continuationSeparator" w:id="0">
    <w:p w14:paraId="7FE02F69" w14:textId="77777777" w:rsidR="00B83361" w:rsidRDefault="00B8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325192"/>
      <w:docPartObj>
        <w:docPartGallery w:val="Page Numbers (Top of Page)"/>
        <w:docPartUnique/>
      </w:docPartObj>
    </w:sdtPr>
    <w:sdtEndPr>
      <w:rPr>
        <w:noProof/>
      </w:rPr>
    </w:sdtEndPr>
    <w:sdtContent>
      <w:p w14:paraId="2187EEBD" w14:textId="7CC2F47F" w:rsidR="00F5789A" w:rsidRDefault="00F5789A">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0E7BE809" w14:textId="77777777" w:rsidR="00F5789A" w:rsidRDefault="00F5789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025FD"/>
    <w:multiLevelType w:val="hybridMultilevel"/>
    <w:tmpl w:val="CB029BD4"/>
    <w:lvl w:ilvl="0" w:tplc="B596AE78">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B4300F"/>
    <w:multiLevelType w:val="hybridMultilevel"/>
    <w:tmpl w:val="B824B8BC"/>
    <w:lvl w:ilvl="0" w:tplc="AC444A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1E720C"/>
    <w:multiLevelType w:val="hybridMultilevel"/>
    <w:tmpl w:val="8BB871F8"/>
    <w:lvl w:ilvl="0" w:tplc="C1929B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0489037">
    <w:abstractNumId w:val="2"/>
  </w:num>
  <w:num w:numId="2" w16cid:durableId="137918686">
    <w:abstractNumId w:val="1"/>
  </w:num>
  <w:num w:numId="3" w16cid:durableId="99892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4D"/>
    <w:rsid w:val="00000551"/>
    <w:rsid w:val="0000077B"/>
    <w:rsid w:val="00000F34"/>
    <w:rsid w:val="000027DB"/>
    <w:rsid w:val="00002E27"/>
    <w:rsid w:val="000037DF"/>
    <w:rsid w:val="00010268"/>
    <w:rsid w:val="00011247"/>
    <w:rsid w:val="00012D4F"/>
    <w:rsid w:val="00016BBA"/>
    <w:rsid w:val="00022047"/>
    <w:rsid w:val="00023693"/>
    <w:rsid w:val="000241E2"/>
    <w:rsid w:val="000312A8"/>
    <w:rsid w:val="00037BD8"/>
    <w:rsid w:val="00041C6B"/>
    <w:rsid w:val="00042EA7"/>
    <w:rsid w:val="00043D25"/>
    <w:rsid w:val="00043E25"/>
    <w:rsid w:val="000449C8"/>
    <w:rsid w:val="000469F2"/>
    <w:rsid w:val="00047CE9"/>
    <w:rsid w:val="00050DDA"/>
    <w:rsid w:val="0005265A"/>
    <w:rsid w:val="00057994"/>
    <w:rsid w:val="00060245"/>
    <w:rsid w:val="000609A9"/>
    <w:rsid w:val="0006402E"/>
    <w:rsid w:val="00074487"/>
    <w:rsid w:val="0007722A"/>
    <w:rsid w:val="00080479"/>
    <w:rsid w:val="00080E32"/>
    <w:rsid w:val="00082761"/>
    <w:rsid w:val="00083B57"/>
    <w:rsid w:val="00083D8A"/>
    <w:rsid w:val="00084950"/>
    <w:rsid w:val="0009091C"/>
    <w:rsid w:val="00093C80"/>
    <w:rsid w:val="00094BD7"/>
    <w:rsid w:val="00095640"/>
    <w:rsid w:val="00095D64"/>
    <w:rsid w:val="000A1C1A"/>
    <w:rsid w:val="000A244A"/>
    <w:rsid w:val="000A4FC9"/>
    <w:rsid w:val="000A52BD"/>
    <w:rsid w:val="000A5D75"/>
    <w:rsid w:val="000A5E49"/>
    <w:rsid w:val="000A6BFC"/>
    <w:rsid w:val="000B029D"/>
    <w:rsid w:val="000B1F2F"/>
    <w:rsid w:val="000B5068"/>
    <w:rsid w:val="000B5A86"/>
    <w:rsid w:val="000B6BC0"/>
    <w:rsid w:val="000C0792"/>
    <w:rsid w:val="000C07DE"/>
    <w:rsid w:val="000C1826"/>
    <w:rsid w:val="000C2C94"/>
    <w:rsid w:val="000C4CA2"/>
    <w:rsid w:val="000C53E1"/>
    <w:rsid w:val="000C7701"/>
    <w:rsid w:val="000C793E"/>
    <w:rsid w:val="000D27CC"/>
    <w:rsid w:val="000D2F41"/>
    <w:rsid w:val="000D696E"/>
    <w:rsid w:val="000D6A80"/>
    <w:rsid w:val="000D7941"/>
    <w:rsid w:val="000E3B70"/>
    <w:rsid w:val="000E608A"/>
    <w:rsid w:val="000F2B49"/>
    <w:rsid w:val="000F5F66"/>
    <w:rsid w:val="001015C8"/>
    <w:rsid w:val="00105207"/>
    <w:rsid w:val="00107435"/>
    <w:rsid w:val="00107693"/>
    <w:rsid w:val="00110771"/>
    <w:rsid w:val="0011132D"/>
    <w:rsid w:val="00113539"/>
    <w:rsid w:val="00115D47"/>
    <w:rsid w:val="00117871"/>
    <w:rsid w:val="00120324"/>
    <w:rsid w:val="00124B92"/>
    <w:rsid w:val="00127D49"/>
    <w:rsid w:val="001337AE"/>
    <w:rsid w:val="00134D0F"/>
    <w:rsid w:val="00144BBE"/>
    <w:rsid w:val="00144F32"/>
    <w:rsid w:val="001565FD"/>
    <w:rsid w:val="00161B7E"/>
    <w:rsid w:val="0016269A"/>
    <w:rsid w:val="0016278A"/>
    <w:rsid w:val="00165A31"/>
    <w:rsid w:val="001671F0"/>
    <w:rsid w:val="00170ACC"/>
    <w:rsid w:val="0017336B"/>
    <w:rsid w:val="00173EF7"/>
    <w:rsid w:val="001776D4"/>
    <w:rsid w:val="001832A9"/>
    <w:rsid w:val="00186D96"/>
    <w:rsid w:val="00190783"/>
    <w:rsid w:val="001A12A8"/>
    <w:rsid w:val="001A1B24"/>
    <w:rsid w:val="001A2C94"/>
    <w:rsid w:val="001A5339"/>
    <w:rsid w:val="001A5D53"/>
    <w:rsid w:val="001A6603"/>
    <w:rsid w:val="001B2365"/>
    <w:rsid w:val="001B5CD6"/>
    <w:rsid w:val="001C0581"/>
    <w:rsid w:val="001C0985"/>
    <w:rsid w:val="001C3032"/>
    <w:rsid w:val="001C3D35"/>
    <w:rsid w:val="001C4CCC"/>
    <w:rsid w:val="001C68F4"/>
    <w:rsid w:val="001C6B8B"/>
    <w:rsid w:val="001D07A1"/>
    <w:rsid w:val="001D296B"/>
    <w:rsid w:val="001D2B97"/>
    <w:rsid w:val="001D32DF"/>
    <w:rsid w:val="001D5A4F"/>
    <w:rsid w:val="001E0E33"/>
    <w:rsid w:val="001E2CAB"/>
    <w:rsid w:val="001E57F6"/>
    <w:rsid w:val="001E5EED"/>
    <w:rsid w:val="001E78AC"/>
    <w:rsid w:val="001E7917"/>
    <w:rsid w:val="001F06F5"/>
    <w:rsid w:val="001F0F60"/>
    <w:rsid w:val="001F1C74"/>
    <w:rsid w:val="001F49F1"/>
    <w:rsid w:val="001F540A"/>
    <w:rsid w:val="001F5445"/>
    <w:rsid w:val="001F7BD2"/>
    <w:rsid w:val="0020331B"/>
    <w:rsid w:val="002050E7"/>
    <w:rsid w:val="00206027"/>
    <w:rsid w:val="002077C9"/>
    <w:rsid w:val="002108F1"/>
    <w:rsid w:val="00211B83"/>
    <w:rsid w:val="00212244"/>
    <w:rsid w:val="00212624"/>
    <w:rsid w:val="0021672A"/>
    <w:rsid w:val="0022163F"/>
    <w:rsid w:val="00221F9C"/>
    <w:rsid w:val="00223D23"/>
    <w:rsid w:val="00227CD6"/>
    <w:rsid w:val="002301D5"/>
    <w:rsid w:val="0023059B"/>
    <w:rsid w:val="00231D5F"/>
    <w:rsid w:val="00232174"/>
    <w:rsid w:val="00240D94"/>
    <w:rsid w:val="00241C42"/>
    <w:rsid w:val="00243EED"/>
    <w:rsid w:val="002463D9"/>
    <w:rsid w:val="00247C14"/>
    <w:rsid w:val="00251EB5"/>
    <w:rsid w:val="00255E85"/>
    <w:rsid w:val="00260506"/>
    <w:rsid w:val="0026372D"/>
    <w:rsid w:val="00271A5E"/>
    <w:rsid w:val="00271DFC"/>
    <w:rsid w:val="00271EFB"/>
    <w:rsid w:val="00273903"/>
    <w:rsid w:val="002745AF"/>
    <w:rsid w:val="00274A3C"/>
    <w:rsid w:val="002769B3"/>
    <w:rsid w:val="002842FD"/>
    <w:rsid w:val="0029127B"/>
    <w:rsid w:val="00291BA3"/>
    <w:rsid w:val="00296A67"/>
    <w:rsid w:val="002A2762"/>
    <w:rsid w:val="002A5707"/>
    <w:rsid w:val="002B1AD0"/>
    <w:rsid w:val="002B2FCB"/>
    <w:rsid w:val="002B73DB"/>
    <w:rsid w:val="002C20A4"/>
    <w:rsid w:val="002C53F6"/>
    <w:rsid w:val="002C56B7"/>
    <w:rsid w:val="002C5954"/>
    <w:rsid w:val="002D0281"/>
    <w:rsid w:val="002D0626"/>
    <w:rsid w:val="002E027C"/>
    <w:rsid w:val="002E1CC1"/>
    <w:rsid w:val="002E2FEA"/>
    <w:rsid w:val="002E644C"/>
    <w:rsid w:val="002E67AF"/>
    <w:rsid w:val="002E778C"/>
    <w:rsid w:val="002F0543"/>
    <w:rsid w:val="002F2DF8"/>
    <w:rsid w:val="002F42BE"/>
    <w:rsid w:val="002F7078"/>
    <w:rsid w:val="003023B6"/>
    <w:rsid w:val="003050A8"/>
    <w:rsid w:val="003060F9"/>
    <w:rsid w:val="00307F17"/>
    <w:rsid w:val="00310DD8"/>
    <w:rsid w:val="003140A7"/>
    <w:rsid w:val="00314304"/>
    <w:rsid w:val="00314B32"/>
    <w:rsid w:val="00315C75"/>
    <w:rsid w:val="003226B0"/>
    <w:rsid w:val="00326F66"/>
    <w:rsid w:val="00331955"/>
    <w:rsid w:val="00333244"/>
    <w:rsid w:val="003337EB"/>
    <w:rsid w:val="003403BA"/>
    <w:rsid w:val="00342F08"/>
    <w:rsid w:val="00344B6B"/>
    <w:rsid w:val="003470AF"/>
    <w:rsid w:val="003507AF"/>
    <w:rsid w:val="00351347"/>
    <w:rsid w:val="003513A0"/>
    <w:rsid w:val="00353285"/>
    <w:rsid w:val="00353E48"/>
    <w:rsid w:val="00354409"/>
    <w:rsid w:val="00354F12"/>
    <w:rsid w:val="00355357"/>
    <w:rsid w:val="00355401"/>
    <w:rsid w:val="0036146C"/>
    <w:rsid w:val="00362E34"/>
    <w:rsid w:val="003631FA"/>
    <w:rsid w:val="00367321"/>
    <w:rsid w:val="00367F49"/>
    <w:rsid w:val="00370953"/>
    <w:rsid w:val="00372B4A"/>
    <w:rsid w:val="0037420A"/>
    <w:rsid w:val="00375047"/>
    <w:rsid w:val="00382B35"/>
    <w:rsid w:val="00382E8E"/>
    <w:rsid w:val="00383903"/>
    <w:rsid w:val="003848D1"/>
    <w:rsid w:val="003860BA"/>
    <w:rsid w:val="0038785A"/>
    <w:rsid w:val="00396E77"/>
    <w:rsid w:val="003977C6"/>
    <w:rsid w:val="003A5505"/>
    <w:rsid w:val="003A75E2"/>
    <w:rsid w:val="003B58E0"/>
    <w:rsid w:val="003C2FF0"/>
    <w:rsid w:val="003C3D71"/>
    <w:rsid w:val="003C7B89"/>
    <w:rsid w:val="003D5B4D"/>
    <w:rsid w:val="003D6A27"/>
    <w:rsid w:val="003E1A5E"/>
    <w:rsid w:val="003E1C29"/>
    <w:rsid w:val="003E3FE7"/>
    <w:rsid w:val="003F3966"/>
    <w:rsid w:val="00401DC5"/>
    <w:rsid w:val="00407B2B"/>
    <w:rsid w:val="004100E7"/>
    <w:rsid w:val="00411727"/>
    <w:rsid w:val="0041196E"/>
    <w:rsid w:val="00413B69"/>
    <w:rsid w:val="004173E8"/>
    <w:rsid w:val="00420BE7"/>
    <w:rsid w:val="004256B3"/>
    <w:rsid w:val="00434EDD"/>
    <w:rsid w:val="00435316"/>
    <w:rsid w:val="00437F5C"/>
    <w:rsid w:val="004408C4"/>
    <w:rsid w:val="00442FCA"/>
    <w:rsid w:val="004431F2"/>
    <w:rsid w:val="004457F0"/>
    <w:rsid w:val="00453BE3"/>
    <w:rsid w:val="00453CF3"/>
    <w:rsid w:val="0045494D"/>
    <w:rsid w:val="00456F72"/>
    <w:rsid w:val="004626CC"/>
    <w:rsid w:val="00465574"/>
    <w:rsid w:val="00467105"/>
    <w:rsid w:val="00470506"/>
    <w:rsid w:val="00470746"/>
    <w:rsid w:val="00472710"/>
    <w:rsid w:val="00473E96"/>
    <w:rsid w:val="00473EFB"/>
    <w:rsid w:val="00476AD5"/>
    <w:rsid w:val="00480517"/>
    <w:rsid w:val="00481580"/>
    <w:rsid w:val="00483616"/>
    <w:rsid w:val="0048377B"/>
    <w:rsid w:val="00486CF7"/>
    <w:rsid w:val="004874CC"/>
    <w:rsid w:val="004A09FB"/>
    <w:rsid w:val="004A236C"/>
    <w:rsid w:val="004A65A1"/>
    <w:rsid w:val="004B0C9F"/>
    <w:rsid w:val="004B2746"/>
    <w:rsid w:val="004B341C"/>
    <w:rsid w:val="004C1CB0"/>
    <w:rsid w:val="004C1CFB"/>
    <w:rsid w:val="004C5700"/>
    <w:rsid w:val="004C651F"/>
    <w:rsid w:val="004D2181"/>
    <w:rsid w:val="004D2618"/>
    <w:rsid w:val="004D58A4"/>
    <w:rsid w:val="004E0F59"/>
    <w:rsid w:val="004E141A"/>
    <w:rsid w:val="004E79EC"/>
    <w:rsid w:val="00501661"/>
    <w:rsid w:val="00505320"/>
    <w:rsid w:val="005055F9"/>
    <w:rsid w:val="00514344"/>
    <w:rsid w:val="00520256"/>
    <w:rsid w:val="00522A9B"/>
    <w:rsid w:val="00522E46"/>
    <w:rsid w:val="00525D95"/>
    <w:rsid w:val="00530654"/>
    <w:rsid w:val="00530A98"/>
    <w:rsid w:val="005359DE"/>
    <w:rsid w:val="005400F1"/>
    <w:rsid w:val="00540A09"/>
    <w:rsid w:val="00541333"/>
    <w:rsid w:val="00545E5A"/>
    <w:rsid w:val="00554886"/>
    <w:rsid w:val="005554FD"/>
    <w:rsid w:val="00560875"/>
    <w:rsid w:val="00562065"/>
    <w:rsid w:val="00562D95"/>
    <w:rsid w:val="005632A7"/>
    <w:rsid w:val="00564F43"/>
    <w:rsid w:val="00565DB7"/>
    <w:rsid w:val="005702A6"/>
    <w:rsid w:val="00570BE1"/>
    <w:rsid w:val="00570C0A"/>
    <w:rsid w:val="00572258"/>
    <w:rsid w:val="00574707"/>
    <w:rsid w:val="00574CD9"/>
    <w:rsid w:val="00581A43"/>
    <w:rsid w:val="0058224C"/>
    <w:rsid w:val="00582AF1"/>
    <w:rsid w:val="00583C52"/>
    <w:rsid w:val="005852D3"/>
    <w:rsid w:val="00586A24"/>
    <w:rsid w:val="0058709C"/>
    <w:rsid w:val="005904EF"/>
    <w:rsid w:val="005910F3"/>
    <w:rsid w:val="00591C71"/>
    <w:rsid w:val="00593530"/>
    <w:rsid w:val="00593535"/>
    <w:rsid w:val="005942DB"/>
    <w:rsid w:val="00595E37"/>
    <w:rsid w:val="005963FB"/>
    <w:rsid w:val="005A0771"/>
    <w:rsid w:val="005A0F05"/>
    <w:rsid w:val="005A169E"/>
    <w:rsid w:val="005A4151"/>
    <w:rsid w:val="005A4ED7"/>
    <w:rsid w:val="005B2691"/>
    <w:rsid w:val="005B3261"/>
    <w:rsid w:val="005B49C3"/>
    <w:rsid w:val="005C056E"/>
    <w:rsid w:val="005C22E4"/>
    <w:rsid w:val="005C400C"/>
    <w:rsid w:val="005C48D8"/>
    <w:rsid w:val="005C4E2A"/>
    <w:rsid w:val="005C5811"/>
    <w:rsid w:val="005C7AFC"/>
    <w:rsid w:val="005D1070"/>
    <w:rsid w:val="005D1E6D"/>
    <w:rsid w:val="005D2E60"/>
    <w:rsid w:val="005D64C7"/>
    <w:rsid w:val="005D7E5A"/>
    <w:rsid w:val="005E30C1"/>
    <w:rsid w:val="005E4605"/>
    <w:rsid w:val="005E55DC"/>
    <w:rsid w:val="005E63EB"/>
    <w:rsid w:val="005E6834"/>
    <w:rsid w:val="005E6B6B"/>
    <w:rsid w:val="005E73B4"/>
    <w:rsid w:val="005F75C3"/>
    <w:rsid w:val="00600860"/>
    <w:rsid w:val="00600D63"/>
    <w:rsid w:val="00604F57"/>
    <w:rsid w:val="0060718A"/>
    <w:rsid w:val="00607DF7"/>
    <w:rsid w:val="00610538"/>
    <w:rsid w:val="00613BDC"/>
    <w:rsid w:val="00615AC0"/>
    <w:rsid w:val="006219EC"/>
    <w:rsid w:val="00623D5C"/>
    <w:rsid w:val="00623DF9"/>
    <w:rsid w:val="00625CF2"/>
    <w:rsid w:val="00634CF6"/>
    <w:rsid w:val="00634D43"/>
    <w:rsid w:val="00636081"/>
    <w:rsid w:val="00636096"/>
    <w:rsid w:val="006365E5"/>
    <w:rsid w:val="00637A5E"/>
    <w:rsid w:val="00641B42"/>
    <w:rsid w:val="0064260C"/>
    <w:rsid w:val="00642743"/>
    <w:rsid w:val="00642AAB"/>
    <w:rsid w:val="00645498"/>
    <w:rsid w:val="00647135"/>
    <w:rsid w:val="00647A41"/>
    <w:rsid w:val="006543F9"/>
    <w:rsid w:val="006621DC"/>
    <w:rsid w:val="00667551"/>
    <w:rsid w:val="00670B2F"/>
    <w:rsid w:val="00671D18"/>
    <w:rsid w:val="0067348D"/>
    <w:rsid w:val="00676B47"/>
    <w:rsid w:val="006779AF"/>
    <w:rsid w:val="006800D2"/>
    <w:rsid w:val="00682B5E"/>
    <w:rsid w:val="0068426A"/>
    <w:rsid w:val="00686D6B"/>
    <w:rsid w:val="00692562"/>
    <w:rsid w:val="00693445"/>
    <w:rsid w:val="006963BF"/>
    <w:rsid w:val="006A1345"/>
    <w:rsid w:val="006A3C9E"/>
    <w:rsid w:val="006A4659"/>
    <w:rsid w:val="006A535C"/>
    <w:rsid w:val="006A6BD6"/>
    <w:rsid w:val="006B0B6E"/>
    <w:rsid w:val="006B336F"/>
    <w:rsid w:val="006B41DC"/>
    <w:rsid w:val="006B651E"/>
    <w:rsid w:val="006B7677"/>
    <w:rsid w:val="006C2BFC"/>
    <w:rsid w:val="006D1D8D"/>
    <w:rsid w:val="006D2BB4"/>
    <w:rsid w:val="006D519E"/>
    <w:rsid w:val="006D58FD"/>
    <w:rsid w:val="006E2138"/>
    <w:rsid w:val="006E5BC0"/>
    <w:rsid w:val="006F1C94"/>
    <w:rsid w:val="006F52EA"/>
    <w:rsid w:val="006F7560"/>
    <w:rsid w:val="00700CAD"/>
    <w:rsid w:val="00701DCD"/>
    <w:rsid w:val="007025FB"/>
    <w:rsid w:val="00704071"/>
    <w:rsid w:val="007060C6"/>
    <w:rsid w:val="00711E9F"/>
    <w:rsid w:val="00712F8D"/>
    <w:rsid w:val="00725FFD"/>
    <w:rsid w:val="0073150C"/>
    <w:rsid w:val="0073643E"/>
    <w:rsid w:val="007423C5"/>
    <w:rsid w:val="0074378D"/>
    <w:rsid w:val="00747526"/>
    <w:rsid w:val="00747BFE"/>
    <w:rsid w:val="00755373"/>
    <w:rsid w:val="00757628"/>
    <w:rsid w:val="007629B4"/>
    <w:rsid w:val="007709F0"/>
    <w:rsid w:val="007725A4"/>
    <w:rsid w:val="00777ED2"/>
    <w:rsid w:val="007851FA"/>
    <w:rsid w:val="0078682D"/>
    <w:rsid w:val="0079460D"/>
    <w:rsid w:val="00795A3F"/>
    <w:rsid w:val="00797045"/>
    <w:rsid w:val="007A025A"/>
    <w:rsid w:val="007A2F34"/>
    <w:rsid w:val="007B094C"/>
    <w:rsid w:val="007B0F02"/>
    <w:rsid w:val="007B79B0"/>
    <w:rsid w:val="007C0357"/>
    <w:rsid w:val="007C35FF"/>
    <w:rsid w:val="007C5681"/>
    <w:rsid w:val="007D0F34"/>
    <w:rsid w:val="007D3268"/>
    <w:rsid w:val="007D6D0D"/>
    <w:rsid w:val="007D73B3"/>
    <w:rsid w:val="007E21EC"/>
    <w:rsid w:val="007E48DE"/>
    <w:rsid w:val="007E5495"/>
    <w:rsid w:val="007F03A7"/>
    <w:rsid w:val="007F3755"/>
    <w:rsid w:val="00800C50"/>
    <w:rsid w:val="00805A5D"/>
    <w:rsid w:val="008142E9"/>
    <w:rsid w:val="00821F04"/>
    <w:rsid w:val="00822AFD"/>
    <w:rsid w:val="00822BF9"/>
    <w:rsid w:val="0082428E"/>
    <w:rsid w:val="008247B9"/>
    <w:rsid w:val="008248C5"/>
    <w:rsid w:val="008255AD"/>
    <w:rsid w:val="008268D8"/>
    <w:rsid w:val="008327EC"/>
    <w:rsid w:val="0084054A"/>
    <w:rsid w:val="008436D7"/>
    <w:rsid w:val="0084576B"/>
    <w:rsid w:val="00847581"/>
    <w:rsid w:val="00847FED"/>
    <w:rsid w:val="00852B02"/>
    <w:rsid w:val="00852FE1"/>
    <w:rsid w:val="00854AA6"/>
    <w:rsid w:val="00856F45"/>
    <w:rsid w:val="008607F0"/>
    <w:rsid w:val="008617BD"/>
    <w:rsid w:val="00863F40"/>
    <w:rsid w:val="00864A13"/>
    <w:rsid w:val="00865126"/>
    <w:rsid w:val="00873238"/>
    <w:rsid w:val="00873B50"/>
    <w:rsid w:val="00885548"/>
    <w:rsid w:val="00885D9D"/>
    <w:rsid w:val="00885FDF"/>
    <w:rsid w:val="00886CAA"/>
    <w:rsid w:val="00887D8E"/>
    <w:rsid w:val="00892356"/>
    <w:rsid w:val="00895DE2"/>
    <w:rsid w:val="008971E6"/>
    <w:rsid w:val="00897265"/>
    <w:rsid w:val="008A43F2"/>
    <w:rsid w:val="008A719A"/>
    <w:rsid w:val="008B0714"/>
    <w:rsid w:val="008B2C8D"/>
    <w:rsid w:val="008B369E"/>
    <w:rsid w:val="008C005C"/>
    <w:rsid w:val="008C2CD7"/>
    <w:rsid w:val="008C2F75"/>
    <w:rsid w:val="008C6226"/>
    <w:rsid w:val="008C69FF"/>
    <w:rsid w:val="008C7CB5"/>
    <w:rsid w:val="008D1487"/>
    <w:rsid w:val="008D7735"/>
    <w:rsid w:val="008D7F83"/>
    <w:rsid w:val="008E0022"/>
    <w:rsid w:val="008E20E4"/>
    <w:rsid w:val="008E5BD4"/>
    <w:rsid w:val="008E736A"/>
    <w:rsid w:val="008E7C66"/>
    <w:rsid w:val="008F0243"/>
    <w:rsid w:val="008F0AA6"/>
    <w:rsid w:val="008F70C4"/>
    <w:rsid w:val="008F72DE"/>
    <w:rsid w:val="009012C7"/>
    <w:rsid w:val="00905D56"/>
    <w:rsid w:val="00907ECC"/>
    <w:rsid w:val="00910991"/>
    <w:rsid w:val="00911556"/>
    <w:rsid w:val="00911576"/>
    <w:rsid w:val="00913047"/>
    <w:rsid w:val="00924D24"/>
    <w:rsid w:val="0092595D"/>
    <w:rsid w:val="00930FF0"/>
    <w:rsid w:val="00936FB5"/>
    <w:rsid w:val="009403B7"/>
    <w:rsid w:val="00943E4E"/>
    <w:rsid w:val="00944C69"/>
    <w:rsid w:val="00945990"/>
    <w:rsid w:val="00951121"/>
    <w:rsid w:val="00953C84"/>
    <w:rsid w:val="00954AF4"/>
    <w:rsid w:val="00956086"/>
    <w:rsid w:val="009565EA"/>
    <w:rsid w:val="00956DD3"/>
    <w:rsid w:val="009616F1"/>
    <w:rsid w:val="009628AF"/>
    <w:rsid w:val="009663D8"/>
    <w:rsid w:val="00977859"/>
    <w:rsid w:val="0098282B"/>
    <w:rsid w:val="00983364"/>
    <w:rsid w:val="00984043"/>
    <w:rsid w:val="00996E7A"/>
    <w:rsid w:val="009A0BE0"/>
    <w:rsid w:val="009A38B0"/>
    <w:rsid w:val="009A3FD2"/>
    <w:rsid w:val="009A47B8"/>
    <w:rsid w:val="009A4934"/>
    <w:rsid w:val="009A54B2"/>
    <w:rsid w:val="009A56B8"/>
    <w:rsid w:val="009B1217"/>
    <w:rsid w:val="009B1E26"/>
    <w:rsid w:val="009B40C3"/>
    <w:rsid w:val="009B560C"/>
    <w:rsid w:val="009C02D8"/>
    <w:rsid w:val="009C2088"/>
    <w:rsid w:val="009C2E5D"/>
    <w:rsid w:val="009C39E3"/>
    <w:rsid w:val="009D45BE"/>
    <w:rsid w:val="009E07D6"/>
    <w:rsid w:val="009E12C4"/>
    <w:rsid w:val="009E50B9"/>
    <w:rsid w:val="009E5334"/>
    <w:rsid w:val="009F75C2"/>
    <w:rsid w:val="00A016C8"/>
    <w:rsid w:val="00A0237B"/>
    <w:rsid w:val="00A0782F"/>
    <w:rsid w:val="00A101A3"/>
    <w:rsid w:val="00A10879"/>
    <w:rsid w:val="00A11B13"/>
    <w:rsid w:val="00A1429E"/>
    <w:rsid w:val="00A17804"/>
    <w:rsid w:val="00A20FAF"/>
    <w:rsid w:val="00A217A1"/>
    <w:rsid w:val="00A24804"/>
    <w:rsid w:val="00A272DF"/>
    <w:rsid w:val="00A313F5"/>
    <w:rsid w:val="00A31D7C"/>
    <w:rsid w:val="00A32ABF"/>
    <w:rsid w:val="00A34779"/>
    <w:rsid w:val="00A368E6"/>
    <w:rsid w:val="00A3761B"/>
    <w:rsid w:val="00A42E45"/>
    <w:rsid w:val="00A45208"/>
    <w:rsid w:val="00A45742"/>
    <w:rsid w:val="00A51844"/>
    <w:rsid w:val="00A52486"/>
    <w:rsid w:val="00A53B50"/>
    <w:rsid w:val="00A5484F"/>
    <w:rsid w:val="00A54A69"/>
    <w:rsid w:val="00A563A7"/>
    <w:rsid w:val="00A6040A"/>
    <w:rsid w:val="00A6086B"/>
    <w:rsid w:val="00A61136"/>
    <w:rsid w:val="00A61A16"/>
    <w:rsid w:val="00A651E6"/>
    <w:rsid w:val="00A66B4C"/>
    <w:rsid w:val="00A678CB"/>
    <w:rsid w:val="00A738E5"/>
    <w:rsid w:val="00A75DFA"/>
    <w:rsid w:val="00A86ABA"/>
    <w:rsid w:val="00A94301"/>
    <w:rsid w:val="00A96FC7"/>
    <w:rsid w:val="00A97C53"/>
    <w:rsid w:val="00AA00AC"/>
    <w:rsid w:val="00AA28FE"/>
    <w:rsid w:val="00AA52C5"/>
    <w:rsid w:val="00AB0388"/>
    <w:rsid w:val="00AB28BE"/>
    <w:rsid w:val="00AB40B3"/>
    <w:rsid w:val="00AB5528"/>
    <w:rsid w:val="00AB5EAB"/>
    <w:rsid w:val="00AB6FDC"/>
    <w:rsid w:val="00AD0949"/>
    <w:rsid w:val="00AD5339"/>
    <w:rsid w:val="00AE0B99"/>
    <w:rsid w:val="00AE4040"/>
    <w:rsid w:val="00AE5AFA"/>
    <w:rsid w:val="00AE5DA2"/>
    <w:rsid w:val="00AE7536"/>
    <w:rsid w:val="00AF0CC5"/>
    <w:rsid w:val="00AF149D"/>
    <w:rsid w:val="00AF1889"/>
    <w:rsid w:val="00AF3858"/>
    <w:rsid w:val="00AF509D"/>
    <w:rsid w:val="00AF59CF"/>
    <w:rsid w:val="00AF6A18"/>
    <w:rsid w:val="00AF7ACD"/>
    <w:rsid w:val="00AF7F4E"/>
    <w:rsid w:val="00B0344C"/>
    <w:rsid w:val="00B04349"/>
    <w:rsid w:val="00B0521F"/>
    <w:rsid w:val="00B1388E"/>
    <w:rsid w:val="00B143FF"/>
    <w:rsid w:val="00B15CFA"/>
    <w:rsid w:val="00B225E4"/>
    <w:rsid w:val="00B231DE"/>
    <w:rsid w:val="00B2479C"/>
    <w:rsid w:val="00B25313"/>
    <w:rsid w:val="00B261F4"/>
    <w:rsid w:val="00B27415"/>
    <w:rsid w:val="00B30EE3"/>
    <w:rsid w:val="00B349A3"/>
    <w:rsid w:val="00B4008D"/>
    <w:rsid w:val="00B40551"/>
    <w:rsid w:val="00B42723"/>
    <w:rsid w:val="00B45D27"/>
    <w:rsid w:val="00B4669B"/>
    <w:rsid w:val="00B47C61"/>
    <w:rsid w:val="00B50242"/>
    <w:rsid w:val="00B50BED"/>
    <w:rsid w:val="00B56E51"/>
    <w:rsid w:val="00B6090F"/>
    <w:rsid w:val="00B60E23"/>
    <w:rsid w:val="00B61032"/>
    <w:rsid w:val="00B645D7"/>
    <w:rsid w:val="00B70208"/>
    <w:rsid w:val="00B74465"/>
    <w:rsid w:val="00B81082"/>
    <w:rsid w:val="00B8128B"/>
    <w:rsid w:val="00B8293A"/>
    <w:rsid w:val="00B83361"/>
    <w:rsid w:val="00B90D9D"/>
    <w:rsid w:val="00B9133C"/>
    <w:rsid w:val="00B91F7B"/>
    <w:rsid w:val="00B94BF9"/>
    <w:rsid w:val="00B94EE5"/>
    <w:rsid w:val="00B96CA9"/>
    <w:rsid w:val="00BA100F"/>
    <w:rsid w:val="00BA1579"/>
    <w:rsid w:val="00BA3A9C"/>
    <w:rsid w:val="00BA7127"/>
    <w:rsid w:val="00BA7157"/>
    <w:rsid w:val="00BA76D4"/>
    <w:rsid w:val="00BB16C1"/>
    <w:rsid w:val="00BB1ED6"/>
    <w:rsid w:val="00BB1F77"/>
    <w:rsid w:val="00BB2712"/>
    <w:rsid w:val="00BB6241"/>
    <w:rsid w:val="00BB701F"/>
    <w:rsid w:val="00BC319F"/>
    <w:rsid w:val="00BC3ECF"/>
    <w:rsid w:val="00BC66F2"/>
    <w:rsid w:val="00BD06D7"/>
    <w:rsid w:val="00BD7255"/>
    <w:rsid w:val="00BE316D"/>
    <w:rsid w:val="00BE5423"/>
    <w:rsid w:val="00BE6530"/>
    <w:rsid w:val="00BF1020"/>
    <w:rsid w:val="00BF362D"/>
    <w:rsid w:val="00BF6039"/>
    <w:rsid w:val="00C00B96"/>
    <w:rsid w:val="00C02243"/>
    <w:rsid w:val="00C023C8"/>
    <w:rsid w:val="00C05A20"/>
    <w:rsid w:val="00C10D30"/>
    <w:rsid w:val="00C12AD9"/>
    <w:rsid w:val="00C17B4E"/>
    <w:rsid w:val="00C23A91"/>
    <w:rsid w:val="00C27612"/>
    <w:rsid w:val="00C27AFA"/>
    <w:rsid w:val="00C3171E"/>
    <w:rsid w:val="00C356B2"/>
    <w:rsid w:val="00C35BD3"/>
    <w:rsid w:val="00C36EA1"/>
    <w:rsid w:val="00C42293"/>
    <w:rsid w:val="00C4686D"/>
    <w:rsid w:val="00C46E94"/>
    <w:rsid w:val="00C478E2"/>
    <w:rsid w:val="00C50490"/>
    <w:rsid w:val="00C5378B"/>
    <w:rsid w:val="00C53E92"/>
    <w:rsid w:val="00C550F6"/>
    <w:rsid w:val="00C6457D"/>
    <w:rsid w:val="00C6469A"/>
    <w:rsid w:val="00C66964"/>
    <w:rsid w:val="00C7670A"/>
    <w:rsid w:val="00C81130"/>
    <w:rsid w:val="00C858B6"/>
    <w:rsid w:val="00CA4F96"/>
    <w:rsid w:val="00CA6790"/>
    <w:rsid w:val="00CB0773"/>
    <w:rsid w:val="00CB6679"/>
    <w:rsid w:val="00CB6E5C"/>
    <w:rsid w:val="00CC3501"/>
    <w:rsid w:val="00CC592F"/>
    <w:rsid w:val="00CC5F65"/>
    <w:rsid w:val="00CD446F"/>
    <w:rsid w:val="00CE1E06"/>
    <w:rsid w:val="00CE579C"/>
    <w:rsid w:val="00CE7B7A"/>
    <w:rsid w:val="00CF2FCE"/>
    <w:rsid w:val="00CF3DBF"/>
    <w:rsid w:val="00CF46B9"/>
    <w:rsid w:val="00CF7094"/>
    <w:rsid w:val="00CF77A7"/>
    <w:rsid w:val="00D00FE0"/>
    <w:rsid w:val="00D02420"/>
    <w:rsid w:val="00D05ED3"/>
    <w:rsid w:val="00D16E5A"/>
    <w:rsid w:val="00D21324"/>
    <w:rsid w:val="00D21B29"/>
    <w:rsid w:val="00D23D04"/>
    <w:rsid w:val="00D25DE8"/>
    <w:rsid w:val="00D27815"/>
    <w:rsid w:val="00D336A7"/>
    <w:rsid w:val="00D379F2"/>
    <w:rsid w:val="00D43B6B"/>
    <w:rsid w:val="00D50B54"/>
    <w:rsid w:val="00D5121C"/>
    <w:rsid w:val="00D61C0F"/>
    <w:rsid w:val="00D62022"/>
    <w:rsid w:val="00D66CF1"/>
    <w:rsid w:val="00D70818"/>
    <w:rsid w:val="00D70E6B"/>
    <w:rsid w:val="00D77300"/>
    <w:rsid w:val="00D77ADF"/>
    <w:rsid w:val="00D80326"/>
    <w:rsid w:val="00D84421"/>
    <w:rsid w:val="00DA0639"/>
    <w:rsid w:val="00DA429E"/>
    <w:rsid w:val="00DA6C93"/>
    <w:rsid w:val="00DB62D4"/>
    <w:rsid w:val="00DB66D0"/>
    <w:rsid w:val="00DC08EA"/>
    <w:rsid w:val="00DC0909"/>
    <w:rsid w:val="00DC15CB"/>
    <w:rsid w:val="00DC7C3A"/>
    <w:rsid w:val="00DC7FB2"/>
    <w:rsid w:val="00DD1F4F"/>
    <w:rsid w:val="00DD5BE6"/>
    <w:rsid w:val="00DD6188"/>
    <w:rsid w:val="00DD6CD1"/>
    <w:rsid w:val="00DD6FEE"/>
    <w:rsid w:val="00DE1DEE"/>
    <w:rsid w:val="00DE3675"/>
    <w:rsid w:val="00DE50C6"/>
    <w:rsid w:val="00DE5254"/>
    <w:rsid w:val="00DE70F1"/>
    <w:rsid w:val="00DF0347"/>
    <w:rsid w:val="00DF199B"/>
    <w:rsid w:val="00DF55BF"/>
    <w:rsid w:val="00DF65B5"/>
    <w:rsid w:val="00E00D20"/>
    <w:rsid w:val="00E02429"/>
    <w:rsid w:val="00E02B90"/>
    <w:rsid w:val="00E02BF6"/>
    <w:rsid w:val="00E03E38"/>
    <w:rsid w:val="00E03E7B"/>
    <w:rsid w:val="00E041F9"/>
    <w:rsid w:val="00E0490B"/>
    <w:rsid w:val="00E05514"/>
    <w:rsid w:val="00E06840"/>
    <w:rsid w:val="00E0742F"/>
    <w:rsid w:val="00E11CF8"/>
    <w:rsid w:val="00E11DEC"/>
    <w:rsid w:val="00E1250B"/>
    <w:rsid w:val="00E129FF"/>
    <w:rsid w:val="00E13CD1"/>
    <w:rsid w:val="00E2576E"/>
    <w:rsid w:val="00E25A37"/>
    <w:rsid w:val="00E25E11"/>
    <w:rsid w:val="00E31078"/>
    <w:rsid w:val="00E31ACF"/>
    <w:rsid w:val="00E33153"/>
    <w:rsid w:val="00E334CC"/>
    <w:rsid w:val="00E3487D"/>
    <w:rsid w:val="00E411AB"/>
    <w:rsid w:val="00E45F2D"/>
    <w:rsid w:val="00E47E24"/>
    <w:rsid w:val="00E50571"/>
    <w:rsid w:val="00E55B9C"/>
    <w:rsid w:val="00E62532"/>
    <w:rsid w:val="00E63DAC"/>
    <w:rsid w:val="00E64DB3"/>
    <w:rsid w:val="00E65269"/>
    <w:rsid w:val="00E6776A"/>
    <w:rsid w:val="00E70EE8"/>
    <w:rsid w:val="00E72B5E"/>
    <w:rsid w:val="00E75B12"/>
    <w:rsid w:val="00E75C72"/>
    <w:rsid w:val="00E77E15"/>
    <w:rsid w:val="00E80CB5"/>
    <w:rsid w:val="00E81D6D"/>
    <w:rsid w:val="00E81F79"/>
    <w:rsid w:val="00E83860"/>
    <w:rsid w:val="00E84DAF"/>
    <w:rsid w:val="00E8663B"/>
    <w:rsid w:val="00E86D16"/>
    <w:rsid w:val="00E92821"/>
    <w:rsid w:val="00E938EC"/>
    <w:rsid w:val="00E940B7"/>
    <w:rsid w:val="00E94659"/>
    <w:rsid w:val="00E94684"/>
    <w:rsid w:val="00E94F4B"/>
    <w:rsid w:val="00E95284"/>
    <w:rsid w:val="00E9558E"/>
    <w:rsid w:val="00E95667"/>
    <w:rsid w:val="00E95A71"/>
    <w:rsid w:val="00EA2A7B"/>
    <w:rsid w:val="00EA4C12"/>
    <w:rsid w:val="00EA66E2"/>
    <w:rsid w:val="00EA7E4A"/>
    <w:rsid w:val="00EB19F1"/>
    <w:rsid w:val="00EC1F68"/>
    <w:rsid w:val="00EC3037"/>
    <w:rsid w:val="00ED246C"/>
    <w:rsid w:val="00ED3CE7"/>
    <w:rsid w:val="00ED4BC5"/>
    <w:rsid w:val="00ED5F71"/>
    <w:rsid w:val="00ED600B"/>
    <w:rsid w:val="00ED66D3"/>
    <w:rsid w:val="00EE1667"/>
    <w:rsid w:val="00EE1C90"/>
    <w:rsid w:val="00EE24FF"/>
    <w:rsid w:val="00EE4820"/>
    <w:rsid w:val="00EE48A2"/>
    <w:rsid w:val="00EE7FB8"/>
    <w:rsid w:val="00EF0D3B"/>
    <w:rsid w:val="00EF12E9"/>
    <w:rsid w:val="00EF1B9E"/>
    <w:rsid w:val="00EF21E2"/>
    <w:rsid w:val="00EF4878"/>
    <w:rsid w:val="00EF7045"/>
    <w:rsid w:val="00F003AD"/>
    <w:rsid w:val="00F00620"/>
    <w:rsid w:val="00F02F17"/>
    <w:rsid w:val="00F07189"/>
    <w:rsid w:val="00F10236"/>
    <w:rsid w:val="00F23E23"/>
    <w:rsid w:val="00F26A27"/>
    <w:rsid w:val="00F31919"/>
    <w:rsid w:val="00F31BD5"/>
    <w:rsid w:val="00F32521"/>
    <w:rsid w:val="00F32DD9"/>
    <w:rsid w:val="00F338D0"/>
    <w:rsid w:val="00F360E4"/>
    <w:rsid w:val="00F40A5D"/>
    <w:rsid w:val="00F45D0F"/>
    <w:rsid w:val="00F53636"/>
    <w:rsid w:val="00F54F59"/>
    <w:rsid w:val="00F5789A"/>
    <w:rsid w:val="00F61DA5"/>
    <w:rsid w:val="00F63205"/>
    <w:rsid w:val="00F66235"/>
    <w:rsid w:val="00F703D2"/>
    <w:rsid w:val="00F709EA"/>
    <w:rsid w:val="00F70D8A"/>
    <w:rsid w:val="00F7258D"/>
    <w:rsid w:val="00F739F0"/>
    <w:rsid w:val="00F74D01"/>
    <w:rsid w:val="00F8123A"/>
    <w:rsid w:val="00F84C08"/>
    <w:rsid w:val="00F90BEC"/>
    <w:rsid w:val="00F93A89"/>
    <w:rsid w:val="00FA29EC"/>
    <w:rsid w:val="00FA51B5"/>
    <w:rsid w:val="00FA589F"/>
    <w:rsid w:val="00FA5ADA"/>
    <w:rsid w:val="00FB56CD"/>
    <w:rsid w:val="00FB7344"/>
    <w:rsid w:val="00FB7383"/>
    <w:rsid w:val="00FB7535"/>
    <w:rsid w:val="00FC60E2"/>
    <w:rsid w:val="00FC7E75"/>
    <w:rsid w:val="00FD026D"/>
    <w:rsid w:val="00FD6C52"/>
    <w:rsid w:val="00FE6D57"/>
    <w:rsid w:val="00FE7387"/>
    <w:rsid w:val="00FF57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EED3F"/>
  <w15:chartTrackingRefBased/>
  <w15:docId w15:val="{2DE3CED7-25F0-4EA7-AD8F-369E40B3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65126"/>
    <w:rPr>
      <w:sz w:val="28"/>
      <w:szCs w:val="28"/>
      <w:lang w:val="en-US" w:eastAsia="en-US"/>
    </w:rPr>
  </w:style>
  <w:style w:type="paragraph" w:styleId="u1">
    <w:name w:val="heading 1"/>
    <w:basedOn w:val="Binhthng"/>
    <w:next w:val="Binhthng"/>
    <w:link w:val="u1Char"/>
    <w:qFormat/>
    <w:pPr>
      <w:keepNext/>
      <w:jc w:val="center"/>
      <w:outlineLvl w:val="0"/>
    </w:pPr>
    <w:rPr>
      <w:b/>
      <w:bCs/>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pPr>
      <w:jc w:val="both"/>
    </w:pPr>
    <w:rPr>
      <w:rFonts w:ascii=".VnTime" w:hAnsi=".VnTime"/>
      <w:szCs w:val="20"/>
    </w:rPr>
  </w:style>
  <w:style w:type="character" w:customStyle="1" w:styleId="u1Char">
    <w:name w:val="Đầu đề 1 Char"/>
    <w:link w:val="u1"/>
    <w:rPr>
      <w:b/>
      <w:bCs/>
      <w:sz w:val="28"/>
      <w:szCs w:val="28"/>
      <w:lang w:val="x-none" w:eastAsia="x-none" w:bidi="ar-SA"/>
    </w:rPr>
  </w:style>
  <w:style w:type="paragraph" w:styleId="Chntrang">
    <w:name w:val="footer"/>
    <w:basedOn w:val="Binhthng"/>
    <w:link w:val="ChntrangChar"/>
    <w:uiPriority w:val="99"/>
    <w:pPr>
      <w:tabs>
        <w:tab w:val="center" w:pos="4320"/>
        <w:tab w:val="right" w:pos="8640"/>
      </w:tabs>
    </w:pPr>
  </w:style>
  <w:style w:type="character" w:styleId="Strang">
    <w:name w:val="page number"/>
    <w:basedOn w:val="Phngmcinhcuaoanvn"/>
  </w:style>
  <w:style w:type="paragraph" w:customStyle="1" w:styleId="CharCharCharCharCharCharCharChar">
    <w:name w:val="Char Char Char Char Char Char Char Char"/>
    <w:basedOn w:val="Binhthng"/>
    <w:next w:val="Binhthng"/>
    <w:autoRedefine/>
    <w:semiHidden/>
    <w:pPr>
      <w:spacing w:before="120" w:after="120" w:line="312" w:lineRule="auto"/>
    </w:pPr>
  </w:style>
  <w:style w:type="paragraph" w:styleId="ThngthngWeb">
    <w:name w:val="Normal (Web)"/>
    <w:basedOn w:val="Binhthng"/>
    <w:pPr>
      <w:spacing w:before="100" w:beforeAutospacing="1" w:after="100" w:afterAutospacing="1"/>
    </w:pPr>
    <w:rPr>
      <w:sz w:val="24"/>
      <w:szCs w:val="24"/>
    </w:rPr>
  </w:style>
  <w:style w:type="paragraph" w:customStyle="1" w:styleId="CharCharCharCharCharCharCharChar0">
    <w:name w:val="Char Char Char Char Char Char Char Char"/>
    <w:basedOn w:val="Binhthng"/>
    <w:next w:val="Binhthng"/>
    <w:autoRedefine/>
    <w:semiHidden/>
    <w:pPr>
      <w:spacing w:before="120" w:after="120" w:line="312" w:lineRule="auto"/>
    </w:pPr>
  </w:style>
  <w:style w:type="paragraph" w:customStyle="1" w:styleId="CharCharCharChar">
    <w:name w:val="Char Char Char Char"/>
    <w:autoRedefine/>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utrang">
    <w:name w:val="header"/>
    <w:basedOn w:val="Binhthng"/>
    <w:link w:val="utrangChar"/>
    <w:uiPriority w:val="99"/>
    <w:pPr>
      <w:tabs>
        <w:tab w:val="center" w:pos="4680"/>
        <w:tab w:val="right" w:pos="9360"/>
      </w:tabs>
    </w:pPr>
  </w:style>
  <w:style w:type="character" w:customStyle="1" w:styleId="utrangChar">
    <w:name w:val="Đầu trang Char"/>
    <w:link w:val="utrang"/>
    <w:uiPriority w:val="99"/>
    <w:rPr>
      <w:sz w:val="28"/>
      <w:szCs w:val="28"/>
    </w:rPr>
  </w:style>
  <w:style w:type="character" w:customStyle="1" w:styleId="ChntrangChar">
    <w:name w:val="Chân trang Char"/>
    <w:link w:val="Chntrang"/>
    <w:uiPriority w:val="99"/>
    <w:rPr>
      <w:sz w:val="28"/>
      <w:szCs w:val="28"/>
    </w:rPr>
  </w:style>
  <w:style w:type="paragraph" w:styleId="Bongchuthich">
    <w:name w:val="Balloon Text"/>
    <w:basedOn w:val="Binhthng"/>
    <w:link w:val="BongchuthichChar"/>
    <w:rPr>
      <w:rFonts w:ascii="Tahoma" w:hAnsi="Tahoma" w:cs="Tahoma"/>
      <w:sz w:val="16"/>
      <w:szCs w:val="16"/>
    </w:rPr>
  </w:style>
  <w:style w:type="character" w:customStyle="1" w:styleId="BongchuthichChar">
    <w:name w:val="Bóng chú thích Char"/>
    <w:link w:val="Bongchuthich"/>
    <w:rPr>
      <w:rFonts w:ascii="Tahoma" w:hAnsi="Tahoma" w:cs="Tahoma"/>
      <w:sz w:val="16"/>
      <w:szCs w:val="16"/>
    </w:rPr>
  </w:style>
  <w:style w:type="paragraph" w:styleId="VnbanCcchu">
    <w:name w:val="footnote text"/>
    <w:basedOn w:val="Binhthng"/>
    <w:link w:val="VnbanCcchuChar"/>
    <w:rsid w:val="00E81D6D"/>
    <w:rPr>
      <w:sz w:val="20"/>
      <w:szCs w:val="20"/>
    </w:rPr>
  </w:style>
  <w:style w:type="character" w:customStyle="1" w:styleId="VnbanCcchuChar">
    <w:name w:val="Văn bản Cước chú Char"/>
    <w:link w:val="VnbanCcchu"/>
    <w:rsid w:val="00E81D6D"/>
    <w:rPr>
      <w:lang w:val="en-US" w:eastAsia="en-US"/>
    </w:rPr>
  </w:style>
  <w:style w:type="character" w:styleId="ThamchiuCcchu">
    <w:name w:val="footnote reference"/>
    <w:rsid w:val="00E81D6D"/>
    <w:rPr>
      <w:vertAlign w:val="superscript"/>
    </w:rPr>
  </w:style>
  <w:style w:type="character" w:customStyle="1" w:styleId="ThnVnbanChar">
    <w:name w:val="Thân Văn bản Char"/>
    <w:basedOn w:val="Phngmcinhcuaoanvn"/>
    <w:link w:val="ThnVnban"/>
    <w:rsid w:val="006B0B6E"/>
    <w:rPr>
      <w:rFonts w:ascii=".VnTime" w:hAnsi=".VnTime"/>
      <w:sz w:val="28"/>
      <w:lang w:val="en-US" w:eastAsia="en-US"/>
    </w:rPr>
  </w:style>
  <w:style w:type="paragraph" w:styleId="oancuaDanhsach">
    <w:name w:val="List Paragraph"/>
    <w:basedOn w:val="Binhthng"/>
    <w:uiPriority w:val="34"/>
    <w:qFormat/>
    <w:rsid w:val="00DC1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5513">
      <w:bodyDiv w:val="1"/>
      <w:marLeft w:val="0"/>
      <w:marRight w:val="0"/>
      <w:marTop w:val="0"/>
      <w:marBottom w:val="0"/>
      <w:divBdr>
        <w:top w:val="none" w:sz="0" w:space="0" w:color="auto"/>
        <w:left w:val="none" w:sz="0" w:space="0" w:color="auto"/>
        <w:bottom w:val="none" w:sz="0" w:space="0" w:color="auto"/>
        <w:right w:val="none" w:sz="0" w:space="0" w:color="auto"/>
      </w:divBdr>
    </w:div>
    <w:div w:id="96172526">
      <w:bodyDiv w:val="1"/>
      <w:marLeft w:val="0"/>
      <w:marRight w:val="0"/>
      <w:marTop w:val="0"/>
      <w:marBottom w:val="0"/>
      <w:divBdr>
        <w:top w:val="none" w:sz="0" w:space="0" w:color="auto"/>
        <w:left w:val="none" w:sz="0" w:space="0" w:color="auto"/>
        <w:bottom w:val="none" w:sz="0" w:space="0" w:color="auto"/>
        <w:right w:val="none" w:sz="0" w:space="0" w:color="auto"/>
      </w:divBdr>
    </w:div>
    <w:div w:id="251091979">
      <w:bodyDiv w:val="1"/>
      <w:marLeft w:val="0"/>
      <w:marRight w:val="0"/>
      <w:marTop w:val="0"/>
      <w:marBottom w:val="0"/>
      <w:divBdr>
        <w:top w:val="none" w:sz="0" w:space="0" w:color="auto"/>
        <w:left w:val="none" w:sz="0" w:space="0" w:color="auto"/>
        <w:bottom w:val="none" w:sz="0" w:space="0" w:color="auto"/>
        <w:right w:val="none" w:sz="0" w:space="0" w:color="auto"/>
      </w:divBdr>
    </w:div>
    <w:div w:id="323972159">
      <w:bodyDiv w:val="1"/>
      <w:marLeft w:val="0"/>
      <w:marRight w:val="0"/>
      <w:marTop w:val="0"/>
      <w:marBottom w:val="0"/>
      <w:divBdr>
        <w:top w:val="none" w:sz="0" w:space="0" w:color="auto"/>
        <w:left w:val="none" w:sz="0" w:space="0" w:color="auto"/>
        <w:bottom w:val="none" w:sz="0" w:space="0" w:color="auto"/>
        <w:right w:val="none" w:sz="0" w:space="0" w:color="auto"/>
      </w:divBdr>
    </w:div>
    <w:div w:id="342898381">
      <w:bodyDiv w:val="1"/>
      <w:marLeft w:val="0"/>
      <w:marRight w:val="0"/>
      <w:marTop w:val="0"/>
      <w:marBottom w:val="0"/>
      <w:divBdr>
        <w:top w:val="none" w:sz="0" w:space="0" w:color="auto"/>
        <w:left w:val="none" w:sz="0" w:space="0" w:color="auto"/>
        <w:bottom w:val="none" w:sz="0" w:space="0" w:color="auto"/>
        <w:right w:val="none" w:sz="0" w:space="0" w:color="auto"/>
      </w:divBdr>
    </w:div>
    <w:div w:id="351759805">
      <w:bodyDiv w:val="1"/>
      <w:marLeft w:val="0"/>
      <w:marRight w:val="0"/>
      <w:marTop w:val="0"/>
      <w:marBottom w:val="0"/>
      <w:divBdr>
        <w:top w:val="none" w:sz="0" w:space="0" w:color="auto"/>
        <w:left w:val="none" w:sz="0" w:space="0" w:color="auto"/>
        <w:bottom w:val="none" w:sz="0" w:space="0" w:color="auto"/>
        <w:right w:val="none" w:sz="0" w:space="0" w:color="auto"/>
      </w:divBdr>
    </w:div>
    <w:div w:id="363292408">
      <w:bodyDiv w:val="1"/>
      <w:marLeft w:val="0"/>
      <w:marRight w:val="0"/>
      <w:marTop w:val="0"/>
      <w:marBottom w:val="0"/>
      <w:divBdr>
        <w:top w:val="none" w:sz="0" w:space="0" w:color="auto"/>
        <w:left w:val="none" w:sz="0" w:space="0" w:color="auto"/>
        <w:bottom w:val="none" w:sz="0" w:space="0" w:color="auto"/>
        <w:right w:val="none" w:sz="0" w:space="0" w:color="auto"/>
      </w:divBdr>
    </w:div>
    <w:div w:id="397440073">
      <w:bodyDiv w:val="1"/>
      <w:marLeft w:val="0"/>
      <w:marRight w:val="0"/>
      <w:marTop w:val="0"/>
      <w:marBottom w:val="0"/>
      <w:divBdr>
        <w:top w:val="none" w:sz="0" w:space="0" w:color="auto"/>
        <w:left w:val="none" w:sz="0" w:space="0" w:color="auto"/>
        <w:bottom w:val="none" w:sz="0" w:space="0" w:color="auto"/>
        <w:right w:val="none" w:sz="0" w:space="0" w:color="auto"/>
      </w:divBdr>
    </w:div>
    <w:div w:id="543055353">
      <w:bodyDiv w:val="1"/>
      <w:marLeft w:val="0"/>
      <w:marRight w:val="0"/>
      <w:marTop w:val="0"/>
      <w:marBottom w:val="0"/>
      <w:divBdr>
        <w:top w:val="none" w:sz="0" w:space="0" w:color="auto"/>
        <w:left w:val="none" w:sz="0" w:space="0" w:color="auto"/>
        <w:bottom w:val="none" w:sz="0" w:space="0" w:color="auto"/>
        <w:right w:val="none" w:sz="0" w:space="0" w:color="auto"/>
      </w:divBdr>
    </w:div>
    <w:div w:id="627516882">
      <w:bodyDiv w:val="1"/>
      <w:marLeft w:val="0"/>
      <w:marRight w:val="0"/>
      <w:marTop w:val="0"/>
      <w:marBottom w:val="0"/>
      <w:divBdr>
        <w:top w:val="none" w:sz="0" w:space="0" w:color="auto"/>
        <w:left w:val="none" w:sz="0" w:space="0" w:color="auto"/>
        <w:bottom w:val="none" w:sz="0" w:space="0" w:color="auto"/>
        <w:right w:val="none" w:sz="0" w:space="0" w:color="auto"/>
      </w:divBdr>
    </w:div>
    <w:div w:id="679354910">
      <w:bodyDiv w:val="1"/>
      <w:marLeft w:val="0"/>
      <w:marRight w:val="0"/>
      <w:marTop w:val="0"/>
      <w:marBottom w:val="0"/>
      <w:divBdr>
        <w:top w:val="none" w:sz="0" w:space="0" w:color="auto"/>
        <w:left w:val="none" w:sz="0" w:space="0" w:color="auto"/>
        <w:bottom w:val="none" w:sz="0" w:space="0" w:color="auto"/>
        <w:right w:val="none" w:sz="0" w:space="0" w:color="auto"/>
      </w:divBdr>
    </w:div>
    <w:div w:id="712968426">
      <w:bodyDiv w:val="1"/>
      <w:marLeft w:val="0"/>
      <w:marRight w:val="0"/>
      <w:marTop w:val="0"/>
      <w:marBottom w:val="0"/>
      <w:divBdr>
        <w:top w:val="none" w:sz="0" w:space="0" w:color="auto"/>
        <w:left w:val="none" w:sz="0" w:space="0" w:color="auto"/>
        <w:bottom w:val="none" w:sz="0" w:space="0" w:color="auto"/>
        <w:right w:val="none" w:sz="0" w:space="0" w:color="auto"/>
      </w:divBdr>
    </w:div>
    <w:div w:id="756823662">
      <w:bodyDiv w:val="1"/>
      <w:marLeft w:val="0"/>
      <w:marRight w:val="0"/>
      <w:marTop w:val="0"/>
      <w:marBottom w:val="0"/>
      <w:divBdr>
        <w:top w:val="none" w:sz="0" w:space="0" w:color="auto"/>
        <w:left w:val="none" w:sz="0" w:space="0" w:color="auto"/>
        <w:bottom w:val="none" w:sz="0" w:space="0" w:color="auto"/>
        <w:right w:val="none" w:sz="0" w:space="0" w:color="auto"/>
      </w:divBdr>
    </w:div>
    <w:div w:id="762216160">
      <w:bodyDiv w:val="1"/>
      <w:marLeft w:val="0"/>
      <w:marRight w:val="0"/>
      <w:marTop w:val="0"/>
      <w:marBottom w:val="0"/>
      <w:divBdr>
        <w:top w:val="none" w:sz="0" w:space="0" w:color="auto"/>
        <w:left w:val="none" w:sz="0" w:space="0" w:color="auto"/>
        <w:bottom w:val="none" w:sz="0" w:space="0" w:color="auto"/>
        <w:right w:val="none" w:sz="0" w:space="0" w:color="auto"/>
      </w:divBdr>
    </w:div>
    <w:div w:id="999113661">
      <w:bodyDiv w:val="1"/>
      <w:marLeft w:val="0"/>
      <w:marRight w:val="0"/>
      <w:marTop w:val="0"/>
      <w:marBottom w:val="0"/>
      <w:divBdr>
        <w:top w:val="none" w:sz="0" w:space="0" w:color="auto"/>
        <w:left w:val="none" w:sz="0" w:space="0" w:color="auto"/>
        <w:bottom w:val="none" w:sz="0" w:space="0" w:color="auto"/>
        <w:right w:val="none" w:sz="0" w:space="0" w:color="auto"/>
      </w:divBdr>
    </w:div>
    <w:div w:id="1018192246">
      <w:bodyDiv w:val="1"/>
      <w:marLeft w:val="0"/>
      <w:marRight w:val="0"/>
      <w:marTop w:val="0"/>
      <w:marBottom w:val="0"/>
      <w:divBdr>
        <w:top w:val="none" w:sz="0" w:space="0" w:color="auto"/>
        <w:left w:val="none" w:sz="0" w:space="0" w:color="auto"/>
        <w:bottom w:val="none" w:sz="0" w:space="0" w:color="auto"/>
        <w:right w:val="none" w:sz="0" w:space="0" w:color="auto"/>
      </w:divBdr>
    </w:div>
    <w:div w:id="1044217392">
      <w:bodyDiv w:val="1"/>
      <w:marLeft w:val="0"/>
      <w:marRight w:val="0"/>
      <w:marTop w:val="0"/>
      <w:marBottom w:val="0"/>
      <w:divBdr>
        <w:top w:val="none" w:sz="0" w:space="0" w:color="auto"/>
        <w:left w:val="none" w:sz="0" w:space="0" w:color="auto"/>
        <w:bottom w:val="none" w:sz="0" w:space="0" w:color="auto"/>
        <w:right w:val="none" w:sz="0" w:space="0" w:color="auto"/>
      </w:divBdr>
    </w:div>
    <w:div w:id="1085540300">
      <w:bodyDiv w:val="1"/>
      <w:marLeft w:val="0"/>
      <w:marRight w:val="0"/>
      <w:marTop w:val="0"/>
      <w:marBottom w:val="0"/>
      <w:divBdr>
        <w:top w:val="none" w:sz="0" w:space="0" w:color="auto"/>
        <w:left w:val="none" w:sz="0" w:space="0" w:color="auto"/>
        <w:bottom w:val="none" w:sz="0" w:space="0" w:color="auto"/>
        <w:right w:val="none" w:sz="0" w:space="0" w:color="auto"/>
      </w:divBdr>
    </w:div>
    <w:div w:id="1101334921">
      <w:bodyDiv w:val="1"/>
      <w:marLeft w:val="0"/>
      <w:marRight w:val="0"/>
      <w:marTop w:val="0"/>
      <w:marBottom w:val="0"/>
      <w:divBdr>
        <w:top w:val="none" w:sz="0" w:space="0" w:color="auto"/>
        <w:left w:val="none" w:sz="0" w:space="0" w:color="auto"/>
        <w:bottom w:val="none" w:sz="0" w:space="0" w:color="auto"/>
        <w:right w:val="none" w:sz="0" w:space="0" w:color="auto"/>
      </w:divBdr>
    </w:div>
    <w:div w:id="1143278860">
      <w:bodyDiv w:val="1"/>
      <w:marLeft w:val="0"/>
      <w:marRight w:val="0"/>
      <w:marTop w:val="0"/>
      <w:marBottom w:val="0"/>
      <w:divBdr>
        <w:top w:val="none" w:sz="0" w:space="0" w:color="auto"/>
        <w:left w:val="none" w:sz="0" w:space="0" w:color="auto"/>
        <w:bottom w:val="none" w:sz="0" w:space="0" w:color="auto"/>
        <w:right w:val="none" w:sz="0" w:space="0" w:color="auto"/>
      </w:divBdr>
    </w:div>
    <w:div w:id="1230574580">
      <w:bodyDiv w:val="1"/>
      <w:marLeft w:val="0"/>
      <w:marRight w:val="0"/>
      <w:marTop w:val="0"/>
      <w:marBottom w:val="0"/>
      <w:divBdr>
        <w:top w:val="none" w:sz="0" w:space="0" w:color="auto"/>
        <w:left w:val="none" w:sz="0" w:space="0" w:color="auto"/>
        <w:bottom w:val="none" w:sz="0" w:space="0" w:color="auto"/>
        <w:right w:val="none" w:sz="0" w:space="0" w:color="auto"/>
      </w:divBdr>
    </w:div>
    <w:div w:id="1505239846">
      <w:bodyDiv w:val="1"/>
      <w:marLeft w:val="0"/>
      <w:marRight w:val="0"/>
      <w:marTop w:val="0"/>
      <w:marBottom w:val="0"/>
      <w:divBdr>
        <w:top w:val="none" w:sz="0" w:space="0" w:color="auto"/>
        <w:left w:val="none" w:sz="0" w:space="0" w:color="auto"/>
        <w:bottom w:val="none" w:sz="0" w:space="0" w:color="auto"/>
        <w:right w:val="none" w:sz="0" w:space="0" w:color="auto"/>
      </w:divBdr>
    </w:div>
    <w:div w:id="1518228917">
      <w:bodyDiv w:val="1"/>
      <w:marLeft w:val="0"/>
      <w:marRight w:val="0"/>
      <w:marTop w:val="0"/>
      <w:marBottom w:val="0"/>
      <w:divBdr>
        <w:top w:val="none" w:sz="0" w:space="0" w:color="auto"/>
        <w:left w:val="none" w:sz="0" w:space="0" w:color="auto"/>
        <w:bottom w:val="none" w:sz="0" w:space="0" w:color="auto"/>
        <w:right w:val="none" w:sz="0" w:space="0" w:color="auto"/>
      </w:divBdr>
    </w:div>
    <w:div w:id="1696076300">
      <w:bodyDiv w:val="1"/>
      <w:marLeft w:val="0"/>
      <w:marRight w:val="0"/>
      <w:marTop w:val="0"/>
      <w:marBottom w:val="0"/>
      <w:divBdr>
        <w:top w:val="none" w:sz="0" w:space="0" w:color="auto"/>
        <w:left w:val="none" w:sz="0" w:space="0" w:color="auto"/>
        <w:bottom w:val="none" w:sz="0" w:space="0" w:color="auto"/>
        <w:right w:val="none" w:sz="0" w:space="0" w:color="auto"/>
      </w:divBdr>
    </w:div>
    <w:div w:id="1750423172">
      <w:bodyDiv w:val="1"/>
      <w:marLeft w:val="0"/>
      <w:marRight w:val="0"/>
      <w:marTop w:val="0"/>
      <w:marBottom w:val="0"/>
      <w:divBdr>
        <w:top w:val="none" w:sz="0" w:space="0" w:color="auto"/>
        <w:left w:val="none" w:sz="0" w:space="0" w:color="auto"/>
        <w:bottom w:val="none" w:sz="0" w:space="0" w:color="auto"/>
        <w:right w:val="none" w:sz="0" w:space="0" w:color="auto"/>
      </w:divBdr>
    </w:div>
    <w:div w:id="1832938640">
      <w:bodyDiv w:val="1"/>
      <w:marLeft w:val="0"/>
      <w:marRight w:val="0"/>
      <w:marTop w:val="0"/>
      <w:marBottom w:val="0"/>
      <w:divBdr>
        <w:top w:val="none" w:sz="0" w:space="0" w:color="auto"/>
        <w:left w:val="none" w:sz="0" w:space="0" w:color="auto"/>
        <w:bottom w:val="none" w:sz="0" w:space="0" w:color="auto"/>
        <w:right w:val="none" w:sz="0" w:space="0" w:color="auto"/>
      </w:divBdr>
    </w:div>
    <w:div w:id="1851487920">
      <w:bodyDiv w:val="1"/>
      <w:marLeft w:val="0"/>
      <w:marRight w:val="0"/>
      <w:marTop w:val="0"/>
      <w:marBottom w:val="0"/>
      <w:divBdr>
        <w:top w:val="none" w:sz="0" w:space="0" w:color="auto"/>
        <w:left w:val="none" w:sz="0" w:space="0" w:color="auto"/>
        <w:bottom w:val="none" w:sz="0" w:space="0" w:color="auto"/>
        <w:right w:val="none" w:sz="0" w:space="0" w:color="auto"/>
      </w:divBdr>
    </w:div>
    <w:div w:id="1877347162">
      <w:bodyDiv w:val="1"/>
      <w:marLeft w:val="0"/>
      <w:marRight w:val="0"/>
      <w:marTop w:val="0"/>
      <w:marBottom w:val="0"/>
      <w:divBdr>
        <w:top w:val="none" w:sz="0" w:space="0" w:color="auto"/>
        <w:left w:val="none" w:sz="0" w:space="0" w:color="auto"/>
        <w:bottom w:val="none" w:sz="0" w:space="0" w:color="auto"/>
        <w:right w:val="none" w:sz="0" w:space="0" w:color="auto"/>
      </w:divBdr>
    </w:div>
    <w:div w:id="1987468920">
      <w:bodyDiv w:val="1"/>
      <w:marLeft w:val="0"/>
      <w:marRight w:val="0"/>
      <w:marTop w:val="0"/>
      <w:marBottom w:val="0"/>
      <w:divBdr>
        <w:top w:val="none" w:sz="0" w:space="0" w:color="auto"/>
        <w:left w:val="none" w:sz="0" w:space="0" w:color="auto"/>
        <w:bottom w:val="none" w:sz="0" w:space="0" w:color="auto"/>
        <w:right w:val="none" w:sz="0" w:space="0" w:color="auto"/>
      </w:divBdr>
    </w:div>
    <w:div w:id="1991707616">
      <w:bodyDiv w:val="1"/>
      <w:marLeft w:val="0"/>
      <w:marRight w:val="0"/>
      <w:marTop w:val="0"/>
      <w:marBottom w:val="0"/>
      <w:divBdr>
        <w:top w:val="none" w:sz="0" w:space="0" w:color="auto"/>
        <w:left w:val="none" w:sz="0" w:space="0" w:color="auto"/>
        <w:bottom w:val="none" w:sz="0" w:space="0" w:color="auto"/>
        <w:right w:val="none" w:sz="0" w:space="0" w:color="auto"/>
      </w:divBdr>
    </w:div>
    <w:div w:id="2091534062">
      <w:bodyDiv w:val="1"/>
      <w:marLeft w:val="0"/>
      <w:marRight w:val="0"/>
      <w:marTop w:val="0"/>
      <w:marBottom w:val="0"/>
      <w:divBdr>
        <w:top w:val="none" w:sz="0" w:space="0" w:color="auto"/>
        <w:left w:val="none" w:sz="0" w:space="0" w:color="auto"/>
        <w:bottom w:val="none" w:sz="0" w:space="0" w:color="auto"/>
        <w:right w:val="none" w:sz="0" w:space="0" w:color="auto"/>
      </w:divBdr>
    </w:div>
    <w:div w:id="21102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FC3A-3E97-47A8-8A76-B7DC87E0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subject/>
  <dc:creator>MrsVanHCTP</dc:creator>
  <cp:keywords/>
  <cp:lastModifiedBy>Khánh Phúc</cp:lastModifiedBy>
  <cp:revision>113</cp:revision>
  <cp:lastPrinted>2024-11-07T03:28:00Z</cp:lastPrinted>
  <dcterms:created xsi:type="dcterms:W3CDTF">2023-09-05T16:19:00Z</dcterms:created>
  <dcterms:modified xsi:type="dcterms:W3CDTF">2025-07-28T01:07:00Z</dcterms:modified>
</cp:coreProperties>
</file>