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07" w:type="pct"/>
        <w:tblBorders>
          <w:top w:val="nil"/>
          <w:bottom w:val="nil"/>
          <w:insideH w:val="nil"/>
          <w:insideV w:val="nil"/>
        </w:tblBorders>
        <w:tblCellMar>
          <w:left w:w="0" w:type="dxa"/>
          <w:right w:w="0" w:type="dxa"/>
        </w:tblCellMar>
        <w:tblLook w:val="04A0" w:firstRow="1" w:lastRow="0" w:firstColumn="1" w:lastColumn="0" w:noHBand="0" w:noVBand="1"/>
      </w:tblPr>
      <w:tblGrid>
        <w:gridCol w:w="3797"/>
        <w:gridCol w:w="6247"/>
      </w:tblGrid>
      <w:tr w:rsidR="0076106B" w:rsidRPr="002D01BC" w14:paraId="2523250E" w14:textId="77777777" w:rsidTr="000D3603">
        <w:trPr>
          <w:trHeight w:val="1013"/>
        </w:trPr>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14:paraId="49C7B6E5" w14:textId="77777777" w:rsidR="0076106B" w:rsidRPr="002D01BC" w:rsidRDefault="005D1F70" w:rsidP="00672147">
            <w:pPr>
              <w:spacing w:before="120"/>
              <w:jc w:val="center"/>
              <w:rPr>
                <w:sz w:val="28"/>
              </w:rPr>
            </w:pPr>
            <w:bookmarkStart w:id="0" w:name="_GoBack"/>
            <w:bookmarkEnd w:id="0"/>
            <w:r w:rsidRPr="002D01BC">
              <w:rPr>
                <w:b/>
                <w:bCs/>
                <w:sz w:val="28"/>
              </w:rPr>
              <w:t xml:space="preserve">HỘI ĐỒNG NHÂN DÂN </w:t>
            </w:r>
            <w:r w:rsidRPr="002D01BC">
              <w:rPr>
                <w:b/>
                <w:bCs/>
                <w:sz w:val="28"/>
              </w:rPr>
              <w:br/>
              <w:t xml:space="preserve">TỈNH </w:t>
            </w:r>
            <w:r w:rsidR="000D3603">
              <w:rPr>
                <w:b/>
                <w:bCs/>
                <w:sz w:val="28"/>
              </w:rPr>
              <w:t>TUYÊN QUANG</w:t>
            </w:r>
            <w:r w:rsidRPr="002D01BC">
              <w:rPr>
                <w:b/>
                <w:bCs/>
                <w:sz w:val="28"/>
              </w:rPr>
              <w:b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14:paraId="0DC04BA8" w14:textId="77777777" w:rsidR="0076106B" w:rsidRPr="002D01BC" w:rsidRDefault="005D1F70" w:rsidP="00672147">
            <w:pPr>
              <w:spacing w:before="120"/>
              <w:jc w:val="center"/>
              <w:rPr>
                <w:sz w:val="28"/>
              </w:rPr>
            </w:pPr>
            <w:r w:rsidRPr="002D01BC">
              <w:rPr>
                <w:b/>
                <w:bCs/>
                <w:sz w:val="28"/>
              </w:rPr>
              <w:t>CỘNG HÒA XÃ HỘI CHỦ NGHĨA VIỆT NAM</w:t>
            </w:r>
            <w:r w:rsidRPr="002D01BC">
              <w:rPr>
                <w:b/>
                <w:bCs/>
                <w:sz w:val="28"/>
              </w:rPr>
              <w:br/>
              <w:t xml:space="preserve">Độc lập - Tự do - Hạnh phúc </w:t>
            </w:r>
            <w:r w:rsidRPr="002D01BC">
              <w:rPr>
                <w:b/>
                <w:bCs/>
                <w:sz w:val="28"/>
              </w:rPr>
              <w:br/>
              <w:t>---------------</w:t>
            </w:r>
          </w:p>
        </w:tc>
      </w:tr>
      <w:tr w:rsidR="0076106B" w:rsidRPr="002D01BC" w14:paraId="04AF9826" w14:textId="77777777" w:rsidTr="000D3603">
        <w:tblPrEx>
          <w:tblBorders>
            <w:top w:val="none" w:sz="0" w:space="0" w:color="auto"/>
            <w:bottom w:val="none" w:sz="0" w:space="0" w:color="auto"/>
            <w:insideH w:val="none" w:sz="0" w:space="0" w:color="auto"/>
            <w:insideV w:val="none" w:sz="0" w:space="0" w:color="auto"/>
          </w:tblBorders>
        </w:tblPrEx>
        <w:trPr>
          <w:trHeight w:val="312"/>
        </w:trPr>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14:paraId="50514654" w14:textId="77777777" w:rsidR="0076106B" w:rsidRPr="002D01BC" w:rsidRDefault="005D1F70" w:rsidP="00672147">
            <w:pPr>
              <w:spacing w:before="120"/>
              <w:jc w:val="center"/>
              <w:rPr>
                <w:sz w:val="28"/>
              </w:rPr>
            </w:pPr>
            <w:r w:rsidRPr="002D01BC">
              <w:rPr>
                <w:sz w:val="28"/>
              </w:rPr>
              <w:t xml:space="preserve">Số: </w:t>
            </w:r>
            <w:r w:rsidR="000D3603">
              <w:rPr>
                <w:sz w:val="28"/>
              </w:rPr>
              <w:t xml:space="preserve">       </w:t>
            </w:r>
            <w:r w:rsidRPr="002D01BC">
              <w:rPr>
                <w:sz w:val="28"/>
              </w:rPr>
              <w:t>/2024/NQ-HĐND</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14:paraId="5903DFDA" w14:textId="77777777" w:rsidR="0076106B" w:rsidRPr="002D01BC" w:rsidRDefault="000D3603" w:rsidP="00672147">
            <w:pPr>
              <w:spacing w:before="120"/>
              <w:jc w:val="center"/>
              <w:rPr>
                <w:sz w:val="28"/>
              </w:rPr>
            </w:pPr>
            <w:r>
              <w:rPr>
                <w:i/>
                <w:iCs/>
                <w:sz w:val="28"/>
              </w:rPr>
              <w:t>Tuyên Quang</w:t>
            </w:r>
            <w:r w:rsidR="005D1F70" w:rsidRPr="002D01BC">
              <w:rPr>
                <w:i/>
                <w:iCs/>
                <w:sz w:val="28"/>
              </w:rPr>
              <w:t xml:space="preserve">, ngày </w:t>
            </w:r>
            <w:r>
              <w:rPr>
                <w:i/>
                <w:iCs/>
                <w:sz w:val="28"/>
              </w:rPr>
              <w:t xml:space="preserve">   </w:t>
            </w:r>
            <w:r w:rsidR="005D1F70" w:rsidRPr="002D01BC">
              <w:rPr>
                <w:i/>
                <w:iCs/>
                <w:sz w:val="28"/>
              </w:rPr>
              <w:t xml:space="preserve"> tháng </w:t>
            </w:r>
            <w:r>
              <w:rPr>
                <w:i/>
                <w:iCs/>
                <w:sz w:val="28"/>
              </w:rPr>
              <w:t xml:space="preserve">  </w:t>
            </w:r>
            <w:r w:rsidR="005D1F70" w:rsidRPr="002D01BC">
              <w:rPr>
                <w:i/>
                <w:iCs/>
                <w:sz w:val="28"/>
              </w:rPr>
              <w:t xml:space="preserve"> năm 2024</w:t>
            </w:r>
          </w:p>
        </w:tc>
      </w:tr>
    </w:tbl>
    <w:p w14:paraId="5F6C9722" w14:textId="49976A51" w:rsidR="0076106B" w:rsidRPr="002D01BC" w:rsidRDefault="00557DC2" w:rsidP="00557DC2">
      <w:pPr>
        <w:spacing w:before="120" w:after="280" w:afterAutospacing="1"/>
        <w:rPr>
          <w:sz w:val="28"/>
        </w:rPr>
      </w:pPr>
      <w:r>
        <w:rPr>
          <w:noProof/>
          <w:sz w:val="28"/>
        </w:rPr>
        <mc:AlternateContent>
          <mc:Choice Requires="wps">
            <w:drawing>
              <wp:anchor distT="0" distB="0" distL="114300" distR="114300" simplePos="0" relativeHeight="251659264" behindDoc="0" locked="0" layoutInCell="1" allowOverlap="1" wp14:anchorId="36F178B6" wp14:editId="0D9CB59D">
                <wp:simplePos x="0" y="0"/>
                <wp:positionH relativeFrom="column">
                  <wp:posOffset>462915</wp:posOffset>
                </wp:positionH>
                <wp:positionV relativeFrom="paragraph">
                  <wp:posOffset>55575</wp:posOffset>
                </wp:positionV>
                <wp:extent cx="1338682" cy="358444"/>
                <wp:effectExtent l="0" t="0" r="13970" b="22860"/>
                <wp:wrapNone/>
                <wp:docPr id="1395497027" name="Text Box 1"/>
                <wp:cNvGraphicFramePr/>
                <a:graphic xmlns:a="http://schemas.openxmlformats.org/drawingml/2006/main">
                  <a:graphicData uri="http://schemas.microsoft.com/office/word/2010/wordprocessingShape">
                    <wps:wsp>
                      <wps:cNvSpPr txBox="1"/>
                      <wps:spPr>
                        <a:xfrm>
                          <a:off x="0" y="0"/>
                          <a:ext cx="1338682" cy="358444"/>
                        </a:xfrm>
                        <a:prstGeom prst="rect">
                          <a:avLst/>
                        </a:prstGeom>
                        <a:solidFill>
                          <a:schemeClr val="lt1"/>
                        </a:solidFill>
                        <a:ln w="6350">
                          <a:solidFill>
                            <a:prstClr val="black"/>
                          </a:solidFill>
                        </a:ln>
                      </wps:spPr>
                      <wps:txbx>
                        <w:txbxContent>
                          <w:p w14:paraId="5DA5D94D" w14:textId="545DC365" w:rsidR="00557DC2" w:rsidRPr="00557DC2" w:rsidRDefault="00557DC2" w:rsidP="00557DC2">
                            <w:pPr>
                              <w:jc w:val="center"/>
                              <w:rPr>
                                <w:b/>
                                <w:bCs/>
                              </w:rPr>
                            </w:pPr>
                            <w:r w:rsidRPr="00557DC2">
                              <w:rPr>
                                <w:b/>
                                <w:bCs/>
                              </w:rPr>
                              <w:t>DỰ THẢO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6F178B6" id="_x0000_t202" coordsize="21600,21600" o:spt="202" path="m,l,21600r21600,l21600,xe">
                <v:stroke joinstyle="miter"/>
                <v:path gradientshapeok="t" o:connecttype="rect"/>
              </v:shapetype>
              <v:shape id="Text Box 1" o:spid="_x0000_s1026" type="#_x0000_t202" style="position:absolute;margin-left:36.45pt;margin-top:4.4pt;width:105.4pt;height:28.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" fillcolor="white [3201]" strokeweight=".5pt">
                <v:textbox>
                  <w:txbxContent>
                    <w:p w14:paraId="5DA5D94D" w14:textId="545DC365" w:rsidR="00557DC2" w:rsidRPr="00557DC2" w:rsidRDefault="00557DC2" w:rsidP="00557DC2">
                      <w:pPr>
                        <w:jc w:val="center"/>
                        <w:rPr>
                          <w:b/>
                          <w:bCs/>
                        </w:rPr>
                      </w:pPr>
                      <w:r w:rsidRPr="00557DC2">
                        <w:rPr>
                          <w:b/>
                          <w:bCs/>
                        </w:rPr>
                        <w:t>DỰ THẢO 1</w:t>
                      </w:r>
                    </w:p>
                  </w:txbxContent>
                </v:textbox>
              </v:shape>
            </w:pict>
          </mc:Fallback>
        </mc:AlternateContent>
      </w:r>
    </w:p>
    <w:p w14:paraId="63EEEF6E" w14:textId="77777777" w:rsidR="0076106B" w:rsidRPr="002D01BC" w:rsidRDefault="005D1F70" w:rsidP="00672147">
      <w:pPr>
        <w:spacing w:before="120" w:after="280" w:afterAutospacing="1"/>
        <w:jc w:val="center"/>
        <w:rPr>
          <w:sz w:val="28"/>
        </w:rPr>
      </w:pPr>
      <w:r w:rsidRPr="002D01BC">
        <w:rPr>
          <w:b/>
          <w:bCs/>
          <w:sz w:val="28"/>
        </w:rPr>
        <w:t>NGHỊ QUYẾT</w:t>
      </w:r>
    </w:p>
    <w:p w14:paraId="6064475E" w14:textId="77777777" w:rsidR="0076106B" w:rsidRPr="002D01BC" w:rsidRDefault="005D1F70" w:rsidP="00672147">
      <w:pPr>
        <w:spacing w:before="120" w:after="280" w:afterAutospacing="1"/>
        <w:jc w:val="center"/>
        <w:rPr>
          <w:sz w:val="28"/>
        </w:rPr>
      </w:pPr>
      <w:r w:rsidRPr="002D01BC">
        <w:rPr>
          <w:sz w:val="28"/>
        </w:rPr>
        <w:t xml:space="preserve">QUY ĐỊNH CƠ CHẾ HỖ TRỢ THỰC HIỆN DỰ ÁN ĐẦU TƯ XÂY DỰNG NHÀ Ở XÃ HỘI TRÊN ĐỊA BÀN TỈNH </w:t>
      </w:r>
      <w:r w:rsidR="000D3603">
        <w:rPr>
          <w:sz w:val="28"/>
        </w:rPr>
        <w:t>TUYÊN QUANG</w:t>
      </w:r>
    </w:p>
    <w:p w14:paraId="0212DD62" w14:textId="77777777" w:rsidR="0076106B" w:rsidRPr="002D01BC" w:rsidRDefault="005D1F70" w:rsidP="00672147">
      <w:pPr>
        <w:spacing w:before="120" w:after="280" w:afterAutospacing="1"/>
        <w:jc w:val="center"/>
        <w:rPr>
          <w:sz w:val="28"/>
        </w:rPr>
      </w:pPr>
      <w:r w:rsidRPr="002D01BC">
        <w:rPr>
          <w:b/>
          <w:bCs/>
          <w:sz w:val="28"/>
        </w:rPr>
        <w:t xml:space="preserve">HỘI ĐỒNG NHÂN DÂN TỈNH </w:t>
      </w:r>
      <w:r w:rsidR="000D3603">
        <w:rPr>
          <w:b/>
          <w:bCs/>
          <w:sz w:val="28"/>
        </w:rPr>
        <w:t>TUYÊN QUANG</w:t>
      </w:r>
      <w:r w:rsidRPr="002D01BC">
        <w:rPr>
          <w:b/>
          <w:bCs/>
          <w:sz w:val="28"/>
        </w:rPr>
        <w:br/>
        <w:t xml:space="preserve">KHÓA X - KỲ HỌP THỨ </w:t>
      </w:r>
      <w:r w:rsidR="000D3603">
        <w:rPr>
          <w:b/>
          <w:bCs/>
          <w:sz w:val="28"/>
        </w:rPr>
        <w:t>…..</w:t>
      </w:r>
    </w:p>
    <w:p w14:paraId="252BD8EE" w14:textId="77777777" w:rsidR="00110170" w:rsidRDefault="00110170" w:rsidP="00661ADC">
      <w:pPr>
        <w:spacing w:before="120" w:after="280" w:afterAutospacing="1"/>
        <w:ind w:firstLine="720"/>
        <w:jc w:val="both"/>
        <w:rPr>
          <w:i/>
          <w:iCs/>
          <w:sz w:val="28"/>
        </w:rPr>
      </w:pPr>
    </w:p>
    <w:p w14:paraId="76990255" w14:textId="0ABA3910" w:rsidR="0076106B" w:rsidRPr="002D01BC" w:rsidRDefault="005D1F70" w:rsidP="00110170">
      <w:pPr>
        <w:spacing w:before="120" w:after="120" w:line="340" w:lineRule="exact"/>
        <w:ind w:firstLine="720"/>
        <w:jc w:val="both"/>
        <w:rPr>
          <w:sz w:val="28"/>
        </w:rPr>
      </w:pPr>
      <w:r w:rsidRPr="002D01BC">
        <w:rPr>
          <w:i/>
          <w:iCs/>
          <w:sz w:val="28"/>
        </w:rPr>
        <w:t>Căn cứ Luật Tổ chức chính quyền địa phương ngày 19 tháng 6 năm 2015;</w:t>
      </w:r>
      <w:r w:rsidR="00661ADC">
        <w:rPr>
          <w:sz w:val="28"/>
        </w:rPr>
        <w:t xml:space="preserve"> </w:t>
      </w:r>
      <w:r w:rsidRPr="002D01BC">
        <w:rPr>
          <w:i/>
          <w:iCs/>
          <w:sz w:val="28"/>
        </w:rPr>
        <w:t>Luật sửa đổi, bổ sung một số điều của Luật Tổ chức Chính phủ và Luật Tổ chức chính quyền địa phương ngày 22 tháng 11 năm 2019;</w:t>
      </w:r>
    </w:p>
    <w:p w14:paraId="56CF6110" w14:textId="159BC0ED" w:rsidR="0076106B" w:rsidRPr="002D01BC" w:rsidRDefault="005D1F70" w:rsidP="00110170">
      <w:pPr>
        <w:spacing w:before="120" w:after="120" w:line="340" w:lineRule="exact"/>
        <w:ind w:firstLine="720"/>
        <w:jc w:val="both"/>
        <w:rPr>
          <w:sz w:val="28"/>
        </w:rPr>
      </w:pPr>
      <w:r w:rsidRPr="002D01BC">
        <w:rPr>
          <w:i/>
          <w:iCs/>
          <w:sz w:val="28"/>
        </w:rPr>
        <w:t>Căn cứ Luật Ban hành văn bản quy phạm pháp luật ngày 22 tháng 6 năm 2015;</w:t>
      </w:r>
      <w:r w:rsidR="0092718E">
        <w:rPr>
          <w:sz w:val="28"/>
        </w:rPr>
        <w:t xml:space="preserve"> </w:t>
      </w:r>
      <w:r w:rsidRPr="002D01BC">
        <w:rPr>
          <w:i/>
          <w:iCs/>
          <w:sz w:val="28"/>
        </w:rPr>
        <w:t>Luật sửa đổi, bổ sung một số điều của Luật Ban hành văn bản quy phạm pháp luật ngày 18 tháng 6 năm 2020;</w:t>
      </w:r>
    </w:p>
    <w:p w14:paraId="584B63E1" w14:textId="2F702041" w:rsidR="0076106B" w:rsidRPr="002D01BC" w:rsidRDefault="005D1F70" w:rsidP="00110170">
      <w:pPr>
        <w:spacing w:before="120" w:after="120" w:line="340" w:lineRule="exact"/>
        <w:ind w:firstLine="720"/>
        <w:jc w:val="both"/>
        <w:rPr>
          <w:sz w:val="28"/>
        </w:rPr>
      </w:pPr>
      <w:r w:rsidRPr="002D01BC">
        <w:rPr>
          <w:i/>
          <w:iCs/>
          <w:sz w:val="28"/>
        </w:rPr>
        <w:t>Căn cứ Luật Xây dựng ngày 18 tháng 6 năm 2014;</w:t>
      </w:r>
      <w:r w:rsidR="002B417A">
        <w:rPr>
          <w:sz w:val="28"/>
        </w:rPr>
        <w:t xml:space="preserve"> </w:t>
      </w:r>
      <w:r w:rsidRPr="002D01BC">
        <w:rPr>
          <w:i/>
          <w:iCs/>
          <w:sz w:val="28"/>
        </w:rPr>
        <w:t>Luật sửa đổi, bổ sung một số điều của Luật Xây dựng ngày 17 tháng 6 năm 2020;</w:t>
      </w:r>
    </w:p>
    <w:p w14:paraId="198B3B8E" w14:textId="77777777" w:rsidR="002B417A" w:rsidRDefault="005D1F70" w:rsidP="00110170">
      <w:pPr>
        <w:spacing w:before="120" w:after="120" w:line="340" w:lineRule="exact"/>
        <w:ind w:firstLine="720"/>
        <w:jc w:val="both"/>
        <w:rPr>
          <w:i/>
          <w:iCs/>
          <w:sz w:val="28"/>
        </w:rPr>
      </w:pPr>
      <w:r w:rsidRPr="002D01BC">
        <w:rPr>
          <w:i/>
          <w:iCs/>
          <w:sz w:val="28"/>
        </w:rPr>
        <w:t>Căn cứ Luật Ngân sách Nhà nước ngày 25 tháng 6 năm 2015;</w:t>
      </w:r>
    </w:p>
    <w:p w14:paraId="5F4389A0" w14:textId="0D7864F8" w:rsidR="0076106B" w:rsidRPr="002D01BC" w:rsidRDefault="005D1F70" w:rsidP="00110170">
      <w:pPr>
        <w:spacing w:before="120" w:after="120" w:line="340" w:lineRule="exact"/>
        <w:ind w:firstLine="720"/>
        <w:jc w:val="both"/>
        <w:rPr>
          <w:sz w:val="28"/>
        </w:rPr>
      </w:pPr>
      <w:r w:rsidRPr="002D01BC">
        <w:rPr>
          <w:i/>
          <w:iCs/>
          <w:sz w:val="28"/>
        </w:rPr>
        <w:t>Căn cứ Luật Đầu tư ngày 17 tháng 6 năm 2020;</w:t>
      </w:r>
    </w:p>
    <w:p w14:paraId="3D03A5A1" w14:textId="77777777" w:rsidR="0076106B" w:rsidRPr="002D01BC" w:rsidRDefault="005D1F70" w:rsidP="00110170">
      <w:pPr>
        <w:spacing w:before="120" w:after="120" w:line="340" w:lineRule="exact"/>
        <w:ind w:firstLine="720"/>
        <w:jc w:val="both"/>
        <w:rPr>
          <w:sz w:val="28"/>
        </w:rPr>
      </w:pPr>
      <w:r w:rsidRPr="002D01BC">
        <w:rPr>
          <w:i/>
          <w:iCs/>
          <w:sz w:val="28"/>
        </w:rPr>
        <w:t>Căn cứ Luật Nhà ở ngày 27 tháng 11 năm 2023;</w:t>
      </w:r>
    </w:p>
    <w:p w14:paraId="4FF5D78C" w14:textId="77777777" w:rsidR="0076106B" w:rsidRPr="002D01BC" w:rsidRDefault="005D1F70" w:rsidP="00110170">
      <w:pPr>
        <w:spacing w:before="120" w:after="120" w:line="340" w:lineRule="exact"/>
        <w:ind w:firstLine="720"/>
        <w:jc w:val="both"/>
        <w:rPr>
          <w:sz w:val="28"/>
        </w:rPr>
      </w:pPr>
      <w:r w:rsidRPr="002D01BC">
        <w:rPr>
          <w:i/>
          <w:iCs/>
          <w:sz w:val="28"/>
        </w:rPr>
        <w:t>Căn cứ Luật sửa đổi, bổ sung một số điều của Luật Đất đai số 31/2024/QH15, Luật Nhà ở số 27/2023/QH15, Luật Kinh doanh bất động sản số 29/2023/QH15, Luật Các tổ chức tín dụng số 32/2024/QH15 ngày 29 tháng 6 năm 2024;</w:t>
      </w:r>
    </w:p>
    <w:p w14:paraId="255AE955" w14:textId="77777777" w:rsidR="0076106B" w:rsidRPr="002D01BC" w:rsidRDefault="005D1F70" w:rsidP="00110170">
      <w:pPr>
        <w:spacing w:before="120" w:after="120" w:line="340" w:lineRule="exact"/>
        <w:ind w:firstLine="720"/>
        <w:jc w:val="both"/>
        <w:rPr>
          <w:sz w:val="28"/>
        </w:rPr>
      </w:pPr>
      <w:r w:rsidRPr="002D01BC">
        <w:rPr>
          <w:i/>
          <w:iCs/>
          <w:sz w:val="28"/>
        </w:rPr>
        <w:t>Căn cứ Nghị định số 100/2024/NĐ-CP ngày 26 tháng 7 năm 2024 của Chính phủ quy định chi tiết một số điều của Luật Nhà ở về phát triển và quản lý nhà ở xã hội;</w:t>
      </w:r>
    </w:p>
    <w:p w14:paraId="2BB622B2" w14:textId="77777777" w:rsidR="0076106B" w:rsidRDefault="005D1F70" w:rsidP="00110170">
      <w:pPr>
        <w:spacing w:before="120" w:after="120" w:line="340" w:lineRule="exact"/>
        <w:ind w:firstLine="720"/>
        <w:jc w:val="both"/>
        <w:rPr>
          <w:i/>
          <w:iCs/>
          <w:sz w:val="28"/>
        </w:rPr>
      </w:pPr>
      <w:r w:rsidRPr="002D01BC">
        <w:rPr>
          <w:i/>
          <w:iCs/>
          <w:sz w:val="28"/>
        </w:rPr>
        <w:t xml:space="preserve">Xét Tờ trình số </w:t>
      </w:r>
      <w:r w:rsidR="000D3603">
        <w:rPr>
          <w:i/>
          <w:iCs/>
          <w:sz w:val="28"/>
        </w:rPr>
        <w:t>……</w:t>
      </w:r>
      <w:proofErr w:type="gramStart"/>
      <w:r w:rsidR="000D3603">
        <w:rPr>
          <w:i/>
          <w:iCs/>
          <w:sz w:val="28"/>
        </w:rPr>
        <w:t>.</w:t>
      </w:r>
      <w:r w:rsidRPr="002D01BC">
        <w:rPr>
          <w:i/>
          <w:iCs/>
          <w:sz w:val="28"/>
        </w:rPr>
        <w:t>/</w:t>
      </w:r>
      <w:proofErr w:type="gramEnd"/>
      <w:r w:rsidRPr="002D01BC">
        <w:rPr>
          <w:i/>
          <w:iCs/>
          <w:sz w:val="28"/>
        </w:rPr>
        <w:t xml:space="preserve">TTr-UBND ngày </w:t>
      </w:r>
      <w:r w:rsidR="000D3603">
        <w:rPr>
          <w:i/>
          <w:iCs/>
          <w:sz w:val="28"/>
        </w:rPr>
        <w:t>…..</w:t>
      </w:r>
      <w:r w:rsidRPr="002D01BC">
        <w:rPr>
          <w:i/>
          <w:iCs/>
          <w:sz w:val="28"/>
        </w:rPr>
        <w:t xml:space="preserve"> </w:t>
      </w:r>
      <w:proofErr w:type="gramStart"/>
      <w:r w:rsidRPr="002D01BC">
        <w:rPr>
          <w:i/>
          <w:iCs/>
          <w:sz w:val="28"/>
        </w:rPr>
        <w:t>tháng</w:t>
      </w:r>
      <w:proofErr w:type="gramEnd"/>
      <w:r w:rsidRPr="002D01BC">
        <w:rPr>
          <w:i/>
          <w:iCs/>
          <w:sz w:val="28"/>
        </w:rPr>
        <w:t xml:space="preserve"> </w:t>
      </w:r>
      <w:r w:rsidR="000D3603">
        <w:rPr>
          <w:i/>
          <w:iCs/>
          <w:sz w:val="28"/>
        </w:rPr>
        <w:t>….</w:t>
      </w:r>
      <w:r w:rsidRPr="002D01BC">
        <w:rPr>
          <w:i/>
          <w:iCs/>
          <w:sz w:val="28"/>
        </w:rPr>
        <w:t xml:space="preserve"> năm 2024 của Ủy ban nhân dân tỉnh về dự thảo Nghị quyết quy định cơ chế hỗ trợ thực hiện dự án đầu tư xây dựng nhà ở xã hội trên địa bàn tỉnh </w:t>
      </w:r>
      <w:r w:rsidR="000D3603">
        <w:rPr>
          <w:i/>
          <w:iCs/>
          <w:sz w:val="28"/>
        </w:rPr>
        <w:t>Tuyên Quang</w:t>
      </w:r>
      <w:r w:rsidRPr="002D01BC">
        <w:rPr>
          <w:i/>
          <w:iCs/>
          <w:sz w:val="28"/>
        </w:rPr>
        <w:t xml:space="preserve">; Báo cáo thẩm tra số </w:t>
      </w:r>
      <w:r w:rsidR="000D3603">
        <w:rPr>
          <w:i/>
          <w:iCs/>
          <w:sz w:val="28"/>
        </w:rPr>
        <w:t>…..</w:t>
      </w:r>
      <w:r w:rsidRPr="002D01BC">
        <w:rPr>
          <w:i/>
          <w:iCs/>
          <w:sz w:val="28"/>
        </w:rPr>
        <w:t xml:space="preserve">/BC-HĐND ngày </w:t>
      </w:r>
      <w:r w:rsidR="000D3603">
        <w:rPr>
          <w:i/>
          <w:iCs/>
          <w:sz w:val="28"/>
        </w:rPr>
        <w:t>….</w:t>
      </w:r>
      <w:r w:rsidRPr="002D01BC">
        <w:rPr>
          <w:i/>
          <w:iCs/>
          <w:sz w:val="28"/>
        </w:rPr>
        <w:t xml:space="preserve"> </w:t>
      </w:r>
      <w:proofErr w:type="gramStart"/>
      <w:r w:rsidRPr="002D01BC">
        <w:rPr>
          <w:i/>
          <w:iCs/>
          <w:sz w:val="28"/>
        </w:rPr>
        <w:t>tháng</w:t>
      </w:r>
      <w:proofErr w:type="gramEnd"/>
      <w:r w:rsidRPr="002D01BC">
        <w:rPr>
          <w:i/>
          <w:iCs/>
          <w:sz w:val="28"/>
        </w:rPr>
        <w:t xml:space="preserve"> </w:t>
      </w:r>
      <w:r w:rsidR="000D3603">
        <w:rPr>
          <w:i/>
          <w:iCs/>
          <w:sz w:val="28"/>
        </w:rPr>
        <w:t>….</w:t>
      </w:r>
      <w:r w:rsidRPr="002D01BC">
        <w:rPr>
          <w:i/>
          <w:iCs/>
          <w:sz w:val="28"/>
        </w:rPr>
        <w:t xml:space="preserve"> </w:t>
      </w:r>
      <w:proofErr w:type="gramStart"/>
      <w:r w:rsidRPr="002D01BC">
        <w:rPr>
          <w:i/>
          <w:iCs/>
          <w:sz w:val="28"/>
        </w:rPr>
        <w:t>năm</w:t>
      </w:r>
      <w:proofErr w:type="gramEnd"/>
      <w:r w:rsidRPr="002D01BC">
        <w:rPr>
          <w:i/>
          <w:iCs/>
          <w:sz w:val="28"/>
        </w:rPr>
        <w:t xml:space="preserve"> 2024 của Ban Kinh tế - Ngân sách; ý kiến thảo luận của đại biểu Hội đồng nhân dân tại kỳ họp.</w:t>
      </w:r>
    </w:p>
    <w:p w14:paraId="7F5C68D3" w14:textId="77777777" w:rsidR="00110170" w:rsidRPr="002D01BC" w:rsidRDefault="00110170" w:rsidP="00110170">
      <w:pPr>
        <w:spacing w:before="120" w:after="120" w:line="340" w:lineRule="exact"/>
        <w:ind w:firstLine="720"/>
        <w:jc w:val="both"/>
        <w:rPr>
          <w:sz w:val="28"/>
        </w:rPr>
      </w:pPr>
    </w:p>
    <w:p w14:paraId="055DBEB7" w14:textId="77777777" w:rsidR="0076106B" w:rsidRPr="002D01BC" w:rsidRDefault="005D1F70" w:rsidP="00110170">
      <w:pPr>
        <w:spacing w:before="120" w:after="120" w:line="340" w:lineRule="exact"/>
        <w:jc w:val="center"/>
        <w:rPr>
          <w:sz w:val="28"/>
        </w:rPr>
      </w:pPr>
      <w:r w:rsidRPr="002D01BC">
        <w:rPr>
          <w:b/>
          <w:bCs/>
          <w:sz w:val="28"/>
        </w:rPr>
        <w:lastRenderedPageBreak/>
        <w:t>QUYẾT NGHỊ:</w:t>
      </w:r>
    </w:p>
    <w:p w14:paraId="786A20DC" w14:textId="77777777" w:rsidR="0076106B" w:rsidRPr="002D01BC" w:rsidRDefault="005D1F70" w:rsidP="00110170">
      <w:pPr>
        <w:spacing w:before="120" w:after="120" w:line="340" w:lineRule="exact"/>
        <w:ind w:firstLine="720"/>
        <w:jc w:val="both"/>
        <w:rPr>
          <w:sz w:val="28"/>
        </w:rPr>
      </w:pPr>
      <w:proofErr w:type="gramStart"/>
      <w:r w:rsidRPr="002D01BC">
        <w:rPr>
          <w:b/>
          <w:bCs/>
          <w:sz w:val="28"/>
        </w:rPr>
        <w:t>Điều 1.</w:t>
      </w:r>
      <w:proofErr w:type="gramEnd"/>
      <w:r w:rsidRPr="002D01BC">
        <w:rPr>
          <w:b/>
          <w:bCs/>
          <w:sz w:val="28"/>
        </w:rPr>
        <w:t xml:space="preserve"> Phạm </w:t>
      </w:r>
      <w:proofErr w:type="gramStart"/>
      <w:r w:rsidRPr="002D01BC">
        <w:rPr>
          <w:b/>
          <w:bCs/>
          <w:sz w:val="28"/>
        </w:rPr>
        <w:t>vi</w:t>
      </w:r>
      <w:proofErr w:type="gramEnd"/>
      <w:r w:rsidRPr="002D01BC">
        <w:rPr>
          <w:b/>
          <w:bCs/>
          <w:sz w:val="28"/>
        </w:rPr>
        <w:t xml:space="preserve"> điều chỉnh, đối tượng áp dụng</w:t>
      </w:r>
    </w:p>
    <w:p w14:paraId="1A7B8279" w14:textId="77777777" w:rsidR="0076106B" w:rsidRPr="002D01BC" w:rsidRDefault="005D1F70" w:rsidP="00110170">
      <w:pPr>
        <w:spacing w:before="120" w:after="120" w:line="340" w:lineRule="exact"/>
        <w:ind w:firstLine="720"/>
        <w:jc w:val="both"/>
        <w:rPr>
          <w:sz w:val="28"/>
        </w:rPr>
      </w:pPr>
      <w:r w:rsidRPr="002D01BC">
        <w:rPr>
          <w:sz w:val="28"/>
        </w:rPr>
        <w:t xml:space="preserve">1. Phạm </w:t>
      </w:r>
      <w:proofErr w:type="gramStart"/>
      <w:r w:rsidRPr="002D01BC">
        <w:rPr>
          <w:sz w:val="28"/>
        </w:rPr>
        <w:t>vi</w:t>
      </w:r>
      <w:proofErr w:type="gramEnd"/>
      <w:r w:rsidRPr="002D01BC">
        <w:rPr>
          <w:sz w:val="28"/>
        </w:rPr>
        <w:t xml:space="preserve"> điều chỉnh</w:t>
      </w:r>
    </w:p>
    <w:p w14:paraId="0F491AD3" w14:textId="77777777" w:rsidR="0076106B" w:rsidRPr="002D01BC" w:rsidRDefault="005D1F70" w:rsidP="00110170">
      <w:pPr>
        <w:spacing w:before="120" w:after="120" w:line="340" w:lineRule="exact"/>
        <w:ind w:firstLine="720"/>
        <w:jc w:val="both"/>
        <w:rPr>
          <w:sz w:val="28"/>
        </w:rPr>
      </w:pPr>
      <w:r w:rsidRPr="002D01BC">
        <w:rPr>
          <w:sz w:val="28"/>
        </w:rPr>
        <w:t xml:space="preserve">Nghị quyết quy định cơ chế hỗ trợ thực hiện dự </w:t>
      </w:r>
      <w:proofErr w:type="gramStart"/>
      <w:r w:rsidRPr="002D01BC">
        <w:rPr>
          <w:sz w:val="28"/>
        </w:rPr>
        <w:t>án</w:t>
      </w:r>
      <w:proofErr w:type="gramEnd"/>
      <w:r w:rsidRPr="002D01BC">
        <w:rPr>
          <w:sz w:val="28"/>
        </w:rPr>
        <w:t xml:space="preserve"> đầu tư xây dựng nhà ở xã hội trên địa bàn tỉnh </w:t>
      </w:r>
      <w:r w:rsidR="000D3603">
        <w:rPr>
          <w:sz w:val="28"/>
        </w:rPr>
        <w:t>Tuyên Quang</w:t>
      </w:r>
      <w:r w:rsidRPr="002D01BC">
        <w:rPr>
          <w:sz w:val="28"/>
        </w:rPr>
        <w:t>.</w:t>
      </w:r>
    </w:p>
    <w:p w14:paraId="0296D358" w14:textId="77777777" w:rsidR="0076106B" w:rsidRPr="002D01BC" w:rsidRDefault="005D1F70" w:rsidP="00110170">
      <w:pPr>
        <w:spacing w:before="120" w:after="120" w:line="340" w:lineRule="exact"/>
        <w:ind w:firstLine="720"/>
        <w:jc w:val="both"/>
        <w:rPr>
          <w:sz w:val="28"/>
        </w:rPr>
      </w:pPr>
      <w:r w:rsidRPr="002D01BC">
        <w:rPr>
          <w:sz w:val="28"/>
        </w:rPr>
        <w:t xml:space="preserve">2. Đối tượng áp dụng </w:t>
      </w:r>
    </w:p>
    <w:p w14:paraId="6F367D68" w14:textId="77777777" w:rsidR="0076106B" w:rsidRPr="002D01BC" w:rsidRDefault="005D1F70" w:rsidP="00110170">
      <w:pPr>
        <w:spacing w:before="120" w:after="120" w:line="340" w:lineRule="exact"/>
        <w:ind w:firstLine="720"/>
        <w:jc w:val="both"/>
        <w:rPr>
          <w:sz w:val="28"/>
        </w:rPr>
      </w:pPr>
      <w:r w:rsidRPr="002D01BC">
        <w:rPr>
          <w:sz w:val="28"/>
        </w:rPr>
        <w:t xml:space="preserve">a) Chủ đầu tư dự </w:t>
      </w:r>
      <w:proofErr w:type="gramStart"/>
      <w:r w:rsidRPr="002D01BC">
        <w:rPr>
          <w:sz w:val="28"/>
        </w:rPr>
        <w:t>án</w:t>
      </w:r>
      <w:proofErr w:type="gramEnd"/>
      <w:r w:rsidRPr="002D01BC">
        <w:rPr>
          <w:sz w:val="28"/>
        </w:rPr>
        <w:t xml:space="preserve"> đầu tư xây dựng nhà ở xã hội được đầu tư bằng nguồn tài chính công đoàn.</w:t>
      </w:r>
    </w:p>
    <w:p w14:paraId="1875DF98" w14:textId="77777777" w:rsidR="0076106B" w:rsidRPr="002D01BC" w:rsidRDefault="005D1F70" w:rsidP="00110170">
      <w:pPr>
        <w:spacing w:before="120" w:after="120" w:line="340" w:lineRule="exact"/>
        <w:ind w:firstLine="720"/>
        <w:jc w:val="both"/>
        <w:rPr>
          <w:sz w:val="28"/>
        </w:rPr>
      </w:pPr>
      <w:r w:rsidRPr="002D01BC">
        <w:rPr>
          <w:sz w:val="28"/>
        </w:rPr>
        <w:t>b) Chủ đầu tư dự án đầu tư xây dựng nhà ở xã hội không bằng nguồn vốn quy định tại khoản 1 Điều 85 Luật Nhà ở ngày 27 tháng 11 năm 2023.</w:t>
      </w:r>
    </w:p>
    <w:p w14:paraId="7D0F887B" w14:textId="77777777" w:rsidR="0076106B" w:rsidRPr="002D01BC" w:rsidRDefault="005D1F70" w:rsidP="00110170">
      <w:pPr>
        <w:spacing w:before="120" w:after="120" w:line="340" w:lineRule="exact"/>
        <w:ind w:firstLine="720"/>
        <w:jc w:val="both"/>
        <w:rPr>
          <w:sz w:val="28"/>
        </w:rPr>
      </w:pPr>
      <w:r w:rsidRPr="002D01BC">
        <w:rPr>
          <w:sz w:val="28"/>
        </w:rPr>
        <w:t>c) Chủ đầu tư dự án đầu tư xây dựng nhà ở thương mại trực tiếp đầu tư xây dựng nhà ở xã hội trong phạm vi dự án đầu tư xây dựng nhà ở thương mại được hưởng ưu đãi đối với phần diện tích đất quy định tại khoản 2, khoản 3 Điều 83 Luật Nhà ở do chủ đầu tư trực tiếp đầu tư xây dựng.</w:t>
      </w:r>
    </w:p>
    <w:p w14:paraId="57F3D4B6" w14:textId="77777777" w:rsidR="0076106B" w:rsidRPr="002D01BC" w:rsidRDefault="005D1F70" w:rsidP="00110170">
      <w:pPr>
        <w:spacing w:before="120" w:after="120" w:line="340" w:lineRule="exact"/>
        <w:ind w:firstLine="720"/>
        <w:jc w:val="both"/>
        <w:rPr>
          <w:sz w:val="28"/>
        </w:rPr>
      </w:pPr>
      <w:r w:rsidRPr="002D01BC">
        <w:rPr>
          <w:sz w:val="28"/>
        </w:rPr>
        <w:t xml:space="preserve">d) Các cơ quan nhà nước, tổ chức, cá nhân khác có liên quan đến hoạt động đầu tư xây dựng nhà ở xã hội trên địa bàn tỉnh </w:t>
      </w:r>
      <w:r w:rsidR="000D3603">
        <w:rPr>
          <w:sz w:val="28"/>
        </w:rPr>
        <w:t>Tuyên Quang</w:t>
      </w:r>
      <w:r w:rsidRPr="002D01BC">
        <w:rPr>
          <w:sz w:val="28"/>
        </w:rPr>
        <w:t>.</w:t>
      </w:r>
    </w:p>
    <w:p w14:paraId="4034380A" w14:textId="77777777" w:rsidR="0076106B" w:rsidRPr="002D01BC" w:rsidRDefault="005D1F70" w:rsidP="00110170">
      <w:pPr>
        <w:spacing w:before="120" w:after="120" w:line="340" w:lineRule="exact"/>
        <w:ind w:firstLine="720"/>
        <w:jc w:val="both"/>
        <w:rPr>
          <w:sz w:val="28"/>
        </w:rPr>
      </w:pPr>
      <w:proofErr w:type="gramStart"/>
      <w:r w:rsidRPr="002D01BC">
        <w:rPr>
          <w:b/>
          <w:bCs/>
          <w:sz w:val="28"/>
        </w:rPr>
        <w:t>Điều 2.</w:t>
      </w:r>
      <w:proofErr w:type="gramEnd"/>
      <w:r w:rsidRPr="002D01BC">
        <w:rPr>
          <w:b/>
          <w:bCs/>
          <w:sz w:val="28"/>
        </w:rPr>
        <w:t xml:space="preserve"> Nguyên tắc, phương thức hỗ trợ</w:t>
      </w:r>
    </w:p>
    <w:p w14:paraId="162D9588" w14:textId="5D877224" w:rsidR="00137D5A" w:rsidRDefault="00137D5A" w:rsidP="003223DD">
      <w:pPr>
        <w:spacing w:before="120" w:after="120" w:line="340" w:lineRule="exact"/>
        <w:ind w:firstLine="720"/>
        <w:jc w:val="both"/>
        <w:rPr>
          <w:sz w:val="28"/>
        </w:rPr>
      </w:pPr>
      <w:r>
        <w:rPr>
          <w:sz w:val="28"/>
        </w:rPr>
        <w:t>1. Nguyên tắc hỗ trợ</w:t>
      </w:r>
    </w:p>
    <w:p w14:paraId="4A387008" w14:textId="330306EE" w:rsidR="00F776AE" w:rsidRPr="00F776AE" w:rsidRDefault="00687C2D" w:rsidP="003223DD">
      <w:pPr>
        <w:spacing w:before="120" w:after="120" w:line="340" w:lineRule="exact"/>
        <w:ind w:firstLine="720"/>
        <w:jc w:val="both"/>
        <w:rPr>
          <w:sz w:val="28"/>
          <w:lang w:val="af-ZA"/>
        </w:rPr>
      </w:pPr>
      <w:r>
        <w:rPr>
          <w:sz w:val="28"/>
        </w:rPr>
        <w:t>C</w:t>
      </w:r>
      <w:r w:rsidR="005D1F70" w:rsidRPr="002D01BC">
        <w:rPr>
          <w:sz w:val="28"/>
        </w:rPr>
        <w:t>hủ đầu tư được xem xét hỗ trợ sau khi đã thực hiện đầu tư xây dựng, nghiệm thu hoàn thành hệ thống hạ tầng kỹ thuật theo quy định của pháp luật về xây dựng; đồng thời, được cơ quan chuyên môn về xây dựng kiểm tra công tác nghiệm thu và xác định giá trị thực hiện chi phí xây dựng hệ thống hạ tầng kỹ thuật của chủ đầu tư theo quy định</w:t>
      </w:r>
      <w:r w:rsidR="00F776AE" w:rsidRPr="00F776AE">
        <w:rPr>
          <w:sz w:val="28"/>
          <w:lang w:val="af-ZA"/>
        </w:rPr>
        <w:t>. Không được tính các khoản hỗ trợ vào giá bán, giá cho thuê, cho thuê mua nhà ở xã hội.</w:t>
      </w:r>
    </w:p>
    <w:p w14:paraId="722EBC71" w14:textId="1EEB1444" w:rsidR="00F776AE" w:rsidRPr="00F776AE" w:rsidRDefault="00F776AE" w:rsidP="00F776AE">
      <w:pPr>
        <w:spacing w:before="120" w:after="120" w:line="340" w:lineRule="exact"/>
        <w:ind w:firstLine="720"/>
        <w:jc w:val="both"/>
        <w:rPr>
          <w:sz w:val="28"/>
          <w:lang w:val="af-ZA"/>
        </w:rPr>
      </w:pPr>
      <w:r w:rsidRPr="00F776AE">
        <w:rPr>
          <w:sz w:val="28"/>
          <w:lang w:val="af-ZA"/>
        </w:rPr>
        <w:t xml:space="preserve">- Các chủ đầu tư khi thực hiện các dự án đầu tư xây dựng nhà ở xã hội trên địa bàn tỉnh </w:t>
      </w:r>
      <w:r w:rsidR="008C344C">
        <w:rPr>
          <w:sz w:val="28"/>
          <w:lang w:val="af-ZA"/>
        </w:rPr>
        <w:t>Tuyên Quang</w:t>
      </w:r>
      <w:r w:rsidRPr="00F776AE">
        <w:rPr>
          <w:sz w:val="28"/>
          <w:lang w:val="af-ZA"/>
        </w:rPr>
        <w:t>, ngoài việc được áp dụng các cơ chế, chính sách ưu đãi, hỗ trợ đầu tư theo quy định hiện hành của Nhà nước và của tỉnh còn được hưởng thêm các cơ chế hỗ trợ đầu tư theo Nghị quyết này. Trường hợp trùng các cơ chế hỗ trợ khác của tỉnh đã ban hành nhưng với mức ưu đãi khác nhau thì được hưởng theo mức ưu đãi cao nhất.</w:t>
      </w:r>
    </w:p>
    <w:p w14:paraId="01403D53" w14:textId="5C789D0F" w:rsidR="00F776AE" w:rsidRPr="00F776AE" w:rsidRDefault="00F776AE" w:rsidP="00F776AE">
      <w:pPr>
        <w:spacing w:before="120" w:after="120" w:line="340" w:lineRule="exact"/>
        <w:ind w:firstLine="720"/>
        <w:jc w:val="both"/>
        <w:rPr>
          <w:sz w:val="28"/>
          <w:lang w:val="af-ZA"/>
        </w:rPr>
      </w:pPr>
      <w:r w:rsidRPr="00F776AE">
        <w:rPr>
          <w:sz w:val="28"/>
          <w:lang w:val="af-ZA"/>
        </w:rPr>
        <w:t xml:space="preserve">- Trong quá trình thực hiện dự án đầu tư, nếu chủ đầu tư không đáp ứng các điều kiện hỗ trợ đầu tư theo quy định (về đối tượng, tiến độ, các điều kiện quản lý khác) và không thực hiện đúng cam kết với Ủy ban nhân dân tỉnh </w:t>
      </w:r>
      <w:r w:rsidR="009F0CCB">
        <w:rPr>
          <w:sz w:val="28"/>
          <w:lang w:val="af-ZA"/>
        </w:rPr>
        <w:t>Tuyên Quang</w:t>
      </w:r>
      <w:r w:rsidRPr="00F776AE">
        <w:rPr>
          <w:sz w:val="28"/>
          <w:lang w:val="af-ZA"/>
        </w:rPr>
        <w:t xml:space="preserve"> thì không được hưởng các cơ chế hỗ trợ đầu tư theo Nghị quyết này, chủ đầu tư phải hoàn trả lại kinh phí hỗ trợ đầu tư đã được hưởng.</w:t>
      </w:r>
    </w:p>
    <w:p w14:paraId="1223C492" w14:textId="77777777" w:rsidR="0076106B" w:rsidRPr="009F0CCB" w:rsidRDefault="005D1F70" w:rsidP="00110170">
      <w:pPr>
        <w:spacing w:before="120" w:after="120" w:line="340" w:lineRule="exact"/>
        <w:ind w:firstLine="720"/>
        <w:jc w:val="both"/>
        <w:rPr>
          <w:sz w:val="28"/>
          <w:lang w:val="af-ZA"/>
        </w:rPr>
      </w:pPr>
      <w:r w:rsidRPr="009F0CCB">
        <w:rPr>
          <w:sz w:val="28"/>
          <w:lang w:val="af-ZA"/>
        </w:rPr>
        <w:t>2. Phương thức hỗ trợ</w:t>
      </w:r>
    </w:p>
    <w:p w14:paraId="0138C2E6" w14:textId="77777777" w:rsidR="0076106B" w:rsidRPr="009F0CCB" w:rsidRDefault="005D1F70" w:rsidP="00110170">
      <w:pPr>
        <w:spacing w:before="120" w:after="120" w:line="340" w:lineRule="exact"/>
        <w:ind w:firstLine="720"/>
        <w:jc w:val="both"/>
        <w:rPr>
          <w:sz w:val="28"/>
          <w:lang w:val="af-ZA"/>
        </w:rPr>
      </w:pPr>
      <w:r w:rsidRPr="009F0CCB">
        <w:rPr>
          <w:sz w:val="28"/>
          <w:lang w:val="af-ZA"/>
        </w:rPr>
        <w:lastRenderedPageBreak/>
        <w:t>a) Căn cứ vào văn bản thông báo của cơ quan chuyên môn về xây dựng kiểm tra công tác nghiệm thu và xác định giá trị thực hiện chi phí xây dựng hệ thống hạ tầng kỹ thuật của chủ đầu tư, cấp có thẩm quyền bố trí kế hoạch vốn ngân sách nhà nước cấp tỉnh trung hạn và hàng năm hỗ trợ dự án đầu tư xây dựng nhà ở xã hội trên địa bàn tỉnh theo quy định.</w:t>
      </w:r>
    </w:p>
    <w:p w14:paraId="7999AB52" w14:textId="77777777" w:rsidR="0076106B" w:rsidRPr="009F0CCB" w:rsidRDefault="005D1F70" w:rsidP="00110170">
      <w:pPr>
        <w:spacing w:before="120" w:after="120" w:line="340" w:lineRule="exact"/>
        <w:ind w:firstLine="720"/>
        <w:jc w:val="both"/>
        <w:rPr>
          <w:sz w:val="28"/>
          <w:lang w:val="af-ZA"/>
        </w:rPr>
      </w:pPr>
      <w:r w:rsidRPr="009F0CCB">
        <w:rPr>
          <w:sz w:val="28"/>
          <w:lang w:val="af-ZA"/>
        </w:rPr>
        <w:t>b) Thanh toán, quyết toán kinh phí hỗ trợ thực hiện theo quy định của pháp luật có liên quan.</w:t>
      </w:r>
    </w:p>
    <w:p w14:paraId="174E6AB8" w14:textId="77777777" w:rsidR="0076106B" w:rsidRPr="009F0CCB" w:rsidRDefault="005D1F70" w:rsidP="00110170">
      <w:pPr>
        <w:spacing w:before="120" w:after="120" w:line="340" w:lineRule="exact"/>
        <w:ind w:firstLine="720"/>
        <w:jc w:val="both"/>
        <w:rPr>
          <w:sz w:val="28"/>
          <w:lang w:val="af-ZA"/>
        </w:rPr>
      </w:pPr>
      <w:r w:rsidRPr="009F0CCB">
        <w:rPr>
          <w:b/>
          <w:bCs/>
          <w:sz w:val="28"/>
          <w:lang w:val="af-ZA"/>
        </w:rPr>
        <w:t>Điều 3. Các cơ chế hỗ trợ đầu tư cụ thể</w:t>
      </w:r>
    </w:p>
    <w:p w14:paraId="47E5D327" w14:textId="127B91E2" w:rsidR="00200368" w:rsidRPr="009F0CCB" w:rsidRDefault="00C52271" w:rsidP="00110170">
      <w:pPr>
        <w:spacing w:before="120" w:after="120" w:line="340" w:lineRule="exact"/>
        <w:ind w:firstLine="720"/>
        <w:jc w:val="both"/>
        <w:rPr>
          <w:sz w:val="28"/>
          <w:lang w:val="af-ZA"/>
        </w:rPr>
      </w:pPr>
      <w:r w:rsidRPr="009F0CCB">
        <w:rPr>
          <w:sz w:val="28"/>
          <w:lang w:val="af-ZA"/>
        </w:rPr>
        <w:t>H</w:t>
      </w:r>
      <w:r w:rsidR="00C6771F" w:rsidRPr="009F0CCB">
        <w:rPr>
          <w:sz w:val="28"/>
          <w:lang w:val="af-ZA"/>
        </w:rPr>
        <w:t>ỗ trợ đầu tư 50% kinh phí đầu tư xây dựng hệ thống hạ tầng kỹ thuật (</w:t>
      </w:r>
      <w:r w:rsidR="00234889" w:rsidRPr="009F0CCB">
        <w:rPr>
          <w:sz w:val="28"/>
          <w:lang w:val="af-ZA"/>
        </w:rPr>
        <w:t xml:space="preserve">san lấp mặt bằng, </w:t>
      </w:r>
      <w:r w:rsidR="00C6771F" w:rsidRPr="009F0CCB">
        <w:rPr>
          <w:sz w:val="28"/>
          <w:lang w:val="af-ZA"/>
        </w:rPr>
        <w:t xml:space="preserve">điện chiếu sáng công cộng, </w:t>
      </w:r>
      <w:r w:rsidR="007A3B44" w:rsidRPr="009F0CCB">
        <w:rPr>
          <w:sz w:val="28"/>
          <w:lang w:val="af-ZA"/>
        </w:rPr>
        <w:t xml:space="preserve">cấp nước, </w:t>
      </w:r>
      <w:r w:rsidR="00C6771F" w:rsidRPr="009F0CCB">
        <w:rPr>
          <w:sz w:val="28"/>
          <w:lang w:val="af-ZA"/>
        </w:rPr>
        <w:t xml:space="preserve">sân </w:t>
      </w:r>
      <w:r w:rsidR="00232826" w:rsidRPr="009F0CCB">
        <w:rPr>
          <w:sz w:val="28"/>
          <w:lang w:val="af-ZA"/>
        </w:rPr>
        <w:t>vườn</w:t>
      </w:r>
      <w:r w:rsidR="00C6771F" w:rsidRPr="009F0CCB">
        <w:rPr>
          <w:sz w:val="28"/>
          <w:lang w:val="af-ZA"/>
        </w:rPr>
        <w:t>, đường nội bộ, cây xanh) trong phạm vi dự án nhà ở xã hội</w:t>
      </w:r>
      <w:r w:rsidR="00232826" w:rsidRPr="009F0CCB">
        <w:rPr>
          <w:sz w:val="28"/>
          <w:lang w:val="af-ZA"/>
        </w:rPr>
        <w:t xml:space="preserve"> (trừ hệ thống hạ tầng kỹ thuật bên trong công trình)</w:t>
      </w:r>
      <w:r w:rsidR="003C310D" w:rsidRPr="009F0CCB">
        <w:rPr>
          <w:sz w:val="28"/>
          <w:lang w:val="af-ZA"/>
        </w:rPr>
        <w:t xml:space="preserve"> </w:t>
      </w:r>
      <w:r w:rsidR="00C6771F" w:rsidRPr="009F0CCB">
        <w:rPr>
          <w:sz w:val="28"/>
          <w:lang w:val="af-ZA"/>
        </w:rPr>
        <w:t xml:space="preserve">nhưng không quá </w:t>
      </w:r>
      <w:r w:rsidR="005E62F6" w:rsidRPr="009F0CCB">
        <w:rPr>
          <w:sz w:val="28"/>
          <w:lang w:val="af-ZA"/>
        </w:rPr>
        <w:t>0</w:t>
      </w:r>
      <w:r w:rsidR="00A707B5" w:rsidRPr="009F0CCB">
        <w:rPr>
          <w:sz w:val="28"/>
          <w:lang w:val="af-ZA"/>
        </w:rPr>
        <w:t>5</w:t>
      </w:r>
      <w:r w:rsidR="00C6771F" w:rsidRPr="009F0CCB">
        <w:rPr>
          <w:sz w:val="28"/>
          <w:lang w:val="af-ZA"/>
        </w:rPr>
        <w:t xml:space="preserve"> tỷ đồng/dự án.</w:t>
      </w:r>
    </w:p>
    <w:p w14:paraId="6BA94D42" w14:textId="77777777" w:rsidR="0076106B" w:rsidRPr="009F0CCB" w:rsidRDefault="005D1F70" w:rsidP="00110170">
      <w:pPr>
        <w:spacing w:before="120" w:after="120" w:line="340" w:lineRule="exact"/>
        <w:ind w:firstLine="720"/>
        <w:jc w:val="both"/>
        <w:rPr>
          <w:sz w:val="28"/>
          <w:lang w:val="af-ZA"/>
        </w:rPr>
      </w:pPr>
      <w:r w:rsidRPr="009F0CCB">
        <w:rPr>
          <w:b/>
          <w:bCs/>
          <w:sz w:val="28"/>
          <w:lang w:val="af-ZA"/>
        </w:rPr>
        <w:t>Điều 4. Nguồn kinh phí hỗ trợ</w:t>
      </w:r>
    </w:p>
    <w:p w14:paraId="5905C7AC" w14:textId="77777777" w:rsidR="0076106B" w:rsidRPr="009F0CCB" w:rsidRDefault="005D1F70" w:rsidP="00110170">
      <w:pPr>
        <w:spacing w:before="120" w:after="120" w:line="340" w:lineRule="exact"/>
        <w:ind w:firstLine="720"/>
        <w:jc w:val="both"/>
        <w:rPr>
          <w:sz w:val="28"/>
          <w:lang w:val="af-ZA"/>
        </w:rPr>
      </w:pPr>
      <w:r w:rsidRPr="009F0CCB">
        <w:rPr>
          <w:sz w:val="28"/>
          <w:lang w:val="af-ZA"/>
        </w:rPr>
        <w:t>Từ nguồn vốn ngân sách nhà nước cấp tỉnh.</w:t>
      </w:r>
    </w:p>
    <w:p w14:paraId="3CC45C86" w14:textId="77777777" w:rsidR="007D436F" w:rsidRPr="009F0CCB" w:rsidRDefault="007D436F" w:rsidP="00110170">
      <w:pPr>
        <w:spacing w:before="120" w:after="120" w:line="340" w:lineRule="exact"/>
        <w:ind w:firstLine="720"/>
        <w:jc w:val="both"/>
        <w:rPr>
          <w:b/>
          <w:bCs/>
          <w:sz w:val="28"/>
          <w:lang w:val="af-ZA"/>
        </w:rPr>
      </w:pPr>
      <w:r w:rsidRPr="009F0CCB">
        <w:rPr>
          <w:b/>
          <w:bCs/>
          <w:sz w:val="28"/>
          <w:lang w:val="af-ZA"/>
        </w:rPr>
        <w:t>Điều 5.Tổ chức thực hiện</w:t>
      </w:r>
    </w:p>
    <w:p w14:paraId="541E490F" w14:textId="50E7509B" w:rsidR="007D436F" w:rsidRPr="009F0CCB" w:rsidRDefault="007D436F" w:rsidP="00110170">
      <w:pPr>
        <w:spacing w:before="120" w:after="120" w:line="340" w:lineRule="exact"/>
        <w:ind w:firstLine="720"/>
        <w:jc w:val="both"/>
        <w:rPr>
          <w:sz w:val="28"/>
          <w:lang w:val="af-ZA"/>
        </w:rPr>
      </w:pPr>
      <w:r w:rsidRPr="009F0CCB">
        <w:rPr>
          <w:sz w:val="28"/>
          <w:lang w:val="af-ZA"/>
        </w:rPr>
        <w:t>1. Giao Ủy ban nhân dân tỉnh tổ chức thực hiện Nghị quyết này.</w:t>
      </w:r>
    </w:p>
    <w:p w14:paraId="28E5B01F" w14:textId="77777777" w:rsidR="007D436F" w:rsidRPr="009F0CCB" w:rsidRDefault="007D436F" w:rsidP="00110170">
      <w:pPr>
        <w:spacing w:before="120" w:after="120" w:line="340" w:lineRule="exact"/>
        <w:ind w:firstLine="720"/>
        <w:jc w:val="both"/>
        <w:rPr>
          <w:sz w:val="28"/>
          <w:lang w:val="af-ZA"/>
        </w:rPr>
      </w:pPr>
      <w:r w:rsidRPr="009F0CCB">
        <w:rPr>
          <w:sz w:val="28"/>
          <w:lang w:val="af-ZA"/>
        </w:rPr>
        <w:t>2. Giao Thường trực Hội đồng nhân dân tỉnh, các Ban của Hội đồng nhân dân tỉnh, các Tổ đại biểu Hội đồng nhân dân tỉnh và đại biểu Hội đồng nhân dân tỉnh chịu trách nhiệm giám sát việc thực hiện Nghị quyết này.</w:t>
      </w:r>
    </w:p>
    <w:p w14:paraId="0EA26FC7" w14:textId="77777777" w:rsidR="007D436F" w:rsidRPr="009F0CCB" w:rsidRDefault="007D436F" w:rsidP="00110170">
      <w:pPr>
        <w:spacing w:before="120" w:after="120" w:line="340" w:lineRule="exact"/>
        <w:ind w:firstLine="720"/>
        <w:jc w:val="both"/>
        <w:rPr>
          <w:b/>
          <w:bCs/>
          <w:sz w:val="28"/>
          <w:lang w:val="af-ZA"/>
        </w:rPr>
      </w:pPr>
      <w:r w:rsidRPr="009F0CCB">
        <w:rPr>
          <w:b/>
          <w:bCs/>
          <w:sz w:val="28"/>
          <w:lang w:val="af-ZA"/>
        </w:rPr>
        <w:t>Điều 6. Hiệu lực thi hành</w:t>
      </w:r>
    </w:p>
    <w:p w14:paraId="6A72934D" w14:textId="77777777" w:rsidR="0076106B" w:rsidRPr="009F0CCB" w:rsidRDefault="005D1F70" w:rsidP="00110170">
      <w:pPr>
        <w:spacing w:before="120" w:after="120" w:line="340" w:lineRule="exact"/>
        <w:ind w:firstLine="720"/>
        <w:jc w:val="both"/>
        <w:rPr>
          <w:sz w:val="28"/>
          <w:lang w:val="af-ZA"/>
        </w:rPr>
      </w:pPr>
      <w:r w:rsidRPr="009F0CCB">
        <w:rPr>
          <w:sz w:val="28"/>
          <w:lang w:val="af-ZA"/>
        </w:rPr>
        <w:t xml:space="preserve">Nghị quyết này đã được Hội đồng nhân dân tỉnh </w:t>
      </w:r>
      <w:r w:rsidR="000D3603" w:rsidRPr="009F0CCB">
        <w:rPr>
          <w:sz w:val="28"/>
          <w:lang w:val="af-ZA"/>
        </w:rPr>
        <w:t>Tuyên Quang</w:t>
      </w:r>
      <w:r w:rsidRPr="009F0CCB">
        <w:rPr>
          <w:sz w:val="28"/>
          <w:lang w:val="af-ZA"/>
        </w:rPr>
        <w:t xml:space="preserve"> khóa </w:t>
      </w:r>
      <w:r w:rsidR="006675F4" w:rsidRPr="009F0CCB">
        <w:rPr>
          <w:sz w:val="28"/>
          <w:lang w:val="af-ZA"/>
        </w:rPr>
        <w:t>XIX</w:t>
      </w:r>
      <w:r w:rsidRPr="009F0CCB">
        <w:rPr>
          <w:sz w:val="28"/>
          <w:lang w:val="af-ZA"/>
        </w:rPr>
        <w:t xml:space="preserve">, kỳ họp thứ </w:t>
      </w:r>
      <w:r w:rsidR="006675F4" w:rsidRPr="009F0CCB">
        <w:rPr>
          <w:sz w:val="28"/>
          <w:lang w:val="af-ZA"/>
        </w:rPr>
        <w:t>…….</w:t>
      </w:r>
      <w:r w:rsidRPr="009F0CCB">
        <w:rPr>
          <w:sz w:val="28"/>
          <w:lang w:val="af-ZA"/>
        </w:rPr>
        <w:t xml:space="preserve"> thông qua ngày </w:t>
      </w:r>
      <w:r w:rsidR="006675F4" w:rsidRPr="009F0CCB">
        <w:rPr>
          <w:sz w:val="28"/>
          <w:lang w:val="af-ZA"/>
        </w:rPr>
        <w:t>…..</w:t>
      </w:r>
      <w:r w:rsidRPr="009F0CCB">
        <w:rPr>
          <w:sz w:val="28"/>
          <w:lang w:val="af-ZA"/>
        </w:rPr>
        <w:t xml:space="preserve"> tháng </w:t>
      </w:r>
      <w:r w:rsidR="006675F4" w:rsidRPr="009F0CCB">
        <w:rPr>
          <w:sz w:val="28"/>
          <w:lang w:val="af-ZA"/>
        </w:rPr>
        <w:t>….</w:t>
      </w:r>
      <w:r w:rsidRPr="009F0CCB">
        <w:rPr>
          <w:sz w:val="28"/>
          <w:lang w:val="af-ZA"/>
        </w:rPr>
        <w:t xml:space="preserve"> năm 2024 và có hiệu lực kể từ ngày thông qua./.</w:t>
      </w:r>
    </w:p>
    <w:p w14:paraId="4889F05A" w14:textId="77777777" w:rsidR="0076106B" w:rsidRPr="009F0CCB" w:rsidRDefault="005D1F70" w:rsidP="00760CAA">
      <w:pPr>
        <w:jc w:val="both"/>
        <w:rPr>
          <w:sz w:val="28"/>
          <w:lang w:val="af-ZA"/>
        </w:rPr>
      </w:pPr>
      <w:r w:rsidRPr="009F0CCB">
        <w:rPr>
          <w:sz w:val="28"/>
          <w:lang w:val="af-ZA"/>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44"/>
        <w:gridCol w:w="4644"/>
      </w:tblGrid>
      <w:tr w:rsidR="0076106B" w:rsidRPr="002D01BC" w14:paraId="4519A766" w14:textId="77777777">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6ED67E71" w14:textId="77777777" w:rsidR="0076106B" w:rsidRPr="009F0CCB" w:rsidRDefault="005D1F70" w:rsidP="00DF4AF2">
            <w:pPr>
              <w:spacing w:before="120"/>
              <w:rPr>
                <w:sz w:val="28"/>
                <w:lang w:val="af-ZA"/>
              </w:rPr>
            </w:pPr>
            <w:r w:rsidRPr="009F0CCB">
              <w:rPr>
                <w:b/>
                <w:bCs/>
                <w:i/>
                <w:iCs/>
                <w:sz w:val="28"/>
                <w:lang w:val="af-ZA"/>
              </w:rPr>
              <w:br/>
              <w:t>Nơi nhận:</w:t>
            </w:r>
            <w:r w:rsidRPr="009F0CCB">
              <w:rPr>
                <w:b/>
                <w:bCs/>
                <w:i/>
                <w:iCs/>
                <w:sz w:val="28"/>
                <w:lang w:val="af-ZA"/>
              </w:rPr>
              <w:br/>
            </w:r>
            <w:r w:rsidRPr="009F0CCB">
              <w:rPr>
                <w:sz w:val="20"/>
                <w:lang w:val="af-ZA"/>
              </w:rPr>
              <w:t>- Ủy ban Thường vụ Quốc hội;</w:t>
            </w:r>
            <w:r w:rsidRPr="009F0CCB">
              <w:rPr>
                <w:sz w:val="20"/>
                <w:lang w:val="af-ZA"/>
              </w:rPr>
              <w:br/>
              <w:t>- Văn phòng: Quốc hội, Chính phủ;</w:t>
            </w:r>
            <w:r w:rsidRPr="009F0CCB">
              <w:rPr>
                <w:sz w:val="20"/>
                <w:lang w:val="af-ZA"/>
              </w:rPr>
              <w:br/>
              <w:t>- Ban Công tác đại biểu - UBTVQH;</w:t>
            </w:r>
            <w:r w:rsidRPr="009F0CCB">
              <w:rPr>
                <w:sz w:val="20"/>
                <w:lang w:val="af-ZA"/>
              </w:rPr>
              <w:br/>
              <w:t>- Các Bộ: Kế hoạch và Đầu tư, Xây dựng, Tài chính;</w:t>
            </w:r>
            <w:r w:rsidRPr="009F0CCB">
              <w:rPr>
                <w:sz w:val="20"/>
                <w:lang w:val="af-ZA"/>
              </w:rPr>
              <w:br/>
              <w:t>- Cục Kiểm tra văn bản QPPL - Bộ Tư pháp;</w:t>
            </w:r>
            <w:r w:rsidRPr="009F0CCB">
              <w:rPr>
                <w:sz w:val="20"/>
                <w:lang w:val="af-ZA"/>
              </w:rPr>
              <w:br/>
              <w:t>- Thường trực Tỉnh ủy;</w:t>
            </w:r>
            <w:r w:rsidRPr="009F0CCB">
              <w:rPr>
                <w:sz w:val="20"/>
                <w:lang w:val="af-ZA"/>
              </w:rPr>
              <w:br/>
              <w:t>- Đoàn đại biểu Quốc hội tỉnh;</w:t>
            </w:r>
            <w:r w:rsidRPr="009F0CCB">
              <w:rPr>
                <w:sz w:val="20"/>
                <w:lang w:val="af-ZA"/>
              </w:rPr>
              <w:br/>
              <w:t>- Thường trực HĐND, UBND, UBMTTQVN tỉnh;</w:t>
            </w:r>
            <w:r w:rsidRPr="009F0CCB">
              <w:rPr>
                <w:sz w:val="20"/>
                <w:lang w:val="af-ZA"/>
              </w:rPr>
              <w:br/>
              <w:t>- Đại biểu HĐND tỉnh;</w:t>
            </w:r>
            <w:r w:rsidRPr="009F0CCB">
              <w:rPr>
                <w:sz w:val="20"/>
                <w:lang w:val="af-ZA"/>
              </w:rPr>
              <w:br/>
              <w:t>- Các sở, ban, ngành, đoàn thể cấp tỉnh;</w:t>
            </w:r>
            <w:r w:rsidRPr="009F0CCB">
              <w:rPr>
                <w:sz w:val="20"/>
                <w:lang w:val="af-ZA"/>
              </w:rPr>
              <w:br/>
              <w:t>- VP: Tỉnh ủy, Đoàn ĐBQH và HĐND, UBND tỉnh;</w:t>
            </w:r>
            <w:r w:rsidRPr="009F0CCB">
              <w:rPr>
                <w:sz w:val="20"/>
                <w:lang w:val="af-ZA"/>
              </w:rPr>
              <w:br/>
              <w:t>- Thường trực HĐND, UBND cấp huyện;</w:t>
            </w:r>
            <w:r w:rsidRPr="009F0CCB">
              <w:rPr>
                <w:sz w:val="20"/>
                <w:lang w:val="af-ZA"/>
              </w:rPr>
              <w:br/>
              <w:t>- Cơ sở dữ liệu quốc gia về pháp luật (Sở Tư pháp);</w:t>
            </w:r>
            <w:r w:rsidRPr="009F0CCB">
              <w:rPr>
                <w:sz w:val="20"/>
                <w:lang w:val="af-ZA"/>
              </w:rPr>
              <w:br/>
              <w:t xml:space="preserve">- Trung tâm Công báo tỉnh </w:t>
            </w:r>
            <w:r w:rsidR="000D3603" w:rsidRPr="009F0CCB">
              <w:rPr>
                <w:sz w:val="20"/>
                <w:lang w:val="af-ZA"/>
              </w:rPr>
              <w:t>Tuyên Quang</w:t>
            </w:r>
            <w:r w:rsidRPr="009F0CCB">
              <w:rPr>
                <w:sz w:val="20"/>
                <w:lang w:val="af-ZA"/>
              </w:rPr>
              <w:t>;</w:t>
            </w:r>
            <w:r w:rsidRPr="009F0CCB">
              <w:rPr>
                <w:sz w:val="20"/>
                <w:lang w:val="af-ZA"/>
              </w:rPr>
              <w:br/>
              <w:t xml:space="preserve">- Website, Báo, Đài PTTH </w:t>
            </w:r>
            <w:r w:rsidR="000D3603" w:rsidRPr="009F0CCB">
              <w:rPr>
                <w:sz w:val="20"/>
                <w:lang w:val="af-ZA"/>
              </w:rPr>
              <w:t>Tuyên Quang</w:t>
            </w:r>
            <w:r w:rsidRPr="009F0CCB">
              <w:rPr>
                <w:sz w:val="20"/>
                <w:lang w:val="af-ZA"/>
              </w:rPr>
              <w:t>;</w:t>
            </w:r>
            <w:r w:rsidRPr="009F0CCB">
              <w:rPr>
                <w:sz w:val="20"/>
                <w:lang w:val="af-ZA"/>
              </w:rPr>
              <w:br/>
              <w:t>- Các phòng thuộc Văn phòng, App, Web;</w:t>
            </w:r>
            <w:r w:rsidRPr="009F0CCB">
              <w:rPr>
                <w:sz w:val="20"/>
                <w:lang w:val="af-ZA"/>
              </w:rPr>
              <w:br/>
              <w:t xml:space="preserve">- Lưu: VT, </w:t>
            </w:r>
            <w:r w:rsidR="006675F4" w:rsidRPr="009F0CCB">
              <w:rPr>
                <w:sz w:val="20"/>
                <w:lang w:val="af-ZA"/>
              </w:rPr>
              <w:t>……..</w:t>
            </w:r>
            <w:r w:rsidRPr="009F0CCB">
              <w:rPr>
                <w:sz w:val="20"/>
                <w:lang w:val="af-ZA"/>
              </w:rPr>
              <w:t xml:space="preserve">.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35BD9569" w14:textId="14E4C3D0" w:rsidR="0076106B" w:rsidRPr="002D01BC" w:rsidRDefault="005D1F70" w:rsidP="00DF4AF2">
            <w:pPr>
              <w:spacing w:before="120"/>
              <w:jc w:val="center"/>
              <w:rPr>
                <w:sz w:val="28"/>
              </w:rPr>
            </w:pPr>
            <w:r w:rsidRPr="002D01BC">
              <w:rPr>
                <w:b/>
                <w:bCs/>
                <w:sz w:val="28"/>
              </w:rPr>
              <w:t>CHỦ TỊCH</w:t>
            </w:r>
            <w:r w:rsidRPr="002D01BC">
              <w:rPr>
                <w:b/>
                <w:bCs/>
                <w:sz w:val="28"/>
              </w:rPr>
              <w:br/>
            </w:r>
            <w:r w:rsidRPr="002D01BC">
              <w:rPr>
                <w:b/>
                <w:bCs/>
                <w:sz w:val="28"/>
              </w:rPr>
              <w:br/>
            </w:r>
            <w:r w:rsidRPr="002D01BC">
              <w:rPr>
                <w:b/>
                <w:bCs/>
                <w:sz w:val="28"/>
              </w:rPr>
              <w:br/>
            </w:r>
            <w:r w:rsidRPr="002D01BC">
              <w:rPr>
                <w:b/>
                <w:bCs/>
                <w:sz w:val="28"/>
              </w:rPr>
              <w:br/>
            </w:r>
            <w:r w:rsidRPr="002D01BC">
              <w:rPr>
                <w:b/>
                <w:bCs/>
                <w:sz w:val="28"/>
              </w:rPr>
              <w:br/>
            </w:r>
          </w:p>
        </w:tc>
      </w:tr>
    </w:tbl>
    <w:p w14:paraId="0437CE1F" w14:textId="77777777" w:rsidR="0076106B" w:rsidRPr="002D01BC" w:rsidRDefault="005D1F70" w:rsidP="00672147">
      <w:pPr>
        <w:spacing w:before="120" w:after="280" w:afterAutospacing="1"/>
        <w:jc w:val="both"/>
        <w:rPr>
          <w:sz w:val="28"/>
        </w:rPr>
      </w:pPr>
      <w:r w:rsidRPr="002D01BC">
        <w:rPr>
          <w:sz w:val="28"/>
        </w:rPr>
        <w:lastRenderedPageBreak/>
        <w:t> </w:t>
      </w:r>
    </w:p>
    <w:p w14:paraId="6BEB3B79" w14:textId="77777777" w:rsidR="005D1F70" w:rsidRPr="002D01BC" w:rsidRDefault="005D1F70" w:rsidP="00672147">
      <w:pPr>
        <w:spacing w:before="120" w:after="280" w:afterAutospacing="1"/>
        <w:jc w:val="both"/>
        <w:rPr>
          <w:sz w:val="28"/>
        </w:rPr>
      </w:pPr>
      <w:r w:rsidRPr="002D01BC">
        <w:rPr>
          <w:sz w:val="28"/>
        </w:rPr>
        <w:t> </w:t>
      </w:r>
    </w:p>
    <w:sectPr w:rsidR="005D1F70" w:rsidRPr="002D01BC" w:rsidSect="00672147">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stylePaneSortMethod w:val="000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1BC"/>
    <w:rsid w:val="000D3603"/>
    <w:rsid w:val="000E6EDF"/>
    <w:rsid w:val="00110170"/>
    <w:rsid w:val="00137D5A"/>
    <w:rsid w:val="001A6CB8"/>
    <w:rsid w:val="001F05D7"/>
    <w:rsid w:val="00200368"/>
    <w:rsid w:val="00232826"/>
    <w:rsid w:val="00234889"/>
    <w:rsid w:val="00280E62"/>
    <w:rsid w:val="0029727A"/>
    <w:rsid w:val="002B417A"/>
    <w:rsid w:val="002D01BC"/>
    <w:rsid w:val="003223DD"/>
    <w:rsid w:val="003C310D"/>
    <w:rsid w:val="00483608"/>
    <w:rsid w:val="004F7EEC"/>
    <w:rsid w:val="005008BF"/>
    <w:rsid w:val="00557DC2"/>
    <w:rsid w:val="005D1F70"/>
    <w:rsid w:val="005E62F6"/>
    <w:rsid w:val="00661ADC"/>
    <w:rsid w:val="0066534A"/>
    <w:rsid w:val="006675F4"/>
    <w:rsid w:val="00672147"/>
    <w:rsid w:val="00687C2D"/>
    <w:rsid w:val="006A22CE"/>
    <w:rsid w:val="00760CAA"/>
    <w:rsid w:val="0076106B"/>
    <w:rsid w:val="007A3B44"/>
    <w:rsid w:val="007D436F"/>
    <w:rsid w:val="00861901"/>
    <w:rsid w:val="008C344C"/>
    <w:rsid w:val="0092718E"/>
    <w:rsid w:val="00970718"/>
    <w:rsid w:val="009F0CCB"/>
    <w:rsid w:val="00A707B5"/>
    <w:rsid w:val="00AC1EC3"/>
    <w:rsid w:val="00B86818"/>
    <w:rsid w:val="00C325C4"/>
    <w:rsid w:val="00C4469B"/>
    <w:rsid w:val="00C52271"/>
    <w:rsid w:val="00C6771F"/>
    <w:rsid w:val="00D22718"/>
    <w:rsid w:val="00D632BB"/>
    <w:rsid w:val="00DB157F"/>
    <w:rsid w:val="00DC0A42"/>
    <w:rsid w:val="00DF4AF2"/>
    <w:rsid w:val="00F776AE"/>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749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TRONG TIN</dc:creator>
  <cp:lastModifiedBy>HP</cp:lastModifiedBy>
  <cp:revision>2</cp:revision>
  <cp:lastPrinted>1900-12-31T17:00:00Z</cp:lastPrinted>
  <dcterms:created xsi:type="dcterms:W3CDTF">2024-11-24T00:43:00Z</dcterms:created>
  <dcterms:modified xsi:type="dcterms:W3CDTF">2024-11-24T00:43:00Z</dcterms:modified>
</cp:coreProperties>
</file>