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3"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66"/>
      </w:tblGrid>
      <w:tr w:rsidR="00973968" w:rsidRPr="00973968" w14:paraId="0159573C" w14:textId="77777777" w:rsidTr="00E2378A">
        <w:trPr>
          <w:trHeight w:val="893"/>
        </w:trPr>
        <w:tc>
          <w:tcPr>
            <w:tcW w:w="4537" w:type="dxa"/>
          </w:tcPr>
          <w:p w14:paraId="22614BD6" w14:textId="77777777" w:rsidR="00E2378A" w:rsidRPr="00973968" w:rsidRDefault="00E2378A" w:rsidP="00E2378A">
            <w:pPr>
              <w:jc w:val="center"/>
              <w:rPr>
                <w:b/>
                <w:spacing w:val="-8"/>
                <w:sz w:val="26"/>
                <w:szCs w:val="26"/>
                <w:lang w:val="vi-VN"/>
              </w:rPr>
            </w:pPr>
            <w:r w:rsidRPr="00973968">
              <w:rPr>
                <w:spacing w:val="-8"/>
                <w:sz w:val="26"/>
                <w:szCs w:val="26"/>
                <w:lang w:val="vi-VN"/>
              </w:rPr>
              <w:t>UBND TỈNH TUYÊN QUANG</w:t>
            </w:r>
          </w:p>
          <w:p w14:paraId="09A705F2" w14:textId="39CE23FE" w:rsidR="00E2378A" w:rsidRPr="00973968" w:rsidRDefault="00E2378A" w:rsidP="00E2378A">
            <w:pPr>
              <w:pStyle w:val="Heading1"/>
              <w:spacing w:before="0" w:after="0"/>
              <w:ind w:right="-114"/>
              <w:rPr>
                <w:rFonts w:ascii="Times New Roman" w:hAnsi="Times New Roman"/>
                <w:spacing w:val="-8"/>
                <w:sz w:val="26"/>
                <w:szCs w:val="26"/>
                <w:lang w:val="vi-VN"/>
              </w:rPr>
            </w:pPr>
            <w:r w:rsidRPr="00973968">
              <w:rPr>
                <w:rFonts w:ascii="Times New Roman" w:hAnsi="Times New Roman"/>
                <w:spacing w:val="-8"/>
                <w:sz w:val="26"/>
                <w:szCs w:val="26"/>
                <w:lang w:val="vi-VN"/>
              </w:rPr>
              <w:t>SỞ NÔNG NGHIỆP VÀ MÔI TRƯỜNG</w:t>
            </w:r>
          </w:p>
          <w:p w14:paraId="679BC70A" w14:textId="344792F4" w:rsidR="00E609A6" w:rsidRPr="00973968" w:rsidRDefault="00000000" w:rsidP="00E5753C">
            <w:pPr>
              <w:jc w:val="center"/>
              <w:rPr>
                <w:b/>
              </w:rPr>
            </w:pPr>
            <w:r>
              <w:rPr>
                <w:rFonts w:asciiTheme="majorHAnsi" w:hAnsiTheme="majorHAnsi"/>
                <w:noProof/>
                <w:sz w:val="32"/>
                <w:szCs w:val="32"/>
              </w:rPr>
              <w:pict w14:anchorId="1EED611D">
                <v:shapetype id="_x0000_t32" coordsize="21600,21600" o:spt="32" o:oned="t" path="m,l21600,21600e" filled="f">
                  <v:path arrowok="t" fillok="f" o:connecttype="none"/>
                  <o:lock v:ext="edit" shapetype="t"/>
                </v:shapetype>
                <v:shape id="_x0000_s2056" type="#_x0000_t32" style="position:absolute;left:0;text-align:left;margin-left:63.05pt;margin-top:.3pt;width:78.5pt;height:0;z-index:251659264" o:connectortype="straight"/>
              </w:pict>
            </w:r>
          </w:p>
          <w:p w14:paraId="6277AF48" w14:textId="77777777" w:rsidR="00E609A6" w:rsidRDefault="002F5DA4" w:rsidP="0095268F">
            <w:pPr>
              <w:ind w:left="-108" w:right="-108"/>
              <w:jc w:val="center"/>
            </w:pPr>
            <w:r w:rsidRPr="00973968">
              <w:t>Số</w:t>
            </w:r>
            <w:r w:rsidR="0016319F" w:rsidRPr="00973968">
              <w:t>:</w:t>
            </w:r>
            <w:r w:rsidRPr="00973968">
              <w:t xml:space="preserve">  </w:t>
            </w:r>
            <w:r w:rsidR="0095268F" w:rsidRPr="00973968">
              <w:rPr>
                <w:b/>
                <w:lang w:val="vi-VN"/>
              </w:rPr>
              <w:t xml:space="preserve"> </w:t>
            </w:r>
            <w:r w:rsidR="00243774" w:rsidRPr="00973968">
              <w:rPr>
                <w:b/>
              </w:rPr>
              <w:t xml:space="preserve">  </w:t>
            </w:r>
            <w:r w:rsidR="0095268F" w:rsidRPr="00973968">
              <w:rPr>
                <w:b/>
                <w:lang w:val="vi-VN"/>
              </w:rPr>
              <w:t xml:space="preserve">    </w:t>
            </w:r>
            <w:r w:rsidR="00E609A6" w:rsidRPr="00973968">
              <w:t>/</w:t>
            </w:r>
            <w:r w:rsidR="00A54536" w:rsidRPr="00973968">
              <w:t>BC-</w:t>
            </w:r>
            <w:r w:rsidR="00E2378A" w:rsidRPr="00973968">
              <w:rPr>
                <w:lang w:val="vi-VN"/>
              </w:rPr>
              <w:t xml:space="preserve"> SNNMT</w:t>
            </w:r>
          </w:p>
          <w:p w14:paraId="5E2FB854" w14:textId="69BEA684" w:rsidR="00DE443F" w:rsidRPr="00DE443F" w:rsidRDefault="00DE443F" w:rsidP="0095268F">
            <w:pPr>
              <w:ind w:left="-108" w:right="-108"/>
              <w:jc w:val="center"/>
              <w:rPr>
                <w:b/>
              </w:rPr>
            </w:pPr>
            <w:r>
              <w:rPr>
                <w:b/>
              </w:rPr>
              <w:t>(</w:t>
            </w:r>
            <w:r w:rsidR="000A378E">
              <w:rPr>
                <w:b/>
              </w:rPr>
              <w:t>D</w:t>
            </w:r>
            <w:r>
              <w:rPr>
                <w:b/>
              </w:rPr>
              <w:t>ự thảo)</w:t>
            </w:r>
          </w:p>
        </w:tc>
        <w:tc>
          <w:tcPr>
            <w:tcW w:w="5666" w:type="dxa"/>
          </w:tcPr>
          <w:p w14:paraId="67BF455B" w14:textId="77777777" w:rsidR="00E609A6" w:rsidRPr="00973968" w:rsidRDefault="00E609A6" w:rsidP="00E5753C">
            <w:pPr>
              <w:jc w:val="center"/>
              <w:rPr>
                <w:b/>
                <w:sz w:val="26"/>
                <w:szCs w:val="26"/>
                <w:lang w:val="vi-VN"/>
              </w:rPr>
            </w:pPr>
            <w:r w:rsidRPr="00973968">
              <w:rPr>
                <w:b/>
                <w:sz w:val="26"/>
                <w:szCs w:val="26"/>
                <w:lang w:val="vi-VN"/>
              </w:rPr>
              <w:t>CỘNG HÒA XÃ HỘI CHỦ NGHĨA VIỆT NAM</w:t>
            </w:r>
          </w:p>
          <w:p w14:paraId="2FD4A1E8" w14:textId="77777777" w:rsidR="00E609A6" w:rsidRPr="00973968" w:rsidRDefault="00E609A6" w:rsidP="00E5753C">
            <w:pPr>
              <w:jc w:val="center"/>
              <w:rPr>
                <w:b/>
              </w:rPr>
            </w:pPr>
            <w:r w:rsidRPr="00973968">
              <w:rPr>
                <w:b/>
              </w:rPr>
              <w:t>Độc lập-Tự do- Hạnh phúc</w:t>
            </w:r>
          </w:p>
          <w:p w14:paraId="0B53FFB3" w14:textId="77777777" w:rsidR="00E609A6" w:rsidRPr="00973968" w:rsidRDefault="00000000" w:rsidP="00E5753C">
            <w:pPr>
              <w:jc w:val="center"/>
              <w:rPr>
                <w:b/>
              </w:rPr>
            </w:pPr>
            <w:r>
              <w:rPr>
                <w:b/>
                <w:noProof/>
              </w:rPr>
              <w:pict w14:anchorId="13B3590C">
                <v:shape id="_x0000_s2055" type="#_x0000_t32" style="position:absolute;left:0;text-align:left;margin-left:57.45pt;margin-top:1.85pt;width:157.8pt;height:.05pt;z-index:251658240" o:connectortype="straight"/>
              </w:pict>
            </w:r>
          </w:p>
          <w:p w14:paraId="30853545" w14:textId="7BF8BE32" w:rsidR="00E609A6" w:rsidRPr="00973968" w:rsidRDefault="00E2378A" w:rsidP="00E2378A">
            <w:pPr>
              <w:jc w:val="right"/>
              <w:rPr>
                <w:i/>
              </w:rPr>
            </w:pPr>
            <w:r w:rsidRPr="00973968">
              <w:rPr>
                <w:i/>
              </w:rPr>
              <w:t>Tuyên Quang</w:t>
            </w:r>
            <w:r w:rsidR="00E609A6" w:rsidRPr="00973968">
              <w:rPr>
                <w:i/>
              </w:rPr>
              <w:t xml:space="preserve">, ngày </w:t>
            </w:r>
            <w:r w:rsidR="0095268F" w:rsidRPr="00973968">
              <w:rPr>
                <w:i/>
                <w:lang w:val="vi-VN"/>
              </w:rPr>
              <w:t xml:space="preserve">    </w:t>
            </w:r>
            <w:r w:rsidR="00E609A6" w:rsidRPr="00973968">
              <w:rPr>
                <w:i/>
              </w:rPr>
              <w:t xml:space="preserve">  tháng</w:t>
            </w:r>
            <w:r w:rsidR="00931CBE" w:rsidRPr="00973968">
              <w:rPr>
                <w:i/>
              </w:rPr>
              <w:t xml:space="preserve"> </w:t>
            </w:r>
            <w:r w:rsidR="00152818" w:rsidRPr="00973968">
              <w:rPr>
                <w:i/>
              </w:rPr>
              <w:t>8</w:t>
            </w:r>
            <w:r w:rsidR="002D1A27" w:rsidRPr="00973968">
              <w:rPr>
                <w:i/>
              </w:rPr>
              <w:t xml:space="preserve"> </w:t>
            </w:r>
            <w:r w:rsidR="00E609A6" w:rsidRPr="00973968">
              <w:rPr>
                <w:i/>
              </w:rPr>
              <w:t>năm 20</w:t>
            </w:r>
            <w:r w:rsidR="00C72060" w:rsidRPr="00973968">
              <w:rPr>
                <w:i/>
                <w:lang w:val="vi-VN"/>
              </w:rPr>
              <w:t>2</w:t>
            </w:r>
            <w:r w:rsidRPr="00973968">
              <w:rPr>
                <w:i/>
              </w:rPr>
              <w:t>5</w:t>
            </w:r>
          </w:p>
        </w:tc>
      </w:tr>
    </w:tbl>
    <w:p w14:paraId="5B7450FE" w14:textId="77777777" w:rsidR="00E609A6" w:rsidRPr="00973968" w:rsidRDefault="00E609A6" w:rsidP="009C3DE1">
      <w:pPr>
        <w:jc w:val="center"/>
        <w:rPr>
          <w:b/>
        </w:rPr>
      </w:pPr>
    </w:p>
    <w:p w14:paraId="723AF1F4" w14:textId="34A3E86D" w:rsidR="00A36044" w:rsidRPr="00973968" w:rsidRDefault="00A36044" w:rsidP="00A36044">
      <w:pPr>
        <w:spacing w:before="240"/>
        <w:jc w:val="center"/>
        <w:rPr>
          <w:b/>
          <w:lang w:val="vi-VN"/>
        </w:rPr>
      </w:pPr>
      <w:r w:rsidRPr="00973968">
        <w:rPr>
          <w:b/>
          <w:lang w:val="vi-VN"/>
        </w:rPr>
        <w:t>BÁO CÁO</w:t>
      </w:r>
    </w:p>
    <w:p w14:paraId="53441EE8" w14:textId="77777777" w:rsidR="0033665D" w:rsidRPr="00973968" w:rsidRDefault="0033665D" w:rsidP="006669C7">
      <w:pPr>
        <w:pStyle w:val="BodyText"/>
        <w:spacing w:after="0"/>
        <w:jc w:val="center"/>
        <w:rPr>
          <w:b/>
          <w:bCs/>
        </w:rPr>
      </w:pPr>
      <w:r w:rsidRPr="00973968">
        <w:rPr>
          <w:b/>
          <w:bCs/>
        </w:rPr>
        <w:t xml:space="preserve">Tổng kết việc thực hiện chính sách hỗ trợ bố trí ổn định dân cư </w:t>
      </w:r>
    </w:p>
    <w:p w14:paraId="76CB7774" w14:textId="6CB76900" w:rsidR="0033665D" w:rsidRPr="00973968" w:rsidRDefault="0033665D" w:rsidP="006669C7">
      <w:pPr>
        <w:pStyle w:val="BodyText"/>
        <w:spacing w:after="0"/>
        <w:jc w:val="center"/>
        <w:rPr>
          <w:b/>
          <w:bCs/>
        </w:rPr>
      </w:pPr>
      <w:r w:rsidRPr="00973968">
        <w:rPr>
          <w:b/>
          <w:bCs/>
        </w:rPr>
        <w:t>vùng thiên tai, giai đoạn 2021-2025</w:t>
      </w:r>
    </w:p>
    <w:p w14:paraId="57646003" w14:textId="77777777" w:rsidR="006207AF" w:rsidRPr="00973968" w:rsidRDefault="00000000" w:rsidP="006207AF">
      <w:pPr>
        <w:spacing w:before="60" w:after="60"/>
        <w:jc w:val="center"/>
        <w:rPr>
          <w:b/>
        </w:rPr>
      </w:pPr>
      <w:r>
        <w:rPr>
          <w:b/>
          <w:noProof/>
        </w:rPr>
        <w:pict w14:anchorId="626BEE16">
          <v:shape id="_x0000_s2053" type="#_x0000_t32" style="position:absolute;left:0;text-align:left;margin-left:166.15pt;margin-top:1.65pt;width:125pt;height:0;z-index:251656192" o:connectortype="straight"/>
        </w:pict>
      </w:r>
    </w:p>
    <w:p w14:paraId="226F818C" w14:textId="53DC5E7E" w:rsidR="006F17DA" w:rsidRPr="00973968" w:rsidRDefault="0033665D" w:rsidP="00887A3E">
      <w:pPr>
        <w:spacing w:before="120" w:after="120"/>
        <w:ind w:firstLine="720"/>
        <w:jc w:val="both"/>
      </w:pPr>
      <w:r w:rsidRPr="00973968">
        <w:rPr>
          <w:lang w:val="pt-BR"/>
        </w:rPr>
        <w:t xml:space="preserve">Thực hiện quy định của Luật Ban hành văn bản quy phạm pháp luật, Sở Nông nghiệp và Môi trường báo cáo tổng kết việc thực hiện các Nghị quyết của Hội đồng nhân dân tỉnh Tuyên Quang và tỉnh Hà Giang </w:t>
      </w:r>
      <w:r w:rsidRPr="00973968">
        <w:rPr>
          <w:i/>
          <w:iCs/>
          <w:lang w:val="pt-BR"/>
        </w:rPr>
        <w:t>(trước khi sáp nhập)</w:t>
      </w:r>
      <w:r w:rsidR="00BD75A6" w:rsidRPr="00973968">
        <w:rPr>
          <w:i/>
          <w:iCs/>
          <w:lang w:val="pt-BR"/>
        </w:rPr>
        <w:t xml:space="preserve"> </w:t>
      </w:r>
      <w:r w:rsidR="00BD75A6" w:rsidRPr="00973968">
        <w:rPr>
          <w:lang w:val="pt-BR"/>
        </w:rPr>
        <w:t>quy định</w:t>
      </w:r>
      <w:r w:rsidR="004E703A" w:rsidRPr="00973968">
        <w:t xml:space="preserve"> chính sách hỗ trợ bố trí ổn định dân cư trên địa bàn tỉnh Tuyên Quang, giai đoạn 2021-2025</w:t>
      </w:r>
      <w:r w:rsidR="00BD75A6" w:rsidRPr="00973968">
        <w:t xml:space="preserve">. Kết quả thực hiện </w:t>
      </w:r>
      <w:r w:rsidR="006F17DA" w:rsidRPr="00973968">
        <w:t>cụ thể như sau:</w:t>
      </w:r>
    </w:p>
    <w:p w14:paraId="3DD43779" w14:textId="1E28AA39" w:rsidR="00B92F50" w:rsidRPr="00973968" w:rsidRDefault="00B92F50" w:rsidP="00887A3E">
      <w:pPr>
        <w:spacing w:before="120" w:after="120"/>
        <w:ind w:firstLine="720"/>
        <w:jc w:val="both"/>
        <w:rPr>
          <w:b/>
          <w:bCs/>
        </w:rPr>
      </w:pPr>
      <w:r w:rsidRPr="00973968">
        <w:rPr>
          <w:b/>
          <w:bCs/>
        </w:rPr>
        <w:t>I. BỐI CẢNH THỰC HIỆN TỔNG KẾT</w:t>
      </w:r>
    </w:p>
    <w:p w14:paraId="23C4ED5C" w14:textId="2A2A3113" w:rsidR="00B92F50" w:rsidRPr="00973968" w:rsidRDefault="00C47916" w:rsidP="00887A3E">
      <w:pPr>
        <w:spacing w:before="120" w:after="120"/>
        <w:ind w:firstLine="720"/>
        <w:jc w:val="both"/>
        <w:rPr>
          <w:b/>
          <w:bCs/>
        </w:rPr>
      </w:pPr>
      <w:r w:rsidRPr="00973968">
        <w:rPr>
          <w:b/>
          <w:bCs/>
        </w:rPr>
        <w:t>1. Bối cảnh liên quan đến các chính sách</w:t>
      </w:r>
    </w:p>
    <w:p w14:paraId="59730FE7" w14:textId="0CC90353" w:rsidR="0061637E" w:rsidRPr="00973968" w:rsidRDefault="0061637E" w:rsidP="00887A3E">
      <w:pPr>
        <w:spacing w:before="120" w:after="120"/>
        <w:ind w:firstLine="720"/>
        <w:jc w:val="both"/>
      </w:pPr>
      <w:r w:rsidRPr="00973968">
        <w:t xml:space="preserve">Nước ta </w:t>
      </w:r>
      <w:r w:rsidRPr="00973968">
        <w:rPr>
          <w:lang w:val="vi-VN"/>
        </w:rPr>
        <w:t>là một trong những quốc gia chịu ảnh hưởng nặng nề của biến đổi khí hậu, đặc biệt là các hiện tượng như bão, lũ lụt, hạn hán, sạt lở đất, xâm nhập mặn. Các đợt thiên tai này gây thiệt hại lớn về người và tài sản, ảnh hưởng đến đời sống và sản xuất của người dân, đặc biệt là ở các vùng ven biển, vùng núi, và vùng đồng bằng sông Cửu Long.</w:t>
      </w:r>
      <w:r w:rsidRPr="00973968">
        <w:t xml:space="preserve"> </w:t>
      </w:r>
      <w:r w:rsidR="009C61F5" w:rsidRPr="00973968">
        <w:t xml:space="preserve">Mặc dù </w:t>
      </w:r>
      <w:r w:rsidRPr="00973968">
        <w:rPr>
          <w:lang w:val="vi-VN"/>
        </w:rPr>
        <w:t>đã có hệ thống pháp luật và chính sách liên quan đến phòng, chống và ứng phó với thiên tai, bao gồm Luật Phòng, chống thiên tai, các nghị định, thông tư hướng dẫn, và các chương trình, kế hoạch hành động quốc gia. Tuy nhiên, việc thực thi các chính sách này còn gặp nhiều khó khăn, đặc biệt là ở cấp cơ sở, do nguồn lực hạn chế, năng lực cán bộ còn yếu và sự phối hợp giữa các ban, ngành, địa phương hiệu quả</w:t>
      </w:r>
      <w:r w:rsidR="00180EC4" w:rsidRPr="00973968">
        <w:t xml:space="preserve"> chưa cao</w:t>
      </w:r>
      <w:r w:rsidRPr="00973968">
        <w:rPr>
          <w:lang w:val="vi-VN"/>
        </w:rPr>
        <w:t>.</w:t>
      </w:r>
    </w:p>
    <w:p w14:paraId="39C5ECFA" w14:textId="77777777" w:rsidR="0061637E" w:rsidRPr="00973968" w:rsidRDefault="0061637E" w:rsidP="00887A3E">
      <w:pPr>
        <w:spacing w:before="120" w:after="120"/>
        <w:ind w:firstLine="720"/>
        <w:jc w:val="both"/>
      </w:pPr>
      <w:r w:rsidRPr="00973968">
        <w:t>Việc đầu tư cho công tác phòng, chống và khắc phục hậu quả thiên tai còn hạn chế, đặc biệt là ở các khu vực miền núi, vùng sâu, vùng xa, nơi thường xuyên chịu thiệt hại nặng nề do thiên tai.</w:t>
      </w:r>
    </w:p>
    <w:p w14:paraId="67BD04EE" w14:textId="506EED42" w:rsidR="0061637E" w:rsidRPr="00973968" w:rsidRDefault="009C61F5" w:rsidP="00887A3E">
      <w:pPr>
        <w:spacing w:before="120" w:after="120"/>
        <w:ind w:firstLine="720"/>
        <w:jc w:val="both"/>
      </w:pPr>
      <w:r w:rsidRPr="00973968">
        <w:rPr>
          <w:lang w:val="pt-BR"/>
        </w:rPr>
        <w:t xml:space="preserve">Để </w:t>
      </w:r>
      <w:r w:rsidR="001E41CC" w:rsidRPr="00973968">
        <w:rPr>
          <w:lang w:val="pt-BR"/>
        </w:rPr>
        <w:t>thực hiện công tác bố trí ổn định dân cư</w:t>
      </w:r>
      <w:r w:rsidRPr="00973968">
        <w:rPr>
          <w:lang w:val="pt-BR"/>
        </w:rPr>
        <w:t xml:space="preserve"> giai đoạn 2021-2025</w:t>
      </w:r>
      <w:r w:rsidR="00BF6835" w:rsidRPr="00973968">
        <w:rPr>
          <w:lang w:val="pt-BR"/>
        </w:rPr>
        <w:t>.</w:t>
      </w:r>
      <w:r w:rsidRPr="00973968">
        <w:rPr>
          <w:lang w:val="pt-BR"/>
        </w:rPr>
        <w:t xml:space="preserve"> Chính phủ đã ban hành các văn bản để hướng dẫn, điều phối và quản lý việc tổ chức thực hiện các mục tiêu, nội dung </w:t>
      </w:r>
      <w:r w:rsidR="0004273C" w:rsidRPr="00973968">
        <w:rPr>
          <w:lang w:val="pt-BR"/>
        </w:rPr>
        <w:t>chương trình</w:t>
      </w:r>
      <w:r w:rsidRPr="00973968">
        <w:rPr>
          <w:lang w:val="pt-BR"/>
        </w:rPr>
        <w:t xml:space="preserve">, bao gồm: </w:t>
      </w:r>
      <w:r w:rsidRPr="00973968">
        <w:t xml:space="preserve">Quyết định số 1719/QĐ-TTg ngày 14 tháng 10 năm 2021 Phê duyệt Chương trình mục tiêu quốc gia phát triển kinh tế - xã hội vùng đồng bào dân tộc thiểu số và miền núi giai đoạn 2021-2030, giai đoạn I: Từ năm 2021 đến năm 2025 và được điều chỉnh một số nội dung của Chương trình tại Quyết định số 920/QĐ-TTg ngày 14 tháng 5 năm 2025 của Thủ tướng Chính phủ, cụ thể tại Dự án 2: Quy hoạch, sắp xếp, bố trí, ổn định dân cư ở những nơi cần thiết; </w:t>
      </w:r>
      <w:r w:rsidR="00C735D0" w:rsidRPr="00973968">
        <w:t xml:space="preserve">Quyết định số 590/QĐ-TTg ngày 18 tháng 5 năm 2022 Phê duyệt Chương trình bố trí dân cư các vùng: Thiên tai, đặc biệt khó khăn, biên giới, hải đảo, di cư tự do, khu rừng đặc dụng giai đoạn 2021-2025, định hướng đến năm 2030, trong đó quy định về phạm vi </w:t>
      </w:r>
      <w:r w:rsidR="00C735D0" w:rsidRPr="00973968">
        <w:lastRenderedPageBreak/>
        <w:t>và đối tượng của Chương trình không bao gồm phạm vi, đối tượng thuộc Chương trình mục tiêu quốc gia phát triển kinh tế - xã hội vùng đồng bào dân tộc thiểu số và miền núi giai đoạn 2021-2030, giai đoạn I: từ năm 2021 đến năm 2025 theo Quyết định số 1719/QĐ-TTg ngày 14 tháng 10 năm 2021 của Thủ tướng Chính phủ.</w:t>
      </w:r>
    </w:p>
    <w:p w14:paraId="7EF65A39" w14:textId="520964EE" w:rsidR="00142C26" w:rsidRPr="00973968" w:rsidRDefault="005475F8" w:rsidP="00A21B2C">
      <w:pPr>
        <w:autoSpaceDE w:val="0"/>
        <w:autoSpaceDN w:val="0"/>
        <w:adjustRightInd w:val="0"/>
        <w:spacing w:before="120" w:after="120"/>
        <w:jc w:val="both"/>
        <w:rPr>
          <w:lang w:val="pt-BR"/>
        </w:rPr>
      </w:pPr>
      <w:r w:rsidRPr="00973968">
        <w:rPr>
          <w:lang w:val="pt-BR"/>
        </w:rPr>
        <w:tab/>
      </w:r>
      <w:r w:rsidR="00F40920" w:rsidRPr="00973968">
        <w:rPr>
          <w:lang w:val="pt-BR"/>
        </w:rPr>
        <w:t xml:space="preserve">Trên cơ sở khung pháp lý nêu trên, tỉnh Tuyên Quang và tỉnh Hà Giang </w:t>
      </w:r>
      <w:r w:rsidR="00F40920" w:rsidRPr="00973968">
        <w:rPr>
          <w:i/>
          <w:iCs/>
          <w:lang w:val="pt-BR"/>
        </w:rPr>
        <w:t>(trước sáp nhập)</w:t>
      </w:r>
      <w:r w:rsidR="00F40920" w:rsidRPr="00973968">
        <w:rPr>
          <w:lang w:val="pt-BR"/>
        </w:rPr>
        <w:t xml:space="preserve"> đã chủ động thể chế hóa các quy định và cụ thể hóa các nội dung</w:t>
      </w:r>
      <w:r w:rsidR="004A4256" w:rsidRPr="00973968">
        <w:rPr>
          <w:lang w:val="pt-BR"/>
        </w:rPr>
        <w:t xml:space="preserve"> </w:t>
      </w:r>
      <w:r w:rsidR="004A4256" w:rsidRPr="00973968">
        <w:t xml:space="preserve">Chương trình bố trí dân cư các vùng </w:t>
      </w:r>
      <w:r w:rsidR="00640B35" w:rsidRPr="00973968">
        <w:t>t</w:t>
      </w:r>
      <w:r w:rsidR="004A4256" w:rsidRPr="00973968">
        <w:t>hiên tai, đặc biệt khó khăn, biên giới, di cư tự do, khu rừng đặc dụng giai đoạn 2021-2025, định hướng đến năm 2030</w:t>
      </w:r>
      <w:r w:rsidR="00F40920" w:rsidRPr="00973968">
        <w:rPr>
          <w:lang w:val="pt-BR"/>
        </w:rPr>
        <w:t>.</w:t>
      </w:r>
      <w:r w:rsidR="00A21B2C" w:rsidRPr="00973968">
        <w:rPr>
          <w:lang w:val="pt-BR"/>
        </w:rPr>
        <w:t xml:space="preserve"> Tuy nhiên, c</w:t>
      </w:r>
      <w:r w:rsidR="00142C26" w:rsidRPr="00973968">
        <w:t xml:space="preserve">ác chính sách được xây dựng và ban hành độc lập của từng tỉnh (trước sáp nhập), việc vận dụng chính sách có sự khác biệt về mức hỗ trợ, đối tượng thụ hưởng, phân cấp quản lý,… </w:t>
      </w:r>
      <w:r w:rsidR="00142C26" w:rsidRPr="00973968">
        <w:rPr>
          <w:lang w:val="pt-BR"/>
        </w:rPr>
        <w:t>Sự không thống nhất này có những khó khăn nhất định trong quá trình triển khai thực hiện ở cơ sở sau khi sáp nhập tỉnh và thực hiện chính quyền 2 cấp.</w:t>
      </w:r>
    </w:p>
    <w:p w14:paraId="17FA26F8" w14:textId="77777777" w:rsidR="00663FC1" w:rsidRPr="00973968" w:rsidRDefault="00663FC1" w:rsidP="00887A3E">
      <w:pPr>
        <w:spacing w:before="120" w:after="120"/>
        <w:ind w:firstLine="720"/>
        <w:jc w:val="both"/>
        <w:rPr>
          <w:lang w:val="pt-BR"/>
        </w:rPr>
      </w:pPr>
      <w:r w:rsidRPr="00973968">
        <w:rPr>
          <w:lang w:val="pt-BR"/>
        </w:rPr>
        <w:t>Ngày 12 tháng 6 năm 2025, tại kỳ họp thứ 9 Quốc hội khóa XV đã thông qua Nghị quyết số 202/2025/QH15 về việc sắp xếp đơn vị hành chính cấp tỉnh, trong đó tỉnh Tuyên Quang và tỉnh Hà Giang được hợp nhất thành một tỉnh mới. Việc duy trì đồng thời hai hệ thống chính sách riêng biệt trong cùng một địa bàn hành chính là không phù hợp, dẫn đến chồng chéo trong áp dụng, gây khó khăn cho công tác triển khai và ảnh hưởng trực tiếp đến quyền lợi của các đối tượng thụ hưởng chính sách.</w:t>
      </w:r>
    </w:p>
    <w:p w14:paraId="72B5A421" w14:textId="1AA32F68" w:rsidR="00663FC1" w:rsidRPr="00973968" w:rsidRDefault="00663FC1" w:rsidP="00887A3E">
      <w:pPr>
        <w:spacing w:before="120" w:after="120"/>
        <w:ind w:firstLine="720"/>
        <w:jc w:val="both"/>
        <w:rPr>
          <w:spacing w:val="-6"/>
          <w:lang w:val="pt-BR"/>
        </w:rPr>
      </w:pPr>
      <w:r w:rsidRPr="00973968">
        <w:rPr>
          <w:spacing w:val="-6"/>
          <w:lang w:val="pt-BR"/>
        </w:rPr>
        <w:t>Việc chuyển đổi mô hình chính quyền địa phương 02 cấp (cấp tỉnh và cấp xã) sau sáp nhập cũng kéo theo sự thay đổi lớn về cơ cấu tổ chức. Cụ thể, các phòng chuyên môn cấp huyện - đầu mối tham mưu, thẩm định và triển khai các chương trình</w:t>
      </w:r>
      <w:r w:rsidR="007A6607" w:rsidRPr="00973968">
        <w:rPr>
          <w:spacing w:val="-6"/>
          <w:lang w:val="pt-BR"/>
        </w:rPr>
        <w:t xml:space="preserve"> bố trí ổn định dân cư</w:t>
      </w:r>
      <w:r w:rsidRPr="00973968">
        <w:rPr>
          <w:spacing w:val="-6"/>
          <w:lang w:val="pt-BR"/>
        </w:rPr>
        <w:t xml:space="preserve"> không còn trong hệ thống chính quyền hiện hành; trong khi các Nghị quyết đã ban hành cũng không giao nhiệm vụ cho cấp xã.</w:t>
      </w:r>
    </w:p>
    <w:p w14:paraId="5CD77029" w14:textId="7475BC56" w:rsidR="00142C26" w:rsidRPr="00973968" w:rsidRDefault="00663FC1" w:rsidP="00887A3E">
      <w:pPr>
        <w:spacing w:before="120" w:after="120"/>
        <w:ind w:firstLine="720"/>
        <w:jc w:val="both"/>
        <w:rPr>
          <w:spacing w:val="-2"/>
          <w:lang w:val="pt-BR"/>
        </w:rPr>
      </w:pPr>
      <w:r w:rsidRPr="00973968">
        <w:rPr>
          <w:spacing w:val="-2"/>
          <w:lang w:val="pt-BR"/>
        </w:rPr>
        <w:t>Trong bối cảnh đó, việc nghiên cứu, xây dựng và trình ban hành nghị quyết mới của Hội đồng nhân dân tỉnh là cần thiết nhằm khắc phục các chồng chéo, mâu thuẫn trong hệ thống văn bản hiện hành; bảo đảm tính minh bạch, công bằng trong tiếp cận chính sách giữa các địa phương.</w:t>
      </w:r>
    </w:p>
    <w:p w14:paraId="482F2E66" w14:textId="77777777" w:rsidR="00593E05" w:rsidRPr="00973968" w:rsidRDefault="00593E05" w:rsidP="00887A3E">
      <w:pPr>
        <w:spacing w:before="120" w:after="120"/>
        <w:ind w:firstLine="720"/>
        <w:jc w:val="both"/>
        <w:rPr>
          <w:b/>
          <w:lang w:val="pt-BR"/>
        </w:rPr>
      </w:pPr>
      <w:r w:rsidRPr="00973968">
        <w:rPr>
          <w:b/>
          <w:lang w:val="pt-BR"/>
        </w:rPr>
        <w:t>2. Quá trình thực hiện tổng kết</w:t>
      </w:r>
    </w:p>
    <w:p w14:paraId="5513D97E" w14:textId="73DEF0D4" w:rsidR="00593E05" w:rsidRPr="00973968" w:rsidRDefault="00593E05" w:rsidP="00887A3E">
      <w:pPr>
        <w:spacing w:before="120" w:after="120"/>
        <w:ind w:firstLine="720"/>
        <w:jc w:val="both"/>
        <w:rPr>
          <w:lang w:val="pt-BR"/>
        </w:rPr>
      </w:pPr>
      <w:r w:rsidRPr="00973968">
        <w:rPr>
          <w:lang w:val="pt-BR"/>
        </w:rPr>
        <w:t xml:space="preserve">Sau khi thực hiện sáp nhập tỉnh theo Nghị quyết số 202/2025/QH15 ngày 12/6/2025 của Quốc hội khóa XV, việc rà soát, hệ thống hoá chính sách pháp luật tại tỉnh mới là yêu cầu bắt buộc để đảm bảo tính đồng bộ, hiệu lực và hiệu quả trong tổ chức thi hành. Trong đó, các chính sách liên quan </w:t>
      </w:r>
      <w:r w:rsidRPr="00973968">
        <w:t>Chương trình bố trí dân cư các vùng thiên tai, đặc biệt khó khăn, biên giới, di cư tự do, khu rừng đặc dụng giai đoạn 2021-2025, định hướng đến năm 2030</w:t>
      </w:r>
      <w:r w:rsidR="009B31A6" w:rsidRPr="00973968">
        <w:rPr>
          <w:lang w:val="pt-BR"/>
        </w:rPr>
        <w:t xml:space="preserve">, </w:t>
      </w:r>
      <w:r w:rsidRPr="00973968">
        <w:rPr>
          <w:lang w:val="pt-BR"/>
        </w:rPr>
        <w:t>được xác định là một trong những nội dung cần tổng kết, đánh giá toàn diện và kịp thời điều chỉnh. Quá trình thực hiện cụ thể:</w:t>
      </w:r>
    </w:p>
    <w:p w14:paraId="443583D2" w14:textId="653AFD1A" w:rsidR="00147E7A" w:rsidRPr="00973968" w:rsidRDefault="00147E7A" w:rsidP="00887A3E">
      <w:pPr>
        <w:spacing w:before="120" w:after="120"/>
        <w:ind w:firstLine="720"/>
        <w:jc w:val="both"/>
        <w:rPr>
          <w:lang w:val="pt-BR"/>
        </w:rPr>
      </w:pPr>
      <w:r w:rsidRPr="00973968">
        <w:rPr>
          <w:lang w:val="pt-BR"/>
        </w:rPr>
        <w:t xml:space="preserve">- Rà soát việc ban hành các văn bản quy phạm pháp luật thuộc lĩnh vực, rà soát chi tiết nội dung Nghị quyết của HĐND tỉnh Tuyên Quang và HĐND tỉnh Hà Giang </w:t>
      </w:r>
      <w:r w:rsidRPr="00973968">
        <w:rPr>
          <w:i/>
          <w:iCs/>
          <w:lang w:val="pt-BR"/>
        </w:rPr>
        <w:t>(trước sáp nhập)</w:t>
      </w:r>
      <w:r w:rsidRPr="00973968">
        <w:rPr>
          <w:lang w:val="pt-BR"/>
        </w:rPr>
        <w:t xml:space="preserve"> liên quan đến các chính sách hỗ trợ </w:t>
      </w:r>
      <w:r w:rsidRPr="00973968">
        <w:t xml:space="preserve">bố trí dân cư các </w:t>
      </w:r>
      <w:r w:rsidRPr="00973968">
        <w:lastRenderedPageBreak/>
        <w:t>vùng thiên tai, đặc biệt khó khăn, biên giới, di cư tự do, khu rừng đặc dụng giai đoạn 2021-2025, định hướng đến năm 2030</w:t>
      </w:r>
      <w:r w:rsidRPr="00973968">
        <w:rPr>
          <w:lang w:val="pt-BR"/>
        </w:rPr>
        <w:t>.</w:t>
      </w:r>
    </w:p>
    <w:p w14:paraId="540EDFD6" w14:textId="77777777" w:rsidR="00147E7A" w:rsidRPr="00973968" w:rsidRDefault="00147E7A" w:rsidP="00887A3E">
      <w:pPr>
        <w:spacing w:before="120" w:after="120"/>
        <w:ind w:firstLine="720"/>
        <w:jc w:val="both"/>
        <w:rPr>
          <w:lang w:val="pt-BR"/>
        </w:rPr>
      </w:pPr>
      <w:r w:rsidRPr="00973968">
        <w:rPr>
          <w:lang w:val="pt-BR"/>
        </w:rPr>
        <w:t>- Đối chiếu, đánh giá sự tương đồng và khác biệt giữa các chính sách của hai địa phương, đặc biệt ở các nội dung có khả năng phát sinh vướng mắc khi áp dụng chung trên địa bàn tỉnh mới.</w:t>
      </w:r>
    </w:p>
    <w:p w14:paraId="59ADF8B2" w14:textId="77777777" w:rsidR="00147E7A" w:rsidRPr="00973968" w:rsidRDefault="00147E7A" w:rsidP="00887A3E">
      <w:pPr>
        <w:spacing w:before="120" w:after="120"/>
        <w:ind w:firstLine="720"/>
        <w:jc w:val="both"/>
        <w:rPr>
          <w:lang w:val="pt-BR"/>
        </w:rPr>
      </w:pPr>
      <w:r w:rsidRPr="00973968">
        <w:rPr>
          <w:lang w:val="pt-BR"/>
        </w:rPr>
        <w:t>- Thu thập ý kiến từ các phòng chuyên môn, đơn vị trực thuộc và một số địa phương tiêu biểu về quá trình triển khai thực hiện, khó khăn gặp phải và đề xuất hướng tham mưu thực hiện.</w:t>
      </w:r>
    </w:p>
    <w:p w14:paraId="022AAA59" w14:textId="1FAC378A" w:rsidR="00147E7A" w:rsidRPr="00973968" w:rsidRDefault="00147E7A" w:rsidP="00887A3E">
      <w:pPr>
        <w:spacing w:before="120" w:after="120"/>
        <w:ind w:firstLine="720"/>
        <w:jc w:val="both"/>
        <w:rPr>
          <w:lang w:val="pt-BR"/>
        </w:rPr>
      </w:pPr>
      <w:r w:rsidRPr="00973968">
        <w:rPr>
          <w:lang w:val="pt-BR"/>
        </w:rPr>
        <w:t xml:space="preserve">- Tổng hợp các kết quả rà soát, đánh giá thành báo cáo tổng kết thi hành pháp luật để làm căn cứ xây dựng dự thảo nghị quyết mới thay thế toàn bộ hệ thống văn bản </w:t>
      </w:r>
      <w:r w:rsidR="00E215D4" w:rsidRPr="00973968">
        <w:rPr>
          <w:lang w:val="pt-BR"/>
        </w:rPr>
        <w:t>đảm bảo đồng nhất</w:t>
      </w:r>
      <w:r w:rsidRPr="00973968">
        <w:rPr>
          <w:lang w:val="pt-BR"/>
        </w:rPr>
        <w:t>.</w:t>
      </w:r>
    </w:p>
    <w:p w14:paraId="133F1C5A" w14:textId="3AEB044D" w:rsidR="00593E05" w:rsidRPr="00973968" w:rsidRDefault="00147E7A" w:rsidP="00887A3E">
      <w:pPr>
        <w:spacing w:before="120" w:after="120"/>
        <w:ind w:firstLine="720"/>
        <w:jc w:val="both"/>
        <w:rPr>
          <w:lang w:val="pt-BR"/>
        </w:rPr>
      </w:pPr>
      <w:r w:rsidRPr="00973968">
        <w:rPr>
          <w:lang w:val="pt-BR"/>
        </w:rPr>
        <w:t>- Trong quá trình thực hiện, công tác tổng kết được triển khai một cách nghiêm túc, có sự tham gia của nhiều cơ quan chuyên môn liên quan, bảo đảm phản ánh đúng thực tiễn thi hành chính sách tại cơ sở. Đồng thời, báo cáo tổng kết cũng xác định rõ các mâu thuẫn, chồng chéo giữa các chính sách cũ và yêu cầu cấp thiết phải ban hành văn bản mới để thống nhất trong quản lý và tổ chức thực hiện chính sách hỗ trợ phát triển sản xuất trên phạm vi toàn tỉnh.</w:t>
      </w:r>
    </w:p>
    <w:p w14:paraId="4F685870" w14:textId="4EDF850B" w:rsidR="00147E7A" w:rsidRPr="00973968" w:rsidRDefault="00147E7A" w:rsidP="00887A3E">
      <w:pPr>
        <w:spacing w:before="120" w:after="120"/>
        <w:ind w:firstLine="720"/>
        <w:jc w:val="both"/>
        <w:rPr>
          <w:b/>
          <w:bCs/>
          <w:lang w:val="pt-BR"/>
        </w:rPr>
      </w:pPr>
      <w:r w:rsidRPr="00973968">
        <w:rPr>
          <w:b/>
          <w:bCs/>
          <w:lang w:val="pt-BR"/>
        </w:rPr>
        <w:t>II. KẾT QUẢ THỰC HIỆN</w:t>
      </w:r>
    </w:p>
    <w:p w14:paraId="69C4C5BB" w14:textId="03F08730" w:rsidR="00A15A07" w:rsidRPr="00973968" w:rsidRDefault="00A15A07" w:rsidP="00887A3E">
      <w:pPr>
        <w:spacing w:before="120" w:after="120"/>
        <w:ind w:firstLine="720"/>
        <w:jc w:val="both"/>
        <w:rPr>
          <w:b/>
          <w:bCs/>
          <w:lang w:val="pt-BR"/>
        </w:rPr>
      </w:pPr>
      <w:r w:rsidRPr="00973968">
        <w:rPr>
          <w:b/>
          <w:lang w:val="pt-BR"/>
        </w:rPr>
        <w:t>1. Công tác chỉ đạo, triển khai và tổ chức thi hành văn bản quy phạm pháp luật</w:t>
      </w:r>
    </w:p>
    <w:p w14:paraId="11412FFE" w14:textId="77777777" w:rsidR="00A15A07" w:rsidRPr="00973968" w:rsidRDefault="00A15A07" w:rsidP="00887A3E">
      <w:pPr>
        <w:spacing w:before="120" w:after="120"/>
        <w:ind w:right="-1" w:firstLine="720"/>
        <w:jc w:val="both"/>
      </w:pPr>
      <w:r w:rsidRPr="00973968">
        <w:t>Thực hiện Quyết định số 590/QĐ-TTg ngày 18/5/2022 của Thủ tướng Chính phủ về Phê duyệt Chương trình bố trí dân cư các vùng: Thiên tai, đặc biệt khó khăn, biên giới, hải đảo, di cư tự do, khu rừng đặc dụng giai đoạn 2021-2025, định hướng đến năm 2030, Hội đồng nhân dân tỉnh Tuyên Quang (</w:t>
      </w:r>
      <w:r w:rsidRPr="00973968">
        <w:rPr>
          <w:i/>
          <w:iCs/>
        </w:rPr>
        <w:t>trước sáp nhập</w:t>
      </w:r>
      <w:r w:rsidRPr="00973968">
        <w:t xml:space="preserve">) đã ban hành Nghị quyết số 16/2023/NQ-HĐND ngày 07/12/2023 về Quy định chính sách hỗ trợ thực hiện bố trí dân cư các vùng: Thiên tai, đặc biệt khó khăn, biên giới, di cư tự do, khu rừng đặc dụng trên địa bàn tỉnh Tuyên Quang, giai đoạn 2023-2030. Trong đó có các chính sách cụ thể như sau: </w:t>
      </w:r>
    </w:p>
    <w:p w14:paraId="0CDACD76" w14:textId="77777777" w:rsidR="00A15A07" w:rsidRPr="00973968" w:rsidRDefault="00A15A07" w:rsidP="00887A3E">
      <w:pPr>
        <w:spacing w:before="120" w:after="120"/>
        <w:ind w:right="-1" w:firstLine="720"/>
        <w:jc w:val="both"/>
      </w:pPr>
      <w:r w:rsidRPr="00973968">
        <w:t>- Hỗ trợ theo hình thức xen ghép, gồm có 02 nội dung:</w:t>
      </w:r>
    </w:p>
    <w:p w14:paraId="4108E575" w14:textId="77777777" w:rsidR="00A15A07" w:rsidRPr="00973968" w:rsidRDefault="00A15A07" w:rsidP="00887A3E">
      <w:pPr>
        <w:spacing w:before="120" w:after="120"/>
        <w:ind w:right="-1" w:firstLine="720"/>
        <w:jc w:val="both"/>
      </w:pPr>
      <w:r w:rsidRPr="00973968">
        <w:t xml:space="preserve">+ Hỗ trợ tạo mặt bằng để người dân tự ổn định chỗ ở theo hình thức xen ghép. Mức hỗ trợ 44,0 triệu đồng/hộ gia đình.  </w:t>
      </w:r>
    </w:p>
    <w:p w14:paraId="0D579F2F" w14:textId="77777777" w:rsidR="00A15A07" w:rsidRPr="00973968" w:rsidRDefault="00A15A07" w:rsidP="00887A3E">
      <w:pPr>
        <w:spacing w:before="120" w:after="120"/>
        <w:ind w:right="-1" w:firstLine="720"/>
        <w:jc w:val="both"/>
      </w:pPr>
      <w:r w:rsidRPr="00973968">
        <w:t xml:space="preserve">+ Hỗ trợ làm nhà tại nơi ở mới cho hộ gia đình di chuyển theo hình thức xen ghép. Mức hỗ trợ: Đối với hộ nghèo 50,0 triệu đồng/hộ gia đình; hộ không thuộc diện hộ nghèo 25,0 triệu đồng/hộ gia đình </w:t>
      </w:r>
    </w:p>
    <w:p w14:paraId="75829434" w14:textId="77777777" w:rsidR="00A15A07" w:rsidRPr="00973968" w:rsidRDefault="00A15A07" w:rsidP="00887A3E">
      <w:pPr>
        <w:spacing w:before="120" w:after="120"/>
        <w:ind w:right="-1" w:firstLine="720"/>
        <w:jc w:val="both"/>
      </w:pPr>
      <w:r w:rsidRPr="00973968">
        <w:t xml:space="preserve">- Hỗ trợ theo hình thức ổn định tại chỗ: Hỗ trợ để nâng cấp nhà ở, xây dựng, nâng cấp công trình phòng chống thiên tai cho hộ gia đình đang sinh sống ở vùng có nguy cơ thiên tai nhưng không còn quỹ đất xây dựng khu tái định cư để di chuyển phải bố trí ổn định tại chỗ. Mức hỗ trợ 20,0 triệu đồng/hộ gia đình. </w:t>
      </w:r>
    </w:p>
    <w:p w14:paraId="2D7C8FB2" w14:textId="77777777" w:rsidR="00A15A07" w:rsidRPr="00973968" w:rsidRDefault="00A15A07" w:rsidP="00887A3E">
      <w:pPr>
        <w:spacing w:before="120" w:after="120"/>
        <w:ind w:right="-1" w:firstLine="720"/>
        <w:jc w:val="both"/>
      </w:pPr>
      <w:r w:rsidRPr="00973968">
        <w:rPr>
          <w:spacing w:val="-6"/>
        </w:rPr>
        <w:t xml:space="preserve">Liên ngành: Sở Tài chính, Sở Nông nghiệp và Phát triển nông thôn, Sở Tài nguyên và Môi trường, Sở Xây dựng và Kho bạc nhà nước tỉnh ban hành Hướng dẫn </w:t>
      </w:r>
      <w:r w:rsidRPr="00973968">
        <w:rPr>
          <w:spacing w:val="-6"/>
        </w:rPr>
        <w:lastRenderedPageBreak/>
        <w:t xml:space="preserve">số 289/HDLD-SNN-STC-STNMT-SXD-KBNN TỈNH TUYÊN QUANG, ngày 21/2/2024 về thực hiện Nghị quyết số 16/2023/NQHĐND ngày 07/12/2023 của Hội đồng nhân dân tỉnh. Hằng năm, Sở Nông nghiệp và Môi trường có văn bản hướng dẫn cơ sở triển khai thực hiện. </w:t>
      </w:r>
    </w:p>
    <w:p w14:paraId="1EA15C6F" w14:textId="77777777" w:rsidR="00A15A07" w:rsidRPr="00973968" w:rsidRDefault="00A15A07" w:rsidP="00887A3E">
      <w:pPr>
        <w:spacing w:before="120" w:after="120"/>
        <w:ind w:right="-1" w:firstLine="720"/>
        <w:jc w:val="both"/>
        <w:rPr>
          <w:i/>
          <w:iCs/>
        </w:rPr>
      </w:pPr>
      <w:r w:rsidRPr="00973968">
        <w:t>Tỉnh Hà Giang (</w:t>
      </w:r>
      <w:r w:rsidRPr="00973968">
        <w:rPr>
          <w:i/>
          <w:iCs/>
        </w:rPr>
        <w:t>trước sáp nhập</w:t>
      </w:r>
      <w:r w:rsidRPr="00973968">
        <w:t>) không ban hành chính sách triển khai thực hiện theo Quyết định số 590/QĐ-TTg của Thủ tướng Chính phủ. Tuy nhiên, tại khoản 2 Điều 3 Nghị quyết số 30/2024/ND-HĐND ngày 12/12/2024 của Hội đồng nhân dân tỉnh Hà Giang Quy định mức chuẩn trợ giúp xã hội, mức trợ giúp xã hội, đối tượng khó khăn được hưởng trợ giúp xã hội, mức chi phí chi trả chính sách an sinh xã hội thông qua tổ chức dịch vụ trên địa bàn tỉnh Hà Giang, có quy định: “</w:t>
      </w:r>
      <w:r w:rsidRPr="00973968">
        <w:rPr>
          <w:i/>
          <w:iCs/>
        </w:rPr>
        <w:t>2. Mức hỗ trợ làm nhà ở, sửa chữa nhà ở, cụ thể:</w:t>
      </w:r>
    </w:p>
    <w:p w14:paraId="2F63CDB7" w14:textId="77777777" w:rsidR="00A15A07" w:rsidRPr="00973968" w:rsidRDefault="00A15A07" w:rsidP="00887A3E">
      <w:pPr>
        <w:spacing w:before="120" w:after="120"/>
        <w:ind w:right="-1" w:firstLine="720"/>
        <w:jc w:val="both"/>
        <w:rPr>
          <w:i/>
          <w:iCs/>
        </w:rPr>
      </w:pPr>
      <w:r w:rsidRPr="00973968">
        <w:rPr>
          <w:i/>
          <w:iCs/>
        </w:rPr>
        <w:t>a) Hộ nghèo, hộ cận nghèo, hộ gia đình có hoàn cảnh khó khăn có nhà ở bị đổ, sập, trôi, cháy hoàn toàn, do thiên tai, hoả hoạn hoặc lý do bất khả kháng khác mà không còn nơi ở thì được xem xét hỗ trợ chi phí làm nhà ở với mức 60 triệu đồng/hộ.</w:t>
      </w:r>
    </w:p>
    <w:p w14:paraId="22D7B295" w14:textId="77777777" w:rsidR="00A15A07" w:rsidRPr="00973968" w:rsidRDefault="00A15A07" w:rsidP="00887A3E">
      <w:pPr>
        <w:spacing w:before="120" w:after="120"/>
        <w:ind w:right="-1" w:firstLine="720"/>
        <w:jc w:val="both"/>
        <w:rPr>
          <w:i/>
          <w:iCs/>
        </w:rPr>
      </w:pPr>
      <w:r w:rsidRPr="00973968">
        <w:rPr>
          <w:i/>
          <w:iCs/>
        </w:rPr>
        <w:t>b) Hộ phải di dời nhà ở khẩn cấp theo quyết định của cơ quan có thẩm quyền, do nguy cơ sạt lở, lũ, lụt, thiên tai hoả hoạn hoặc lý do bất khả kháng khác mà không còn nơi ở thì được xem xét hỗ trợ chi phí làm nhà ở với mức 45 triệu đồng/hộ.</w:t>
      </w:r>
    </w:p>
    <w:p w14:paraId="47EAD472" w14:textId="77777777" w:rsidR="00A15A07" w:rsidRPr="00973968" w:rsidRDefault="00A15A07" w:rsidP="00887A3E">
      <w:pPr>
        <w:spacing w:before="120" w:after="120"/>
        <w:ind w:right="-1" w:firstLine="720"/>
        <w:jc w:val="both"/>
      </w:pPr>
      <w:r w:rsidRPr="00973968">
        <w:rPr>
          <w:i/>
          <w:iCs/>
        </w:rPr>
        <w:t>c) Hộ nghèo, hộ cận nghèo, hộ gia đình có hoàn cảnh khó khăn có nhà ở bị hư hỏng nặng do thiên tai, hoả hoạn hoặc lý do bất khả kháng khác mà không ở được thì được xem xét hỗ trợ chi phí sửa chữa với mức 30 triệu đồng/hộ</w:t>
      </w:r>
      <w:r w:rsidRPr="00973968">
        <w:t>.”</w:t>
      </w:r>
    </w:p>
    <w:p w14:paraId="1BCD364E" w14:textId="60EC6ABC" w:rsidR="00A15A07" w:rsidRPr="00973968" w:rsidRDefault="00A15A07" w:rsidP="00887A3E">
      <w:pPr>
        <w:spacing w:before="120" w:after="120"/>
        <w:ind w:firstLine="720"/>
        <w:jc w:val="both"/>
        <w:rPr>
          <w:bCs/>
          <w:lang w:val="pt-BR"/>
        </w:rPr>
      </w:pPr>
      <w:r w:rsidRPr="00973968">
        <w:rPr>
          <w:bCs/>
          <w:lang w:val="pt-BR"/>
        </w:rPr>
        <w:t>Sau khi ban hành các Nghị quyết của Hội đồng nhân dân tỉnh quy định về chính sách hỗ trợ</w:t>
      </w:r>
      <w:r w:rsidR="0000393F" w:rsidRPr="00973968">
        <w:rPr>
          <w:bCs/>
          <w:lang w:val="pt-BR"/>
        </w:rPr>
        <w:t xml:space="preserve"> </w:t>
      </w:r>
      <w:r w:rsidR="0000393F" w:rsidRPr="00973968">
        <w:t>bố trí dân cư các vùng thiên tai, đặc biệt khó khăn, biên giới, di cư tự do, khu rừng đặc dụng giai đoạn 2021-2025, định hướng đến năm 2030</w:t>
      </w:r>
      <w:r w:rsidRPr="00973968">
        <w:rPr>
          <w:bCs/>
          <w:lang w:val="pt-BR"/>
        </w:rPr>
        <w:t>, Hội đồng nhân dân tỉnh giao cho Ủy ban nhân dân tỉnh triển khai thực hiện các chính sách. Ủy ban nhân dân tỉnh đã chỉ đạo các sở, ngành đã kịp thời ban hành các văn bản hướng dẫn, tổ chức thực hiện nhằm cụ thể hóa các quy định, bảo đảm việc triển khai đồng bộ, thống nhất trên địa bàn tỉnh. Nhìn chung, công tác tuyên truyền, phổ biến chính sách đã được thực hiện nghiêm túc để thống nhất triển khai thực hiện; những khó khăn, vướng mắc trong quá trình thực hiện cũng được trao đổi, giải quyết hoặc tổng hợp để đề nghị cơ quan có thẩm quyền xem xét, giải quyết.</w:t>
      </w:r>
    </w:p>
    <w:p w14:paraId="7FD1C5AD" w14:textId="77777777" w:rsidR="00D61A0E" w:rsidRPr="00973968" w:rsidRDefault="00D61A0E" w:rsidP="00887A3E">
      <w:pPr>
        <w:spacing w:before="120" w:after="120"/>
        <w:ind w:firstLine="720"/>
        <w:jc w:val="both"/>
        <w:rPr>
          <w:b/>
          <w:lang w:val="pt-BR"/>
        </w:rPr>
      </w:pPr>
      <w:r w:rsidRPr="00973968">
        <w:rPr>
          <w:b/>
          <w:lang w:val="pt-BR"/>
        </w:rPr>
        <w:t>2. Kết quả thi hành văn bản quy phạm pháp luật, đánh giá ưu điểm, bất cập, hạn</w:t>
      </w:r>
      <w:r w:rsidRPr="00973968">
        <w:rPr>
          <w:lang w:val="pt-BR"/>
        </w:rPr>
        <w:t xml:space="preserve"> </w:t>
      </w:r>
      <w:r w:rsidRPr="00973968">
        <w:rPr>
          <w:b/>
          <w:lang w:val="pt-BR"/>
        </w:rPr>
        <w:t>chế của văn bản quy phạm pháp luật</w:t>
      </w:r>
    </w:p>
    <w:p w14:paraId="2D996E77" w14:textId="77777777" w:rsidR="00D61A0E" w:rsidRPr="00973968" w:rsidRDefault="00D61A0E" w:rsidP="00887A3E">
      <w:pPr>
        <w:spacing w:before="120" w:after="120"/>
        <w:ind w:firstLine="720"/>
        <w:jc w:val="both"/>
        <w:rPr>
          <w:b/>
          <w:lang w:val="pt-BR"/>
        </w:rPr>
      </w:pPr>
      <w:r w:rsidRPr="00973968">
        <w:rPr>
          <w:b/>
          <w:lang w:val="pt-BR"/>
        </w:rPr>
        <w:t>2.1. Khái quát chung</w:t>
      </w:r>
    </w:p>
    <w:p w14:paraId="4866225D" w14:textId="44D73CA5" w:rsidR="00A15A07" w:rsidRPr="00973968" w:rsidRDefault="00D61A0E" w:rsidP="00887A3E">
      <w:pPr>
        <w:spacing w:before="120" w:after="120"/>
        <w:ind w:right="-1" w:firstLine="720"/>
        <w:jc w:val="both"/>
      </w:pPr>
      <w:r w:rsidRPr="00973968">
        <w:rPr>
          <w:bCs/>
          <w:spacing w:val="-2"/>
          <w:lang w:val="pt-BR"/>
        </w:rPr>
        <w:t xml:space="preserve">Tỉnh Tuyên Quang và Hà Giang </w:t>
      </w:r>
      <w:r w:rsidRPr="00973968">
        <w:rPr>
          <w:bCs/>
          <w:i/>
          <w:iCs/>
          <w:spacing w:val="-2"/>
          <w:lang w:val="pt-BR"/>
        </w:rPr>
        <w:t xml:space="preserve">(trước sáp nhập) </w:t>
      </w:r>
      <w:r w:rsidRPr="00973968">
        <w:rPr>
          <w:bCs/>
          <w:spacing w:val="-2"/>
          <w:lang w:val="pt-BR"/>
        </w:rPr>
        <w:t>đã kịp thời ban hành các chính sách nhằm cụ thể hóa và tổ chức triển khai thực hiện hiệu quả các chủ trương, chính sách, quy định của cơ quan cấp trên</w:t>
      </w:r>
      <w:r w:rsidRPr="00973968">
        <w:rPr>
          <w:spacing w:val="-2"/>
        </w:rPr>
        <w:t>. Đồng thời nhằm phát triển kinh tế - xã hội, ngân sách, quốc phòng, an ninh ở địa phương.</w:t>
      </w:r>
      <w:r w:rsidR="002C4430" w:rsidRPr="00973968">
        <w:rPr>
          <w:spacing w:val="-2"/>
        </w:rPr>
        <w:t xml:space="preserve"> C</w:t>
      </w:r>
      <w:r w:rsidR="002C4430" w:rsidRPr="00973968">
        <w:rPr>
          <w:lang w:val="pt-BR"/>
        </w:rPr>
        <w:t xml:space="preserve">hính sách hỗ trợ </w:t>
      </w:r>
      <w:r w:rsidR="002C4430" w:rsidRPr="00973968">
        <w:t xml:space="preserve">bố trí dân cư các vùng thiên tai, đặc biệt khó khăn, biên giới, di cư tự do, khu </w:t>
      </w:r>
      <w:r w:rsidR="002C4430" w:rsidRPr="00973968">
        <w:lastRenderedPageBreak/>
        <w:t>rừng đặc dụng giai đoạn 2021-2025, định hướng đến năm 2030; chính sách quy định mức chuẩn trợ giúp xã hội, mức trợ giúp xã hội, đối tượng khó khăn được hưởng chính sách trợ giúp xã hội, mức chi phí chi trả chính sách an sinh xã hội thông qua tổ chức dịch</w:t>
      </w:r>
      <w:r w:rsidR="00FE6CC5" w:rsidRPr="00973968">
        <w:t xml:space="preserve">. Hệ thống các văn bản </w:t>
      </w:r>
      <w:r w:rsidR="00FE6CC5" w:rsidRPr="00973968">
        <w:rPr>
          <w:bCs/>
          <w:spacing w:val="-2"/>
          <w:lang w:val="pt-BR"/>
        </w:rPr>
        <w:t xml:space="preserve">đã tạo cơ sở pháp lý đồng bộ, rõ ràng, phù hợp với định hướng và mục tiêu của các Chương trình mục tiêu quốc gia, đặc biệt là công tác bố trí ổn định dân cư </w:t>
      </w:r>
      <w:r w:rsidR="00FE6CC5" w:rsidRPr="00973968">
        <w:t>vùng thiên tai, đặc biệt khó khăn, biên giới, di cư tự do, khu rừng đặc dụng.</w:t>
      </w:r>
    </w:p>
    <w:p w14:paraId="42CA8074" w14:textId="77777777" w:rsidR="00FE6CC5" w:rsidRPr="00973968" w:rsidRDefault="00FE6CC5" w:rsidP="00887A3E">
      <w:pPr>
        <w:spacing w:before="120" w:after="120"/>
        <w:ind w:firstLine="720"/>
        <w:jc w:val="both"/>
        <w:rPr>
          <w:b/>
          <w:lang w:val="pt-BR"/>
        </w:rPr>
      </w:pPr>
      <w:r w:rsidRPr="00973968">
        <w:rPr>
          <w:b/>
          <w:lang w:val="pt-BR"/>
        </w:rPr>
        <w:t>2.2. Một số ưu điểm nổi bật</w:t>
      </w:r>
    </w:p>
    <w:p w14:paraId="6DAEAC18" w14:textId="77777777" w:rsidR="00FE6CC5" w:rsidRPr="00973968" w:rsidRDefault="00FE6CC5" w:rsidP="00887A3E">
      <w:pPr>
        <w:spacing w:before="120" w:after="120"/>
        <w:ind w:firstLine="720"/>
        <w:jc w:val="both"/>
        <w:rPr>
          <w:bCs/>
          <w:lang w:val="pt-BR"/>
        </w:rPr>
      </w:pPr>
      <w:r w:rsidRPr="00973968">
        <w:rPr>
          <w:bCs/>
          <w:lang w:val="pt-BR"/>
        </w:rPr>
        <w:t>- Các Nghị quyết đã bám sát chủ trương, định hướng của Trung ương, cụ thể hóa phù hợp với điều kiện thực tiễn của từng địa phương.</w:t>
      </w:r>
    </w:p>
    <w:p w14:paraId="610CF945" w14:textId="76966DB0" w:rsidR="00FE6CC5" w:rsidRPr="00973968" w:rsidRDefault="00FE6CC5" w:rsidP="00887A3E">
      <w:pPr>
        <w:spacing w:before="120" w:after="120"/>
        <w:ind w:firstLine="720"/>
        <w:jc w:val="both"/>
        <w:rPr>
          <w:bCs/>
          <w:lang w:val="pt-BR"/>
        </w:rPr>
      </w:pPr>
      <w:r w:rsidRPr="00973968">
        <w:rPr>
          <w:bCs/>
          <w:lang w:val="pt-BR"/>
        </w:rPr>
        <w:t xml:space="preserve">- Cơ chế, chính sách hỗ trợ </w:t>
      </w:r>
      <w:r w:rsidRPr="00973968">
        <w:t>bố trí dân cư các vùng thiên tai, đặc biệt khó khăn, biên giới, di cư tự do, khu rừng đặc dụng</w:t>
      </w:r>
      <w:r w:rsidRPr="00973968">
        <w:rPr>
          <w:bCs/>
          <w:lang w:val="pt-BR"/>
        </w:rPr>
        <w:t xml:space="preserve"> được quy định rõ ràng thông qua hệ thống văn bản quy phạm pháp luật cụ thể; tạo nền tảng pháp lý quan trọng, góp phần định hướng rõ trách nhiệm, quyền lợi của các bên tham gia và thuận lợi cho công tác triển khai, thẩm định, phê duyệt và giám sát thực hiện tại cơ sở.</w:t>
      </w:r>
    </w:p>
    <w:p w14:paraId="49C3C347" w14:textId="162BD10C" w:rsidR="00FE6CC5" w:rsidRPr="00973968" w:rsidRDefault="00FE6CC5" w:rsidP="00887A3E">
      <w:pPr>
        <w:spacing w:before="120" w:after="120"/>
        <w:ind w:firstLine="720"/>
        <w:jc w:val="both"/>
        <w:rPr>
          <w:bCs/>
          <w:lang w:val="pt-BR"/>
        </w:rPr>
      </w:pPr>
      <w:r w:rsidRPr="00973968">
        <w:rPr>
          <w:bCs/>
          <w:lang w:val="pt-BR"/>
        </w:rPr>
        <w:t>- Hình thức hỗ trợ phù hợp, đối tượng thụ hưởng được mở rộng, tạo điều kiện</w:t>
      </w:r>
      <w:r w:rsidR="00A942DB" w:rsidRPr="00973968">
        <w:rPr>
          <w:bCs/>
          <w:lang w:val="pt-BR"/>
        </w:rPr>
        <w:t xml:space="preserve"> cho các hộ gia đình ổn định cuộc sống</w:t>
      </w:r>
      <w:r w:rsidRPr="00973968">
        <w:rPr>
          <w:bCs/>
          <w:lang w:val="pt-BR"/>
        </w:rPr>
        <w:t>.</w:t>
      </w:r>
    </w:p>
    <w:p w14:paraId="76275441" w14:textId="77777777" w:rsidR="00FE6CC5" w:rsidRPr="00973968" w:rsidRDefault="00FE6CC5" w:rsidP="00887A3E">
      <w:pPr>
        <w:spacing w:before="120" w:after="120"/>
        <w:ind w:firstLine="720"/>
        <w:jc w:val="both"/>
        <w:rPr>
          <w:bCs/>
          <w:lang w:val="pt-BR"/>
        </w:rPr>
      </w:pPr>
      <w:r w:rsidRPr="00973968">
        <w:rPr>
          <w:bCs/>
          <w:lang w:val="pt-BR"/>
        </w:rPr>
        <w:t>- Quá trình tổ chức tuyên truyền, phổ biến chính sách được triển khai bài bản, góp phần nâng cao nhận thức và trách nhiệm của các chủ thể tham gia.</w:t>
      </w:r>
    </w:p>
    <w:p w14:paraId="72730D1A" w14:textId="29FF69C4" w:rsidR="00FE6CC5" w:rsidRPr="00973968" w:rsidRDefault="00FE6CC5" w:rsidP="00887A3E">
      <w:pPr>
        <w:spacing w:before="120" w:after="120"/>
        <w:ind w:firstLine="720"/>
        <w:jc w:val="both"/>
        <w:rPr>
          <w:b/>
          <w:bCs/>
        </w:rPr>
      </w:pPr>
      <w:r w:rsidRPr="00973968">
        <w:rPr>
          <w:b/>
          <w:lang w:val="pt-BR"/>
        </w:rPr>
        <w:t>2.3. Kết quả thực hiện</w:t>
      </w:r>
    </w:p>
    <w:p w14:paraId="4B378605" w14:textId="6AFE90E4" w:rsidR="002B4A10" w:rsidRPr="00973968" w:rsidRDefault="00446D51" w:rsidP="00887A3E">
      <w:pPr>
        <w:spacing w:before="120" w:after="120"/>
        <w:ind w:firstLine="720"/>
        <w:jc w:val="both"/>
        <w:rPr>
          <w:iCs/>
          <w:spacing w:val="-2"/>
        </w:rPr>
      </w:pPr>
      <w:r w:rsidRPr="00973968">
        <w:rPr>
          <w:iCs/>
          <w:spacing w:val="-2"/>
        </w:rPr>
        <w:t xml:space="preserve">Thực hiện Nghị quyết số 16/2023/NQ-HĐND ngày 07/12/2023 của Hội đồng nhân dân tỉnh, năm 2024 </w:t>
      </w:r>
      <w:r w:rsidR="00451417" w:rsidRPr="00973968">
        <w:rPr>
          <w:iCs/>
          <w:spacing w:val="-2"/>
        </w:rPr>
        <w:t xml:space="preserve">tỉnh Tuyên Quang </w:t>
      </w:r>
      <w:r w:rsidRPr="00973968">
        <w:rPr>
          <w:iCs/>
          <w:spacing w:val="-2"/>
        </w:rPr>
        <w:t xml:space="preserve">đã hỗ trợ cho 22 hộ bố trí ổn định dân cư </w:t>
      </w:r>
      <w:r w:rsidRPr="00973968">
        <w:rPr>
          <w:spacing w:val="-2"/>
        </w:rPr>
        <w:t>trong đó: 02 hộ bố trí xen ghép và 20 hộ ổn định tại chỗ</w:t>
      </w:r>
      <w:r w:rsidR="009C34B4" w:rsidRPr="00973968">
        <w:rPr>
          <w:spacing w:val="-2"/>
        </w:rPr>
        <w:t>.</w:t>
      </w:r>
      <w:r w:rsidR="009C34B4" w:rsidRPr="00973968">
        <w:rPr>
          <w:iCs/>
          <w:spacing w:val="-2"/>
        </w:rPr>
        <w:t xml:space="preserve"> </w:t>
      </w:r>
      <w:r w:rsidRPr="00973968">
        <w:rPr>
          <w:iCs/>
          <w:spacing w:val="-2"/>
        </w:rPr>
        <w:t xml:space="preserve">Bên cạnh đó, sau khi rà soát các hộ bị ảnh hưởng của </w:t>
      </w:r>
      <w:r w:rsidR="002E63BC" w:rsidRPr="00973968">
        <w:rPr>
          <w:iCs/>
          <w:spacing w:val="-2"/>
        </w:rPr>
        <w:t>c</w:t>
      </w:r>
      <w:r w:rsidRPr="00973968">
        <w:rPr>
          <w:iCs/>
          <w:spacing w:val="-2"/>
        </w:rPr>
        <w:t>ơn bão số 3 (</w:t>
      </w:r>
      <w:r w:rsidRPr="00973968">
        <w:rPr>
          <w:i/>
          <w:iCs/>
          <w:spacing w:val="-2"/>
        </w:rPr>
        <w:t>Yagi</w:t>
      </w:r>
      <w:r w:rsidRPr="00973968">
        <w:rPr>
          <w:iCs/>
          <w:spacing w:val="-2"/>
        </w:rPr>
        <w:t>) năm 2024, Ban Vận động cứu trợ tỉnh Tuyên Quang đã phân bổ kinh phí từ nguồn vận động cho các huyện, thành phố hỗ trợ các hộ bị ảnh hưởng để làm nhà mới, sửa nhà, với tổng kinh phí đã phân bổ là 53,</w:t>
      </w:r>
      <w:r w:rsidR="0089256B" w:rsidRPr="00973968">
        <w:rPr>
          <w:iCs/>
          <w:spacing w:val="-2"/>
        </w:rPr>
        <w:t>58 tỷ đồng, hỗ trợ cho 712 nhà. Đến thời điểm kết thúc hoạt động các huyện, thành phố đã</w:t>
      </w:r>
      <w:r w:rsidRPr="00973968">
        <w:rPr>
          <w:iCs/>
          <w:spacing w:val="-2"/>
        </w:rPr>
        <w:t xml:space="preserve"> hoàn thành 549 nhà </w:t>
      </w:r>
      <w:r w:rsidRPr="00973968">
        <w:rPr>
          <w:i/>
          <w:iCs/>
          <w:spacing w:val="-2"/>
        </w:rPr>
        <w:t>(trong đó làm mới 411 nhà, sửa chữa 138 nhà)</w:t>
      </w:r>
      <w:r w:rsidRPr="00973968">
        <w:rPr>
          <w:iCs/>
          <w:spacing w:val="-2"/>
        </w:rPr>
        <w:t xml:space="preserve">, </w:t>
      </w:r>
      <w:r w:rsidR="004F7C0F" w:rsidRPr="00973968">
        <w:rPr>
          <w:iCs/>
          <w:spacing w:val="-2"/>
        </w:rPr>
        <w:t xml:space="preserve">còn </w:t>
      </w:r>
      <w:r w:rsidR="00B81BBB" w:rsidRPr="00973968">
        <w:rPr>
          <w:iCs/>
          <w:spacing w:val="-2"/>
        </w:rPr>
        <w:t>lại</w:t>
      </w:r>
      <w:r w:rsidR="00C5795A" w:rsidRPr="00973968">
        <w:rPr>
          <w:iCs/>
          <w:spacing w:val="-2"/>
        </w:rPr>
        <w:t xml:space="preserve"> </w:t>
      </w:r>
      <w:r w:rsidR="004F7C0F" w:rsidRPr="00973968">
        <w:rPr>
          <w:iCs/>
          <w:spacing w:val="-2"/>
        </w:rPr>
        <w:t>163 n</w:t>
      </w:r>
      <w:r w:rsidRPr="00973968">
        <w:rPr>
          <w:iCs/>
          <w:spacing w:val="-2"/>
        </w:rPr>
        <w:t>hà đang tiếp tục triển khai thực hiện.</w:t>
      </w:r>
    </w:p>
    <w:p w14:paraId="318455A9" w14:textId="5C2D260E" w:rsidR="002E0926" w:rsidRPr="00973968" w:rsidRDefault="00234305" w:rsidP="00887A3E">
      <w:pPr>
        <w:tabs>
          <w:tab w:val="left" w:pos="567"/>
        </w:tabs>
        <w:spacing w:before="120" w:after="120"/>
        <w:ind w:firstLine="567"/>
        <w:jc w:val="both"/>
        <w:rPr>
          <w:bCs/>
          <w:iCs/>
        </w:rPr>
      </w:pPr>
      <w:r w:rsidRPr="00973968">
        <w:tab/>
      </w:r>
      <w:r w:rsidR="006E3124" w:rsidRPr="00973968">
        <w:t xml:space="preserve">Thực hiện </w:t>
      </w:r>
      <w:r w:rsidR="002620AB" w:rsidRPr="00973968">
        <w:rPr>
          <w:bCs/>
          <w:iCs/>
        </w:rPr>
        <w:t xml:space="preserve">Dự án 2 </w:t>
      </w:r>
      <w:r w:rsidR="002620AB" w:rsidRPr="00973968">
        <w:rPr>
          <w:bCs/>
          <w:i/>
        </w:rPr>
        <w:t>(Quy hoạch, sắp xếp, bố trí, ổn định dân cư ở những nơi cần thiết)</w:t>
      </w:r>
      <w:r w:rsidR="002620AB" w:rsidRPr="00973968">
        <w:rPr>
          <w:bCs/>
          <w:iCs/>
        </w:rPr>
        <w:t xml:space="preserve"> quy định tại</w:t>
      </w:r>
      <w:r w:rsidR="002620AB" w:rsidRPr="00973968">
        <w:t xml:space="preserve"> </w:t>
      </w:r>
      <w:r w:rsidR="008C7AB3" w:rsidRPr="00973968">
        <w:t xml:space="preserve">Quyết định </w:t>
      </w:r>
      <w:r w:rsidR="008C7AB3" w:rsidRPr="00973968">
        <w:rPr>
          <w:lang w:val="nl-NL"/>
        </w:rPr>
        <w:t xml:space="preserve">số 1719/QĐ-TTg ngày 14/10/2021 của Thủ tướng Chính phủ về Phê duyệt Chương trình mục tiêu quốc gia phát triển kinh tế-xã hội vùng đồng bào dân tộc thiểu số và miền núi giai đoạn 2021-2030, giai đoạn </w:t>
      </w:r>
      <w:r w:rsidR="009E2B31" w:rsidRPr="00973968">
        <w:rPr>
          <w:lang w:val="nl-NL"/>
        </w:rPr>
        <w:t>I</w:t>
      </w:r>
      <w:r w:rsidR="008C7AB3" w:rsidRPr="00973968">
        <w:rPr>
          <w:lang w:val="nl-NL"/>
        </w:rPr>
        <w:t>: Từ năm 2021 đến năm 2025</w:t>
      </w:r>
      <w:r w:rsidR="006E3124" w:rsidRPr="00973968">
        <w:rPr>
          <w:bCs/>
          <w:iCs/>
        </w:rPr>
        <w:t>.</w:t>
      </w:r>
      <w:r w:rsidR="008F354C" w:rsidRPr="00973968">
        <w:rPr>
          <w:bCs/>
          <w:iCs/>
        </w:rPr>
        <w:t xml:space="preserve"> </w:t>
      </w:r>
      <w:r w:rsidR="002E0926" w:rsidRPr="00973968">
        <w:rPr>
          <w:bCs/>
          <w:iCs/>
        </w:rPr>
        <w:t xml:space="preserve">Trên địa bàn tỉnh Tuyên Quang </w:t>
      </w:r>
      <w:r w:rsidR="00451417" w:rsidRPr="00973968">
        <w:rPr>
          <w:bCs/>
          <w:i/>
        </w:rPr>
        <w:t>(</w:t>
      </w:r>
      <w:r w:rsidR="002E0926" w:rsidRPr="00973968">
        <w:rPr>
          <w:bCs/>
          <w:i/>
        </w:rPr>
        <w:t>trước sáp nhập</w:t>
      </w:r>
      <w:r w:rsidR="00451417" w:rsidRPr="00973968">
        <w:rPr>
          <w:bCs/>
          <w:i/>
        </w:rPr>
        <w:t>)</w:t>
      </w:r>
      <w:r w:rsidR="002E0926" w:rsidRPr="00973968">
        <w:rPr>
          <w:bCs/>
          <w:iCs/>
        </w:rPr>
        <w:t xml:space="preserve"> </w:t>
      </w:r>
      <w:r w:rsidR="00451417" w:rsidRPr="00973968">
        <w:rPr>
          <w:bCs/>
          <w:iCs/>
        </w:rPr>
        <w:t>theo đề án</w:t>
      </w:r>
      <w:r w:rsidR="00CF0713" w:rsidRPr="00973968">
        <w:rPr>
          <w:bCs/>
          <w:iCs/>
        </w:rPr>
        <w:t xml:space="preserve"> phê duyệt</w:t>
      </w:r>
      <w:r w:rsidR="00451417" w:rsidRPr="00973968">
        <w:rPr>
          <w:bCs/>
          <w:iCs/>
        </w:rPr>
        <w:t xml:space="preserve"> </w:t>
      </w:r>
      <w:r w:rsidR="002E0926" w:rsidRPr="00973968">
        <w:rPr>
          <w:bCs/>
          <w:iCs/>
        </w:rPr>
        <w:t>có tổng số</w:t>
      </w:r>
      <w:r w:rsidR="002E0926" w:rsidRPr="00973968">
        <w:t xml:space="preserve"> 261 hộ thuộc đối tượng hưởng lợi với tổng kinh phí bố trí là 11.655,0 triệu đồng; </w:t>
      </w:r>
      <w:r w:rsidR="00451417" w:rsidRPr="00973968">
        <w:t>đ</w:t>
      </w:r>
      <w:r w:rsidR="002E0926" w:rsidRPr="00973968">
        <w:t>ến nay đã di chuyển được 36 hộ</w:t>
      </w:r>
      <w:r w:rsidR="00CF0713" w:rsidRPr="00973968">
        <w:t xml:space="preserve">, </w:t>
      </w:r>
      <w:r w:rsidR="002E0926" w:rsidRPr="00973968">
        <w:t>đạt 14% kế hoạch</w:t>
      </w:r>
      <w:r w:rsidR="00AE11D3" w:rsidRPr="00973968">
        <w:t xml:space="preserve">; </w:t>
      </w:r>
      <w:r w:rsidR="000C2ACA" w:rsidRPr="00973968">
        <w:t xml:space="preserve">hiện nay </w:t>
      </w:r>
      <w:r w:rsidR="00AE11D3" w:rsidRPr="00973968">
        <w:t xml:space="preserve">đang </w:t>
      </w:r>
      <w:r w:rsidR="002E0926" w:rsidRPr="00973968">
        <w:t>thực hiện san gạt mặt bằng để tạo quỹ đất ở di chuyển, ổn định dân cư cho 110 hộ</w:t>
      </w:r>
      <w:r w:rsidR="002E0926" w:rsidRPr="00973968">
        <w:rPr>
          <w:i/>
          <w:iCs/>
        </w:rPr>
        <w:t xml:space="preserve"> (chia thành 3 điểm dân cư)</w:t>
      </w:r>
      <w:r w:rsidR="002E0926" w:rsidRPr="00973968">
        <w:t>. Đối với tỉnh Hà Giang</w:t>
      </w:r>
      <w:r w:rsidR="000C2ACA" w:rsidRPr="00973968">
        <w:t xml:space="preserve"> chủ yếu thực hiện </w:t>
      </w:r>
      <w:r w:rsidR="002E0926" w:rsidRPr="00973968">
        <w:t>các dự án ổn định dân cư tập trung với tổng kinh phí đ</w:t>
      </w:r>
      <w:r w:rsidR="002E0926" w:rsidRPr="00973968">
        <w:rPr>
          <w:spacing w:val="-4"/>
        </w:rPr>
        <w:t>ã giải ngân 119.007 triệu đồng</w:t>
      </w:r>
      <w:r w:rsidR="000C2ACA" w:rsidRPr="00973968">
        <w:rPr>
          <w:spacing w:val="-4"/>
        </w:rPr>
        <w:t xml:space="preserve">, </w:t>
      </w:r>
      <w:r w:rsidR="002E0926" w:rsidRPr="00973968">
        <w:rPr>
          <w:spacing w:val="-4"/>
        </w:rPr>
        <w:t>đạt 32,86% kế hoạch</w:t>
      </w:r>
      <w:r w:rsidR="000C2ACA" w:rsidRPr="00973968">
        <w:rPr>
          <w:spacing w:val="-4"/>
        </w:rPr>
        <w:t>; t</w:t>
      </w:r>
      <w:r w:rsidR="002E0926" w:rsidRPr="00973968">
        <w:rPr>
          <w:spacing w:val="-4"/>
        </w:rPr>
        <w:t>rong đó, vốn đầu tư 118,554 triệu đồng đạt 35,30% kế hoạch, vốn sự nghiệp 454 triệu đồng đạt 1,72% kế hoạch.</w:t>
      </w:r>
      <w:r w:rsidR="002E0926" w:rsidRPr="00973968">
        <w:rPr>
          <w:iCs/>
        </w:rPr>
        <w:t xml:space="preserve"> </w:t>
      </w:r>
    </w:p>
    <w:p w14:paraId="1A11792D" w14:textId="139BFC4C" w:rsidR="004F0449" w:rsidRPr="00973968" w:rsidRDefault="00B71000" w:rsidP="00887A3E">
      <w:pPr>
        <w:tabs>
          <w:tab w:val="left" w:pos="567"/>
        </w:tabs>
        <w:spacing w:before="120" w:after="120"/>
        <w:ind w:firstLine="567"/>
        <w:jc w:val="both"/>
        <w:rPr>
          <w:b/>
          <w:bCs/>
        </w:rPr>
      </w:pPr>
      <w:r w:rsidRPr="00973968">
        <w:rPr>
          <w:b/>
          <w:bCs/>
        </w:rPr>
        <w:lastRenderedPageBreak/>
        <w:tab/>
      </w:r>
      <w:r w:rsidR="00711B90" w:rsidRPr="00973968">
        <w:rPr>
          <w:b/>
          <w:bCs/>
        </w:rPr>
        <w:t>3.</w:t>
      </w:r>
      <w:r w:rsidR="00711B90" w:rsidRPr="00973968">
        <w:t xml:space="preserve"> </w:t>
      </w:r>
      <w:r w:rsidR="00A942DB" w:rsidRPr="00973968">
        <w:rPr>
          <w:b/>
          <w:bCs/>
        </w:rPr>
        <w:t>K</w:t>
      </w:r>
      <w:r w:rsidR="00711B90" w:rsidRPr="00973968">
        <w:rPr>
          <w:b/>
          <w:bCs/>
        </w:rPr>
        <w:t>hó khăn</w:t>
      </w:r>
      <w:r w:rsidR="00A942DB" w:rsidRPr="00973968">
        <w:rPr>
          <w:b/>
          <w:bCs/>
        </w:rPr>
        <w:t>,</w:t>
      </w:r>
      <w:r w:rsidR="00711B90" w:rsidRPr="00973968">
        <w:rPr>
          <w:b/>
          <w:bCs/>
        </w:rPr>
        <w:t xml:space="preserve"> vướng mắc</w:t>
      </w:r>
      <w:r w:rsidR="00A942DB" w:rsidRPr="00973968">
        <w:rPr>
          <w:b/>
          <w:bCs/>
        </w:rPr>
        <w:t xml:space="preserve"> và nguyên nhân</w:t>
      </w:r>
    </w:p>
    <w:p w14:paraId="2FF9668C" w14:textId="602292BB" w:rsidR="00AC3741" w:rsidRPr="00973968" w:rsidRDefault="00AC3741" w:rsidP="00887A3E">
      <w:pPr>
        <w:spacing w:before="120" w:after="120"/>
        <w:ind w:firstLine="720"/>
        <w:jc w:val="both"/>
        <w:rPr>
          <w:b/>
          <w:bCs/>
        </w:rPr>
      </w:pPr>
      <w:r w:rsidRPr="00973968">
        <w:rPr>
          <w:b/>
          <w:lang w:val="pt-BR"/>
        </w:rPr>
        <w:t>3.1. Khó khăn, vướng mắc</w:t>
      </w:r>
    </w:p>
    <w:p w14:paraId="26DD029C" w14:textId="0B844DD0" w:rsidR="00711B90" w:rsidRPr="00973968" w:rsidRDefault="00133745" w:rsidP="00887A3E">
      <w:pPr>
        <w:spacing w:before="120" w:after="120"/>
        <w:ind w:firstLine="720"/>
        <w:jc w:val="both"/>
      </w:pPr>
      <w:r w:rsidRPr="00973968">
        <w:t>M</w:t>
      </w:r>
      <w:r w:rsidR="00711B90" w:rsidRPr="00973968">
        <w:t>ức hỗ trợ làm nhà ở, sửa chữa nhà ở cho các đối tượng bị ảnh hưởng thiên tai giữa tỉnh Tuyên Quang và</w:t>
      </w:r>
      <w:r w:rsidRPr="00973968">
        <w:t xml:space="preserve"> tỉnh</w:t>
      </w:r>
      <w:r w:rsidR="00711B90" w:rsidRPr="00973968">
        <w:t xml:space="preserve"> Hà Giang</w:t>
      </w:r>
      <w:r w:rsidR="00CF0E1A" w:rsidRPr="00973968">
        <w:t xml:space="preserve"> </w:t>
      </w:r>
      <w:r w:rsidR="00CF0E1A" w:rsidRPr="00973968">
        <w:rPr>
          <w:i/>
          <w:iCs/>
        </w:rPr>
        <w:t xml:space="preserve">(trước sáp nhập) </w:t>
      </w:r>
      <w:r w:rsidR="00CF0E1A" w:rsidRPr="00973968">
        <w:t xml:space="preserve">không giống nhau. Cụ thể </w:t>
      </w:r>
      <w:r w:rsidR="0069193E" w:rsidRPr="00973968">
        <w:t>trong Nghị quyết số 16/2023/NQ-HĐND ngày 07/12/2023 quy định chính sách hỗ trợ thực hiện bố trí ổn định dân cư các vùng: Thiên tai, đặc biệt khó khăn, di cư tự do, khu rừng đặc dụng trên địa bàn tỉnh Tuyên Quang, giai đoạn 2023-2030; Nghị quyết số 30/2024/NQ-HĐND ngày 12/12/2024 quy định mức chuẩn trợ giúp xã hội, mức trợ giúp xã hội, đối tượng khó khăn được hưởng chính sách trợ giúp xã hội, mức chi phí chi trả chính sách an sinh xã hội thông qua tổ chức dịch vụ trên địa bàn tỉnh Hà Giang</w:t>
      </w:r>
      <w:r w:rsidRPr="00973968">
        <w:t xml:space="preserve"> </w:t>
      </w:r>
      <w:r w:rsidRPr="00973968">
        <w:rPr>
          <w:i/>
          <w:iCs/>
        </w:rPr>
        <w:t xml:space="preserve">(đã nêu cụ thể tại điểm 1 mục </w:t>
      </w:r>
      <w:r w:rsidR="004E72BF" w:rsidRPr="00973968">
        <w:rPr>
          <w:i/>
          <w:iCs/>
        </w:rPr>
        <w:t>II</w:t>
      </w:r>
      <w:r w:rsidRPr="00973968">
        <w:rPr>
          <w:i/>
          <w:iCs/>
        </w:rPr>
        <w:t xml:space="preserve"> báo cáo này)</w:t>
      </w:r>
      <w:r w:rsidR="0069193E" w:rsidRPr="00973968">
        <w:t>.</w:t>
      </w:r>
    </w:p>
    <w:p w14:paraId="0044C293" w14:textId="77777777" w:rsidR="00AC3741" w:rsidRPr="00973968" w:rsidRDefault="006261F7" w:rsidP="00887A3E">
      <w:pPr>
        <w:spacing w:before="120" w:after="120"/>
        <w:ind w:firstLine="720"/>
        <w:jc w:val="both"/>
      </w:pPr>
      <w:r w:rsidRPr="00973968">
        <w:t xml:space="preserve">Mặt khác mức hỗ trợ làm nhà, sửa nhà </w:t>
      </w:r>
      <w:r w:rsidR="00451417" w:rsidRPr="00973968">
        <w:t>theo</w:t>
      </w:r>
      <w:r w:rsidRPr="00973968">
        <w:t xml:space="preserve"> </w:t>
      </w:r>
      <w:r w:rsidR="00451417" w:rsidRPr="00973968">
        <w:t xml:space="preserve">Nghị quyết số 16/2023/NQ-HĐND </w:t>
      </w:r>
      <w:r w:rsidRPr="00973968">
        <w:t>cũng thấp hơn mức hỗ trợ</w:t>
      </w:r>
      <w:r w:rsidR="00C91D11" w:rsidRPr="00973968">
        <w:t xml:space="preserve"> thực hiện xoá nhà tạm, nhà dột nát trên phạm vi cả nước quy định tại điểm 2 mục III Thông báo số 523/TB-VPCP ngày 16/11/2024 của Văn phòng Chính phủ Thông báo Kết luận của Thủ tướng Chính phủ Phạm Minh Chính tại phiên họp thứ nhất Ban Chỉ đạo Trung ương triển khai xoá nhà tạm, nhà dột nát trên phạm vi cả nước: “… </w:t>
      </w:r>
      <w:r w:rsidR="00C91D11" w:rsidRPr="00973968">
        <w:rPr>
          <w:i/>
          <w:iCs/>
        </w:rPr>
        <w:t>Thống nhất một mức hỗ trợ nhà ở đối với tất cả các đối tượng (trừ đối tượng thuộc diện bảo trợ xã hội-không có khả năng đối ứng) là 60 triệu đồng/hộ khi xây dựng mới và 30 triệu đồng khi sửa chữa</w:t>
      </w:r>
      <w:r w:rsidR="00C91D11" w:rsidRPr="00973968">
        <w:t>…”.</w:t>
      </w:r>
    </w:p>
    <w:p w14:paraId="68E936F9" w14:textId="77777777" w:rsidR="00AC3741" w:rsidRPr="00973968" w:rsidRDefault="00AC3741" w:rsidP="00887A3E">
      <w:pPr>
        <w:spacing w:before="120" w:after="120"/>
        <w:ind w:firstLine="720"/>
        <w:jc w:val="both"/>
        <w:rPr>
          <w:b/>
          <w:lang w:val="pt-BR"/>
        </w:rPr>
      </w:pPr>
      <w:r w:rsidRPr="00973968">
        <w:rPr>
          <w:b/>
          <w:lang w:val="pt-BR"/>
        </w:rPr>
        <w:t>3.2 Nguyên nhân</w:t>
      </w:r>
    </w:p>
    <w:p w14:paraId="2000A28A" w14:textId="25998A13" w:rsidR="00AC3741" w:rsidRPr="00973968" w:rsidRDefault="00AC3741" w:rsidP="00887A3E">
      <w:pPr>
        <w:spacing w:before="120" w:after="120"/>
        <w:ind w:firstLine="720"/>
        <w:jc w:val="both"/>
        <w:rPr>
          <w:bCs/>
          <w:lang w:val="pt-BR"/>
        </w:rPr>
      </w:pPr>
      <w:r w:rsidRPr="00973968">
        <w:rPr>
          <w:bCs/>
          <w:lang w:val="pt-BR"/>
        </w:rPr>
        <w:t>- Việc điều chỉnh địa giới hành chính và thay đổi mô hình tổ chức bộ máy chính quyền trong thời gian ngắn đã làm phát sinh nhiều thay đổi về địa bàn, nhân sự, đầu mối quản lý, gây khó khăn trong việc duy trì tính liên tục trong tổ chức thực hiện tại cơ sở.</w:t>
      </w:r>
    </w:p>
    <w:p w14:paraId="53683B15" w14:textId="496CBF90" w:rsidR="00AC3741" w:rsidRPr="00973968" w:rsidRDefault="00AC3741" w:rsidP="00887A3E">
      <w:pPr>
        <w:spacing w:before="120" w:after="120"/>
        <w:ind w:firstLine="720"/>
        <w:jc w:val="both"/>
        <w:rPr>
          <w:bCs/>
        </w:rPr>
      </w:pPr>
      <w:r w:rsidRPr="00973968">
        <w:rPr>
          <w:bCs/>
        </w:rPr>
        <w:t xml:space="preserve">- Trước khi sáp nhập, mỗi tỉnh xây dựng hệ thống chính sách, </w:t>
      </w:r>
      <w:r w:rsidR="003E1876" w:rsidRPr="00973968">
        <w:rPr>
          <w:bCs/>
        </w:rPr>
        <w:t xml:space="preserve">đối tượng thụ hưởng, </w:t>
      </w:r>
      <w:r w:rsidRPr="00973968">
        <w:rPr>
          <w:bCs/>
        </w:rPr>
        <w:t>định mức hỗ trợ và quy trình thủ tục riêng biệt. Khi chuyển sang mô hình tỉnh mới, sự không đồng nhất gây khó khăn trong việc áp dụng thống nhất các chính sách hỗ trợ, đặc biệt với chính sách bố trí ổn định dân cư vùng thiên tai</w:t>
      </w:r>
      <w:r w:rsidR="003E1876" w:rsidRPr="00973968">
        <w:rPr>
          <w:bCs/>
        </w:rPr>
        <w:t>, nguy hiểm</w:t>
      </w:r>
      <w:r w:rsidRPr="00973968">
        <w:rPr>
          <w:bCs/>
        </w:rPr>
        <w:t xml:space="preserve"> đang triển khai thực hiện.</w:t>
      </w:r>
    </w:p>
    <w:p w14:paraId="2A0BB3CD" w14:textId="77777777" w:rsidR="003E1876" w:rsidRPr="00973968" w:rsidRDefault="003E1876" w:rsidP="00887A3E">
      <w:pPr>
        <w:spacing w:before="120" w:after="120"/>
        <w:ind w:firstLine="720"/>
        <w:jc w:val="both"/>
        <w:rPr>
          <w:b/>
          <w:lang w:val="pt-BR"/>
        </w:rPr>
      </w:pPr>
      <w:r w:rsidRPr="00973968">
        <w:rPr>
          <w:b/>
          <w:lang w:val="pt-BR"/>
        </w:rPr>
        <w:t>4. Xác định những vấn đề mới phát sinh trong thực tiễn</w:t>
      </w:r>
    </w:p>
    <w:p w14:paraId="1DFD99B0" w14:textId="7D04581D" w:rsidR="003E1876" w:rsidRPr="00973968" w:rsidRDefault="003E1876" w:rsidP="00887A3E">
      <w:pPr>
        <w:spacing w:before="120" w:after="120"/>
        <w:ind w:firstLine="720"/>
        <w:jc w:val="both"/>
        <w:rPr>
          <w:lang w:val="pt-BR"/>
        </w:rPr>
      </w:pPr>
      <w:r w:rsidRPr="00973968">
        <w:rPr>
          <w:lang w:val="pt-BR"/>
        </w:rPr>
        <w:t>Trong quá trình tổ chức thực hiện các chính sách hỗ trợ phát triển sản xuất theo các Chương trình mục tiêu quốc gia giai đoạn 2021</w:t>
      </w:r>
      <w:r w:rsidR="00AE3086" w:rsidRPr="00973968">
        <w:rPr>
          <w:lang w:val="pt-BR"/>
        </w:rPr>
        <w:t>-</w:t>
      </w:r>
      <w:r w:rsidRPr="00973968">
        <w:rPr>
          <w:lang w:val="pt-BR"/>
        </w:rPr>
        <w:t>2025, một số vấn đề mới đã và đang phát sinh từ thực tiễn tại địa phương, đòi hỏi phải có điều chỉnh kịp thời về cơ chế, chính sách và cách thức triển khai. Cụ thể:</w:t>
      </w:r>
    </w:p>
    <w:p w14:paraId="24FDC317" w14:textId="1F7A6534" w:rsidR="003E1876" w:rsidRPr="00973968" w:rsidRDefault="003E1876" w:rsidP="00887A3E">
      <w:pPr>
        <w:spacing w:before="120" w:after="120"/>
        <w:ind w:firstLine="720"/>
        <w:jc w:val="both"/>
        <w:rPr>
          <w:spacing w:val="-6"/>
        </w:rPr>
      </w:pPr>
      <w:bookmarkStart w:id="0" w:name="_Hlk204797045"/>
      <w:r w:rsidRPr="00973968">
        <w:rPr>
          <w:spacing w:val="-6"/>
        </w:rPr>
        <w:t xml:space="preserve">Thực hiện khoản 1 Điều 1 Nghị quyết số 202/2025/QH15 của Quốc hội khoá XV thông qua ngày 12 tháng 6 năm 2025 về việc sắp xếp đơn vị hành chính cấp tỉnh quy định: </w:t>
      </w:r>
      <w:r w:rsidRPr="00973968">
        <w:rPr>
          <w:i/>
          <w:iCs/>
          <w:spacing w:val="-6"/>
        </w:rPr>
        <w:t>“Sắp xếp toàn bộ diện tích tự nhiên, quy mô dân số của tỉnh Hà Giang và tỉnh Tuyên Quang thành tỉnh mới có tên gọi là tỉnh Tuyên Quang”.</w:t>
      </w:r>
      <w:r w:rsidRPr="00973968">
        <w:rPr>
          <w:spacing w:val="-6"/>
        </w:rPr>
        <w:t xml:space="preserve"> Sau khi thực hiện sáp nhập, việc tiếp tục triển khai thực hiện các Nghị quyết của Hội đồng nhân dân </w:t>
      </w:r>
      <w:r w:rsidRPr="00973968">
        <w:rPr>
          <w:spacing w:val="-6"/>
        </w:rPr>
        <w:lastRenderedPageBreak/>
        <w:t xml:space="preserve">tỉnh Hà Giang trước sáp nhập quy định thực hiện các chính sách về hỗ trợ </w:t>
      </w:r>
      <w:r w:rsidR="00642C48" w:rsidRPr="00973968">
        <w:rPr>
          <w:spacing w:val="-6"/>
        </w:rPr>
        <w:t xml:space="preserve">bố trí ổn định dân cư vùng thiên tai, nguy hiểm </w:t>
      </w:r>
      <w:r w:rsidRPr="00973968">
        <w:rPr>
          <w:spacing w:val="-6"/>
        </w:rPr>
        <w:t>gặp khó khăn.</w:t>
      </w:r>
    </w:p>
    <w:p w14:paraId="36320E24" w14:textId="36F1C557" w:rsidR="003E1876" w:rsidRPr="00973968" w:rsidRDefault="003E1876" w:rsidP="00421070">
      <w:pPr>
        <w:spacing w:before="120" w:after="120" w:line="340" w:lineRule="exact"/>
        <w:ind w:firstLine="720"/>
        <w:jc w:val="both"/>
      </w:pPr>
      <w:r w:rsidRPr="00973968">
        <w:t>Thực hiện khoản 2 Điều 2 Nghị quyết số 203/2025/QH15</w:t>
      </w:r>
      <w:r w:rsidRPr="00973968">
        <w:rPr>
          <w:i/>
          <w:iCs/>
        </w:rPr>
        <w:t xml:space="preserve"> </w:t>
      </w:r>
      <w:r w:rsidRPr="00973968">
        <w:t>Quốc hội khoá XV thông qua ngày 16 tháng 6 năm 2025</w:t>
      </w:r>
      <w:bookmarkStart w:id="1" w:name="loai_1_name"/>
      <w:r w:rsidRPr="00973968">
        <w:t xml:space="preserve"> về sửa đổi, bổ sung một số điều của Hiến pháp nước Cộng hòa xã hội chủ nghĩa Việt Nam</w:t>
      </w:r>
      <w:bookmarkEnd w:id="1"/>
      <w:r w:rsidRPr="00973968">
        <w:t xml:space="preserve"> quy định: “Kết thúc hoạt động của đơn vị hành chính cấp huyện trong cả nước từ ngày 01 tháng 7 năm 2025”. Trong khi các chính sách hỗ trợ </w:t>
      </w:r>
      <w:r w:rsidR="00642C48" w:rsidRPr="00973968">
        <w:rPr>
          <w:spacing w:val="-6"/>
        </w:rPr>
        <w:t>bố trí ổn định dân cư vùng thiên tai, nguy hiểm</w:t>
      </w:r>
      <w:r w:rsidR="00642C48" w:rsidRPr="00973968">
        <w:t xml:space="preserve"> </w:t>
      </w:r>
      <w:r w:rsidRPr="00973968">
        <w:t>đã được ban hành đều có quy định một số nhiệm vụ của cấp huyện, chưa quy định một số nhiệm vụ đối với cấp xã. Vì vậy cần phân cấp lại nhiệm vụ đối với cấp xã để triển khai thực hiện các chính sách này trong thực tế sau khi thực hiện chính quyền địa phương 2 cấp.</w:t>
      </w:r>
    </w:p>
    <w:bookmarkEnd w:id="0"/>
    <w:p w14:paraId="7FE8F2A0" w14:textId="26B0E7C7" w:rsidR="0037488A" w:rsidRPr="00973968" w:rsidRDefault="0037488A" w:rsidP="00421070">
      <w:pPr>
        <w:spacing w:before="120" w:after="120" w:line="340" w:lineRule="exact"/>
        <w:ind w:firstLine="720"/>
        <w:jc w:val="both"/>
      </w:pPr>
      <w:r w:rsidRPr="00973968">
        <w:t>Hiện nay, do biến đổi khí hậu toàn cầu, theo dự báo trong những năm tới, tình hình thiên tai ở nước ta tiếp tục có diễn biến rất bất thường và khắc nghiệt, đe dọa nghiêm trọng đến tính mạng và tài sản của người dân, đặc biệt là các loại hình thiên tai như sạt lở đất, lũ ống, lũ quét. Trước diễn biến bất thường của thiên tai trong thời gian qua, trên địa bàn tỉnh đã phát sinh thêm nhiều điểm có nguy cơ cao về thiên tai. Diễn biến các loại hình thiên tai luôn là mối nguy cơ, hiểm họa cho người dân, đòi hỏi địa phương luôn kịp thời có biện pháp phòng, tránh để hạn chế thiệt hại, trong đó tổ chức di dời dân ở các khu vực có nguy cơ cao về thiên tai đến định cư ở nơi an toàn và nâng cấp nhà ở đảm bảo an toàn trước thiên tai là những biện pháp cần thiết nhất.</w:t>
      </w:r>
    </w:p>
    <w:p w14:paraId="5DCBD31A" w14:textId="066C186C" w:rsidR="00211251" w:rsidRPr="00211251" w:rsidRDefault="0000130B" w:rsidP="00421070">
      <w:pPr>
        <w:spacing w:before="120" w:after="120" w:line="340" w:lineRule="exact"/>
        <w:ind w:firstLine="720"/>
        <w:jc w:val="both"/>
      </w:pPr>
      <w:r w:rsidRPr="00211251">
        <w:t>Trong tháng 6</w:t>
      </w:r>
      <w:r w:rsidR="00211251" w:rsidRPr="00211251">
        <w:t xml:space="preserve"> và tháng 7</w:t>
      </w:r>
      <w:r w:rsidRPr="00211251">
        <w:t xml:space="preserve"> năm 2025, Sở Nông nghiệp và Môi trường </w:t>
      </w:r>
      <w:r w:rsidR="00211251" w:rsidRPr="00211251">
        <w:t>nhận được văn bản đề nghị hỗ trợ công tác bố trí ổn định dân cư của 25 xã</w:t>
      </w:r>
      <w:r w:rsidR="009D6D92">
        <w:t>,</w:t>
      </w:r>
      <w:r w:rsidR="00211251" w:rsidRPr="00211251">
        <w:t xml:space="preserve"> phường với nhu cầu bố trí ổn định cho 256 hộ, trong đó: </w:t>
      </w:r>
      <w:r w:rsidR="00866A38">
        <w:t xml:space="preserve">Số hộ </w:t>
      </w:r>
      <w:r w:rsidR="00A7537E">
        <w:t>đề nghị được</w:t>
      </w:r>
      <w:r w:rsidR="00866A38">
        <w:t xml:space="preserve"> di dời</w:t>
      </w:r>
      <w:r w:rsidR="00211251" w:rsidRPr="00211251">
        <w:t xml:space="preserve"> là 180 hộ và ổn định tại chỗ là 76 hộ.</w:t>
      </w:r>
    </w:p>
    <w:p w14:paraId="521830F9" w14:textId="66715F05" w:rsidR="001350FB" w:rsidRPr="00973968" w:rsidRDefault="001350FB" w:rsidP="00421070">
      <w:pPr>
        <w:spacing w:before="120" w:after="120" w:line="340" w:lineRule="exact"/>
        <w:ind w:firstLine="740"/>
        <w:jc w:val="both"/>
        <w:rPr>
          <w:b/>
        </w:rPr>
      </w:pPr>
      <w:r w:rsidRPr="00973968">
        <w:rPr>
          <w:spacing w:val="-6"/>
        </w:rPr>
        <w:t>Với đặc điểm địa hình tỉnh Tuyên Quang (</w:t>
      </w:r>
      <w:r w:rsidRPr="00973968">
        <w:rPr>
          <w:i/>
          <w:iCs/>
          <w:spacing w:val="-6"/>
        </w:rPr>
        <w:t>sau sáp nhập</w:t>
      </w:r>
      <w:r w:rsidRPr="00973968">
        <w:rPr>
          <w:spacing w:val="-6"/>
        </w:rPr>
        <w:t xml:space="preserve">) tương đối phức tạp, địa hình chia cắt mạnh bởi núi cao và sông, suối dễ xảy ra lũ quyét, sạt lở đất; khí hậu nhiệt đới gió mùa, hàng năm đều chịu ảnh hưởng của rãnh </w:t>
      </w:r>
      <w:r w:rsidR="00564D63" w:rsidRPr="00973968">
        <w:rPr>
          <w:spacing w:val="-6"/>
        </w:rPr>
        <w:t xml:space="preserve">áp </w:t>
      </w:r>
      <w:r w:rsidRPr="00973968">
        <w:rPr>
          <w:spacing w:val="-6"/>
        </w:rPr>
        <w:t xml:space="preserve">thấp kết hợp hoặc hoàn lưu bão gây mưa to dẫn đến lũ ống, lũ quét và sạt lở đất, đá, có nguy cơ gây thiệt hại đến tài sản và tính mạng của người dân. </w:t>
      </w:r>
    </w:p>
    <w:p w14:paraId="096A791B" w14:textId="0FBA1652" w:rsidR="006424F8" w:rsidRPr="00973968" w:rsidRDefault="0037488A" w:rsidP="00421070">
      <w:pPr>
        <w:spacing w:before="120" w:after="120" w:line="340" w:lineRule="exact"/>
        <w:ind w:firstLine="720"/>
        <w:jc w:val="both"/>
        <w:rPr>
          <w:lang w:val="nb-NO"/>
        </w:rPr>
      </w:pPr>
      <w:r w:rsidRPr="00973968">
        <w:t xml:space="preserve">Trước diễn biến ngày càng phức tạp bởi thiên tai, </w:t>
      </w:r>
      <w:r w:rsidR="00650E72" w:rsidRPr="00973968">
        <w:t>dự báo trong</w:t>
      </w:r>
      <w:r w:rsidR="00AD544D" w:rsidRPr="00973968">
        <w:t xml:space="preserve"> những năm tới vẫn phát sinh nhu cầu bố trí ổn định dân cư</w:t>
      </w:r>
      <w:r w:rsidRPr="00973968">
        <w:t>.</w:t>
      </w:r>
      <w:r w:rsidR="00E3302A" w:rsidRPr="00973968">
        <w:t xml:space="preserve"> </w:t>
      </w:r>
      <w:r w:rsidR="008737BD" w:rsidRPr="00973968">
        <w:t xml:space="preserve">Do vậy, cần có chính sách hỗ trợ để người dân </w:t>
      </w:r>
      <w:r w:rsidR="008737BD" w:rsidRPr="00973968">
        <w:rPr>
          <w:lang w:val="nb-NO"/>
        </w:rPr>
        <w:t xml:space="preserve">đang sinh sống tại các vùng thiên tai, đặc biệt khó khăn, biên giới, di cư tự do, khu rừng phòng hộ, đặc dụng trên địa bàn tỉnh chủ động thực hiện các biện pháp phòng, chống thiên tai, thực hiện di chuyển bố trí dân cư </w:t>
      </w:r>
      <w:r w:rsidR="008737BD" w:rsidRPr="00973968">
        <w:rPr>
          <w:spacing w:val="-4"/>
          <w:lang w:val="nb-NO"/>
        </w:rPr>
        <w:t>góp phần hạn chế thấp nhất những thiệt hại về tính mạng và tài sản cho người dân</w:t>
      </w:r>
      <w:r w:rsidR="008737BD" w:rsidRPr="00973968">
        <w:rPr>
          <w:lang w:val="nb-NO"/>
        </w:rPr>
        <w:t>.</w:t>
      </w:r>
      <w:r w:rsidR="006424F8" w:rsidRPr="00973968">
        <w:rPr>
          <w:lang w:val="nb-NO"/>
        </w:rPr>
        <w:t xml:space="preserve"> V</w:t>
      </w:r>
      <w:r w:rsidR="006424F8" w:rsidRPr="00973968">
        <w:t>ậy, việc xây dựng nghị quyết mới để thay thế Nghị quyết số 16/2023/NQ-HĐND để Quy định chính sách hỗ trợ thực hiện bố trí ổn định dân cư các vùng: Thiên tai, đặc biệt khó khăn, di cư tự do, khu rừng đặc dụng trên địa bàn tỉnh Tuyên Quang, giai đoạn 2023-2030 là thực sự cần thiết.</w:t>
      </w:r>
    </w:p>
    <w:p w14:paraId="13508CD4" w14:textId="0684B142" w:rsidR="00E40DDA" w:rsidRPr="00973968" w:rsidRDefault="00E40DDA" w:rsidP="00887A3E">
      <w:pPr>
        <w:spacing w:before="120" w:after="120"/>
        <w:ind w:firstLine="720"/>
        <w:jc w:val="both"/>
        <w:rPr>
          <w:b/>
          <w:lang w:val="pt-BR"/>
        </w:rPr>
      </w:pPr>
      <w:r w:rsidRPr="00973968">
        <w:rPr>
          <w:b/>
          <w:bCs/>
          <w:spacing w:val="-12"/>
          <w:lang w:val="nb-NO"/>
        </w:rPr>
        <w:lastRenderedPageBreak/>
        <w:t>I</w:t>
      </w:r>
      <w:r w:rsidR="008737BD" w:rsidRPr="00973968">
        <w:rPr>
          <w:b/>
          <w:bCs/>
          <w:spacing w:val="-12"/>
          <w:lang w:val="nb-NO"/>
        </w:rPr>
        <w:t xml:space="preserve">II. </w:t>
      </w:r>
      <w:r w:rsidRPr="00973968">
        <w:rPr>
          <w:b/>
          <w:lang w:val="pt-BR"/>
        </w:rPr>
        <w:t>ĐỀ XUẤT, KIẾN NGHỊ</w:t>
      </w:r>
    </w:p>
    <w:p w14:paraId="50A78A62" w14:textId="6E84A2F6" w:rsidR="00ED26CE" w:rsidRPr="00973968" w:rsidRDefault="00E40DDA" w:rsidP="00887A3E">
      <w:pPr>
        <w:spacing w:before="120" w:after="120"/>
        <w:ind w:firstLine="720"/>
        <w:jc w:val="both"/>
      </w:pPr>
      <w:r w:rsidRPr="00973968">
        <w:rPr>
          <w:bCs/>
          <w:lang w:val="pt-BR"/>
        </w:rPr>
        <w:t xml:space="preserve">Để kịp thời triển khai thực hiện chính sách </w:t>
      </w:r>
      <w:r w:rsidRPr="00973968">
        <w:rPr>
          <w:spacing w:val="-12"/>
          <w:lang w:val="nb-NO"/>
        </w:rPr>
        <w:t xml:space="preserve">hỗ trợ </w:t>
      </w:r>
      <w:r w:rsidRPr="00973968">
        <w:rPr>
          <w:spacing w:val="-12"/>
        </w:rPr>
        <w:t xml:space="preserve">thực hiện bố trí dân cư </w:t>
      </w:r>
      <w:r w:rsidRPr="00973968">
        <w:t>các</w:t>
      </w:r>
      <w:r w:rsidRPr="00973968">
        <w:rPr>
          <w:spacing w:val="-5"/>
        </w:rPr>
        <w:t xml:space="preserve"> </w:t>
      </w:r>
      <w:r w:rsidRPr="00973968">
        <w:t xml:space="preserve">vùng thiên tai, đặc biệt khó khăn, biên giới, di cư tự do, khu rừng đặc dụng trên địa bàn tỉnh, </w:t>
      </w:r>
      <w:r w:rsidRPr="00973968">
        <w:rPr>
          <w:spacing w:val="-12"/>
          <w:lang w:val="nb-NO"/>
        </w:rPr>
        <w:t xml:space="preserve">giai đoạn 2025-2030. </w:t>
      </w:r>
      <w:r w:rsidRPr="00973968">
        <w:t xml:space="preserve">Sở Nông nghiệp và Môi trường đề xuất </w:t>
      </w:r>
      <w:r w:rsidR="00ED26CE" w:rsidRPr="00973968">
        <w:rPr>
          <w:spacing w:val="-4"/>
          <w:lang w:val="nb-NO"/>
        </w:rPr>
        <w:t xml:space="preserve">Ủy ban nhân dân tỉnh xem xét, trình Hội đồng nhân dân tỉnh ban hành Nghị quyết về </w:t>
      </w:r>
      <w:r w:rsidR="00ED26CE" w:rsidRPr="00973968">
        <w:t>Quy</w:t>
      </w:r>
      <w:r w:rsidR="00ED26CE" w:rsidRPr="00973968">
        <w:rPr>
          <w:spacing w:val="-4"/>
        </w:rPr>
        <w:t xml:space="preserve"> </w:t>
      </w:r>
      <w:r w:rsidR="00ED26CE" w:rsidRPr="00973968">
        <w:t>định</w:t>
      </w:r>
      <w:r w:rsidR="00ED26CE" w:rsidRPr="00973968">
        <w:rPr>
          <w:spacing w:val="-3"/>
        </w:rPr>
        <w:t xml:space="preserve"> </w:t>
      </w:r>
      <w:r w:rsidR="00ED26CE" w:rsidRPr="00973968">
        <w:t>chính</w:t>
      </w:r>
      <w:r w:rsidR="00ED26CE" w:rsidRPr="00973968">
        <w:rPr>
          <w:spacing w:val="-3"/>
        </w:rPr>
        <w:t xml:space="preserve"> </w:t>
      </w:r>
      <w:r w:rsidR="00ED26CE" w:rsidRPr="00973968">
        <w:t>sách</w:t>
      </w:r>
      <w:r w:rsidR="00ED26CE" w:rsidRPr="00973968">
        <w:rPr>
          <w:spacing w:val="-3"/>
        </w:rPr>
        <w:t xml:space="preserve"> </w:t>
      </w:r>
      <w:r w:rsidR="00ED26CE" w:rsidRPr="00973968">
        <w:t>hỗ</w:t>
      </w:r>
      <w:r w:rsidR="00ED26CE" w:rsidRPr="00973968">
        <w:rPr>
          <w:spacing w:val="-2"/>
        </w:rPr>
        <w:t xml:space="preserve"> </w:t>
      </w:r>
      <w:r w:rsidR="00ED26CE" w:rsidRPr="00973968">
        <w:t>trợ</w:t>
      </w:r>
      <w:r w:rsidR="00ED26CE" w:rsidRPr="00973968">
        <w:rPr>
          <w:spacing w:val="-2"/>
        </w:rPr>
        <w:t xml:space="preserve"> </w:t>
      </w:r>
      <w:r w:rsidR="00ED26CE" w:rsidRPr="00973968">
        <w:t>thực</w:t>
      </w:r>
      <w:r w:rsidR="00ED26CE" w:rsidRPr="00973968">
        <w:rPr>
          <w:spacing w:val="-2"/>
        </w:rPr>
        <w:t xml:space="preserve"> </w:t>
      </w:r>
      <w:r w:rsidR="00ED26CE" w:rsidRPr="00973968">
        <w:t>hiện</w:t>
      </w:r>
      <w:r w:rsidR="00ED26CE" w:rsidRPr="00973968">
        <w:rPr>
          <w:spacing w:val="-2"/>
        </w:rPr>
        <w:t xml:space="preserve"> </w:t>
      </w:r>
      <w:r w:rsidR="00ED26CE" w:rsidRPr="00973968">
        <w:t>bố</w:t>
      </w:r>
      <w:r w:rsidR="00ED26CE" w:rsidRPr="00973968">
        <w:rPr>
          <w:spacing w:val="-2"/>
        </w:rPr>
        <w:t xml:space="preserve"> </w:t>
      </w:r>
      <w:r w:rsidR="00ED26CE" w:rsidRPr="00973968">
        <w:t>trí</w:t>
      </w:r>
      <w:r w:rsidR="00ED26CE" w:rsidRPr="00973968">
        <w:rPr>
          <w:spacing w:val="-1"/>
        </w:rPr>
        <w:t xml:space="preserve"> </w:t>
      </w:r>
      <w:r w:rsidR="00ED26CE" w:rsidRPr="00973968">
        <w:t>dân</w:t>
      </w:r>
      <w:r w:rsidR="00ED26CE" w:rsidRPr="00973968">
        <w:rPr>
          <w:spacing w:val="-2"/>
        </w:rPr>
        <w:t xml:space="preserve"> </w:t>
      </w:r>
      <w:r w:rsidR="00ED26CE" w:rsidRPr="00973968">
        <w:t>cư</w:t>
      </w:r>
      <w:r w:rsidR="00ED26CE" w:rsidRPr="00973968">
        <w:rPr>
          <w:spacing w:val="-3"/>
        </w:rPr>
        <w:t xml:space="preserve"> </w:t>
      </w:r>
      <w:r w:rsidR="00ED26CE" w:rsidRPr="00973968">
        <w:t>các</w:t>
      </w:r>
      <w:r w:rsidR="00ED26CE" w:rsidRPr="00973968">
        <w:rPr>
          <w:spacing w:val="-5"/>
        </w:rPr>
        <w:t xml:space="preserve"> </w:t>
      </w:r>
      <w:r w:rsidR="00ED26CE" w:rsidRPr="00973968">
        <w:t>vùng: Thiên tai, đặc biệt khó khăn, biên giới, di cư tự do, khu rừng đặc dụng trên địa bàn tỉnh Tuyên Quang, giai đoạn 2025-2030</w:t>
      </w:r>
      <w:r w:rsidR="002E77CD" w:rsidRPr="00973968">
        <w:t xml:space="preserve">. </w:t>
      </w:r>
      <w:r w:rsidR="000213F5" w:rsidRPr="00973968">
        <w:t xml:space="preserve">Cụ thể </w:t>
      </w:r>
      <w:r w:rsidR="002E77CD" w:rsidRPr="00973968">
        <w:t>như sau:</w:t>
      </w:r>
    </w:p>
    <w:p w14:paraId="44ACCCF3" w14:textId="77777777" w:rsidR="007753C7" w:rsidRDefault="00A42C3A" w:rsidP="00887A3E">
      <w:pPr>
        <w:spacing w:before="120" w:after="120"/>
        <w:ind w:firstLine="720"/>
        <w:jc w:val="both"/>
        <w:rPr>
          <w:bCs/>
        </w:rPr>
      </w:pPr>
      <w:r w:rsidRPr="00973968">
        <w:rPr>
          <w:b/>
        </w:rPr>
        <w:t>1. Tên nghị quyết</w:t>
      </w:r>
    </w:p>
    <w:p w14:paraId="58E9F0CE" w14:textId="78DD4EB1" w:rsidR="00A42C3A" w:rsidRPr="00973968" w:rsidRDefault="00A42C3A" w:rsidP="00887A3E">
      <w:pPr>
        <w:spacing w:before="120" w:after="120"/>
        <w:ind w:firstLine="720"/>
        <w:jc w:val="both"/>
        <w:rPr>
          <w:bCs/>
        </w:rPr>
      </w:pPr>
      <w:r w:rsidRPr="00973968">
        <w:rPr>
          <w:bCs/>
        </w:rPr>
        <w:t>Quy</w:t>
      </w:r>
      <w:r w:rsidRPr="00973968">
        <w:rPr>
          <w:bCs/>
          <w:spacing w:val="-4"/>
        </w:rPr>
        <w:t xml:space="preserve"> </w:t>
      </w:r>
      <w:r w:rsidRPr="00973968">
        <w:rPr>
          <w:bCs/>
        </w:rPr>
        <w:t>định</w:t>
      </w:r>
      <w:r w:rsidRPr="00973968">
        <w:rPr>
          <w:bCs/>
          <w:spacing w:val="-3"/>
        </w:rPr>
        <w:t xml:space="preserve"> </w:t>
      </w:r>
      <w:r w:rsidRPr="00973968">
        <w:rPr>
          <w:bCs/>
        </w:rPr>
        <w:t>chính</w:t>
      </w:r>
      <w:r w:rsidRPr="00973968">
        <w:rPr>
          <w:bCs/>
          <w:spacing w:val="-3"/>
        </w:rPr>
        <w:t xml:space="preserve"> </w:t>
      </w:r>
      <w:r w:rsidRPr="00973968">
        <w:rPr>
          <w:bCs/>
        </w:rPr>
        <w:t>sách</w:t>
      </w:r>
      <w:r w:rsidRPr="00973968">
        <w:rPr>
          <w:bCs/>
          <w:spacing w:val="-3"/>
        </w:rPr>
        <w:t xml:space="preserve"> </w:t>
      </w:r>
      <w:r w:rsidRPr="00973968">
        <w:rPr>
          <w:bCs/>
        </w:rPr>
        <w:t>hỗ</w:t>
      </w:r>
      <w:r w:rsidRPr="00973968">
        <w:rPr>
          <w:bCs/>
          <w:spacing w:val="-2"/>
        </w:rPr>
        <w:t xml:space="preserve"> </w:t>
      </w:r>
      <w:r w:rsidRPr="00973968">
        <w:rPr>
          <w:bCs/>
        </w:rPr>
        <w:t>trợ</w:t>
      </w:r>
      <w:r w:rsidRPr="00973968">
        <w:rPr>
          <w:bCs/>
          <w:spacing w:val="-2"/>
        </w:rPr>
        <w:t xml:space="preserve"> </w:t>
      </w:r>
      <w:r w:rsidRPr="00973968">
        <w:rPr>
          <w:bCs/>
        </w:rPr>
        <w:t>thực</w:t>
      </w:r>
      <w:r w:rsidRPr="00973968">
        <w:rPr>
          <w:bCs/>
          <w:spacing w:val="-2"/>
        </w:rPr>
        <w:t xml:space="preserve"> </w:t>
      </w:r>
      <w:r w:rsidRPr="00973968">
        <w:rPr>
          <w:bCs/>
        </w:rPr>
        <w:t>hiện</w:t>
      </w:r>
      <w:r w:rsidRPr="00973968">
        <w:rPr>
          <w:bCs/>
          <w:spacing w:val="-2"/>
        </w:rPr>
        <w:t xml:space="preserve"> </w:t>
      </w:r>
      <w:r w:rsidRPr="00973968">
        <w:rPr>
          <w:bCs/>
        </w:rPr>
        <w:t>bố</w:t>
      </w:r>
      <w:r w:rsidRPr="00973968">
        <w:rPr>
          <w:bCs/>
          <w:spacing w:val="-2"/>
        </w:rPr>
        <w:t xml:space="preserve"> </w:t>
      </w:r>
      <w:r w:rsidRPr="00973968">
        <w:rPr>
          <w:bCs/>
        </w:rPr>
        <w:t>trí</w:t>
      </w:r>
      <w:r w:rsidRPr="00973968">
        <w:rPr>
          <w:bCs/>
          <w:spacing w:val="-1"/>
        </w:rPr>
        <w:t xml:space="preserve"> </w:t>
      </w:r>
      <w:r w:rsidRPr="00973968">
        <w:rPr>
          <w:bCs/>
        </w:rPr>
        <w:t>dân</w:t>
      </w:r>
      <w:r w:rsidRPr="00973968">
        <w:rPr>
          <w:bCs/>
          <w:spacing w:val="-2"/>
        </w:rPr>
        <w:t xml:space="preserve"> </w:t>
      </w:r>
      <w:r w:rsidRPr="00973968">
        <w:rPr>
          <w:bCs/>
        </w:rPr>
        <w:t>cư</w:t>
      </w:r>
      <w:r w:rsidRPr="00973968">
        <w:rPr>
          <w:bCs/>
          <w:spacing w:val="-3"/>
        </w:rPr>
        <w:t xml:space="preserve"> </w:t>
      </w:r>
      <w:r w:rsidRPr="00973968">
        <w:rPr>
          <w:bCs/>
        </w:rPr>
        <w:t>các</w:t>
      </w:r>
      <w:r w:rsidRPr="00973968">
        <w:rPr>
          <w:bCs/>
          <w:spacing w:val="-5"/>
        </w:rPr>
        <w:t xml:space="preserve"> </w:t>
      </w:r>
      <w:r w:rsidRPr="00973968">
        <w:rPr>
          <w:bCs/>
        </w:rPr>
        <w:t>vùng: Thiên tai, đặc biệt khó khăn, biên giới, di cư tự do, khu rừng đặc dụng trên địa bàn tỉnh Tuyên Quang, giai đoạn 2025</w:t>
      </w:r>
      <w:r w:rsidR="00906804" w:rsidRPr="00973968">
        <w:rPr>
          <w:bCs/>
        </w:rPr>
        <w:t>-</w:t>
      </w:r>
      <w:r w:rsidRPr="00973968">
        <w:rPr>
          <w:bCs/>
        </w:rPr>
        <w:t>2030.</w:t>
      </w:r>
    </w:p>
    <w:p w14:paraId="50D1CB31" w14:textId="3AE94039" w:rsidR="00A42C3A" w:rsidRPr="00973968" w:rsidRDefault="00A42C3A" w:rsidP="00887A3E">
      <w:pPr>
        <w:spacing w:before="120" w:after="120"/>
        <w:ind w:right="428" w:firstLine="720"/>
        <w:jc w:val="both"/>
        <w:rPr>
          <w:b/>
        </w:rPr>
      </w:pPr>
      <w:r w:rsidRPr="00973968">
        <w:rPr>
          <w:b/>
        </w:rPr>
        <w:t>2. Phạm</w:t>
      </w:r>
      <w:r w:rsidRPr="00973968">
        <w:rPr>
          <w:b/>
          <w:spacing w:val="-6"/>
        </w:rPr>
        <w:t xml:space="preserve"> </w:t>
      </w:r>
      <w:r w:rsidRPr="00973968">
        <w:rPr>
          <w:b/>
        </w:rPr>
        <w:t>vi</w:t>
      </w:r>
      <w:r w:rsidRPr="00973968">
        <w:rPr>
          <w:b/>
          <w:spacing w:val="-1"/>
        </w:rPr>
        <w:t xml:space="preserve"> </w:t>
      </w:r>
      <w:r w:rsidRPr="00973968">
        <w:rPr>
          <w:b/>
        </w:rPr>
        <w:t>điều</w:t>
      </w:r>
      <w:r w:rsidRPr="00973968">
        <w:rPr>
          <w:b/>
          <w:spacing w:val="-1"/>
        </w:rPr>
        <w:t xml:space="preserve"> </w:t>
      </w:r>
      <w:r w:rsidRPr="00973968">
        <w:rPr>
          <w:b/>
        </w:rPr>
        <w:t>chỉnh</w:t>
      </w:r>
      <w:r w:rsidRPr="00973968">
        <w:rPr>
          <w:b/>
          <w:spacing w:val="-6"/>
        </w:rPr>
        <w:t xml:space="preserve"> </w:t>
      </w:r>
      <w:r w:rsidRPr="00973968">
        <w:rPr>
          <w:b/>
        </w:rPr>
        <w:t>và</w:t>
      </w:r>
      <w:r w:rsidRPr="00973968">
        <w:rPr>
          <w:b/>
          <w:spacing w:val="-1"/>
        </w:rPr>
        <w:t xml:space="preserve"> </w:t>
      </w:r>
      <w:r w:rsidRPr="00973968">
        <w:rPr>
          <w:b/>
        </w:rPr>
        <w:t>đối tượng</w:t>
      </w:r>
      <w:r w:rsidRPr="00973968">
        <w:rPr>
          <w:b/>
          <w:spacing w:val="-1"/>
        </w:rPr>
        <w:t xml:space="preserve"> </w:t>
      </w:r>
      <w:r w:rsidRPr="00973968">
        <w:rPr>
          <w:b/>
        </w:rPr>
        <w:t>áp</w:t>
      </w:r>
      <w:r w:rsidRPr="00973968">
        <w:rPr>
          <w:b/>
          <w:spacing w:val="-1"/>
        </w:rPr>
        <w:t xml:space="preserve"> </w:t>
      </w:r>
      <w:r w:rsidRPr="00973968">
        <w:rPr>
          <w:b/>
          <w:spacing w:val="-4"/>
        </w:rPr>
        <w:t>dụng</w:t>
      </w:r>
    </w:p>
    <w:p w14:paraId="1B6CEB2C" w14:textId="5270540F" w:rsidR="00A42C3A" w:rsidRPr="00973968" w:rsidRDefault="00A42C3A" w:rsidP="00887A3E">
      <w:pPr>
        <w:tabs>
          <w:tab w:val="left" w:pos="1001"/>
        </w:tabs>
        <w:spacing w:before="120" w:after="120"/>
        <w:ind w:firstLine="720"/>
        <w:jc w:val="both"/>
        <w:rPr>
          <w:b/>
          <w:bCs/>
          <w:spacing w:val="-2"/>
        </w:rPr>
      </w:pPr>
      <w:r w:rsidRPr="00973968">
        <w:rPr>
          <w:b/>
          <w:bCs/>
        </w:rPr>
        <w:t>2.1. Phạm</w:t>
      </w:r>
      <w:r w:rsidRPr="00973968">
        <w:rPr>
          <w:b/>
          <w:bCs/>
          <w:spacing w:val="-5"/>
        </w:rPr>
        <w:t xml:space="preserve"> </w:t>
      </w:r>
      <w:r w:rsidRPr="00973968">
        <w:rPr>
          <w:b/>
          <w:bCs/>
        </w:rPr>
        <w:t>vi</w:t>
      </w:r>
      <w:r w:rsidRPr="00973968">
        <w:rPr>
          <w:b/>
          <w:bCs/>
          <w:spacing w:val="-2"/>
        </w:rPr>
        <w:t xml:space="preserve"> </w:t>
      </w:r>
      <w:r w:rsidRPr="00973968">
        <w:rPr>
          <w:b/>
          <w:bCs/>
        </w:rPr>
        <w:t>điều</w:t>
      </w:r>
      <w:r w:rsidRPr="00973968">
        <w:rPr>
          <w:b/>
          <w:bCs/>
          <w:spacing w:val="-1"/>
        </w:rPr>
        <w:t xml:space="preserve"> </w:t>
      </w:r>
      <w:r w:rsidRPr="00973968">
        <w:rPr>
          <w:b/>
          <w:bCs/>
          <w:spacing w:val="-2"/>
        </w:rPr>
        <w:t>chỉnh</w:t>
      </w:r>
    </w:p>
    <w:p w14:paraId="3C86BEB1" w14:textId="74F015BF" w:rsidR="00A42C3A" w:rsidRPr="00973968" w:rsidRDefault="00A42C3A" w:rsidP="00887A3E">
      <w:pPr>
        <w:tabs>
          <w:tab w:val="left" w:pos="1000"/>
        </w:tabs>
        <w:spacing w:before="120" w:after="120"/>
        <w:ind w:firstLine="720"/>
        <w:jc w:val="both"/>
      </w:pPr>
      <w:r w:rsidRPr="00973968">
        <w:t>Nghị quyết này quy định chính sách hỗ trợ thực hiện bố trí dân cư các vùng: Thiên tai, đặc biệt khó khăn, biên giới, di cư tự do, khu rừng đặc dụng trên địa bàn tỉnh Tuyên Quang, giai đoạn 2025-2030.</w:t>
      </w:r>
    </w:p>
    <w:p w14:paraId="184E5FA0" w14:textId="02B383B9" w:rsidR="00A42C3A" w:rsidRPr="00973968" w:rsidRDefault="00A42C3A" w:rsidP="00887A3E">
      <w:pPr>
        <w:tabs>
          <w:tab w:val="left" w:pos="1000"/>
        </w:tabs>
        <w:spacing w:before="120" w:after="120"/>
        <w:ind w:firstLine="720"/>
        <w:jc w:val="both"/>
        <w:rPr>
          <w:b/>
          <w:bCs/>
        </w:rPr>
      </w:pPr>
      <w:r w:rsidRPr="00973968">
        <w:rPr>
          <w:b/>
          <w:bCs/>
        </w:rPr>
        <w:t>2.2. Đối</w:t>
      </w:r>
      <w:r w:rsidRPr="00973968">
        <w:rPr>
          <w:b/>
          <w:bCs/>
          <w:spacing w:val="-6"/>
        </w:rPr>
        <w:t xml:space="preserve"> </w:t>
      </w:r>
      <w:r w:rsidRPr="00973968">
        <w:rPr>
          <w:b/>
          <w:bCs/>
        </w:rPr>
        <w:t>tượng</w:t>
      </w:r>
      <w:r w:rsidRPr="00973968">
        <w:rPr>
          <w:b/>
          <w:bCs/>
          <w:spacing w:val="-1"/>
        </w:rPr>
        <w:t xml:space="preserve"> </w:t>
      </w:r>
      <w:r w:rsidRPr="00973968">
        <w:rPr>
          <w:b/>
          <w:bCs/>
        </w:rPr>
        <w:t>áp</w:t>
      </w:r>
      <w:r w:rsidRPr="00973968">
        <w:rPr>
          <w:b/>
          <w:bCs/>
          <w:spacing w:val="-1"/>
        </w:rPr>
        <w:t xml:space="preserve"> </w:t>
      </w:r>
      <w:r w:rsidRPr="00973968">
        <w:rPr>
          <w:b/>
          <w:bCs/>
          <w:spacing w:val="-4"/>
        </w:rPr>
        <w:t xml:space="preserve">dụng </w:t>
      </w:r>
    </w:p>
    <w:p w14:paraId="11B73001" w14:textId="77777777" w:rsidR="00A42C3A" w:rsidRPr="00973968" w:rsidRDefault="00A42C3A" w:rsidP="00887A3E">
      <w:pPr>
        <w:tabs>
          <w:tab w:val="left" w:pos="1000"/>
        </w:tabs>
        <w:spacing w:before="120" w:after="120"/>
        <w:ind w:firstLine="720"/>
        <w:jc w:val="both"/>
      </w:pPr>
      <w:r w:rsidRPr="00973968">
        <w:t>a) Hộ gia đình bị mất nhà ở, đất ở do sạt lở đất, sụt lún đất, lốc, lũ ống, lũ quét; hộ gia đình sinh sống ở vùng có nguy cơ bị sạt lở đất, sụt lún đất, lốc, lũ ống, lũ quét, ngập lụt.</w:t>
      </w:r>
    </w:p>
    <w:p w14:paraId="3BB956A7" w14:textId="77777777" w:rsidR="00A42C3A" w:rsidRPr="00973968" w:rsidRDefault="00A42C3A" w:rsidP="00887A3E">
      <w:pPr>
        <w:tabs>
          <w:tab w:val="left" w:pos="1000"/>
        </w:tabs>
        <w:spacing w:before="120" w:after="120"/>
        <w:ind w:firstLine="720"/>
        <w:jc w:val="both"/>
        <w:rPr>
          <w:spacing w:val="-6"/>
        </w:rPr>
      </w:pPr>
      <w:r w:rsidRPr="00973968">
        <w:rPr>
          <w:spacing w:val="-6"/>
        </w:rPr>
        <w:t>b) Hộ gia đình sống ở vùng đặc biệt khó khăn, thiếu đất, nước để sản xuất, thiếu nước sinh hoạt, thiếu cơ sở hạ tầng thiết yếu; sống ở nơi ô nhiễm môi trường.</w:t>
      </w:r>
    </w:p>
    <w:p w14:paraId="503E18A9" w14:textId="77777777" w:rsidR="00A42C3A" w:rsidRPr="00973968" w:rsidRDefault="00A42C3A" w:rsidP="00887A3E">
      <w:pPr>
        <w:tabs>
          <w:tab w:val="left" w:pos="1000"/>
        </w:tabs>
        <w:spacing w:before="120" w:after="120"/>
        <w:ind w:firstLine="720"/>
        <w:jc w:val="both"/>
      </w:pPr>
      <w:r w:rsidRPr="00973968">
        <w:t>c) Hộ gia đình tự nguyện đến các vùng biên giới đất liền.</w:t>
      </w:r>
    </w:p>
    <w:p w14:paraId="1176A2B5" w14:textId="77777777" w:rsidR="004E6070" w:rsidRPr="004E6070" w:rsidRDefault="00A42C3A" w:rsidP="004E6070">
      <w:pPr>
        <w:tabs>
          <w:tab w:val="left" w:pos="1000"/>
        </w:tabs>
        <w:spacing w:before="120" w:after="120"/>
        <w:ind w:firstLine="720"/>
        <w:jc w:val="both"/>
      </w:pPr>
      <w:r w:rsidRPr="00973968">
        <w:t xml:space="preserve">d) </w:t>
      </w:r>
      <w:r w:rsidR="004E6070" w:rsidRPr="004E6070">
        <w:t>Hộ gia đình đã di cư tự do đến các xã, phường trên địa bàn tỉnh không theo quy hoạch tỉnh và quy hoạch, kế hoạch, đời sống còn khó khăn; hộ gia đình sinh sống hợp pháp trong khu rừng đặc dụng cần phải bố trí, ổn định lâu dài.</w:t>
      </w:r>
    </w:p>
    <w:p w14:paraId="66AA3778" w14:textId="77777777" w:rsidR="00A42C3A" w:rsidRPr="00973968" w:rsidRDefault="00A42C3A" w:rsidP="00887A3E">
      <w:pPr>
        <w:tabs>
          <w:tab w:val="left" w:pos="1000"/>
        </w:tabs>
        <w:spacing w:before="120" w:after="120"/>
        <w:ind w:firstLine="720"/>
        <w:jc w:val="both"/>
      </w:pPr>
      <w:r w:rsidRPr="00973968">
        <w:t>e) Hộ gia đình đang sinh sống ở vùng có nguy cơ thiên tai nhưng địa phương không còn quỹ đất xây dựng khu tái định cư để di chuyển mà phải bố trí ổn định tại chỗ.</w:t>
      </w:r>
    </w:p>
    <w:p w14:paraId="2B1EF466" w14:textId="77777777" w:rsidR="00A42C3A" w:rsidRPr="00973968" w:rsidRDefault="00A42C3A" w:rsidP="00887A3E">
      <w:pPr>
        <w:tabs>
          <w:tab w:val="left" w:pos="997"/>
        </w:tabs>
        <w:spacing w:before="120" w:after="120"/>
        <w:ind w:firstLine="720"/>
        <w:jc w:val="both"/>
        <w:rPr>
          <w:spacing w:val="-6"/>
        </w:rPr>
      </w:pPr>
      <w:r w:rsidRPr="00973968">
        <w:rPr>
          <w:spacing w:val="-6"/>
        </w:rPr>
        <w:t>f) Các cơ quan, đơn vị, tổ chức, cá nhân khác liên quan đến hoạt động hỗ trợ thực hiện bố trí dân cư các vùng: Thiên tai, đặc biệt khó khăn, biên giới, di cư tự do, khu rừng đặc dụng trên địa bàn tỉnh Tuyên Quang, giai đoạn 2025-2030.</w:t>
      </w:r>
      <w:bookmarkStart w:id="2" w:name="_Hlk202619583"/>
    </w:p>
    <w:p w14:paraId="5D92C5EB" w14:textId="5EB8D6D0" w:rsidR="00A42C3A" w:rsidRPr="00973968" w:rsidRDefault="00A42C3A" w:rsidP="00887A3E">
      <w:pPr>
        <w:tabs>
          <w:tab w:val="left" w:pos="997"/>
        </w:tabs>
        <w:spacing w:before="120" w:after="120"/>
        <w:ind w:firstLine="720"/>
        <w:jc w:val="both"/>
      </w:pPr>
      <w:r w:rsidRPr="00973968">
        <w:rPr>
          <w:b/>
          <w:bCs/>
        </w:rPr>
        <w:t xml:space="preserve">2.3. </w:t>
      </w:r>
      <w:r w:rsidRPr="00973968">
        <w:t>Phạm</w:t>
      </w:r>
      <w:r w:rsidRPr="00973968">
        <w:rPr>
          <w:spacing w:val="-7"/>
        </w:rPr>
        <w:t xml:space="preserve"> </w:t>
      </w:r>
      <w:r w:rsidRPr="00973968">
        <w:t>vi</w:t>
      </w:r>
      <w:r w:rsidRPr="00973968">
        <w:rPr>
          <w:spacing w:val="-6"/>
        </w:rPr>
        <w:t xml:space="preserve"> </w:t>
      </w:r>
      <w:r w:rsidRPr="00973968">
        <w:t>và</w:t>
      </w:r>
      <w:r w:rsidRPr="00973968">
        <w:rPr>
          <w:spacing w:val="-7"/>
        </w:rPr>
        <w:t xml:space="preserve"> </w:t>
      </w:r>
      <w:r w:rsidRPr="00973968">
        <w:t>đối</w:t>
      </w:r>
      <w:r w:rsidRPr="00973968">
        <w:rPr>
          <w:spacing w:val="-6"/>
        </w:rPr>
        <w:t xml:space="preserve"> </w:t>
      </w:r>
      <w:r w:rsidRPr="00973968">
        <w:t>tượng</w:t>
      </w:r>
      <w:r w:rsidRPr="00973968">
        <w:rPr>
          <w:spacing w:val="-6"/>
        </w:rPr>
        <w:t xml:space="preserve"> </w:t>
      </w:r>
      <w:r w:rsidRPr="00973968">
        <w:t>quy</w:t>
      </w:r>
      <w:r w:rsidRPr="00973968">
        <w:rPr>
          <w:spacing w:val="-6"/>
        </w:rPr>
        <w:t xml:space="preserve"> </w:t>
      </w:r>
      <w:r w:rsidRPr="00973968">
        <w:t>định</w:t>
      </w:r>
      <w:r w:rsidRPr="00973968">
        <w:rPr>
          <w:spacing w:val="-6"/>
        </w:rPr>
        <w:t xml:space="preserve"> </w:t>
      </w:r>
      <w:r w:rsidRPr="00973968">
        <w:t>tại</w:t>
      </w:r>
      <w:r w:rsidRPr="00973968">
        <w:rPr>
          <w:spacing w:val="-6"/>
        </w:rPr>
        <w:t xml:space="preserve"> </w:t>
      </w:r>
      <w:r w:rsidRPr="00973968">
        <w:t>khoản</w:t>
      </w:r>
      <w:r w:rsidRPr="00973968">
        <w:rPr>
          <w:spacing w:val="-8"/>
        </w:rPr>
        <w:t xml:space="preserve"> </w:t>
      </w:r>
      <w:r w:rsidRPr="00973968">
        <w:t>1</w:t>
      </w:r>
      <w:r w:rsidRPr="00973968">
        <w:rPr>
          <w:spacing w:val="-6"/>
        </w:rPr>
        <w:t xml:space="preserve"> </w:t>
      </w:r>
      <w:r w:rsidRPr="00973968">
        <w:t>và</w:t>
      </w:r>
      <w:r w:rsidRPr="00973968">
        <w:rPr>
          <w:spacing w:val="-7"/>
        </w:rPr>
        <w:t xml:space="preserve"> </w:t>
      </w:r>
      <w:r w:rsidRPr="00973968">
        <w:t>khoản</w:t>
      </w:r>
      <w:r w:rsidRPr="00973968">
        <w:rPr>
          <w:spacing w:val="-6"/>
        </w:rPr>
        <w:t xml:space="preserve"> </w:t>
      </w:r>
      <w:r w:rsidRPr="00973968">
        <w:t>2</w:t>
      </w:r>
      <w:r w:rsidRPr="00973968">
        <w:rPr>
          <w:spacing w:val="-6"/>
        </w:rPr>
        <w:t xml:space="preserve"> </w:t>
      </w:r>
      <w:r w:rsidRPr="00973968">
        <w:t>Điều</w:t>
      </w:r>
      <w:r w:rsidRPr="00973968">
        <w:rPr>
          <w:spacing w:val="-6"/>
        </w:rPr>
        <w:t xml:space="preserve"> </w:t>
      </w:r>
      <w:r w:rsidRPr="00973968">
        <w:t>này</w:t>
      </w:r>
      <w:r w:rsidRPr="00973968">
        <w:rPr>
          <w:spacing w:val="-6"/>
        </w:rPr>
        <w:t xml:space="preserve"> </w:t>
      </w:r>
      <w:r w:rsidRPr="00973968">
        <w:t>không</w:t>
      </w:r>
      <w:r w:rsidRPr="00973968">
        <w:rPr>
          <w:spacing w:val="-6"/>
        </w:rPr>
        <w:t xml:space="preserve"> </w:t>
      </w:r>
      <w:r w:rsidRPr="00973968">
        <w:t>bao gồm</w:t>
      </w:r>
      <w:r w:rsidRPr="00973968">
        <w:rPr>
          <w:spacing w:val="-7"/>
        </w:rPr>
        <w:t xml:space="preserve"> </w:t>
      </w:r>
      <w:r w:rsidRPr="00973968">
        <w:t>phạm</w:t>
      </w:r>
      <w:r w:rsidRPr="00973968">
        <w:rPr>
          <w:spacing w:val="-7"/>
        </w:rPr>
        <w:t xml:space="preserve"> </w:t>
      </w:r>
      <w:r w:rsidRPr="00973968">
        <w:t>vi</w:t>
      </w:r>
      <w:r w:rsidRPr="00973968">
        <w:rPr>
          <w:spacing w:val="-7"/>
        </w:rPr>
        <w:t xml:space="preserve"> </w:t>
      </w:r>
      <w:r w:rsidRPr="00973968">
        <w:t>và</w:t>
      </w:r>
      <w:r w:rsidRPr="00973968">
        <w:rPr>
          <w:spacing w:val="-7"/>
        </w:rPr>
        <w:t xml:space="preserve"> </w:t>
      </w:r>
      <w:r w:rsidRPr="00973968">
        <w:t>đối</w:t>
      </w:r>
      <w:r w:rsidRPr="00973968">
        <w:rPr>
          <w:spacing w:val="-7"/>
        </w:rPr>
        <w:t xml:space="preserve"> </w:t>
      </w:r>
      <w:r w:rsidRPr="00973968">
        <w:t>tượng</w:t>
      </w:r>
      <w:r w:rsidRPr="00973968">
        <w:rPr>
          <w:spacing w:val="-7"/>
        </w:rPr>
        <w:t xml:space="preserve"> </w:t>
      </w:r>
      <w:r w:rsidRPr="00973968">
        <w:t>thuộc</w:t>
      </w:r>
      <w:r w:rsidRPr="00973968">
        <w:rPr>
          <w:spacing w:val="-7"/>
        </w:rPr>
        <w:t xml:space="preserve"> </w:t>
      </w:r>
      <w:r w:rsidRPr="00973968">
        <w:t>Chương</w:t>
      </w:r>
      <w:r w:rsidRPr="00973968">
        <w:rPr>
          <w:spacing w:val="-7"/>
        </w:rPr>
        <w:t xml:space="preserve"> </w:t>
      </w:r>
      <w:r w:rsidRPr="00973968">
        <w:t>trình</w:t>
      </w:r>
      <w:r w:rsidRPr="00973968">
        <w:rPr>
          <w:spacing w:val="-7"/>
        </w:rPr>
        <w:t xml:space="preserve"> </w:t>
      </w:r>
      <w:r w:rsidRPr="00973968">
        <w:t>mục</w:t>
      </w:r>
      <w:r w:rsidRPr="00973968">
        <w:rPr>
          <w:spacing w:val="-7"/>
        </w:rPr>
        <w:t xml:space="preserve"> </w:t>
      </w:r>
      <w:r w:rsidRPr="00973968">
        <w:t>tiêu</w:t>
      </w:r>
      <w:r w:rsidRPr="00973968">
        <w:rPr>
          <w:spacing w:val="-7"/>
        </w:rPr>
        <w:t xml:space="preserve"> </w:t>
      </w:r>
      <w:r w:rsidRPr="00973968">
        <w:t>quốc</w:t>
      </w:r>
      <w:r w:rsidRPr="00973968">
        <w:rPr>
          <w:spacing w:val="-9"/>
        </w:rPr>
        <w:t xml:space="preserve"> </w:t>
      </w:r>
      <w:r w:rsidRPr="00973968">
        <w:t>gia</w:t>
      </w:r>
      <w:r w:rsidRPr="00973968">
        <w:rPr>
          <w:spacing w:val="-7"/>
        </w:rPr>
        <w:t xml:space="preserve"> </w:t>
      </w:r>
      <w:r w:rsidRPr="00973968">
        <w:t>phát</w:t>
      </w:r>
      <w:r w:rsidRPr="00973968">
        <w:rPr>
          <w:spacing w:val="-7"/>
        </w:rPr>
        <w:t xml:space="preserve"> </w:t>
      </w:r>
      <w:r w:rsidRPr="00973968">
        <w:t>triển</w:t>
      </w:r>
      <w:r w:rsidRPr="00973968">
        <w:rPr>
          <w:spacing w:val="-7"/>
        </w:rPr>
        <w:t xml:space="preserve"> </w:t>
      </w:r>
      <w:r w:rsidRPr="00973968">
        <w:t>kinh</w:t>
      </w:r>
      <w:r w:rsidRPr="00973968">
        <w:rPr>
          <w:spacing w:val="-7"/>
        </w:rPr>
        <w:t xml:space="preserve"> </w:t>
      </w:r>
      <w:r w:rsidRPr="00973968">
        <w:t>tế</w:t>
      </w:r>
      <w:r w:rsidRPr="00973968">
        <w:rPr>
          <w:spacing w:val="-9"/>
        </w:rPr>
        <w:t xml:space="preserve"> </w:t>
      </w:r>
      <w:r w:rsidRPr="00973968">
        <w:t xml:space="preserve">- xã hội vùng đồng bào dân tộc thiểu số và miền núi trên địa bàn tỉnh Tuyên Quang, </w:t>
      </w:r>
      <w:bookmarkStart w:id="3" w:name="_Hlk204345028"/>
      <w:r w:rsidRPr="00973968">
        <w:t>giai đoạn 2021-2030</w:t>
      </w:r>
      <w:bookmarkEnd w:id="3"/>
      <w:r w:rsidRPr="00973968">
        <w:t>.</w:t>
      </w:r>
    </w:p>
    <w:p w14:paraId="77C8F0AC" w14:textId="77777777" w:rsidR="001A744C" w:rsidRDefault="001A744C" w:rsidP="00887A3E">
      <w:pPr>
        <w:spacing w:before="120" w:after="120"/>
        <w:ind w:firstLine="720"/>
        <w:jc w:val="both"/>
        <w:rPr>
          <w:b/>
        </w:rPr>
      </w:pPr>
    </w:p>
    <w:p w14:paraId="05F109A2" w14:textId="658699D8" w:rsidR="00C61B86" w:rsidRPr="00973968" w:rsidRDefault="00C61B86" w:rsidP="00887A3E">
      <w:pPr>
        <w:spacing w:before="120" w:after="120"/>
        <w:ind w:firstLine="720"/>
        <w:jc w:val="both"/>
        <w:rPr>
          <w:b/>
        </w:rPr>
      </w:pPr>
      <w:r w:rsidRPr="00973968">
        <w:rPr>
          <w:b/>
        </w:rPr>
        <w:lastRenderedPageBreak/>
        <w:t>3.</w:t>
      </w:r>
      <w:r w:rsidRPr="00973968">
        <w:rPr>
          <w:b/>
          <w:spacing w:val="-4"/>
        </w:rPr>
        <w:t xml:space="preserve"> </w:t>
      </w:r>
      <w:r w:rsidR="00C66580" w:rsidRPr="00973968">
        <w:rPr>
          <w:b/>
          <w:spacing w:val="-4"/>
        </w:rPr>
        <w:t xml:space="preserve">Về nội dung </w:t>
      </w:r>
      <w:r w:rsidRPr="00973968">
        <w:rPr>
          <w:b/>
        </w:rPr>
        <w:t xml:space="preserve">hỗ </w:t>
      </w:r>
      <w:r w:rsidRPr="00973968">
        <w:rPr>
          <w:b/>
          <w:spacing w:val="-5"/>
        </w:rPr>
        <w:t>trợ</w:t>
      </w:r>
    </w:p>
    <w:p w14:paraId="0B0B3DD6" w14:textId="57A9CCBB"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rPr>
          <w:b/>
          <w:bCs/>
          <w:spacing w:val="-4"/>
        </w:rPr>
      </w:pPr>
      <w:r w:rsidRPr="00973968">
        <w:rPr>
          <w:b/>
          <w:bCs/>
          <w:spacing w:val="-2"/>
        </w:rPr>
        <w:t>3.1. Hỗ</w:t>
      </w:r>
      <w:r w:rsidRPr="00973968">
        <w:rPr>
          <w:b/>
          <w:bCs/>
          <w:spacing w:val="-13"/>
        </w:rPr>
        <w:t xml:space="preserve"> </w:t>
      </w:r>
      <w:r w:rsidRPr="00973968">
        <w:rPr>
          <w:b/>
          <w:bCs/>
          <w:spacing w:val="-2"/>
        </w:rPr>
        <w:t>trợ</w:t>
      </w:r>
      <w:r w:rsidRPr="00973968">
        <w:rPr>
          <w:b/>
          <w:bCs/>
          <w:spacing w:val="-14"/>
        </w:rPr>
        <w:t xml:space="preserve"> </w:t>
      </w:r>
      <w:r w:rsidRPr="00973968">
        <w:rPr>
          <w:b/>
          <w:bCs/>
          <w:spacing w:val="-2"/>
        </w:rPr>
        <w:t>theo</w:t>
      </w:r>
      <w:r w:rsidRPr="00973968">
        <w:rPr>
          <w:b/>
          <w:bCs/>
          <w:spacing w:val="-13"/>
        </w:rPr>
        <w:t xml:space="preserve"> </w:t>
      </w:r>
      <w:r w:rsidRPr="00973968">
        <w:rPr>
          <w:b/>
          <w:bCs/>
          <w:spacing w:val="-2"/>
        </w:rPr>
        <w:t>hình</w:t>
      </w:r>
      <w:r w:rsidRPr="00973968">
        <w:rPr>
          <w:b/>
          <w:bCs/>
          <w:spacing w:val="-13"/>
        </w:rPr>
        <w:t xml:space="preserve"> </w:t>
      </w:r>
      <w:r w:rsidRPr="00973968">
        <w:rPr>
          <w:b/>
          <w:bCs/>
          <w:spacing w:val="-2"/>
        </w:rPr>
        <w:t>thức</w:t>
      </w:r>
      <w:r w:rsidRPr="00973968">
        <w:rPr>
          <w:b/>
          <w:bCs/>
          <w:spacing w:val="-14"/>
        </w:rPr>
        <w:t xml:space="preserve"> </w:t>
      </w:r>
      <w:r w:rsidRPr="00973968">
        <w:rPr>
          <w:b/>
          <w:bCs/>
          <w:spacing w:val="-2"/>
        </w:rPr>
        <w:t>xen</w:t>
      </w:r>
      <w:r w:rsidRPr="00973968">
        <w:rPr>
          <w:b/>
          <w:bCs/>
          <w:spacing w:val="-12"/>
        </w:rPr>
        <w:t xml:space="preserve"> </w:t>
      </w:r>
      <w:r w:rsidRPr="00973968">
        <w:rPr>
          <w:b/>
          <w:bCs/>
          <w:spacing w:val="-4"/>
        </w:rPr>
        <w:t>ghép</w:t>
      </w:r>
    </w:p>
    <w:p w14:paraId="494FE4C4"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rPr>
          <w:spacing w:val="-10"/>
        </w:rPr>
      </w:pPr>
      <w:r w:rsidRPr="00973968">
        <w:t>a) Hỗ</w:t>
      </w:r>
      <w:r w:rsidRPr="00973968">
        <w:rPr>
          <w:spacing w:val="-18"/>
        </w:rPr>
        <w:t xml:space="preserve"> </w:t>
      </w:r>
      <w:r w:rsidRPr="00973968">
        <w:t>trợ</w:t>
      </w:r>
      <w:r w:rsidRPr="00973968">
        <w:rPr>
          <w:spacing w:val="-17"/>
        </w:rPr>
        <w:t xml:space="preserve"> </w:t>
      </w:r>
      <w:r w:rsidRPr="00973968">
        <w:t>tạo</w:t>
      </w:r>
      <w:r w:rsidRPr="00973968">
        <w:rPr>
          <w:spacing w:val="-18"/>
        </w:rPr>
        <w:t xml:space="preserve"> </w:t>
      </w:r>
      <w:r w:rsidRPr="00973968">
        <w:t>mặt</w:t>
      </w:r>
      <w:r w:rsidRPr="00973968">
        <w:rPr>
          <w:spacing w:val="-17"/>
        </w:rPr>
        <w:t xml:space="preserve"> </w:t>
      </w:r>
      <w:r w:rsidRPr="00973968">
        <w:t>bằng</w:t>
      </w:r>
      <w:r w:rsidRPr="00973968">
        <w:rPr>
          <w:spacing w:val="-18"/>
        </w:rPr>
        <w:t xml:space="preserve"> </w:t>
      </w:r>
      <w:r w:rsidRPr="00973968">
        <w:t>để</w:t>
      </w:r>
      <w:r w:rsidRPr="00973968">
        <w:rPr>
          <w:spacing w:val="-17"/>
        </w:rPr>
        <w:t xml:space="preserve"> </w:t>
      </w:r>
      <w:r w:rsidRPr="00973968">
        <w:t>làm</w:t>
      </w:r>
      <w:r w:rsidRPr="00973968">
        <w:rPr>
          <w:spacing w:val="-18"/>
        </w:rPr>
        <w:t xml:space="preserve"> </w:t>
      </w:r>
      <w:r w:rsidRPr="00973968">
        <w:t>nhà</w:t>
      </w:r>
      <w:r w:rsidRPr="00973968">
        <w:rPr>
          <w:spacing w:val="-17"/>
        </w:rPr>
        <w:t xml:space="preserve"> </w:t>
      </w:r>
      <w:r w:rsidRPr="00973968">
        <w:rPr>
          <w:spacing w:val="-10"/>
        </w:rPr>
        <w:t>ở</w:t>
      </w:r>
    </w:p>
    <w:p w14:paraId="19082054"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Nội dung, mức hỗ trợ: Hỗ trợ tạo mặt bằng để người dân tự ổn định chỗ ở theo hình thức xen ghép. Mức hỗ trợ tối đa 44,0 triệu đồng/hộ gia đình.</w:t>
      </w:r>
    </w:p>
    <w:p w14:paraId="5C5C4922" w14:textId="77777777" w:rsidR="0075510D" w:rsidRPr="00973968" w:rsidRDefault="0075510D" w:rsidP="00887A3E">
      <w:pPr>
        <w:pBdr>
          <w:top w:val="dotted" w:sz="4" w:space="0" w:color="FFFFFF"/>
          <w:left w:val="dotted" w:sz="4" w:space="0" w:color="FFFFFF"/>
          <w:bottom w:val="dotted" w:sz="4" w:space="15" w:color="FFFFFF"/>
          <w:right w:val="dotted" w:sz="4" w:space="0" w:color="FFFFFF"/>
        </w:pBdr>
        <w:spacing w:before="120" w:after="120"/>
        <w:ind w:firstLine="720"/>
        <w:jc w:val="both"/>
        <w:rPr>
          <w:spacing w:val="-6"/>
        </w:rPr>
      </w:pPr>
      <w:r w:rsidRPr="00973968">
        <w:rPr>
          <w:spacing w:val="-6"/>
        </w:rPr>
        <w:t>Căn cứ đề xuất: Theo mức hỗ trợ tại khoản 1 Điều 3 Nghị quyết số 16/2023/NQ-HĐND ngày 07/12/2023 của Hội đồng nhân dân tỉnh quy định chính sách hỗ trợ thực hiện bố trí ổn định dân cư các vùng: Thiên tai, đặc biệt khó khăn, di cư tự do, khu rừng đặc dụng trên địa bàn tỉnh Tuyên Quang, giai đoạn 2023-2030.</w:t>
      </w:r>
    </w:p>
    <w:p w14:paraId="67CD0364"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Điều kiện hỗ trợ: Hộ gia đình đăng ký thực hiện việc tạo mặt bằng đất ở theo kế hoạch, phương án được Ủy ban nhân dân xã, phường phê duyệt.</w:t>
      </w:r>
    </w:p>
    <w:p w14:paraId="3F07FB1B"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Phương</w:t>
      </w:r>
      <w:r w:rsidRPr="00973968">
        <w:rPr>
          <w:spacing w:val="-9"/>
        </w:rPr>
        <w:t xml:space="preserve"> </w:t>
      </w:r>
      <w:r w:rsidRPr="00973968">
        <w:t>thức</w:t>
      </w:r>
      <w:r w:rsidRPr="00973968">
        <w:rPr>
          <w:spacing w:val="-7"/>
        </w:rPr>
        <w:t xml:space="preserve"> </w:t>
      </w:r>
      <w:r w:rsidRPr="00973968">
        <w:t>hỗ</w:t>
      </w:r>
      <w:r w:rsidRPr="00973968">
        <w:rPr>
          <w:spacing w:val="-6"/>
        </w:rPr>
        <w:t xml:space="preserve"> </w:t>
      </w:r>
      <w:r w:rsidRPr="00973968">
        <w:t>trợ:</w:t>
      </w:r>
      <w:r w:rsidRPr="00973968">
        <w:rPr>
          <w:spacing w:val="-6"/>
        </w:rPr>
        <w:t xml:space="preserve"> </w:t>
      </w:r>
      <w:r w:rsidRPr="00973968">
        <w:t>Ủy</w:t>
      </w:r>
      <w:r w:rsidRPr="00973968">
        <w:rPr>
          <w:spacing w:val="-3"/>
        </w:rPr>
        <w:t xml:space="preserve"> </w:t>
      </w:r>
      <w:r w:rsidRPr="00973968">
        <w:t>ban</w:t>
      </w:r>
      <w:r w:rsidRPr="00973968">
        <w:rPr>
          <w:spacing w:val="-3"/>
        </w:rPr>
        <w:t xml:space="preserve"> </w:t>
      </w:r>
      <w:r w:rsidRPr="00973968">
        <w:t>nhân</w:t>
      </w:r>
      <w:r w:rsidRPr="00973968">
        <w:rPr>
          <w:spacing w:val="-3"/>
        </w:rPr>
        <w:t xml:space="preserve"> </w:t>
      </w:r>
      <w:r w:rsidRPr="00973968">
        <w:t>dân</w:t>
      </w:r>
      <w:r w:rsidRPr="00973968">
        <w:rPr>
          <w:spacing w:val="-3"/>
        </w:rPr>
        <w:t xml:space="preserve"> </w:t>
      </w:r>
      <w:r w:rsidRPr="00973968">
        <w:t>xã, phường</w:t>
      </w:r>
      <w:r w:rsidRPr="00973968">
        <w:rPr>
          <w:spacing w:val="-6"/>
        </w:rPr>
        <w:t xml:space="preserve"> </w:t>
      </w:r>
      <w:r w:rsidRPr="00973968">
        <w:t>tạm</w:t>
      </w:r>
      <w:r w:rsidRPr="00973968">
        <w:rPr>
          <w:spacing w:val="-4"/>
        </w:rPr>
        <w:t xml:space="preserve"> </w:t>
      </w:r>
      <w:r w:rsidRPr="00973968">
        <w:t>ứng</w:t>
      </w:r>
      <w:r w:rsidRPr="00973968">
        <w:rPr>
          <w:spacing w:val="-6"/>
        </w:rPr>
        <w:t xml:space="preserve"> </w:t>
      </w:r>
      <w:r w:rsidRPr="00973968">
        <w:t>50%</w:t>
      </w:r>
      <w:r w:rsidRPr="00973968">
        <w:rPr>
          <w:spacing w:val="-3"/>
        </w:rPr>
        <w:t xml:space="preserve"> </w:t>
      </w:r>
      <w:r w:rsidRPr="00973968">
        <w:t>kinh phí hỗ trợ cho hộ gia đình khi tổ chức thực hiện việc tạo mặt bằng làm nhà ở; 50% kinh phí còn lại sẽ hỗ trợ sau khi hoàn thành tạo mặt bằng để làm nhà ở và được nghiệm thu theo quy định.</w:t>
      </w:r>
    </w:p>
    <w:p w14:paraId="3039043D"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rPr>
          <w:spacing w:val="-5"/>
        </w:rPr>
      </w:pPr>
      <w:r w:rsidRPr="00973968">
        <w:t>b) Hỗ</w:t>
      </w:r>
      <w:r w:rsidRPr="00973968">
        <w:rPr>
          <w:spacing w:val="-3"/>
        </w:rPr>
        <w:t xml:space="preserve"> </w:t>
      </w:r>
      <w:r w:rsidRPr="00973968">
        <w:t>trợ</w:t>
      </w:r>
      <w:r w:rsidRPr="00973968">
        <w:rPr>
          <w:spacing w:val="-1"/>
        </w:rPr>
        <w:t xml:space="preserve"> </w:t>
      </w:r>
      <w:r w:rsidRPr="00973968">
        <w:t>làm</w:t>
      </w:r>
      <w:r w:rsidRPr="00973968">
        <w:rPr>
          <w:spacing w:val="-1"/>
        </w:rPr>
        <w:t xml:space="preserve"> </w:t>
      </w:r>
      <w:r w:rsidRPr="00973968">
        <w:t>nhà</w:t>
      </w:r>
      <w:r w:rsidRPr="00973968">
        <w:rPr>
          <w:spacing w:val="-3"/>
        </w:rPr>
        <w:t xml:space="preserve"> </w:t>
      </w:r>
      <w:r w:rsidRPr="00973968">
        <w:t>tại nơi ở</w:t>
      </w:r>
      <w:r w:rsidRPr="00973968">
        <w:rPr>
          <w:spacing w:val="-1"/>
        </w:rPr>
        <w:t xml:space="preserve"> </w:t>
      </w:r>
      <w:r w:rsidRPr="00973968">
        <w:rPr>
          <w:spacing w:val="-5"/>
        </w:rPr>
        <w:t>mới</w:t>
      </w:r>
    </w:p>
    <w:p w14:paraId="1664724D" w14:textId="26B43DEA"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Nội dung, mức hỗ trợ: Hỗ trợ làm nhà tại nơi ở mới cho hộ gia đình di chuyển theo hình thức xen ghép. Mức hỗ trợ: Đối với hộ nghèo, hộ cận nghèo và hộ mới thoát nghèo </w:t>
      </w:r>
      <w:r w:rsidRPr="00973968">
        <w:rPr>
          <w:i/>
          <w:iCs/>
        </w:rPr>
        <w:t>(trong vòng 36 tháng, kể từ thời điểm hộ được cấp có thẩm quyền công nhận hộ thoát nghèo)</w:t>
      </w:r>
      <w:r w:rsidRPr="00973968">
        <w:t xml:space="preserve"> là 60,0 triệu đồng/hộ gia đình; hộ khác </w:t>
      </w:r>
      <w:r w:rsidR="00804C41" w:rsidRPr="00973968">
        <w:t>45</w:t>
      </w:r>
      <w:r w:rsidRPr="00973968">
        <w:t>,0 triệu đồng/hộ gia đình.</w:t>
      </w:r>
    </w:p>
    <w:p w14:paraId="2EE54988" w14:textId="77777777" w:rsidR="00166CE8" w:rsidRPr="00973968" w:rsidRDefault="0075510D"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Căn cứ đề xuất đối với hộ nghèo, hộ cận nghèo và hộ mới thoát nghèo </w:t>
      </w:r>
      <w:r w:rsidRPr="00973968">
        <w:rPr>
          <w:i/>
          <w:iCs/>
        </w:rPr>
        <w:t>(trong vòng 36 tháng, kể từ thời điểm hộ được cấp có thẩm quyền công nhận hộ thoát nghèo)</w:t>
      </w:r>
      <w:r w:rsidRPr="00973968">
        <w:t xml:space="preserve">: Vận dụng mức hỗ trợ thực hiện xoá nhà tạm, nhà dột nát trên phạm vi cả nước quy định tại điểm 2 mục III Thông báo số 523/TB-VPCP ngày 16/11/2024 của Văn phòng Chính phủ Thông báo Kết luận của Thủ tướng Chính phủ Phạm Minh Chính tại phiên họp thứ nhất Ban Chỉ đạo Trung ương triển khai xoá nhà tạm, nhà dột nát trên phạm vi cả nước: “… </w:t>
      </w:r>
      <w:r w:rsidRPr="00973968">
        <w:rPr>
          <w:i/>
          <w:iCs/>
        </w:rPr>
        <w:t>Thống nhất một mức hỗ trợ nhà ở đối với tất cả các đối tượng (trừ đối tượng thuộc diện bảo trợ xã hội-không có khả năng đối ứng) là 60 triệu đồng/hộ khi xây dựng mới và 30 triệu đồng khi sửa chữa</w:t>
      </w:r>
      <w:r w:rsidRPr="00973968">
        <w:t xml:space="preserve">…”. </w:t>
      </w:r>
      <w:r w:rsidR="00166CE8" w:rsidRPr="00973968">
        <w:t>Đồng thời bằng mức hỗ trợ hộ nghèo, hộ cận nghèo, hộ gia đình có hoàn cảnh khó khăn có nhà ở bị đổ, sập, trôi, cháy hoàn toàn, do thiên tai, hoả hoạn hoặc lý do bất khả kháng khác quy định tại điểm a khoản 2 Điều 3 Nghị quyết số 30/2024/ND-HĐND ngày 12/12/2024 của Hội đồng nhân dân tỉnh Hà Giang.</w:t>
      </w:r>
    </w:p>
    <w:p w14:paraId="619AA9F8" w14:textId="53F1EB95" w:rsidR="00804C41" w:rsidRPr="00973968" w:rsidRDefault="003E62FD"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Căn cứ đề xuất đối với hộ khác: Á</w:t>
      </w:r>
      <w:r w:rsidR="00166CE8" w:rsidRPr="00973968">
        <w:t>p dụng theo</w:t>
      </w:r>
      <w:r w:rsidR="00804C41" w:rsidRPr="00973968">
        <w:t xml:space="preserve"> điểm b khoản 2 Điều 3 Nghị quyết số 30/NQ-HDDND ngày 12 tháng 12 năm 2024 của Hội đồng nhân dân tỉnh Hà Giang  Quy định mức chuẩn trợ giúp xã hội, mức trợ giúp xã hội, đối tượng khó khăn được hưởng chính sách trợ giúp xã hội, mức chi phí chi trả chính sách an sinh xã hội thông qua tổ chức dịch vụ trên địa bàn tỉnh Hà Giang, </w:t>
      </w:r>
      <w:r w:rsidR="00804C41" w:rsidRPr="00973968">
        <w:lastRenderedPageBreak/>
        <w:t xml:space="preserve">cụ thể </w:t>
      </w:r>
      <w:r w:rsidR="00804C41" w:rsidRPr="00973968">
        <w:rPr>
          <w:i/>
          <w:iCs/>
        </w:rPr>
        <w:t>(b. Hộ phải di dời nhà ở khẩn cấp theo quyết định của cơ quan có thẩm quyền do nguy cơ sạt lở, lũ, lụt, thiên tai, hỏa hoạn hoặc lý do bất khả kháng khác được xem xét hỗ trợ chi phí di dời nhà ở với mức 45.000.000 đồng/hộ).</w:t>
      </w:r>
    </w:p>
    <w:p w14:paraId="2681BB28" w14:textId="407DD128"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09"/>
        <w:jc w:val="both"/>
      </w:pPr>
      <w:r w:rsidRPr="00973968">
        <w:t>Điều kiện hỗ trợ: Nhà tại nơi ở mới phải đảm bảo diện tích sử dụng tối thiểu 32m</w:t>
      </w:r>
      <w:r w:rsidRPr="00973968">
        <w:rPr>
          <w:vertAlign w:val="superscript"/>
        </w:rPr>
        <w:t>2</w:t>
      </w:r>
      <w:r w:rsidRPr="00973968">
        <w:t xml:space="preserve"> </w:t>
      </w:r>
      <w:r w:rsidR="0075510D" w:rsidRPr="00973968">
        <w:rPr>
          <w:i/>
          <w:iCs/>
        </w:rPr>
        <w:t>(căn cứ Văn bản Sở Xây dựng tỉnh Hà Giang trước khi sáp nhập hướng dẫn mẫu nhà thực hiện xoá nhà tạm, nhà dột nát)</w:t>
      </w:r>
      <w:r w:rsidR="0075510D" w:rsidRPr="00973968">
        <w:t xml:space="preserve"> </w:t>
      </w:r>
      <w:r w:rsidRPr="00973968">
        <w:t xml:space="preserve">và đáp ứng yêu cầu đảm bảo tiêu chuẩn nhà ở kiên cố: (1) Cột làm bằng các loại vật liệu: Bê tông cốt thép, gạch/đá, sắt/thép/gỗ bền chắc. (2) Mái làm bằng các loại vật liệu: Bê tông cốt thép, tôn, ngói </w:t>
      </w:r>
      <w:r w:rsidRPr="00973968">
        <w:rPr>
          <w:i/>
          <w:iCs/>
        </w:rPr>
        <w:t>(xi măng, đất nung)</w:t>
      </w:r>
      <w:r w:rsidRPr="00973968">
        <w:t>. (3) Tường bao che làm bằng các loại vật liệu: Bê tông cốt thép, gạch/đá, gỗ/kim loại. (4) Móng làm bằng các loại vật liệu: Bê tông cốt thép, gạch/đá.</w:t>
      </w:r>
    </w:p>
    <w:p w14:paraId="66D2F08E" w14:textId="40FBFE8F" w:rsidR="0006432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Phương</w:t>
      </w:r>
      <w:r w:rsidRPr="00973968">
        <w:rPr>
          <w:spacing w:val="-5"/>
        </w:rPr>
        <w:t xml:space="preserve"> </w:t>
      </w:r>
      <w:r w:rsidRPr="00973968">
        <w:t>thức</w:t>
      </w:r>
      <w:r w:rsidRPr="00973968">
        <w:rPr>
          <w:spacing w:val="-3"/>
        </w:rPr>
        <w:t xml:space="preserve"> </w:t>
      </w:r>
      <w:r w:rsidRPr="00973968">
        <w:t>hỗ</w:t>
      </w:r>
      <w:r w:rsidRPr="00973968">
        <w:rPr>
          <w:spacing w:val="-4"/>
        </w:rPr>
        <w:t xml:space="preserve"> </w:t>
      </w:r>
      <w:r w:rsidRPr="00973968">
        <w:t>trợ:</w:t>
      </w:r>
      <w:r w:rsidRPr="00973968">
        <w:rPr>
          <w:spacing w:val="-5"/>
        </w:rPr>
        <w:t xml:space="preserve"> </w:t>
      </w:r>
      <w:r w:rsidRPr="00973968">
        <w:t>Ủy</w:t>
      </w:r>
      <w:r w:rsidRPr="00973968">
        <w:rPr>
          <w:spacing w:val="-5"/>
        </w:rPr>
        <w:t xml:space="preserve"> </w:t>
      </w:r>
      <w:r w:rsidRPr="00973968">
        <w:t>ban</w:t>
      </w:r>
      <w:r w:rsidRPr="00973968">
        <w:rPr>
          <w:spacing w:val="-5"/>
        </w:rPr>
        <w:t xml:space="preserve"> </w:t>
      </w:r>
      <w:r w:rsidRPr="00973968">
        <w:t>nhân</w:t>
      </w:r>
      <w:r w:rsidRPr="00973968">
        <w:rPr>
          <w:spacing w:val="-5"/>
        </w:rPr>
        <w:t xml:space="preserve"> </w:t>
      </w:r>
      <w:r w:rsidRPr="00973968">
        <w:t>dân</w:t>
      </w:r>
      <w:r w:rsidRPr="00973968">
        <w:rPr>
          <w:spacing w:val="-5"/>
        </w:rPr>
        <w:t xml:space="preserve"> </w:t>
      </w:r>
      <w:r w:rsidRPr="00973968">
        <w:t>xã, phường</w:t>
      </w:r>
      <w:r w:rsidRPr="00973968">
        <w:rPr>
          <w:spacing w:val="-4"/>
        </w:rPr>
        <w:t xml:space="preserve"> </w:t>
      </w:r>
      <w:r w:rsidRPr="00973968">
        <w:t>tạm</w:t>
      </w:r>
      <w:r w:rsidRPr="00973968">
        <w:rPr>
          <w:spacing w:val="-6"/>
        </w:rPr>
        <w:t xml:space="preserve"> </w:t>
      </w:r>
      <w:r w:rsidRPr="00973968">
        <w:t>ứng</w:t>
      </w:r>
      <w:r w:rsidRPr="00973968">
        <w:rPr>
          <w:spacing w:val="-5"/>
        </w:rPr>
        <w:t xml:space="preserve"> </w:t>
      </w:r>
      <w:r w:rsidRPr="00973968">
        <w:t>50%</w:t>
      </w:r>
      <w:r w:rsidRPr="00973968">
        <w:rPr>
          <w:spacing w:val="-4"/>
        </w:rPr>
        <w:t xml:space="preserve"> </w:t>
      </w:r>
      <w:r w:rsidRPr="00973968">
        <w:t>kinh phí</w:t>
      </w:r>
      <w:r w:rsidRPr="00973968">
        <w:rPr>
          <w:spacing w:val="-6"/>
        </w:rPr>
        <w:t xml:space="preserve"> </w:t>
      </w:r>
      <w:r w:rsidRPr="00973968">
        <w:t>hỗ</w:t>
      </w:r>
      <w:r w:rsidRPr="00973968">
        <w:rPr>
          <w:spacing w:val="-6"/>
        </w:rPr>
        <w:t xml:space="preserve"> </w:t>
      </w:r>
      <w:r w:rsidRPr="00973968">
        <w:t>trợ</w:t>
      </w:r>
      <w:r w:rsidRPr="00973968">
        <w:rPr>
          <w:spacing w:val="-7"/>
        </w:rPr>
        <w:t xml:space="preserve"> </w:t>
      </w:r>
      <w:r w:rsidRPr="00973968">
        <w:t>cho</w:t>
      </w:r>
      <w:r w:rsidRPr="00973968">
        <w:rPr>
          <w:spacing w:val="-6"/>
        </w:rPr>
        <w:t xml:space="preserve"> </w:t>
      </w:r>
      <w:r w:rsidRPr="00973968">
        <w:t>hộ</w:t>
      </w:r>
      <w:r w:rsidRPr="00973968">
        <w:rPr>
          <w:spacing w:val="-6"/>
        </w:rPr>
        <w:t xml:space="preserve"> </w:t>
      </w:r>
      <w:r w:rsidRPr="00973968">
        <w:t>gia</w:t>
      </w:r>
      <w:r w:rsidRPr="00973968">
        <w:rPr>
          <w:spacing w:val="-5"/>
        </w:rPr>
        <w:t xml:space="preserve"> </w:t>
      </w:r>
      <w:r w:rsidRPr="00973968">
        <w:t>đình</w:t>
      </w:r>
      <w:r w:rsidRPr="00973968">
        <w:rPr>
          <w:spacing w:val="-4"/>
        </w:rPr>
        <w:t xml:space="preserve"> </w:t>
      </w:r>
      <w:r w:rsidRPr="00973968">
        <w:t>khi</w:t>
      </w:r>
      <w:r w:rsidRPr="00973968">
        <w:rPr>
          <w:spacing w:val="-6"/>
        </w:rPr>
        <w:t xml:space="preserve"> </w:t>
      </w:r>
      <w:r w:rsidRPr="00973968">
        <w:t>tổ</w:t>
      </w:r>
      <w:r w:rsidRPr="00973968">
        <w:rPr>
          <w:spacing w:val="-6"/>
        </w:rPr>
        <w:t xml:space="preserve"> </w:t>
      </w:r>
      <w:r w:rsidRPr="00973968">
        <w:t>chức</w:t>
      </w:r>
      <w:r w:rsidRPr="00973968">
        <w:rPr>
          <w:spacing w:val="-8"/>
        </w:rPr>
        <w:t xml:space="preserve"> </w:t>
      </w:r>
      <w:r w:rsidRPr="00973968">
        <w:t>thực</w:t>
      </w:r>
      <w:r w:rsidRPr="00973968">
        <w:rPr>
          <w:spacing w:val="-5"/>
        </w:rPr>
        <w:t xml:space="preserve"> </w:t>
      </w:r>
      <w:r w:rsidRPr="00973968">
        <w:t>hiện</w:t>
      </w:r>
      <w:r w:rsidRPr="00973968">
        <w:rPr>
          <w:spacing w:val="-6"/>
        </w:rPr>
        <w:t xml:space="preserve"> </w:t>
      </w:r>
      <w:r w:rsidRPr="00973968">
        <w:t>làm</w:t>
      </w:r>
      <w:r w:rsidRPr="00973968">
        <w:rPr>
          <w:spacing w:val="-8"/>
        </w:rPr>
        <w:t xml:space="preserve"> </w:t>
      </w:r>
      <w:r w:rsidRPr="00973968">
        <w:t>nhà;</w:t>
      </w:r>
      <w:r w:rsidRPr="00973968">
        <w:rPr>
          <w:spacing w:val="-6"/>
        </w:rPr>
        <w:t xml:space="preserve"> </w:t>
      </w:r>
      <w:r w:rsidRPr="00973968">
        <w:t>50%</w:t>
      </w:r>
      <w:r w:rsidRPr="00973968">
        <w:rPr>
          <w:spacing w:val="-6"/>
        </w:rPr>
        <w:t xml:space="preserve"> </w:t>
      </w:r>
      <w:r w:rsidRPr="00973968">
        <w:t>kinh</w:t>
      </w:r>
      <w:r w:rsidRPr="00973968">
        <w:rPr>
          <w:spacing w:val="-6"/>
        </w:rPr>
        <w:t xml:space="preserve"> </w:t>
      </w:r>
      <w:r w:rsidRPr="00973968">
        <w:t>phí</w:t>
      </w:r>
      <w:r w:rsidRPr="00973968">
        <w:rPr>
          <w:spacing w:val="-6"/>
        </w:rPr>
        <w:t xml:space="preserve"> </w:t>
      </w:r>
      <w:r w:rsidRPr="00973968">
        <w:t>còn</w:t>
      </w:r>
      <w:r w:rsidRPr="00973968">
        <w:rPr>
          <w:spacing w:val="-6"/>
        </w:rPr>
        <w:t xml:space="preserve"> </w:t>
      </w:r>
      <w:r w:rsidRPr="00973968">
        <w:t>lại</w:t>
      </w:r>
      <w:r w:rsidRPr="00973968">
        <w:rPr>
          <w:spacing w:val="-6"/>
        </w:rPr>
        <w:t xml:space="preserve"> </w:t>
      </w:r>
      <w:r w:rsidRPr="00973968">
        <w:t>sẽ</w:t>
      </w:r>
      <w:r w:rsidRPr="00973968">
        <w:rPr>
          <w:spacing w:val="-7"/>
        </w:rPr>
        <w:t xml:space="preserve"> </w:t>
      </w:r>
      <w:r w:rsidRPr="00973968">
        <w:t>hỗ trợ</w:t>
      </w:r>
      <w:r w:rsidRPr="00973968">
        <w:rPr>
          <w:spacing w:val="-11"/>
        </w:rPr>
        <w:t xml:space="preserve"> </w:t>
      </w:r>
      <w:r w:rsidRPr="00973968">
        <w:t>sau</w:t>
      </w:r>
      <w:r w:rsidRPr="00973968">
        <w:rPr>
          <w:spacing w:val="-10"/>
        </w:rPr>
        <w:t xml:space="preserve"> </w:t>
      </w:r>
      <w:r w:rsidRPr="00973968">
        <w:t>khi</w:t>
      </w:r>
      <w:r w:rsidRPr="00973968">
        <w:rPr>
          <w:spacing w:val="-10"/>
        </w:rPr>
        <w:t xml:space="preserve"> </w:t>
      </w:r>
      <w:r w:rsidRPr="00973968">
        <w:t>hoàn</w:t>
      </w:r>
      <w:r w:rsidRPr="00973968">
        <w:rPr>
          <w:spacing w:val="-10"/>
        </w:rPr>
        <w:t xml:space="preserve"> </w:t>
      </w:r>
      <w:r w:rsidRPr="00973968">
        <w:t>thành</w:t>
      </w:r>
      <w:r w:rsidRPr="00973968">
        <w:rPr>
          <w:spacing w:val="-13"/>
        </w:rPr>
        <w:t xml:space="preserve"> </w:t>
      </w:r>
      <w:r w:rsidRPr="00973968">
        <w:t>làm</w:t>
      </w:r>
      <w:r w:rsidRPr="00973968">
        <w:rPr>
          <w:spacing w:val="-10"/>
        </w:rPr>
        <w:t xml:space="preserve"> </w:t>
      </w:r>
      <w:r w:rsidRPr="00973968">
        <w:t>nhà</w:t>
      </w:r>
      <w:r w:rsidRPr="00973968">
        <w:rPr>
          <w:spacing w:val="-11"/>
        </w:rPr>
        <w:t xml:space="preserve"> </w:t>
      </w:r>
      <w:r w:rsidRPr="00973968">
        <w:t>tại</w:t>
      </w:r>
      <w:r w:rsidRPr="00973968">
        <w:rPr>
          <w:spacing w:val="-10"/>
        </w:rPr>
        <w:t xml:space="preserve"> </w:t>
      </w:r>
      <w:r w:rsidRPr="00973968">
        <w:t>nơi</w:t>
      </w:r>
      <w:r w:rsidRPr="00973968">
        <w:rPr>
          <w:spacing w:val="-10"/>
        </w:rPr>
        <w:t xml:space="preserve"> </w:t>
      </w:r>
      <w:r w:rsidRPr="00973968">
        <w:t>ở</w:t>
      </w:r>
      <w:r w:rsidRPr="00973968">
        <w:rPr>
          <w:spacing w:val="-8"/>
        </w:rPr>
        <w:t xml:space="preserve"> </w:t>
      </w:r>
      <w:r w:rsidRPr="00973968">
        <w:t>mới</w:t>
      </w:r>
      <w:r w:rsidRPr="00973968">
        <w:rPr>
          <w:spacing w:val="-10"/>
        </w:rPr>
        <w:t xml:space="preserve"> </w:t>
      </w:r>
      <w:r w:rsidRPr="00973968">
        <w:t>và</w:t>
      </w:r>
      <w:r w:rsidRPr="00973968">
        <w:rPr>
          <w:spacing w:val="-11"/>
        </w:rPr>
        <w:t xml:space="preserve"> </w:t>
      </w:r>
      <w:r w:rsidRPr="00973968">
        <w:t>được</w:t>
      </w:r>
      <w:r w:rsidRPr="00973968">
        <w:rPr>
          <w:spacing w:val="-9"/>
        </w:rPr>
        <w:t xml:space="preserve"> </w:t>
      </w:r>
      <w:r w:rsidRPr="00973968">
        <w:t>nghiệm</w:t>
      </w:r>
      <w:r w:rsidRPr="00973968">
        <w:rPr>
          <w:spacing w:val="-11"/>
        </w:rPr>
        <w:t xml:space="preserve"> </w:t>
      </w:r>
      <w:r w:rsidRPr="00973968">
        <w:t>thu</w:t>
      </w:r>
      <w:r w:rsidRPr="00973968">
        <w:rPr>
          <w:spacing w:val="-9"/>
        </w:rPr>
        <w:t xml:space="preserve"> </w:t>
      </w:r>
      <w:r w:rsidRPr="00973968">
        <w:t>theo</w:t>
      </w:r>
      <w:r w:rsidRPr="00973968">
        <w:rPr>
          <w:spacing w:val="-10"/>
        </w:rPr>
        <w:t xml:space="preserve"> </w:t>
      </w:r>
      <w:r w:rsidRPr="00973968">
        <w:t>quy</w:t>
      </w:r>
      <w:r w:rsidRPr="00973968">
        <w:rPr>
          <w:spacing w:val="-10"/>
        </w:rPr>
        <w:t xml:space="preserve"> </w:t>
      </w:r>
      <w:r w:rsidRPr="00973968">
        <w:t>định.</w:t>
      </w:r>
    </w:p>
    <w:p w14:paraId="4264B669" w14:textId="4C3D4D7F"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c) Hỗ trợ xây dựng nhà vệ sinh</w:t>
      </w:r>
    </w:p>
    <w:p w14:paraId="2CB6BE2D"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Nội dung, mức hỗ trợ: Hỗ trợ làm nhà vệ sinh tự hoại </w:t>
      </w:r>
      <w:r w:rsidRPr="00973968">
        <w:rPr>
          <w:i/>
          <w:iCs/>
        </w:rPr>
        <w:t>(</w:t>
      </w:r>
      <w:r w:rsidRPr="00973968">
        <w:rPr>
          <w:i/>
          <w:iCs/>
          <w:spacing w:val="-10"/>
        </w:rPr>
        <w:t>bể tự hoại có thể tích tối thiểu cho cả bể xây và bể Composite từ 3m</w:t>
      </w:r>
      <w:r w:rsidRPr="00973968">
        <w:rPr>
          <w:i/>
          <w:iCs/>
          <w:spacing w:val="-10"/>
          <w:vertAlign w:val="superscript"/>
        </w:rPr>
        <w:t>3</w:t>
      </w:r>
      <w:r w:rsidRPr="00973968">
        <w:rPr>
          <w:i/>
          <w:iCs/>
          <w:spacing w:val="-10"/>
        </w:rPr>
        <w:t xml:space="preserve"> trở lên)</w:t>
      </w:r>
      <w:r w:rsidRPr="00973968">
        <w:rPr>
          <w:rFonts w:eastAsiaTheme="minorHAnsi"/>
          <w:i/>
          <w:iCs/>
        </w:rPr>
        <w:t xml:space="preserve"> </w:t>
      </w:r>
      <w:r w:rsidRPr="00973968">
        <w:t>tại nơi ở mới cho hộ gia đình di chuyển theo hình thức xen ghép. Mức hỗ trợ 5,0 triệu đồng/hộ gia đình.</w:t>
      </w:r>
    </w:p>
    <w:p w14:paraId="1C870E7E" w14:textId="37D8F0B3" w:rsidR="00583A9D" w:rsidRPr="00973968" w:rsidRDefault="00583A9D"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rPr>
          <w:spacing w:val="-5"/>
        </w:rPr>
        <w:t xml:space="preserve">Căn cứ đề xuất: Công trình vệ sinh là nhu cầu cần thiết của người dân, để </w:t>
      </w:r>
      <w:r w:rsidRPr="00973968">
        <w:rPr>
          <w:spacing w:val="-6"/>
        </w:rPr>
        <w:t>khuyến khích người dân xây dựng công trình đảm bảo vệ sinh môi trường, đáp ứng tiêu chí xây dựng nông thôn mới. Mức đề xuất vận dụng theo quy định tại Điều 13 Nghị quyết 03/2021/NQ-HĐND ngày 16/7/2021 của Hội đồng nhân dân tỉnh Tuyên Quang chính sách hỗ trợ phát triển sản xuất nông, lâm nghiệp, thủy sản hàng hóa; sản phẩm OCOP và xây dựng nông thôn mới trên địa bàn tỉnh Tuyên Quang, giai đoạn 2021-2025</w:t>
      </w:r>
      <w:r w:rsidRPr="00973968">
        <w:t>.</w:t>
      </w:r>
    </w:p>
    <w:p w14:paraId="79AA8AA1"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Điều kiện hỗ trợ: Hộ gia đình đăng ký thực hiện xây dựng nhà vệ sinh tự hoại theo kế hoạch, phương án được Uỷ ban nhân dân xã, phường phê duyệt.</w:t>
      </w:r>
    </w:p>
    <w:p w14:paraId="1E952ADE"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Phương thức hỗ trợ: Ủy</w:t>
      </w:r>
      <w:r w:rsidRPr="00973968">
        <w:rPr>
          <w:spacing w:val="-5"/>
        </w:rPr>
        <w:t xml:space="preserve"> </w:t>
      </w:r>
      <w:r w:rsidRPr="00973968">
        <w:t>ban</w:t>
      </w:r>
      <w:r w:rsidRPr="00973968">
        <w:rPr>
          <w:spacing w:val="-5"/>
        </w:rPr>
        <w:t xml:space="preserve"> </w:t>
      </w:r>
      <w:r w:rsidRPr="00973968">
        <w:t>nhân</w:t>
      </w:r>
      <w:r w:rsidRPr="00973968">
        <w:rPr>
          <w:spacing w:val="-5"/>
        </w:rPr>
        <w:t xml:space="preserve"> </w:t>
      </w:r>
      <w:r w:rsidRPr="00973968">
        <w:t>dân</w:t>
      </w:r>
      <w:r w:rsidRPr="00973968">
        <w:rPr>
          <w:spacing w:val="-5"/>
        </w:rPr>
        <w:t xml:space="preserve"> </w:t>
      </w:r>
      <w:r w:rsidRPr="00973968">
        <w:t>xã, phường</w:t>
      </w:r>
      <w:r w:rsidRPr="00973968">
        <w:rPr>
          <w:spacing w:val="-4"/>
        </w:rPr>
        <w:t xml:space="preserve"> </w:t>
      </w:r>
      <w:r w:rsidRPr="00973968">
        <w:t>tạm</w:t>
      </w:r>
      <w:r w:rsidRPr="00973968">
        <w:rPr>
          <w:spacing w:val="-6"/>
        </w:rPr>
        <w:t xml:space="preserve"> </w:t>
      </w:r>
      <w:r w:rsidRPr="00973968">
        <w:t>ứng</w:t>
      </w:r>
      <w:r w:rsidRPr="00973968">
        <w:rPr>
          <w:spacing w:val="-5"/>
        </w:rPr>
        <w:t xml:space="preserve"> </w:t>
      </w:r>
      <w:r w:rsidRPr="00973968">
        <w:t>50%</w:t>
      </w:r>
      <w:r w:rsidRPr="00973968">
        <w:rPr>
          <w:spacing w:val="-4"/>
        </w:rPr>
        <w:t xml:space="preserve"> </w:t>
      </w:r>
      <w:r w:rsidRPr="00973968">
        <w:t>kinh phí</w:t>
      </w:r>
      <w:r w:rsidRPr="00973968">
        <w:rPr>
          <w:spacing w:val="-6"/>
        </w:rPr>
        <w:t xml:space="preserve"> </w:t>
      </w:r>
      <w:r w:rsidRPr="00973968">
        <w:t>hỗ</w:t>
      </w:r>
      <w:r w:rsidRPr="00973968">
        <w:rPr>
          <w:spacing w:val="-6"/>
        </w:rPr>
        <w:t xml:space="preserve"> </w:t>
      </w:r>
      <w:r w:rsidRPr="00973968">
        <w:t>trợ</w:t>
      </w:r>
      <w:r w:rsidRPr="00973968">
        <w:rPr>
          <w:spacing w:val="-7"/>
        </w:rPr>
        <w:t xml:space="preserve"> </w:t>
      </w:r>
      <w:r w:rsidRPr="00973968">
        <w:t>cho</w:t>
      </w:r>
      <w:r w:rsidRPr="00973968">
        <w:rPr>
          <w:spacing w:val="-6"/>
        </w:rPr>
        <w:t xml:space="preserve"> </w:t>
      </w:r>
      <w:r w:rsidRPr="00973968">
        <w:t>hộ</w:t>
      </w:r>
      <w:r w:rsidRPr="00973968">
        <w:rPr>
          <w:spacing w:val="-6"/>
        </w:rPr>
        <w:t xml:space="preserve"> </w:t>
      </w:r>
      <w:r w:rsidRPr="00973968">
        <w:t>gia</w:t>
      </w:r>
      <w:r w:rsidRPr="00973968">
        <w:rPr>
          <w:spacing w:val="-5"/>
        </w:rPr>
        <w:t xml:space="preserve"> </w:t>
      </w:r>
      <w:r w:rsidRPr="00973968">
        <w:t>đình</w:t>
      </w:r>
      <w:r w:rsidRPr="00973968">
        <w:rPr>
          <w:spacing w:val="-4"/>
        </w:rPr>
        <w:t xml:space="preserve"> </w:t>
      </w:r>
      <w:r w:rsidRPr="00973968">
        <w:t>khi</w:t>
      </w:r>
      <w:r w:rsidRPr="00973968">
        <w:rPr>
          <w:spacing w:val="-6"/>
        </w:rPr>
        <w:t xml:space="preserve"> </w:t>
      </w:r>
      <w:r w:rsidRPr="00973968">
        <w:t>tổ</w:t>
      </w:r>
      <w:r w:rsidRPr="00973968">
        <w:rPr>
          <w:spacing w:val="-6"/>
        </w:rPr>
        <w:t xml:space="preserve"> </w:t>
      </w:r>
      <w:r w:rsidRPr="00973968">
        <w:t>chức</w:t>
      </w:r>
      <w:r w:rsidRPr="00973968">
        <w:rPr>
          <w:spacing w:val="-8"/>
        </w:rPr>
        <w:t xml:space="preserve"> </w:t>
      </w:r>
      <w:r w:rsidRPr="00973968">
        <w:t>thực</w:t>
      </w:r>
      <w:r w:rsidRPr="00973968">
        <w:rPr>
          <w:spacing w:val="-5"/>
        </w:rPr>
        <w:t xml:space="preserve"> </w:t>
      </w:r>
      <w:r w:rsidRPr="00973968">
        <w:t>hiện</w:t>
      </w:r>
      <w:r w:rsidRPr="00973968">
        <w:rPr>
          <w:spacing w:val="-6"/>
        </w:rPr>
        <w:t xml:space="preserve"> </w:t>
      </w:r>
      <w:r w:rsidRPr="00973968">
        <w:t>làm</w:t>
      </w:r>
      <w:r w:rsidRPr="00973968">
        <w:rPr>
          <w:spacing w:val="-8"/>
        </w:rPr>
        <w:t xml:space="preserve"> </w:t>
      </w:r>
      <w:r w:rsidRPr="00973968">
        <w:t>nhà vệ sinh tự hoại;</w:t>
      </w:r>
      <w:r w:rsidRPr="00973968">
        <w:rPr>
          <w:spacing w:val="-6"/>
        </w:rPr>
        <w:t xml:space="preserve"> </w:t>
      </w:r>
      <w:r w:rsidRPr="00973968">
        <w:t>50%</w:t>
      </w:r>
      <w:r w:rsidRPr="00973968">
        <w:rPr>
          <w:spacing w:val="-6"/>
        </w:rPr>
        <w:t xml:space="preserve"> </w:t>
      </w:r>
      <w:r w:rsidRPr="00973968">
        <w:t>kinh</w:t>
      </w:r>
      <w:r w:rsidRPr="00973968">
        <w:rPr>
          <w:spacing w:val="-6"/>
        </w:rPr>
        <w:t xml:space="preserve"> </w:t>
      </w:r>
      <w:r w:rsidRPr="00973968">
        <w:t>phí</w:t>
      </w:r>
      <w:r w:rsidRPr="00973968">
        <w:rPr>
          <w:spacing w:val="-6"/>
        </w:rPr>
        <w:t xml:space="preserve"> </w:t>
      </w:r>
      <w:r w:rsidRPr="00973968">
        <w:t>còn</w:t>
      </w:r>
      <w:r w:rsidRPr="00973968">
        <w:rPr>
          <w:spacing w:val="-6"/>
        </w:rPr>
        <w:t xml:space="preserve"> </w:t>
      </w:r>
      <w:r w:rsidRPr="00973968">
        <w:t>lại</w:t>
      </w:r>
      <w:r w:rsidRPr="00973968">
        <w:rPr>
          <w:spacing w:val="-6"/>
        </w:rPr>
        <w:t xml:space="preserve"> </w:t>
      </w:r>
      <w:r w:rsidRPr="00973968">
        <w:t>sẽ</w:t>
      </w:r>
      <w:r w:rsidRPr="00973968">
        <w:rPr>
          <w:spacing w:val="-7"/>
        </w:rPr>
        <w:t xml:space="preserve"> </w:t>
      </w:r>
      <w:r w:rsidRPr="00973968">
        <w:t>hỗ trợ</w:t>
      </w:r>
      <w:r w:rsidRPr="00973968">
        <w:rPr>
          <w:spacing w:val="-11"/>
        </w:rPr>
        <w:t xml:space="preserve"> </w:t>
      </w:r>
      <w:r w:rsidRPr="00973968">
        <w:t>sau</w:t>
      </w:r>
      <w:r w:rsidRPr="00973968">
        <w:rPr>
          <w:spacing w:val="-10"/>
        </w:rPr>
        <w:t xml:space="preserve"> </w:t>
      </w:r>
      <w:r w:rsidRPr="00973968">
        <w:t>khi</w:t>
      </w:r>
      <w:r w:rsidRPr="00973968">
        <w:rPr>
          <w:spacing w:val="-10"/>
        </w:rPr>
        <w:t xml:space="preserve"> </w:t>
      </w:r>
      <w:r w:rsidRPr="00973968">
        <w:t>hoàn</w:t>
      </w:r>
      <w:r w:rsidRPr="00973968">
        <w:rPr>
          <w:spacing w:val="-10"/>
        </w:rPr>
        <w:t xml:space="preserve"> </w:t>
      </w:r>
      <w:r w:rsidRPr="00973968">
        <w:t>thành</w:t>
      </w:r>
      <w:r w:rsidRPr="00973968">
        <w:rPr>
          <w:spacing w:val="-13"/>
        </w:rPr>
        <w:t xml:space="preserve"> </w:t>
      </w:r>
      <w:r w:rsidRPr="00973968">
        <w:t>làm</w:t>
      </w:r>
      <w:r w:rsidRPr="00973968">
        <w:rPr>
          <w:spacing w:val="-10"/>
        </w:rPr>
        <w:t xml:space="preserve"> </w:t>
      </w:r>
      <w:r w:rsidRPr="00973968">
        <w:t>nhà</w:t>
      </w:r>
      <w:r w:rsidRPr="00973968">
        <w:rPr>
          <w:spacing w:val="-11"/>
        </w:rPr>
        <w:t xml:space="preserve"> vệ sinh tự hoại </w:t>
      </w:r>
      <w:r w:rsidRPr="00973968">
        <w:t>tại</w:t>
      </w:r>
      <w:r w:rsidRPr="00973968">
        <w:rPr>
          <w:spacing w:val="-10"/>
        </w:rPr>
        <w:t xml:space="preserve"> </w:t>
      </w:r>
      <w:r w:rsidRPr="00973968">
        <w:t>nơi</w:t>
      </w:r>
      <w:r w:rsidRPr="00973968">
        <w:rPr>
          <w:spacing w:val="-10"/>
        </w:rPr>
        <w:t xml:space="preserve"> </w:t>
      </w:r>
      <w:r w:rsidRPr="00973968">
        <w:t>ở</w:t>
      </w:r>
      <w:r w:rsidRPr="00973968">
        <w:rPr>
          <w:spacing w:val="-8"/>
        </w:rPr>
        <w:t xml:space="preserve"> </w:t>
      </w:r>
      <w:r w:rsidRPr="00973968">
        <w:t>mới</w:t>
      </w:r>
      <w:r w:rsidRPr="00973968">
        <w:rPr>
          <w:spacing w:val="-10"/>
        </w:rPr>
        <w:t xml:space="preserve"> </w:t>
      </w:r>
      <w:r w:rsidRPr="00973968">
        <w:t>và</w:t>
      </w:r>
      <w:r w:rsidRPr="00973968">
        <w:rPr>
          <w:spacing w:val="-11"/>
        </w:rPr>
        <w:t xml:space="preserve"> </w:t>
      </w:r>
      <w:r w:rsidRPr="00973968">
        <w:t>được</w:t>
      </w:r>
      <w:r w:rsidRPr="00973968">
        <w:rPr>
          <w:spacing w:val="-9"/>
        </w:rPr>
        <w:t xml:space="preserve"> </w:t>
      </w:r>
      <w:r w:rsidRPr="00973968">
        <w:t>nghiệm</w:t>
      </w:r>
      <w:r w:rsidRPr="00973968">
        <w:rPr>
          <w:spacing w:val="-11"/>
        </w:rPr>
        <w:t xml:space="preserve"> </w:t>
      </w:r>
      <w:r w:rsidRPr="00973968">
        <w:t>thu</w:t>
      </w:r>
      <w:r w:rsidRPr="00973968">
        <w:rPr>
          <w:spacing w:val="-9"/>
        </w:rPr>
        <w:t xml:space="preserve"> </w:t>
      </w:r>
      <w:r w:rsidRPr="00973968">
        <w:t>theo</w:t>
      </w:r>
      <w:r w:rsidRPr="00973968">
        <w:rPr>
          <w:spacing w:val="-10"/>
        </w:rPr>
        <w:t xml:space="preserve"> </w:t>
      </w:r>
      <w:r w:rsidRPr="00973968">
        <w:t>quy</w:t>
      </w:r>
      <w:r w:rsidRPr="00973968">
        <w:rPr>
          <w:spacing w:val="-10"/>
        </w:rPr>
        <w:t xml:space="preserve"> </w:t>
      </w:r>
      <w:r w:rsidRPr="00973968">
        <w:t>định.</w:t>
      </w:r>
    </w:p>
    <w:p w14:paraId="5B9A3B2C"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d) Hỗ trợ nước sinh hoạt </w:t>
      </w:r>
    </w:p>
    <w:p w14:paraId="46DCED7C" w14:textId="77777777" w:rsidR="00C61B86" w:rsidRPr="00973968" w:rsidRDefault="00C61B86"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Nội dung, mức hỗ trợ: Hỗ trợ cho hộ gia đình thuộc diện hộ nghèo, hộ cận nghèo và hộ mới thoát nghèo </w:t>
      </w:r>
      <w:r w:rsidRPr="00973968">
        <w:rPr>
          <w:i/>
          <w:iCs/>
        </w:rPr>
        <w:t>(trong vòng 36 tháng, kể từ thời điểm hộ được cấp có thẩm quyền công nhận hộ thoát nghèo)</w:t>
      </w:r>
      <w:r w:rsidRPr="00973968">
        <w:t xml:space="preserve"> thực hiện di chuyển theo hình thức xen ghép 3,0 triệu đồng/hộ gia đình để tạo nguồn nước phục vụ sinh hoạt hoặc mua sắm vật dụng chứa nước sinh hoạt, như: Đào giếng; mua vật dụng dẫn nước; vật dụng chứa nước </w:t>
      </w:r>
      <w:r w:rsidRPr="00973968">
        <w:rPr>
          <w:i/>
          <w:iCs/>
        </w:rPr>
        <w:t>(bồn, téc chứa nước)</w:t>
      </w:r>
      <w:r w:rsidRPr="00973968">
        <w:t>; xây bể chứa nước.</w:t>
      </w:r>
    </w:p>
    <w:p w14:paraId="7A8014EC" w14:textId="698BA1C3" w:rsidR="00C12D42" w:rsidRPr="00973968" w:rsidRDefault="00C12D42"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rPr>
          <w:spacing w:val="-5"/>
        </w:rPr>
        <w:t xml:space="preserve">Căn cứ đề xuất: Thực hiện mục tiêu và nội dung trong </w:t>
      </w:r>
      <w:r w:rsidRPr="00973968">
        <w:rPr>
          <w:bCs/>
          <w:iCs/>
        </w:rPr>
        <w:t>Quyết định số 590/QĐ-TTg ngày 18/5/2022 của Thủ tướng Chính phủ</w:t>
      </w:r>
      <w:r w:rsidRPr="00973968">
        <w:rPr>
          <w:spacing w:val="-6"/>
        </w:rPr>
        <w:t xml:space="preserve">. Mức hỗ trợ vận dụng </w:t>
      </w:r>
      <w:r w:rsidRPr="00973968">
        <w:rPr>
          <w:spacing w:val="-6"/>
        </w:rPr>
        <w:lastRenderedPageBreak/>
        <w:t xml:space="preserve">theo định mức hỗ trợ trong Chương trình mục tiêu quốc gia phát triển kinh tế - xã hội vùng đồng bào dân tộc thiểu số và miền núi giai đoạn 2021-2030, giai đoạn 1: Từ năm 2021 đến năm 2025, </w:t>
      </w:r>
      <w:r w:rsidRPr="00973968">
        <w:t>được quy định tại khoản 1 Điều 6 Thông tư số 55/2023/TT-BTC ngày 15/8/2023 của Bộ Tài chính.</w:t>
      </w:r>
    </w:p>
    <w:p w14:paraId="248F9A78" w14:textId="77777777" w:rsidR="00C61B86" w:rsidRPr="00973968" w:rsidRDefault="00C61B86"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rPr>
          <w:spacing w:val="-6"/>
        </w:rPr>
      </w:pPr>
      <w:r w:rsidRPr="00973968">
        <w:rPr>
          <w:spacing w:val="-6"/>
        </w:rPr>
        <w:t>Điều kiện hỗ trợ: Hộ gia đình đăng ký thực hiện một trong các nội dung hỗ trợ tạo nguồn nước phục vụ sinh hoạt hoặc mua sắm vật dụng chứa nước sinh hoạt theo kế hoạch, phương án được Uỷ ban nhân dân xã, phường phê duyệt; phải có nước sinh hoạt ổn định và được bố trí ở khu vực thuận tiện cho sinh hoạt gia đình.</w:t>
      </w:r>
    </w:p>
    <w:p w14:paraId="3425C111" w14:textId="77777777" w:rsidR="00C61B86" w:rsidRPr="00973968" w:rsidRDefault="00C61B86"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pPr>
      <w:r w:rsidRPr="00973968">
        <w:t>Phương thức hỗ trợ: Ủy</w:t>
      </w:r>
      <w:r w:rsidRPr="00973968">
        <w:rPr>
          <w:spacing w:val="-5"/>
        </w:rPr>
        <w:t xml:space="preserve"> </w:t>
      </w:r>
      <w:r w:rsidRPr="00973968">
        <w:t>ban</w:t>
      </w:r>
      <w:r w:rsidRPr="00973968">
        <w:rPr>
          <w:spacing w:val="-5"/>
        </w:rPr>
        <w:t xml:space="preserve"> </w:t>
      </w:r>
      <w:r w:rsidRPr="00973968">
        <w:t>nhân</w:t>
      </w:r>
      <w:r w:rsidRPr="00973968">
        <w:rPr>
          <w:spacing w:val="-5"/>
        </w:rPr>
        <w:t xml:space="preserve"> </w:t>
      </w:r>
      <w:r w:rsidRPr="00973968">
        <w:t>dân</w:t>
      </w:r>
      <w:r w:rsidRPr="00973968">
        <w:rPr>
          <w:spacing w:val="-5"/>
        </w:rPr>
        <w:t xml:space="preserve"> </w:t>
      </w:r>
      <w:r w:rsidRPr="00973968">
        <w:t>xã, phường</w:t>
      </w:r>
      <w:r w:rsidRPr="00973968">
        <w:rPr>
          <w:spacing w:val="-4"/>
        </w:rPr>
        <w:t xml:space="preserve"> </w:t>
      </w:r>
      <w:r w:rsidRPr="00973968">
        <w:t>hỗ trợ 01 lần cho hộ gia đình</w:t>
      </w:r>
      <w:r w:rsidRPr="00973968">
        <w:rPr>
          <w:spacing w:val="-11"/>
        </w:rPr>
        <w:t xml:space="preserve"> </w:t>
      </w:r>
      <w:r w:rsidRPr="00973968">
        <w:t>sau</w:t>
      </w:r>
      <w:r w:rsidRPr="00973968">
        <w:rPr>
          <w:spacing w:val="-10"/>
        </w:rPr>
        <w:t xml:space="preserve"> </w:t>
      </w:r>
      <w:r w:rsidRPr="00973968">
        <w:t>khi</w:t>
      </w:r>
      <w:r w:rsidRPr="00973968">
        <w:rPr>
          <w:spacing w:val="-10"/>
        </w:rPr>
        <w:t xml:space="preserve"> </w:t>
      </w:r>
      <w:r w:rsidRPr="00973968">
        <w:t>hoàn</w:t>
      </w:r>
      <w:r w:rsidRPr="00973968">
        <w:rPr>
          <w:spacing w:val="-10"/>
        </w:rPr>
        <w:t xml:space="preserve"> </w:t>
      </w:r>
      <w:r w:rsidRPr="00973968">
        <w:t>thành</w:t>
      </w:r>
      <w:r w:rsidRPr="00973968">
        <w:rPr>
          <w:spacing w:val="-13"/>
        </w:rPr>
        <w:t xml:space="preserve"> </w:t>
      </w:r>
      <w:r w:rsidRPr="00973968">
        <w:rPr>
          <w:i/>
          <w:iCs/>
          <w:spacing w:val="-13"/>
        </w:rPr>
        <w:t>(</w:t>
      </w:r>
      <w:r w:rsidRPr="00973968">
        <w:rPr>
          <w:i/>
          <w:iCs/>
        </w:rPr>
        <w:t>thi công hoặc mua sắm)</w:t>
      </w:r>
      <w:r w:rsidRPr="00973968">
        <w:t xml:space="preserve"> một trong các nội dung đã đăng ký hỗ trợ tạo nguồn nước phục vụ sinh hoạt hoặc mua sắm vật dụng chứa nước sinh hoạt tại</w:t>
      </w:r>
      <w:r w:rsidRPr="00973968">
        <w:rPr>
          <w:spacing w:val="-10"/>
        </w:rPr>
        <w:t xml:space="preserve"> </w:t>
      </w:r>
      <w:r w:rsidRPr="00973968">
        <w:t>nơi</w:t>
      </w:r>
      <w:r w:rsidRPr="00973968">
        <w:rPr>
          <w:spacing w:val="-10"/>
        </w:rPr>
        <w:t xml:space="preserve"> </w:t>
      </w:r>
      <w:r w:rsidRPr="00973968">
        <w:t>ở</w:t>
      </w:r>
      <w:r w:rsidRPr="00973968">
        <w:rPr>
          <w:spacing w:val="-8"/>
        </w:rPr>
        <w:t xml:space="preserve"> </w:t>
      </w:r>
      <w:r w:rsidRPr="00973968">
        <w:t>mới</w:t>
      </w:r>
      <w:r w:rsidRPr="00973968">
        <w:rPr>
          <w:spacing w:val="-10"/>
        </w:rPr>
        <w:t xml:space="preserve"> </w:t>
      </w:r>
      <w:r w:rsidRPr="00973968">
        <w:t>và</w:t>
      </w:r>
      <w:r w:rsidRPr="00973968">
        <w:rPr>
          <w:spacing w:val="-11"/>
        </w:rPr>
        <w:t xml:space="preserve"> </w:t>
      </w:r>
      <w:r w:rsidRPr="00973968">
        <w:t>được</w:t>
      </w:r>
      <w:r w:rsidRPr="00973968">
        <w:rPr>
          <w:spacing w:val="-9"/>
        </w:rPr>
        <w:t xml:space="preserve"> </w:t>
      </w:r>
      <w:r w:rsidRPr="00973968">
        <w:t>nghiệm</w:t>
      </w:r>
      <w:r w:rsidRPr="00973968">
        <w:rPr>
          <w:spacing w:val="-11"/>
        </w:rPr>
        <w:t xml:space="preserve"> </w:t>
      </w:r>
      <w:r w:rsidRPr="00973968">
        <w:t>thu</w:t>
      </w:r>
      <w:r w:rsidRPr="00973968">
        <w:rPr>
          <w:spacing w:val="-9"/>
        </w:rPr>
        <w:t xml:space="preserve"> </w:t>
      </w:r>
      <w:r w:rsidRPr="00973968">
        <w:t>theo</w:t>
      </w:r>
      <w:r w:rsidRPr="00973968">
        <w:rPr>
          <w:spacing w:val="-10"/>
        </w:rPr>
        <w:t xml:space="preserve"> </w:t>
      </w:r>
      <w:r w:rsidRPr="00973968">
        <w:t>quy</w:t>
      </w:r>
      <w:r w:rsidRPr="00973968">
        <w:rPr>
          <w:spacing w:val="-10"/>
        </w:rPr>
        <w:t xml:space="preserve"> </w:t>
      </w:r>
      <w:r w:rsidRPr="00973968">
        <w:t>định.</w:t>
      </w:r>
    </w:p>
    <w:p w14:paraId="276C69FE" w14:textId="709A0F1D" w:rsidR="00C61B86" w:rsidRPr="00973968" w:rsidRDefault="00C61B86"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rPr>
          <w:b/>
          <w:bCs/>
          <w:spacing w:val="-5"/>
        </w:rPr>
      </w:pPr>
      <w:r w:rsidRPr="00973968">
        <w:rPr>
          <w:b/>
          <w:bCs/>
        </w:rPr>
        <w:t>3.2. Hỗ</w:t>
      </w:r>
      <w:r w:rsidRPr="00973968">
        <w:rPr>
          <w:b/>
          <w:bCs/>
          <w:spacing w:val="-3"/>
        </w:rPr>
        <w:t xml:space="preserve"> </w:t>
      </w:r>
      <w:r w:rsidRPr="00973968">
        <w:rPr>
          <w:b/>
          <w:bCs/>
        </w:rPr>
        <w:t>trợ</w:t>
      </w:r>
      <w:r w:rsidRPr="00973968">
        <w:rPr>
          <w:b/>
          <w:bCs/>
          <w:spacing w:val="-3"/>
        </w:rPr>
        <w:t xml:space="preserve"> </w:t>
      </w:r>
      <w:r w:rsidRPr="00973968">
        <w:rPr>
          <w:b/>
          <w:bCs/>
        </w:rPr>
        <w:t>theo</w:t>
      </w:r>
      <w:r w:rsidRPr="00973968">
        <w:rPr>
          <w:b/>
          <w:bCs/>
          <w:spacing w:val="-2"/>
        </w:rPr>
        <w:t xml:space="preserve"> </w:t>
      </w:r>
      <w:r w:rsidRPr="00973968">
        <w:rPr>
          <w:b/>
          <w:bCs/>
        </w:rPr>
        <w:t>hình</w:t>
      </w:r>
      <w:r w:rsidRPr="00973968">
        <w:rPr>
          <w:b/>
          <w:bCs/>
          <w:spacing w:val="-2"/>
        </w:rPr>
        <w:t xml:space="preserve"> </w:t>
      </w:r>
      <w:r w:rsidRPr="00973968">
        <w:rPr>
          <w:b/>
          <w:bCs/>
        </w:rPr>
        <w:t>thức</w:t>
      </w:r>
      <w:r w:rsidRPr="00973968">
        <w:rPr>
          <w:b/>
          <w:bCs/>
          <w:spacing w:val="-3"/>
        </w:rPr>
        <w:t xml:space="preserve"> </w:t>
      </w:r>
      <w:r w:rsidRPr="00973968">
        <w:rPr>
          <w:b/>
          <w:bCs/>
        </w:rPr>
        <w:t>ổn</w:t>
      </w:r>
      <w:r w:rsidRPr="00973968">
        <w:rPr>
          <w:b/>
          <w:bCs/>
          <w:spacing w:val="-5"/>
        </w:rPr>
        <w:t xml:space="preserve"> </w:t>
      </w:r>
      <w:r w:rsidRPr="00973968">
        <w:rPr>
          <w:b/>
          <w:bCs/>
        </w:rPr>
        <w:t>định</w:t>
      </w:r>
      <w:r w:rsidRPr="00973968">
        <w:rPr>
          <w:b/>
          <w:bCs/>
          <w:spacing w:val="-2"/>
        </w:rPr>
        <w:t xml:space="preserve"> </w:t>
      </w:r>
      <w:r w:rsidRPr="00973968">
        <w:rPr>
          <w:b/>
          <w:bCs/>
        </w:rPr>
        <w:t>tại</w:t>
      </w:r>
      <w:r w:rsidRPr="00973968">
        <w:rPr>
          <w:b/>
          <w:bCs/>
          <w:spacing w:val="-1"/>
        </w:rPr>
        <w:t xml:space="preserve"> </w:t>
      </w:r>
      <w:r w:rsidRPr="00973968">
        <w:rPr>
          <w:b/>
          <w:bCs/>
          <w:spacing w:val="-5"/>
        </w:rPr>
        <w:t>chỗ</w:t>
      </w:r>
    </w:p>
    <w:p w14:paraId="052AED53" w14:textId="77777777" w:rsidR="00C61B86" w:rsidRPr="00973968" w:rsidRDefault="00C61B86"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pPr>
      <w:r w:rsidRPr="00973968">
        <w:t>a) Nội dung, mức hỗ trợ: Hỗ trợ để nâng cấp nhà ở, xây dựng, nâng cấp công</w:t>
      </w:r>
      <w:r w:rsidRPr="00973968">
        <w:rPr>
          <w:spacing w:val="-2"/>
        </w:rPr>
        <w:t xml:space="preserve"> </w:t>
      </w:r>
      <w:r w:rsidRPr="00973968">
        <w:t>trình</w:t>
      </w:r>
      <w:r w:rsidRPr="00973968">
        <w:rPr>
          <w:spacing w:val="-2"/>
        </w:rPr>
        <w:t xml:space="preserve"> </w:t>
      </w:r>
      <w:r w:rsidRPr="00973968">
        <w:t>phòng</w:t>
      </w:r>
      <w:r w:rsidRPr="00973968">
        <w:rPr>
          <w:spacing w:val="-2"/>
        </w:rPr>
        <w:t xml:space="preserve"> </w:t>
      </w:r>
      <w:r w:rsidRPr="00973968">
        <w:t>chống</w:t>
      </w:r>
      <w:r w:rsidRPr="00973968">
        <w:rPr>
          <w:spacing w:val="-2"/>
        </w:rPr>
        <w:t xml:space="preserve"> </w:t>
      </w:r>
      <w:r w:rsidRPr="00973968">
        <w:t>thiên</w:t>
      </w:r>
      <w:r w:rsidRPr="00973968">
        <w:rPr>
          <w:spacing w:val="-2"/>
        </w:rPr>
        <w:t xml:space="preserve"> </w:t>
      </w:r>
      <w:r w:rsidRPr="00973968">
        <w:t>tai</w:t>
      </w:r>
      <w:r w:rsidRPr="00973968">
        <w:rPr>
          <w:spacing w:val="-2"/>
        </w:rPr>
        <w:t xml:space="preserve"> </w:t>
      </w:r>
      <w:r w:rsidRPr="00973968">
        <w:t>cho</w:t>
      </w:r>
      <w:r w:rsidRPr="00973968">
        <w:rPr>
          <w:spacing w:val="-2"/>
        </w:rPr>
        <w:t xml:space="preserve"> </w:t>
      </w:r>
      <w:r w:rsidRPr="00973968">
        <w:t>hộ</w:t>
      </w:r>
      <w:r w:rsidRPr="00973968">
        <w:rPr>
          <w:spacing w:val="-2"/>
        </w:rPr>
        <w:t xml:space="preserve"> </w:t>
      </w:r>
      <w:r w:rsidRPr="00973968">
        <w:t>gia</w:t>
      </w:r>
      <w:r w:rsidRPr="00973968">
        <w:rPr>
          <w:spacing w:val="-3"/>
        </w:rPr>
        <w:t xml:space="preserve"> </w:t>
      </w:r>
      <w:r w:rsidRPr="00973968">
        <w:t>đình</w:t>
      </w:r>
      <w:r w:rsidRPr="00973968">
        <w:rPr>
          <w:spacing w:val="-2"/>
        </w:rPr>
        <w:t xml:space="preserve"> </w:t>
      </w:r>
      <w:r w:rsidRPr="00973968">
        <w:t>đang</w:t>
      </w:r>
      <w:r w:rsidRPr="00973968">
        <w:rPr>
          <w:spacing w:val="-2"/>
        </w:rPr>
        <w:t xml:space="preserve"> </w:t>
      </w:r>
      <w:r w:rsidRPr="00973968">
        <w:t>sinh</w:t>
      </w:r>
      <w:r w:rsidRPr="00973968">
        <w:rPr>
          <w:spacing w:val="-2"/>
        </w:rPr>
        <w:t xml:space="preserve"> </w:t>
      </w:r>
      <w:r w:rsidRPr="00973968">
        <w:t>sống</w:t>
      </w:r>
      <w:r w:rsidRPr="00973968">
        <w:rPr>
          <w:spacing w:val="-4"/>
        </w:rPr>
        <w:t xml:space="preserve"> </w:t>
      </w:r>
      <w:r w:rsidRPr="00973968">
        <w:t>ở</w:t>
      </w:r>
      <w:r w:rsidRPr="00973968">
        <w:rPr>
          <w:spacing w:val="-3"/>
        </w:rPr>
        <w:t xml:space="preserve"> </w:t>
      </w:r>
      <w:r w:rsidRPr="00973968">
        <w:t>vùng</w:t>
      </w:r>
      <w:r w:rsidRPr="00973968">
        <w:rPr>
          <w:spacing w:val="-2"/>
        </w:rPr>
        <w:t xml:space="preserve"> </w:t>
      </w:r>
      <w:r w:rsidRPr="00973968">
        <w:t>có</w:t>
      </w:r>
      <w:r w:rsidRPr="00973968">
        <w:rPr>
          <w:spacing w:val="-2"/>
        </w:rPr>
        <w:t xml:space="preserve"> </w:t>
      </w:r>
      <w:r w:rsidRPr="00973968">
        <w:t>nguy</w:t>
      </w:r>
      <w:r w:rsidRPr="00973968">
        <w:rPr>
          <w:spacing w:val="-2"/>
        </w:rPr>
        <w:t xml:space="preserve"> </w:t>
      </w:r>
      <w:r w:rsidRPr="00973968">
        <w:t>cơ thiên</w:t>
      </w:r>
      <w:r w:rsidRPr="00973968">
        <w:rPr>
          <w:spacing w:val="-6"/>
        </w:rPr>
        <w:t xml:space="preserve"> </w:t>
      </w:r>
      <w:r w:rsidRPr="00973968">
        <w:t>tai</w:t>
      </w:r>
      <w:r w:rsidRPr="00973968">
        <w:rPr>
          <w:spacing w:val="-6"/>
        </w:rPr>
        <w:t xml:space="preserve"> </w:t>
      </w:r>
      <w:r w:rsidRPr="00973968">
        <w:t>nhưng</w:t>
      </w:r>
      <w:r w:rsidRPr="00973968">
        <w:rPr>
          <w:spacing w:val="-7"/>
        </w:rPr>
        <w:t xml:space="preserve"> </w:t>
      </w:r>
      <w:r w:rsidRPr="00973968">
        <w:t>không</w:t>
      </w:r>
      <w:r w:rsidRPr="00973968">
        <w:rPr>
          <w:spacing w:val="-9"/>
        </w:rPr>
        <w:t xml:space="preserve"> </w:t>
      </w:r>
      <w:r w:rsidRPr="00973968">
        <w:t>còn</w:t>
      </w:r>
      <w:r w:rsidRPr="00973968">
        <w:rPr>
          <w:spacing w:val="-6"/>
        </w:rPr>
        <w:t xml:space="preserve"> </w:t>
      </w:r>
      <w:r w:rsidRPr="00973968">
        <w:t>quỹ</w:t>
      </w:r>
      <w:r w:rsidRPr="00973968">
        <w:rPr>
          <w:spacing w:val="-6"/>
        </w:rPr>
        <w:t xml:space="preserve"> </w:t>
      </w:r>
      <w:r w:rsidRPr="00973968">
        <w:t>đất</w:t>
      </w:r>
      <w:r w:rsidRPr="00973968">
        <w:rPr>
          <w:spacing w:val="-6"/>
        </w:rPr>
        <w:t xml:space="preserve"> </w:t>
      </w:r>
      <w:r w:rsidRPr="00973968">
        <w:t>xây</w:t>
      </w:r>
      <w:r w:rsidRPr="00973968">
        <w:rPr>
          <w:spacing w:val="-6"/>
        </w:rPr>
        <w:t xml:space="preserve"> </w:t>
      </w:r>
      <w:r w:rsidRPr="00973968">
        <w:t>dựng</w:t>
      </w:r>
      <w:r w:rsidRPr="00973968">
        <w:rPr>
          <w:spacing w:val="-6"/>
        </w:rPr>
        <w:t xml:space="preserve"> </w:t>
      </w:r>
      <w:r w:rsidRPr="00973968">
        <w:t>khu</w:t>
      </w:r>
      <w:r w:rsidRPr="00973968">
        <w:rPr>
          <w:spacing w:val="-6"/>
        </w:rPr>
        <w:t xml:space="preserve"> </w:t>
      </w:r>
      <w:r w:rsidRPr="00973968">
        <w:t>tái</w:t>
      </w:r>
      <w:r w:rsidRPr="00973968">
        <w:rPr>
          <w:spacing w:val="-6"/>
        </w:rPr>
        <w:t xml:space="preserve"> </w:t>
      </w:r>
      <w:r w:rsidRPr="00973968">
        <w:t>định</w:t>
      </w:r>
      <w:r w:rsidRPr="00973968">
        <w:rPr>
          <w:spacing w:val="-6"/>
        </w:rPr>
        <w:t xml:space="preserve"> </w:t>
      </w:r>
      <w:r w:rsidRPr="00973968">
        <w:t>cư</w:t>
      </w:r>
      <w:r w:rsidRPr="00973968">
        <w:rPr>
          <w:spacing w:val="-8"/>
        </w:rPr>
        <w:t xml:space="preserve"> </w:t>
      </w:r>
      <w:r w:rsidRPr="00973968">
        <w:t>để</w:t>
      </w:r>
      <w:r w:rsidRPr="00973968">
        <w:rPr>
          <w:spacing w:val="-7"/>
        </w:rPr>
        <w:t xml:space="preserve"> </w:t>
      </w:r>
      <w:r w:rsidRPr="00973968">
        <w:t>di</w:t>
      </w:r>
      <w:r w:rsidRPr="00973968">
        <w:rPr>
          <w:spacing w:val="-6"/>
        </w:rPr>
        <w:t xml:space="preserve"> </w:t>
      </w:r>
      <w:r w:rsidRPr="00973968">
        <w:t>chuyển</w:t>
      </w:r>
      <w:r w:rsidRPr="00973968">
        <w:rPr>
          <w:spacing w:val="-6"/>
        </w:rPr>
        <w:t xml:space="preserve"> </w:t>
      </w:r>
      <w:r w:rsidRPr="00973968">
        <w:t>phải</w:t>
      </w:r>
      <w:r w:rsidRPr="00973968">
        <w:rPr>
          <w:spacing w:val="-6"/>
        </w:rPr>
        <w:t xml:space="preserve"> </w:t>
      </w:r>
      <w:r w:rsidRPr="00973968">
        <w:t>bố</w:t>
      </w:r>
      <w:r w:rsidRPr="00973968">
        <w:rPr>
          <w:spacing w:val="-6"/>
        </w:rPr>
        <w:t xml:space="preserve"> </w:t>
      </w:r>
      <w:r w:rsidRPr="00973968">
        <w:t>trí ổn định tại chỗ. Mức hỗ trợ tối đa 30,0 triệu đồng/hộ gia đình.</w:t>
      </w:r>
    </w:p>
    <w:p w14:paraId="5D0FD1E3" w14:textId="27F37952" w:rsidR="00E1528D" w:rsidRPr="00973968" w:rsidRDefault="00BD6B1C" w:rsidP="0097211F">
      <w:pPr>
        <w:pBdr>
          <w:top w:val="dotted" w:sz="4" w:space="0" w:color="FFFFFF"/>
          <w:left w:val="dotted" w:sz="4" w:space="0" w:color="FFFFFF"/>
          <w:bottom w:val="dotted" w:sz="4" w:space="15" w:color="FFFFFF"/>
          <w:right w:val="dotted" w:sz="4" w:space="0" w:color="FFFFFF"/>
        </w:pBdr>
        <w:spacing w:before="120" w:after="120" w:line="340" w:lineRule="exact"/>
        <w:ind w:firstLine="709"/>
        <w:jc w:val="both"/>
      </w:pPr>
      <w:r w:rsidRPr="00973968">
        <w:t xml:space="preserve">b) </w:t>
      </w:r>
      <w:r w:rsidR="00E1528D" w:rsidRPr="00973968">
        <w:rPr>
          <w:spacing w:val="-6"/>
        </w:rPr>
        <w:t>Căn cứ đề xuất: Vận dụng mức hỗ trợ thực hiện xoá nhà tạm, nhà dột nát trên phạm vi cả nước quy định tại điểm 2 mục III Thông báo số 523/TB-VPCP ngày 16/11/2024 của Văn phòng Chính phủ; bằng mức hộ nghèo, hộ cận nghèo, hộ gia đình có hoàn cảnh khó khăn có nhà ở bị hư hỏng nặng do thiên tai, hoả hoạn hoặc lý do bất khả kháng khác mà không ở được thì được xem xét hỗ trợ chi phí sửa chữa, quy định tại điểm c khoản 2</w:t>
      </w:r>
      <w:r w:rsidR="00E1528D" w:rsidRPr="00973968">
        <w:rPr>
          <w:i/>
          <w:iCs/>
          <w:spacing w:val="-6"/>
        </w:rPr>
        <w:t xml:space="preserve"> </w:t>
      </w:r>
      <w:r w:rsidR="00E1528D" w:rsidRPr="00973968">
        <w:rPr>
          <w:spacing w:val="-6"/>
        </w:rPr>
        <w:t>Điều 3 Nghị quyết số 30/2024/ND-HĐND ngày 12/12/2024 của Hội đồng nhân dân tỉnh Hà Giang. Thực tế triển khai năm 2024, dự toán thực hiện xây dựng các công trình phòng chống thiên tai các hộ đã thực hiện, chi phí trên 30,0 triệu đồng.</w:t>
      </w:r>
    </w:p>
    <w:p w14:paraId="13C0355A" w14:textId="4F00642C" w:rsidR="00C61B86" w:rsidRPr="00973968" w:rsidRDefault="00BD6B1C"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pPr>
      <w:r w:rsidRPr="00973968">
        <w:t>c</w:t>
      </w:r>
      <w:r w:rsidR="00C61B86" w:rsidRPr="00973968">
        <w:t>) Điều kiện hỗ trợ: Hộ gia đình thực hiện việc nâng cấp nhà ở, xây dựng, nâng cấp công trình phòng, chống thiên tai theo kế hoạch, phương án được Ủy ban nhân dân xã, phường phê duyệt.</w:t>
      </w:r>
    </w:p>
    <w:p w14:paraId="2E3F6F29" w14:textId="221E1670" w:rsidR="00C61B86" w:rsidRPr="00973968" w:rsidRDefault="00BD6B1C"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pPr>
      <w:r w:rsidRPr="00973968">
        <w:t>d</w:t>
      </w:r>
      <w:r w:rsidR="00C61B86" w:rsidRPr="00973968">
        <w:t>) Phương thức hỗ trợ: Ủy ban nhân dân xã, phường tạm ứng 50% kinh phí hỗ trợ cho hộ gia đình khi thực hiện nâng cấp nhà ở, xây dựng, nâng cấp công</w:t>
      </w:r>
      <w:r w:rsidR="00C61B86" w:rsidRPr="00973968">
        <w:rPr>
          <w:spacing w:val="-1"/>
        </w:rPr>
        <w:t xml:space="preserve"> </w:t>
      </w:r>
      <w:r w:rsidR="00C61B86" w:rsidRPr="00973968">
        <w:t>trình</w:t>
      </w:r>
      <w:r w:rsidR="00C61B86" w:rsidRPr="00973968">
        <w:rPr>
          <w:spacing w:val="-1"/>
        </w:rPr>
        <w:t xml:space="preserve"> </w:t>
      </w:r>
      <w:r w:rsidR="00C61B86" w:rsidRPr="00973968">
        <w:t>phòng chống thiên tai;</w:t>
      </w:r>
      <w:r w:rsidR="00C61B86" w:rsidRPr="00973968">
        <w:rPr>
          <w:spacing w:val="-4"/>
        </w:rPr>
        <w:t xml:space="preserve"> </w:t>
      </w:r>
      <w:r w:rsidR="00C61B86" w:rsidRPr="00973968">
        <w:t>50%</w:t>
      </w:r>
      <w:r w:rsidR="00C61B86" w:rsidRPr="00973968">
        <w:rPr>
          <w:spacing w:val="-3"/>
        </w:rPr>
        <w:t xml:space="preserve"> </w:t>
      </w:r>
      <w:r w:rsidR="00C61B86" w:rsidRPr="00973968">
        <w:t>kinh</w:t>
      </w:r>
      <w:r w:rsidR="00C61B86" w:rsidRPr="00973968">
        <w:rPr>
          <w:spacing w:val="-3"/>
        </w:rPr>
        <w:t xml:space="preserve"> </w:t>
      </w:r>
      <w:r w:rsidR="00C61B86" w:rsidRPr="00973968">
        <w:t>phí</w:t>
      </w:r>
      <w:r w:rsidR="00C61B86" w:rsidRPr="00973968">
        <w:rPr>
          <w:spacing w:val="-3"/>
        </w:rPr>
        <w:t xml:space="preserve"> </w:t>
      </w:r>
      <w:r w:rsidR="00C61B86" w:rsidRPr="00973968">
        <w:t>còn</w:t>
      </w:r>
      <w:r w:rsidR="00C61B86" w:rsidRPr="00973968">
        <w:rPr>
          <w:spacing w:val="-3"/>
        </w:rPr>
        <w:t xml:space="preserve"> </w:t>
      </w:r>
      <w:r w:rsidR="00C61B86" w:rsidRPr="00973968">
        <w:t>lại</w:t>
      </w:r>
      <w:r w:rsidR="00C61B86" w:rsidRPr="00973968">
        <w:rPr>
          <w:spacing w:val="-3"/>
        </w:rPr>
        <w:t xml:space="preserve"> </w:t>
      </w:r>
      <w:r w:rsidR="00C61B86" w:rsidRPr="00973968">
        <w:t>sẽ</w:t>
      </w:r>
      <w:r w:rsidR="00C61B86" w:rsidRPr="00973968">
        <w:rPr>
          <w:spacing w:val="-4"/>
        </w:rPr>
        <w:t xml:space="preserve"> </w:t>
      </w:r>
      <w:r w:rsidR="00C61B86" w:rsidRPr="00973968">
        <w:t>hỗ</w:t>
      </w:r>
      <w:r w:rsidR="00C61B86" w:rsidRPr="00973968">
        <w:rPr>
          <w:spacing w:val="-2"/>
        </w:rPr>
        <w:t xml:space="preserve"> </w:t>
      </w:r>
      <w:r w:rsidR="00C61B86" w:rsidRPr="00973968">
        <w:t>trợ</w:t>
      </w:r>
      <w:r w:rsidR="00C61B86" w:rsidRPr="00973968">
        <w:rPr>
          <w:spacing w:val="-6"/>
        </w:rPr>
        <w:t xml:space="preserve"> </w:t>
      </w:r>
      <w:r w:rsidR="00C61B86" w:rsidRPr="00973968">
        <w:t>sau</w:t>
      </w:r>
      <w:r w:rsidR="00C61B86" w:rsidRPr="00973968">
        <w:rPr>
          <w:spacing w:val="-1"/>
        </w:rPr>
        <w:t xml:space="preserve"> </w:t>
      </w:r>
      <w:r w:rsidR="00C61B86" w:rsidRPr="00973968">
        <w:t>khi hoàn</w:t>
      </w:r>
      <w:r w:rsidR="00C61B86" w:rsidRPr="00973968">
        <w:rPr>
          <w:spacing w:val="-1"/>
        </w:rPr>
        <w:t xml:space="preserve"> </w:t>
      </w:r>
      <w:r w:rsidR="00C61B86" w:rsidRPr="00973968">
        <w:t>thành việc nâng cấp nhà ở, xây dựng, nâng cấp công trình phòng chống thiên tai</w:t>
      </w:r>
      <w:r w:rsidR="00C61B86" w:rsidRPr="00973968">
        <w:rPr>
          <w:spacing w:val="-9"/>
        </w:rPr>
        <w:t xml:space="preserve"> </w:t>
      </w:r>
      <w:r w:rsidR="00C61B86" w:rsidRPr="00973968">
        <w:t>và được nghiệm thu theo quy định.</w:t>
      </w:r>
    </w:p>
    <w:bookmarkEnd w:id="2"/>
    <w:p w14:paraId="5948018B" w14:textId="6873A12E" w:rsidR="009C4824" w:rsidRPr="00973968" w:rsidRDefault="00BD6B1C"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rPr>
          <w:b/>
          <w:bCs/>
        </w:rPr>
      </w:pPr>
      <w:r w:rsidRPr="00973968">
        <w:rPr>
          <w:b/>
          <w:bCs/>
        </w:rPr>
        <w:t>4</w:t>
      </w:r>
      <w:r w:rsidR="00D6059D" w:rsidRPr="00973968">
        <w:rPr>
          <w:b/>
          <w:bCs/>
        </w:rPr>
        <w:t>. Đề xuất nguồn kinh phí thực hiện</w:t>
      </w:r>
    </w:p>
    <w:p w14:paraId="2841BE1A" w14:textId="77777777" w:rsidR="009C4824" w:rsidRPr="00973968" w:rsidRDefault="00D6059D" w:rsidP="0097211F">
      <w:pPr>
        <w:pBdr>
          <w:top w:val="dotted" w:sz="4" w:space="0" w:color="FFFFFF"/>
          <w:left w:val="dotted" w:sz="4" w:space="0" w:color="FFFFFF"/>
          <w:bottom w:val="dotted" w:sz="4" w:space="15" w:color="FFFFFF"/>
          <w:right w:val="dotted" w:sz="4" w:space="0" w:color="FFFFFF"/>
        </w:pBdr>
        <w:spacing w:before="120" w:after="120" w:line="340" w:lineRule="exact"/>
        <w:ind w:firstLine="720"/>
        <w:jc w:val="both"/>
      </w:pPr>
      <w:r w:rsidRPr="00973968">
        <w:t xml:space="preserve">Nguồn ngân sách nhà nước </w:t>
      </w:r>
      <w:r w:rsidRPr="00973968">
        <w:rPr>
          <w:i/>
          <w:iCs/>
        </w:rPr>
        <w:t>(</w:t>
      </w:r>
      <w:r w:rsidR="00BA6EAC" w:rsidRPr="00973968">
        <w:rPr>
          <w:i/>
          <w:iCs/>
        </w:rPr>
        <w:t xml:space="preserve">gồm </w:t>
      </w:r>
      <w:r w:rsidRPr="00973968">
        <w:rPr>
          <w:i/>
          <w:iCs/>
        </w:rPr>
        <w:t xml:space="preserve">ngân sách trung ương và ngân sách địa phương) </w:t>
      </w:r>
      <w:r w:rsidRPr="00973968">
        <w:t>theo quy định của Luật Ngân sách nhà nước, nguồn vốn lồng ghép từ các chương trình, kế hoạch, dự án và các nguồn vốn hợp pháp khác.</w:t>
      </w:r>
    </w:p>
    <w:p w14:paraId="4AD55FA1" w14:textId="77777777" w:rsidR="0097211F" w:rsidRDefault="0097211F" w:rsidP="00887A3E">
      <w:pPr>
        <w:pBdr>
          <w:top w:val="dotted" w:sz="4" w:space="0" w:color="FFFFFF"/>
          <w:left w:val="dotted" w:sz="4" w:space="0" w:color="FFFFFF"/>
          <w:bottom w:val="dotted" w:sz="4" w:space="15" w:color="FFFFFF"/>
          <w:right w:val="dotted" w:sz="4" w:space="0" w:color="FFFFFF"/>
        </w:pBdr>
        <w:spacing w:before="120" w:after="120"/>
        <w:ind w:firstLine="720"/>
        <w:jc w:val="both"/>
        <w:rPr>
          <w:b/>
          <w:bCs/>
        </w:rPr>
      </w:pPr>
    </w:p>
    <w:p w14:paraId="36538477" w14:textId="3F5F6C95" w:rsidR="009C4824" w:rsidRPr="00973968" w:rsidRDefault="00BD6B1C" w:rsidP="00887A3E">
      <w:pPr>
        <w:pBdr>
          <w:top w:val="dotted" w:sz="4" w:space="0" w:color="FFFFFF"/>
          <w:left w:val="dotted" w:sz="4" w:space="0" w:color="FFFFFF"/>
          <w:bottom w:val="dotted" w:sz="4" w:space="15" w:color="FFFFFF"/>
          <w:right w:val="dotted" w:sz="4" w:space="0" w:color="FFFFFF"/>
        </w:pBdr>
        <w:spacing w:before="120" w:after="120"/>
        <w:ind w:firstLine="720"/>
        <w:jc w:val="both"/>
        <w:rPr>
          <w:b/>
          <w:bCs/>
        </w:rPr>
      </w:pPr>
      <w:r w:rsidRPr="00973968">
        <w:rPr>
          <w:b/>
          <w:bCs/>
        </w:rPr>
        <w:lastRenderedPageBreak/>
        <w:t>5</w:t>
      </w:r>
      <w:r w:rsidR="00D6059D" w:rsidRPr="00973968">
        <w:rPr>
          <w:b/>
          <w:bCs/>
        </w:rPr>
        <w:t xml:space="preserve">. Nhu cầu kinh phí </w:t>
      </w:r>
      <w:r w:rsidR="009F4A9D" w:rsidRPr="00973968">
        <w:rPr>
          <w:b/>
          <w:bCs/>
        </w:rPr>
        <w:t xml:space="preserve">hỗ trợ </w:t>
      </w:r>
      <w:r w:rsidR="00D6059D" w:rsidRPr="00973968">
        <w:rPr>
          <w:b/>
          <w:bCs/>
        </w:rPr>
        <w:t>thực hiện</w:t>
      </w:r>
      <w:r w:rsidR="009F4A9D" w:rsidRPr="00973968">
        <w:rPr>
          <w:b/>
          <w:bCs/>
        </w:rPr>
        <w:t xml:space="preserve"> bố trí ổn định dân cư</w:t>
      </w:r>
    </w:p>
    <w:p w14:paraId="49969BED" w14:textId="6C60C6BF" w:rsidR="001F4489" w:rsidRPr="00973968" w:rsidRDefault="001F4489" w:rsidP="00887A3E">
      <w:pPr>
        <w:pBdr>
          <w:top w:val="dotted" w:sz="4" w:space="0" w:color="FFFFFF"/>
          <w:left w:val="dotted" w:sz="4" w:space="0" w:color="FFFFFF"/>
          <w:bottom w:val="dotted" w:sz="4" w:space="15" w:color="FFFFFF"/>
          <w:right w:val="dotted" w:sz="4" w:space="0" w:color="FFFFFF"/>
        </w:pBdr>
        <w:spacing w:before="120" w:after="120"/>
        <w:ind w:firstLine="720"/>
        <w:jc w:val="both"/>
        <w:rPr>
          <w:spacing w:val="-12"/>
        </w:rPr>
      </w:pPr>
      <w:r w:rsidRPr="001F4489">
        <w:rPr>
          <w:spacing w:val="-12"/>
        </w:rPr>
        <w:t xml:space="preserve">Trên cơ sở tổng hợp đề xuất nhu cầu tại cơ sở </w:t>
      </w:r>
      <w:r w:rsidRPr="001F4489">
        <w:t xml:space="preserve">đến tháng 7 năm 2025, Sở Nông nghiệp và Môi trường nhận được văn bản đề nghị hỗ trợ công tác bố trí ổn định dân cư của 25 xã phường, với nhu cầu bố trí ổn định cho 256 hộ, trong đó: Số hộ đề nghị được di dời là 180 hộ và ổn định tại chỗ là 76 hộ. </w:t>
      </w:r>
      <w:r w:rsidRPr="001F4489">
        <w:rPr>
          <w:spacing w:val="-12"/>
        </w:rPr>
        <w:t>Dự kiến kinh phí hỗ trợ trực tiếp cho hộ gia đình trong năm 2025 trên 20 tỷ đồng.</w:t>
      </w:r>
    </w:p>
    <w:p w14:paraId="2C4D1070" w14:textId="0AEE6A90" w:rsidR="0097479A" w:rsidRPr="00973968" w:rsidRDefault="00BD6B1C"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 xml:space="preserve">Từ năm 2026 trở đi, </w:t>
      </w:r>
      <w:r w:rsidR="009F4A9D" w:rsidRPr="00973968">
        <w:t xml:space="preserve">hàng năm </w:t>
      </w:r>
      <w:r w:rsidRPr="00973968">
        <w:t xml:space="preserve">UBND các </w:t>
      </w:r>
      <w:r w:rsidR="009F4A9D" w:rsidRPr="00973968">
        <w:t>xã, phường</w:t>
      </w:r>
      <w:r w:rsidR="00DE359F" w:rsidRPr="00973968">
        <w:t xml:space="preserve"> thực hiện</w:t>
      </w:r>
      <w:r w:rsidR="009F4A9D" w:rsidRPr="00973968">
        <w:t xml:space="preserve"> rà soát</w:t>
      </w:r>
      <w:r w:rsidR="00DE359F" w:rsidRPr="00973968">
        <w:t xml:space="preserve"> các đối tượng nằm trong vùng có nguy cơ thiên tai cần bố trí ổn định dân cư; căn cứ</w:t>
      </w:r>
      <w:r w:rsidR="009F4A9D" w:rsidRPr="00973968">
        <w:t xml:space="preserve"> nhu cầu, </w:t>
      </w:r>
      <w:r w:rsidR="00DE359F" w:rsidRPr="00973968">
        <w:t>dự toán</w:t>
      </w:r>
      <w:r w:rsidR="009F4A9D" w:rsidRPr="00973968">
        <w:t xml:space="preserve"> kinh phí</w:t>
      </w:r>
      <w:r w:rsidR="00DE359F" w:rsidRPr="00973968">
        <w:t xml:space="preserve"> trình UBND tỉnh đ</w:t>
      </w:r>
      <w:r w:rsidR="00CC0D05" w:rsidRPr="00973968">
        <w:t>ể trình</w:t>
      </w:r>
      <w:r w:rsidR="00DE359F" w:rsidRPr="00973968">
        <w:t xml:space="preserve"> HĐND tỉnh</w:t>
      </w:r>
      <w:r w:rsidR="00CC0D05" w:rsidRPr="00973968">
        <w:t xml:space="preserve"> phê duyệt</w:t>
      </w:r>
      <w:r w:rsidR="009F4A9D" w:rsidRPr="00973968">
        <w:t xml:space="preserve"> hỗ trợ thực hiện đảm bảo an toàn cho người dân chủ động phòng tránh thiên tai, an toàn về tính mạng và tránh thiệt hại về tài sả</w:t>
      </w:r>
      <w:r w:rsidR="00CF0EF5" w:rsidRPr="00973968">
        <w:t>n</w:t>
      </w:r>
      <w:r w:rsidR="00CC0D05" w:rsidRPr="00973968">
        <w:rPr>
          <w:i/>
          <w:iCs/>
        </w:rPr>
        <w:t xml:space="preserve"> (thực hiện cùng</w:t>
      </w:r>
      <w:r w:rsidR="0097479A" w:rsidRPr="00973968">
        <w:rPr>
          <w:i/>
          <w:iCs/>
        </w:rPr>
        <w:t xml:space="preserve"> với</w:t>
      </w:r>
      <w:r w:rsidR="00CC0D05" w:rsidRPr="00973968">
        <w:rPr>
          <w:i/>
          <w:iCs/>
        </w:rPr>
        <w:t xml:space="preserve"> kỳ xây dựng </w:t>
      </w:r>
      <w:r w:rsidR="0097479A" w:rsidRPr="00973968">
        <w:rPr>
          <w:i/>
          <w:iCs/>
        </w:rPr>
        <w:t xml:space="preserve">kế hoạch </w:t>
      </w:r>
      <w:r w:rsidR="00CC0D05" w:rsidRPr="00973968">
        <w:rPr>
          <w:i/>
          <w:iCs/>
        </w:rPr>
        <w:t>phát triển kinh tế - xã hội</w:t>
      </w:r>
      <w:r w:rsidR="0097479A" w:rsidRPr="00973968">
        <w:rPr>
          <w:i/>
          <w:iCs/>
        </w:rPr>
        <w:t>, dự toán ngân sách</w:t>
      </w:r>
      <w:r w:rsidR="00CC0D05" w:rsidRPr="00973968">
        <w:rPr>
          <w:i/>
          <w:iCs/>
        </w:rPr>
        <w:t xml:space="preserve"> hàng năm hoặc đề nghị bổ sung</w:t>
      </w:r>
      <w:r w:rsidR="0097479A" w:rsidRPr="00973968">
        <w:rPr>
          <w:i/>
          <w:iCs/>
        </w:rPr>
        <w:t xml:space="preserve"> trong</w:t>
      </w:r>
      <w:r w:rsidR="00CC0D05" w:rsidRPr="00973968">
        <w:rPr>
          <w:i/>
          <w:iCs/>
        </w:rPr>
        <w:t xml:space="preserve"> trường hợp phát sinh đột xuất)</w:t>
      </w:r>
      <w:r w:rsidR="00CF0EF5" w:rsidRPr="00973968">
        <w:t>.</w:t>
      </w:r>
    </w:p>
    <w:p w14:paraId="5AB40EC2" w14:textId="529F516A" w:rsidR="00360F9A" w:rsidRPr="00973968" w:rsidRDefault="009F4A9D" w:rsidP="00887A3E">
      <w:pPr>
        <w:pBdr>
          <w:top w:val="dotted" w:sz="4" w:space="0" w:color="FFFFFF"/>
          <w:left w:val="dotted" w:sz="4" w:space="0" w:color="FFFFFF"/>
          <w:bottom w:val="dotted" w:sz="4" w:space="15" w:color="FFFFFF"/>
          <w:right w:val="dotted" w:sz="4" w:space="0" w:color="FFFFFF"/>
        </w:pBdr>
        <w:spacing w:before="120" w:after="120"/>
        <w:ind w:firstLine="720"/>
        <w:jc w:val="both"/>
      </w:pPr>
      <w:r w:rsidRPr="00973968">
        <w:t>Sở</w:t>
      </w:r>
      <w:r w:rsidR="00050DA6" w:rsidRPr="00973968">
        <w:t xml:space="preserve"> Nông nghiệp và Môi trường trân trọng báo cáo./.</w:t>
      </w:r>
    </w:p>
    <w:tbl>
      <w:tblPr>
        <w:tblW w:w="9180" w:type="dxa"/>
        <w:tblInd w:w="108" w:type="dxa"/>
        <w:tblLayout w:type="fixed"/>
        <w:tblLook w:val="0000" w:firstRow="0" w:lastRow="0" w:firstColumn="0" w:lastColumn="0" w:noHBand="0" w:noVBand="0"/>
      </w:tblPr>
      <w:tblGrid>
        <w:gridCol w:w="4680"/>
        <w:gridCol w:w="4500"/>
      </w:tblGrid>
      <w:tr w:rsidR="00B34450" w:rsidRPr="00973968" w14:paraId="1F33FDEF" w14:textId="77777777" w:rsidTr="0095643E">
        <w:trPr>
          <w:trHeight w:val="359"/>
        </w:trPr>
        <w:tc>
          <w:tcPr>
            <w:tcW w:w="4680" w:type="dxa"/>
          </w:tcPr>
          <w:p w14:paraId="55B92FAC" w14:textId="77777777" w:rsidR="00B34450" w:rsidRPr="00973968" w:rsidRDefault="00B34450" w:rsidP="0095643E">
            <w:pPr>
              <w:rPr>
                <w:lang w:val="nl-NL"/>
              </w:rPr>
            </w:pPr>
          </w:p>
          <w:p w14:paraId="3C66BB91" w14:textId="77777777" w:rsidR="00B34450" w:rsidRPr="00973968" w:rsidRDefault="00B34450" w:rsidP="0095643E">
            <w:pPr>
              <w:rPr>
                <w:b/>
                <w:sz w:val="24"/>
                <w:szCs w:val="24"/>
                <w:lang w:val="nl-NL"/>
              </w:rPr>
            </w:pPr>
            <w:r w:rsidRPr="00973968">
              <w:rPr>
                <w:b/>
                <w:i/>
                <w:sz w:val="24"/>
                <w:szCs w:val="24"/>
                <w:lang w:val="nl-NL"/>
              </w:rPr>
              <w:t>Nơi nhận</w:t>
            </w:r>
            <w:r w:rsidRPr="00973968">
              <w:rPr>
                <w:b/>
                <w:sz w:val="24"/>
                <w:szCs w:val="24"/>
                <w:lang w:val="nl-NL"/>
              </w:rPr>
              <w:t>:</w:t>
            </w:r>
          </w:p>
          <w:p w14:paraId="4C368610" w14:textId="77777777" w:rsidR="00B34450" w:rsidRPr="00973968" w:rsidRDefault="00B34450" w:rsidP="0095643E">
            <w:pPr>
              <w:rPr>
                <w:sz w:val="22"/>
                <w:szCs w:val="22"/>
                <w:lang w:val="nl-NL"/>
              </w:rPr>
            </w:pPr>
            <w:r w:rsidRPr="00973968">
              <w:rPr>
                <w:sz w:val="22"/>
                <w:szCs w:val="22"/>
                <w:lang w:val="nl-NL"/>
              </w:rPr>
              <w:t>- UBND tỉnh (</w:t>
            </w:r>
            <w:r w:rsidRPr="00973968">
              <w:rPr>
                <w:i/>
                <w:iCs/>
                <w:sz w:val="22"/>
                <w:szCs w:val="22"/>
                <w:lang w:val="nl-NL"/>
              </w:rPr>
              <w:t>báo cáo</w:t>
            </w:r>
            <w:r w:rsidRPr="00973968">
              <w:rPr>
                <w:sz w:val="22"/>
                <w:szCs w:val="22"/>
                <w:lang w:val="nl-NL"/>
              </w:rPr>
              <w:t xml:space="preserve">); </w:t>
            </w:r>
          </w:p>
          <w:p w14:paraId="642EC7E1" w14:textId="77777777" w:rsidR="00B054A4" w:rsidRDefault="00B34450" w:rsidP="0095643E">
            <w:pPr>
              <w:rPr>
                <w:sz w:val="22"/>
                <w:szCs w:val="22"/>
                <w:lang w:val="nl-NL"/>
              </w:rPr>
            </w:pPr>
            <w:r w:rsidRPr="00973968">
              <w:rPr>
                <w:sz w:val="22"/>
                <w:szCs w:val="22"/>
                <w:lang w:val="nl-NL"/>
              </w:rPr>
              <w:t xml:space="preserve">- Các sở: Tư pháp; Nội vụ; Tài chính; </w:t>
            </w:r>
          </w:p>
          <w:p w14:paraId="62C1EC3A" w14:textId="74CC7EF1" w:rsidR="00B34450" w:rsidRPr="00973968" w:rsidRDefault="00B34450" w:rsidP="0095643E">
            <w:pPr>
              <w:rPr>
                <w:sz w:val="22"/>
                <w:szCs w:val="22"/>
                <w:lang w:val="nl-NL"/>
              </w:rPr>
            </w:pPr>
            <w:r w:rsidRPr="00973968">
              <w:rPr>
                <w:sz w:val="22"/>
                <w:szCs w:val="22"/>
                <w:lang w:val="nl-NL"/>
              </w:rPr>
              <w:t>Khoa học và Công nghệ;</w:t>
            </w:r>
          </w:p>
          <w:p w14:paraId="449053CC" w14:textId="77777777" w:rsidR="00B34450" w:rsidRPr="00973968" w:rsidRDefault="00B34450" w:rsidP="0095643E">
            <w:pPr>
              <w:rPr>
                <w:sz w:val="22"/>
                <w:szCs w:val="22"/>
                <w:lang w:val="nl-NL"/>
              </w:rPr>
            </w:pPr>
            <w:r w:rsidRPr="00973968">
              <w:rPr>
                <w:sz w:val="22"/>
                <w:szCs w:val="22"/>
                <w:lang w:val="nl-NL"/>
              </w:rPr>
              <w:t>- Giám đốc Sở (</w:t>
            </w:r>
            <w:r w:rsidRPr="00973968">
              <w:rPr>
                <w:i/>
                <w:iCs/>
                <w:sz w:val="22"/>
                <w:szCs w:val="22"/>
                <w:lang w:val="nl-NL"/>
              </w:rPr>
              <w:t>báo cáo</w:t>
            </w:r>
            <w:r w:rsidRPr="00973968">
              <w:rPr>
                <w:sz w:val="22"/>
                <w:szCs w:val="22"/>
                <w:lang w:val="nl-NL"/>
              </w:rPr>
              <w:t xml:space="preserve">); </w:t>
            </w:r>
          </w:p>
          <w:p w14:paraId="6FEB9412" w14:textId="77777777" w:rsidR="00B34450" w:rsidRPr="00973968" w:rsidRDefault="00B34450" w:rsidP="0095643E">
            <w:pPr>
              <w:rPr>
                <w:sz w:val="22"/>
                <w:szCs w:val="22"/>
                <w:lang w:val="nl-NL"/>
              </w:rPr>
            </w:pPr>
            <w:r w:rsidRPr="00973968">
              <w:rPr>
                <w:sz w:val="22"/>
                <w:szCs w:val="22"/>
                <w:lang w:val="nl-NL"/>
              </w:rPr>
              <w:t>- Các PGĐ Sở;</w:t>
            </w:r>
          </w:p>
          <w:p w14:paraId="79B58919" w14:textId="607D6918" w:rsidR="00B34450" w:rsidRPr="00973968" w:rsidRDefault="00B34450" w:rsidP="00B34450">
            <w:pPr>
              <w:rPr>
                <w:sz w:val="22"/>
                <w:szCs w:val="22"/>
                <w:lang w:val="nl-NL"/>
              </w:rPr>
            </w:pPr>
            <w:r w:rsidRPr="00973968">
              <w:rPr>
                <w:sz w:val="22"/>
                <w:szCs w:val="22"/>
                <w:lang w:val="nl-NL"/>
              </w:rPr>
              <w:t xml:space="preserve">- Các Chi cục: PTNT&amp;QLCL; </w:t>
            </w:r>
          </w:p>
          <w:p w14:paraId="44598542" w14:textId="77777777" w:rsidR="00B34450" w:rsidRPr="00973968" w:rsidRDefault="00B34450" w:rsidP="0095643E">
            <w:pPr>
              <w:rPr>
                <w:sz w:val="22"/>
                <w:szCs w:val="22"/>
                <w:lang w:val="nl-NL"/>
              </w:rPr>
            </w:pPr>
            <w:r w:rsidRPr="00973968">
              <w:rPr>
                <w:sz w:val="22"/>
                <w:szCs w:val="22"/>
                <w:lang w:val="nl-NL"/>
              </w:rPr>
              <w:t>- Phòng KH-TC;</w:t>
            </w:r>
          </w:p>
          <w:p w14:paraId="395A1483" w14:textId="77777777" w:rsidR="00B34450" w:rsidRPr="00973968" w:rsidRDefault="00B34450" w:rsidP="0095643E">
            <w:pPr>
              <w:rPr>
                <w:sz w:val="22"/>
                <w:szCs w:val="22"/>
                <w:lang w:val="nl-NL"/>
              </w:rPr>
            </w:pPr>
            <w:r w:rsidRPr="00973968">
              <w:rPr>
                <w:sz w:val="22"/>
                <w:szCs w:val="22"/>
                <w:lang w:val="nl-NL"/>
              </w:rPr>
              <w:t xml:space="preserve">- Văn phòng Sở;     </w:t>
            </w:r>
          </w:p>
          <w:p w14:paraId="4FD1AFC5" w14:textId="7C92A320" w:rsidR="00B34450" w:rsidRPr="00973968" w:rsidRDefault="00B34450" w:rsidP="0095643E">
            <w:r w:rsidRPr="00973968">
              <w:rPr>
                <w:sz w:val="22"/>
                <w:szCs w:val="22"/>
                <w:lang w:val="nl-NL"/>
              </w:rPr>
              <w:t>- Lưu: VT, PTNT và QLCL</w:t>
            </w:r>
            <w:r w:rsidRPr="00973968">
              <w:rPr>
                <w:sz w:val="22"/>
                <w:szCs w:val="22"/>
                <w:vertAlign w:val="subscript"/>
              </w:rPr>
              <w:t>(</w:t>
            </w:r>
            <w:r w:rsidR="003A55DC">
              <w:rPr>
                <w:sz w:val="22"/>
                <w:szCs w:val="22"/>
                <w:vertAlign w:val="subscript"/>
              </w:rPr>
              <w:t>Truyền</w:t>
            </w:r>
            <w:r w:rsidRPr="00973968">
              <w:rPr>
                <w:sz w:val="22"/>
                <w:szCs w:val="22"/>
                <w:vertAlign w:val="subscript"/>
              </w:rPr>
              <w:t>)</w:t>
            </w:r>
          </w:p>
        </w:tc>
        <w:tc>
          <w:tcPr>
            <w:tcW w:w="4500" w:type="dxa"/>
          </w:tcPr>
          <w:p w14:paraId="3A50EBAA" w14:textId="77777777" w:rsidR="00B34450" w:rsidRPr="00973968" w:rsidRDefault="00B34450" w:rsidP="0095643E">
            <w:pPr>
              <w:jc w:val="center"/>
              <w:rPr>
                <w:b/>
              </w:rPr>
            </w:pPr>
          </w:p>
          <w:p w14:paraId="4D6D9D18" w14:textId="77777777" w:rsidR="00B34450" w:rsidRPr="00973968" w:rsidRDefault="00B34450" w:rsidP="0095643E">
            <w:pPr>
              <w:jc w:val="center"/>
              <w:rPr>
                <w:b/>
                <w:sz w:val="26"/>
                <w:szCs w:val="26"/>
              </w:rPr>
            </w:pPr>
            <w:r w:rsidRPr="00973968">
              <w:rPr>
                <w:b/>
                <w:sz w:val="26"/>
                <w:szCs w:val="26"/>
              </w:rPr>
              <w:t>KT. GIÁM ĐỐC</w:t>
            </w:r>
          </w:p>
          <w:p w14:paraId="01306E60" w14:textId="77777777" w:rsidR="00B34450" w:rsidRPr="00973968" w:rsidRDefault="00B34450" w:rsidP="0095643E">
            <w:pPr>
              <w:jc w:val="center"/>
              <w:rPr>
                <w:b/>
                <w:sz w:val="26"/>
                <w:szCs w:val="26"/>
              </w:rPr>
            </w:pPr>
            <w:r w:rsidRPr="00973968">
              <w:rPr>
                <w:b/>
                <w:sz w:val="26"/>
                <w:szCs w:val="26"/>
              </w:rPr>
              <w:t>PHÓ GIÁM ĐỐC</w:t>
            </w:r>
          </w:p>
          <w:p w14:paraId="3A070562" w14:textId="77777777" w:rsidR="00B34450" w:rsidRPr="00973968" w:rsidRDefault="00B34450" w:rsidP="0095643E">
            <w:pPr>
              <w:rPr>
                <w:b/>
              </w:rPr>
            </w:pPr>
          </w:p>
          <w:p w14:paraId="3A665665" w14:textId="77777777" w:rsidR="00B34450" w:rsidRPr="00973968" w:rsidRDefault="00B34450" w:rsidP="0095643E"/>
          <w:p w14:paraId="030D452D" w14:textId="77777777" w:rsidR="00B34450" w:rsidRPr="00973968" w:rsidRDefault="00B34450" w:rsidP="0095643E"/>
          <w:p w14:paraId="2F2372B7" w14:textId="77777777" w:rsidR="00B34450" w:rsidRPr="00973968" w:rsidRDefault="00B34450" w:rsidP="0095643E"/>
          <w:p w14:paraId="7DF4A621" w14:textId="77777777" w:rsidR="00B34450" w:rsidRPr="00973968" w:rsidRDefault="00B34450" w:rsidP="0095643E"/>
          <w:p w14:paraId="2D96340E" w14:textId="77777777" w:rsidR="00B34450" w:rsidRPr="00973968" w:rsidRDefault="00B34450" w:rsidP="0095643E"/>
          <w:p w14:paraId="7657BE7F" w14:textId="77777777" w:rsidR="00B34450" w:rsidRPr="00973968" w:rsidRDefault="00B34450" w:rsidP="0095643E">
            <w:pPr>
              <w:jc w:val="center"/>
              <w:rPr>
                <w:b/>
                <w:bCs/>
              </w:rPr>
            </w:pPr>
            <w:r w:rsidRPr="00973968">
              <w:rPr>
                <w:b/>
                <w:bCs/>
              </w:rPr>
              <w:t>Đỗ Tấn Sơn</w:t>
            </w:r>
          </w:p>
        </w:tc>
      </w:tr>
    </w:tbl>
    <w:p w14:paraId="22268CF5" w14:textId="13254862" w:rsidR="00746A62" w:rsidRPr="00973968" w:rsidRDefault="00746A62" w:rsidP="001E7C2E">
      <w:pPr>
        <w:tabs>
          <w:tab w:val="left" w:pos="1235"/>
        </w:tabs>
        <w:spacing w:before="120" w:after="120"/>
        <w:jc w:val="both"/>
        <w:rPr>
          <w:b/>
          <w:bCs/>
        </w:rPr>
      </w:pPr>
    </w:p>
    <w:sectPr w:rsidR="00746A62" w:rsidRPr="00973968" w:rsidSect="00583A9D">
      <w:headerReference w:type="default" r:id="rId8"/>
      <w:footerReference w:type="even" r:id="rId9"/>
      <w:footerReference w:type="default" r:id="rId10"/>
      <w:pgSz w:w="11907" w:h="16840" w:code="9"/>
      <w:pgMar w:top="1134" w:right="1134" w:bottom="1134" w:left="1701" w:header="425"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891D" w14:textId="77777777" w:rsidR="009D4C6E" w:rsidRDefault="009D4C6E" w:rsidP="00780441">
      <w:r>
        <w:separator/>
      </w:r>
    </w:p>
  </w:endnote>
  <w:endnote w:type="continuationSeparator" w:id="0">
    <w:p w14:paraId="0DDE80BC" w14:textId="77777777" w:rsidR="009D4C6E" w:rsidRDefault="009D4C6E" w:rsidP="0078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082C" w14:textId="77777777" w:rsidR="009759AF" w:rsidRDefault="00772A01" w:rsidP="003766AB">
    <w:pPr>
      <w:pStyle w:val="Footer"/>
      <w:framePr w:wrap="around" w:vAnchor="text" w:hAnchor="margin" w:xAlign="right" w:y="1"/>
      <w:rPr>
        <w:rStyle w:val="PageNumber"/>
      </w:rPr>
    </w:pPr>
    <w:r>
      <w:rPr>
        <w:rStyle w:val="PageNumber"/>
      </w:rPr>
      <w:fldChar w:fldCharType="begin"/>
    </w:r>
    <w:r w:rsidR="009759AF">
      <w:rPr>
        <w:rStyle w:val="PageNumber"/>
      </w:rPr>
      <w:instrText xml:space="preserve">PAGE  </w:instrText>
    </w:r>
    <w:r>
      <w:rPr>
        <w:rStyle w:val="PageNumber"/>
      </w:rPr>
      <w:fldChar w:fldCharType="end"/>
    </w:r>
  </w:p>
  <w:p w14:paraId="3CEB521B" w14:textId="77777777" w:rsidR="009759AF" w:rsidRDefault="009759AF" w:rsidP="003766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3FCE" w14:textId="77777777" w:rsidR="009759AF" w:rsidRDefault="009759AF">
    <w:pPr>
      <w:pStyle w:val="Footer"/>
      <w:jc w:val="right"/>
    </w:pPr>
  </w:p>
  <w:p w14:paraId="7E278FD5" w14:textId="77777777" w:rsidR="009759AF" w:rsidRPr="00E5753C" w:rsidRDefault="009759AF" w:rsidP="003766AB">
    <w:pPr>
      <w:pStyle w:val="Footer"/>
      <w:ind w:right="360"/>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5569" w14:textId="77777777" w:rsidR="009D4C6E" w:rsidRDefault="009D4C6E" w:rsidP="00780441">
      <w:r>
        <w:separator/>
      </w:r>
    </w:p>
  </w:footnote>
  <w:footnote w:type="continuationSeparator" w:id="0">
    <w:p w14:paraId="02F57FD3" w14:textId="77777777" w:rsidR="009D4C6E" w:rsidRDefault="009D4C6E" w:rsidP="0078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80454"/>
      <w:docPartObj>
        <w:docPartGallery w:val="Page Numbers (Top of Page)"/>
        <w:docPartUnique/>
      </w:docPartObj>
    </w:sdtPr>
    <w:sdtEndPr>
      <w:rPr>
        <w:noProof/>
      </w:rPr>
    </w:sdtEndPr>
    <w:sdtContent>
      <w:p w14:paraId="10258417" w14:textId="07302EDE" w:rsidR="00AA6D0C" w:rsidRDefault="00AA6D0C">
        <w:pPr>
          <w:pStyle w:val="Header"/>
          <w:jc w:val="center"/>
        </w:pPr>
        <w:r>
          <w:fldChar w:fldCharType="begin"/>
        </w:r>
        <w:r>
          <w:instrText xml:space="preserve"> PAGE   \* MERGEFORMAT </w:instrText>
        </w:r>
        <w:r>
          <w:fldChar w:fldCharType="separate"/>
        </w:r>
        <w:r w:rsidR="00EE4FD1">
          <w:rPr>
            <w:noProof/>
          </w:rPr>
          <w:t>3</w:t>
        </w:r>
        <w:r>
          <w:rPr>
            <w:noProof/>
          </w:rPr>
          <w:fldChar w:fldCharType="end"/>
        </w:r>
      </w:p>
    </w:sdtContent>
  </w:sdt>
  <w:p w14:paraId="0A4912F1" w14:textId="77777777" w:rsidR="00AA6D0C" w:rsidRDefault="00AA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55D"/>
    <w:multiLevelType w:val="multilevel"/>
    <w:tmpl w:val="4510DA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11D12"/>
    <w:multiLevelType w:val="multilevel"/>
    <w:tmpl w:val="007E5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B2DDD"/>
    <w:multiLevelType w:val="multilevel"/>
    <w:tmpl w:val="87E00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ADB"/>
    <w:multiLevelType w:val="hybridMultilevel"/>
    <w:tmpl w:val="DCF8D948"/>
    <w:lvl w:ilvl="0" w:tplc="8FE017A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6AD1240"/>
    <w:multiLevelType w:val="multilevel"/>
    <w:tmpl w:val="CFCC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7C05"/>
    <w:multiLevelType w:val="hybridMultilevel"/>
    <w:tmpl w:val="3E965DD4"/>
    <w:lvl w:ilvl="0" w:tplc="AF060B9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56412"/>
    <w:multiLevelType w:val="multilevel"/>
    <w:tmpl w:val="AE7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279D5"/>
    <w:multiLevelType w:val="multilevel"/>
    <w:tmpl w:val="622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27CB0"/>
    <w:multiLevelType w:val="multilevel"/>
    <w:tmpl w:val="5C4E9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603F9"/>
    <w:multiLevelType w:val="multilevel"/>
    <w:tmpl w:val="29922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B46A59"/>
    <w:multiLevelType w:val="multilevel"/>
    <w:tmpl w:val="2AD4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94A12"/>
    <w:multiLevelType w:val="multilevel"/>
    <w:tmpl w:val="B544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185154">
    <w:abstractNumId w:val="0"/>
  </w:num>
  <w:num w:numId="2" w16cid:durableId="1375083209">
    <w:abstractNumId w:val="1"/>
  </w:num>
  <w:num w:numId="3" w16cid:durableId="1633172497">
    <w:abstractNumId w:val="8"/>
  </w:num>
  <w:num w:numId="4" w16cid:durableId="1625497801">
    <w:abstractNumId w:val="9"/>
  </w:num>
  <w:num w:numId="5" w16cid:durableId="339477349">
    <w:abstractNumId w:val="2"/>
  </w:num>
  <w:num w:numId="6" w16cid:durableId="379868023">
    <w:abstractNumId w:val="5"/>
  </w:num>
  <w:num w:numId="7" w16cid:durableId="873231318">
    <w:abstractNumId w:val="11"/>
  </w:num>
  <w:num w:numId="8" w16cid:durableId="347954173">
    <w:abstractNumId w:val="6"/>
  </w:num>
  <w:num w:numId="9" w16cid:durableId="2010593663">
    <w:abstractNumId w:val="7"/>
  </w:num>
  <w:num w:numId="10" w16cid:durableId="1938168429">
    <w:abstractNumId w:val="10"/>
  </w:num>
  <w:num w:numId="11" w16cid:durableId="232589389">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16cid:durableId="1447776275">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1710834300">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16cid:durableId="1000501614">
    <w:abstractNumId w:val="10"/>
    <w:lvlOverride w:ilvl="1">
      <w:lvl w:ilvl="1">
        <w:numFmt w:val="bullet"/>
        <w:lvlText w:val=""/>
        <w:lvlJc w:val="left"/>
        <w:pPr>
          <w:tabs>
            <w:tab w:val="num" w:pos="1440"/>
          </w:tabs>
          <w:ind w:left="1440" w:hanging="360"/>
        </w:pPr>
        <w:rPr>
          <w:rFonts w:ascii="Symbol" w:hAnsi="Symbol" w:hint="default"/>
          <w:sz w:val="20"/>
        </w:rPr>
      </w:lvl>
    </w:lvlOverride>
  </w:num>
  <w:num w:numId="15" w16cid:durableId="1305964964">
    <w:abstractNumId w:val="10"/>
    <w:lvlOverride w:ilvl="1">
      <w:lvl w:ilvl="1">
        <w:numFmt w:val="bullet"/>
        <w:lvlText w:val=""/>
        <w:lvlJc w:val="left"/>
        <w:pPr>
          <w:tabs>
            <w:tab w:val="num" w:pos="1440"/>
          </w:tabs>
          <w:ind w:left="1440" w:hanging="360"/>
        </w:pPr>
        <w:rPr>
          <w:rFonts w:ascii="Symbol" w:hAnsi="Symbol" w:hint="default"/>
          <w:sz w:val="20"/>
        </w:rPr>
      </w:lvl>
    </w:lvlOverride>
  </w:num>
  <w:num w:numId="16" w16cid:durableId="1012031389">
    <w:abstractNumId w:val="10"/>
    <w:lvlOverride w:ilvl="1">
      <w:lvl w:ilvl="1">
        <w:numFmt w:val="bullet"/>
        <w:lvlText w:val=""/>
        <w:lvlJc w:val="left"/>
        <w:pPr>
          <w:tabs>
            <w:tab w:val="num" w:pos="1440"/>
          </w:tabs>
          <w:ind w:left="1440" w:hanging="360"/>
        </w:pPr>
        <w:rPr>
          <w:rFonts w:ascii="Symbol" w:hAnsi="Symbol" w:hint="default"/>
          <w:sz w:val="20"/>
        </w:rPr>
      </w:lvl>
    </w:lvlOverride>
  </w:num>
  <w:num w:numId="17" w16cid:durableId="1983193557">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2080520840">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1504130597">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744258262">
    <w:abstractNumId w:val="4"/>
  </w:num>
  <w:num w:numId="21" w16cid:durableId="19036377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AD2"/>
    <w:rsid w:val="0000130B"/>
    <w:rsid w:val="0000393F"/>
    <w:rsid w:val="000062DD"/>
    <w:rsid w:val="00006A8E"/>
    <w:rsid w:val="000103C5"/>
    <w:rsid w:val="00012230"/>
    <w:rsid w:val="0001341C"/>
    <w:rsid w:val="00015E79"/>
    <w:rsid w:val="00016DF2"/>
    <w:rsid w:val="000176EA"/>
    <w:rsid w:val="00021036"/>
    <w:rsid w:val="000213F5"/>
    <w:rsid w:val="000234FE"/>
    <w:rsid w:val="00027B25"/>
    <w:rsid w:val="0003116D"/>
    <w:rsid w:val="000323D9"/>
    <w:rsid w:val="0003349B"/>
    <w:rsid w:val="00041BFA"/>
    <w:rsid w:val="0004273C"/>
    <w:rsid w:val="00042C0D"/>
    <w:rsid w:val="00043EA2"/>
    <w:rsid w:val="000456A4"/>
    <w:rsid w:val="00046D4B"/>
    <w:rsid w:val="00047B95"/>
    <w:rsid w:val="00050DA6"/>
    <w:rsid w:val="00064326"/>
    <w:rsid w:val="00066CAE"/>
    <w:rsid w:val="00072B49"/>
    <w:rsid w:val="00073D1F"/>
    <w:rsid w:val="00081901"/>
    <w:rsid w:val="00081D17"/>
    <w:rsid w:val="00083D32"/>
    <w:rsid w:val="00086B19"/>
    <w:rsid w:val="00092FCA"/>
    <w:rsid w:val="0009341A"/>
    <w:rsid w:val="000939B3"/>
    <w:rsid w:val="00094DED"/>
    <w:rsid w:val="00095AF9"/>
    <w:rsid w:val="00097B14"/>
    <w:rsid w:val="000A378E"/>
    <w:rsid w:val="000A5C14"/>
    <w:rsid w:val="000A6F14"/>
    <w:rsid w:val="000B1DA3"/>
    <w:rsid w:val="000B2546"/>
    <w:rsid w:val="000B4DC0"/>
    <w:rsid w:val="000B76C4"/>
    <w:rsid w:val="000C2ACA"/>
    <w:rsid w:val="000C2FD2"/>
    <w:rsid w:val="000C3727"/>
    <w:rsid w:val="000D1C98"/>
    <w:rsid w:val="000D4D07"/>
    <w:rsid w:val="000D6C64"/>
    <w:rsid w:val="000E0F9E"/>
    <w:rsid w:val="000E2AD7"/>
    <w:rsid w:val="000E3CC5"/>
    <w:rsid w:val="000E5F8D"/>
    <w:rsid w:val="000F0B77"/>
    <w:rsid w:val="000F2D47"/>
    <w:rsid w:val="000F36E9"/>
    <w:rsid w:val="000F4988"/>
    <w:rsid w:val="000F5223"/>
    <w:rsid w:val="000F77F9"/>
    <w:rsid w:val="00102242"/>
    <w:rsid w:val="0010481D"/>
    <w:rsid w:val="00114273"/>
    <w:rsid w:val="00121FB5"/>
    <w:rsid w:val="00122B2C"/>
    <w:rsid w:val="00124159"/>
    <w:rsid w:val="00124602"/>
    <w:rsid w:val="001265E0"/>
    <w:rsid w:val="0013009B"/>
    <w:rsid w:val="00130452"/>
    <w:rsid w:val="00133745"/>
    <w:rsid w:val="001350FB"/>
    <w:rsid w:val="00135687"/>
    <w:rsid w:val="00141EAD"/>
    <w:rsid w:val="00142C26"/>
    <w:rsid w:val="00143D99"/>
    <w:rsid w:val="001448C7"/>
    <w:rsid w:val="00146481"/>
    <w:rsid w:val="00147E7A"/>
    <w:rsid w:val="00152818"/>
    <w:rsid w:val="001557F5"/>
    <w:rsid w:val="00156F59"/>
    <w:rsid w:val="0015700F"/>
    <w:rsid w:val="00157A5D"/>
    <w:rsid w:val="00160E1D"/>
    <w:rsid w:val="0016319F"/>
    <w:rsid w:val="00166CE8"/>
    <w:rsid w:val="00172A79"/>
    <w:rsid w:val="001776EA"/>
    <w:rsid w:val="00180EC4"/>
    <w:rsid w:val="00185458"/>
    <w:rsid w:val="00191B88"/>
    <w:rsid w:val="00194509"/>
    <w:rsid w:val="001A21D8"/>
    <w:rsid w:val="001A24A6"/>
    <w:rsid w:val="001A744C"/>
    <w:rsid w:val="001B388D"/>
    <w:rsid w:val="001B70A2"/>
    <w:rsid w:val="001C6B2E"/>
    <w:rsid w:val="001D0DFB"/>
    <w:rsid w:val="001D117B"/>
    <w:rsid w:val="001D2C02"/>
    <w:rsid w:val="001E10C5"/>
    <w:rsid w:val="001E355B"/>
    <w:rsid w:val="001E41CC"/>
    <w:rsid w:val="001E7C2E"/>
    <w:rsid w:val="001F11D2"/>
    <w:rsid w:val="001F2976"/>
    <w:rsid w:val="001F2B55"/>
    <w:rsid w:val="001F2B87"/>
    <w:rsid w:val="001F4489"/>
    <w:rsid w:val="001F6A71"/>
    <w:rsid w:val="001F7765"/>
    <w:rsid w:val="001F7CC8"/>
    <w:rsid w:val="002001DB"/>
    <w:rsid w:val="00203B8F"/>
    <w:rsid w:val="00204E0C"/>
    <w:rsid w:val="00206482"/>
    <w:rsid w:val="002103BA"/>
    <w:rsid w:val="00211251"/>
    <w:rsid w:val="00212506"/>
    <w:rsid w:val="00212991"/>
    <w:rsid w:val="0021471A"/>
    <w:rsid w:val="00214CBE"/>
    <w:rsid w:val="002203D5"/>
    <w:rsid w:val="002228D0"/>
    <w:rsid w:val="00224AEE"/>
    <w:rsid w:val="00234305"/>
    <w:rsid w:val="002358FD"/>
    <w:rsid w:val="0023710C"/>
    <w:rsid w:val="00240FCA"/>
    <w:rsid w:val="002420E4"/>
    <w:rsid w:val="00243774"/>
    <w:rsid w:val="002471EC"/>
    <w:rsid w:val="002517EF"/>
    <w:rsid w:val="00251E4D"/>
    <w:rsid w:val="00257B5F"/>
    <w:rsid w:val="00257BD9"/>
    <w:rsid w:val="0026090D"/>
    <w:rsid w:val="002620AB"/>
    <w:rsid w:val="00265773"/>
    <w:rsid w:val="0026770E"/>
    <w:rsid w:val="0027521E"/>
    <w:rsid w:val="00286EEA"/>
    <w:rsid w:val="00291D55"/>
    <w:rsid w:val="002A0EEC"/>
    <w:rsid w:val="002A5344"/>
    <w:rsid w:val="002B3A37"/>
    <w:rsid w:val="002B4A10"/>
    <w:rsid w:val="002B749C"/>
    <w:rsid w:val="002B78DD"/>
    <w:rsid w:val="002C2897"/>
    <w:rsid w:val="002C3042"/>
    <w:rsid w:val="002C4430"/>
    <w:rsid w:val="002C5670"/>
    <w:rsid w:val="002D14AA"/>
    <w:rsid w:val="002D1A27"/>
    <w:rsid w:val="002D2880"/>
    <w:rsid w:val="002D3130"/>
    <w:rsid w:val="002D5FF1"/>
    <w:rsid w:val="002E0926"/>
    <w:rsid w:val="002E1FC5"/>
    <w:rsid w:val="002E34E0"/>
    <w:rsid w:val="002E39B3"/>
    <w:rsid w:val="002E5CC3"/>
    <w:rsid w:val="002E5F64"/>
    <w:rsid w:val="002E63BC"/>
    <w:rsid w:val="002E77CD"/>
    <w:rsid w:val="002F4C77"/>
    <w:rsid w:val="002F564C"/>
    <w:rsid w:val="002F5DA4"/>
    <w:rsid w:val="00302018"/>
    <w:rsid w:val="003043FF"/>
    <w:rsid w:val="0030525A"/>
    <w:rsid w:val="003102FA"/>
    <w:rsid w:val="00313486"/>
    <w:rsid w:val="003144BB"/>
    <w:rsid w:val="00315578"/>
    <w:rsid w:val="00316ED6"/>
    <w:rsid w:val="00320464"/>
    <w:rsid w:val="003204A7"/>
    <w:rsid w:val="00327161"/>
    <w:rsid w:val="0033022D"/>
    <w:rsid w:val="00332B9D"/>
    <w:rsid w:val="00333099"/>
    <w:rsid w:val="0033665D"/>
    <w:rsid w:val="00337026"/>
    <w:rsid w:val="003412AD"/>
    <w:rsid w:val="00343122"/>
    <w:rsid w:val="0035118E"/>
    <w:rsid w:val="003530CB"/>
    <w:rsid w:val="00354435"/>
    <w:rsid w:val="0035468A"/>
    <w:rsid w:val="003566B9"/>
    <w:rsid w:val="00356A5B"/>
    <w:rsid w:val="00360733"/>
    <w:rsid w:val="00360F9A"/>
    <w:rsid w:val="00363EF4"/>
    <w:rsid w:val="00363FE4"/>
    <w:rsid w:val="003642B0"/>
    <w:rsid w:val="0036456E"/>
    <w:rsid w:val="00364DB5"/>
    <w:rsid w:val="00365DEF"/>
    <w:rsid w:val="00367518"/>
    <w:rsid w:val="00371BE1"/>
    <w:rsid w:val="0037301B"/>
    <w:rsid w:val="00373218"/>
    <w:rsid w:val="003739B0"/>
    <w:rsid w:val="0037488A"/>
    <w:rsid w:val="003766AB"/>
    <w:rsid w:val="00380425"/>
    <w:rsid w:val="00381412"/>
    <w:rsid w:val="00382674"/>
    <w:rsid w:val="00382B24"/>
    <w:rsid w:val="00385E25"/>
    <w:rsid w:val="003955EB"/>
    <w:rsid w:val="00396B48"/>
    <w:rsid w:val="00396DE2"/>
    <w:rsid w:val="003A1FFB"/>
    <w:rsid w:val="003A54DC"/>
    <w:rsid w:val="003A55DC"/>
    <w:rsid w:val="003B3F4C"/>
    <w:rsid w:val="003B4903"/>
    <w:rsid w:val="003B6168"/>
    <w:rsid w:val="003B7837"/>
    <w:rsid w:val="003C28D1"/>
    <w:rsid w:val="003D211F"/>
    <w:rsid w:val="003D2442"/>
    <w:rsid w:val="003D2877"/>
    <w:rsid w:val="003D40A4"/>
    <w:rsid w:val="003D4FA6"/>
    <w:rsid w:val="003E086D"/>
    <w:rsid w:val="003E0C3E"/>
    <w:rsid w:val="003E0F3B"/>
    <w:rsid w:val="003E1876"/>
    <w:rsid w:val="003E3B96"/>
    <w:rsid w:val="003E42FF"/>
    <w:rsid w:val="003E62FD"/>
    <w:rsid w:val="003F12FC"/>
    <w:rsid w:val="003F21BE"/>
    <w:rsid w:val="003F2DA3"/>
    <w:rsid w:val="003F342E"/>
    <w:rsid w:val="003F4E3E"/>
    <w:rsid w:val="004044D0"/>
    <w:rsid w:val="004102FA"/>
    <w:rsid w:val="004134F1"/>
    <w:rsid w:val="004136A3"/>
    <w:rsid w:val="00421070"/>
    <w:rsid w:val="00425DB0"/>
    <w:rsid w:val="00427CAE"/>
    <w:rsid w:val="00434B59"/>
    <w:rsid w:val="00434D8B"/>
    <w:rsid w:val="00435653"/>
    <w:rsid w:val="00437743"/>
    <w:rsid w:val="00441F5D"/>
    <w:rsid w:val="00442895"/>
    <w:rsid w:val="004453AF"/>
    <w:rsid w:val="00446719"/>
    <w:rsid w:val="00446D51"/>
    <w:rsid w:val="0044767D"/>
    <w:rsid w:val="00451417"/>
    <w:rsid w:val="00455E84"/>
    <w:rsid w:val="004607C1"/>
    <w:rsid w:val="00465347"/>
    <w:rsid w:val="00475C64"/>
    <w:rsid w:val="004818F4"/>
    <w:rsid w:val="004819C3"/>
    <w:rsid w:val="00485364"/>
    <w:rsid w:val="004924CA"/>
    <w:rsid w:val="0049338C"/>
    <w:rsid w:val="00493BB1"/>
    <w:rsid w:val="004A1456"/>
    <w:rsid w:val="004A4256"/>
    <w:rsid w:val="004A4F39"/>
    <w:rsid w:val="004B017E"/>
    <w:rsid w:val="004B2C01"/>
    <w:rsid w:val="004B3549"/>
    <w:rsid w:val="004B4F24"/>
    <w:rsid w:val="004B70BB"/>
    <w:rsid w:val="004B732B"/>
    <w:rsid w:val="004C2CC8"/>
    <w:rsid w:val="004C3015"/>
    <w:rsid w:val="004C3CF0"/>
    <w:rsid w:val="004D180C"/>
    <w:rsid w:val="004D2E1D"/>
    <w:rsid w:val="004D4589"/>
    <w:rsid w:val="004D61A8"/>
    <w:rsid w:val="004E3BAB"/>
    <w:rsid w:val="004E5CEA"/>
    <w:rsid w:val="004E6070"/>
    <w:rsid w:val="004E703A"/>
    <w:rsid w:val="004E72BF"/>
    <w:rsid w:val="004F0449"/>
    <w:rsid w:val="004F0865"/>
    <w:rsid w:val="004F1757"/>
    <w:rsid w:val="004F54C2"/>
    <w:rsid w:val="004F7C0F"/>
    <w:rsid w:val="00502E3E"/>
    <w:rsid w:val="00503A30"/>
    <w:rsid w:val="00504E4C"/>
    <w:rsid w:val="005102DA"/>
    <w:rsid w:val="00511FEB"/>
    <w:rsid w:val="005127A5"/>
    <w:rsid w:val="00512FF5"/>
    <w:rsid w:val="00517CAE"/>
    <w:rsid w:val="0052563C"/>
    <w:rsid w:val="005275E7"/>
    <w:rsid w:val="00527F5F"/>
    <w:rsid w:val="00531CDD"/>
    <w:rsid w:val="0053383A"/>
    <w:rsid w:val="00533ED3"/>
    <w:rsid w:val="00535845"/>
    <w:rsid w:val="00540C28"/>
    <w:rsid w:val="0054268E"/>
    <w:rsid w:val="00543C1F"/>
    <w:rsid w:val="005475F8"/>
    <w:rsid w:val="00551770"/>
    <w:rsid w:val="00552120"/>
    <w:rsid w:val="00560AE7"/>
    <w:rsid w:val="00564C52"/>
    <w:rsid w:val="00564D63"/>
    <w:rsid w:val="00565FF4"/>
    <w:rsid w:val="005667F9"/>
    <w:rsid w:val="00571EC3"/>
    <w:rsid w:val="0057278B"/>
    <w:rsid w:val="005750F6"/>
    <w:rsid w:val="005775BF"/>
    <w:rsid w:val="00580833"/>
    <w:rsid w:val="00580E89"/>
    <w:rsid w:val="005816BA"/>
    <w:rsid w:val="005825FC"/>
    <w:rsid w:val="00583393"/>
    <w:rsid w:val="00583A9D"/>
    <w:rsid w:val="00583DDE"/>
    <w:rsid w:val="00585F9C"/>
    <w:rsid w:val="00593A93"/>
    <w:rsid w:val="00593E05"/>
    <w:rsid w:val="00594B36"/>
    <w:rsid w:val="005B123F"/>
    <w:rsid w:val="005B3030"/>
    <w:rsid w:val="005B38D4"/>
    <w:rsid w:val="005B3DB8"/>
    <w:rsid w:val="005C2AD5"/>
    <w:rsid w:val="005C37A4"/>
    <w:rsid w:val="005C39F4"/>
    <w:rsid w:val="005C3DFD"/>
    <w:rsid w:val="005C4B6F"/>
    <w:rsid w:val="005C536F"/>
    <w:rsid w:val="005C57C5"/>
    <w:rsid w:val="005C604A"/>
    <w:rsid w:val="005C694B"/>
    <w:rsid w:val="005D6B93"/>
    <w:rsid w:val="005E02D6"/>
    <w:rsid w:val="005E2D18"/>
    <w:rsid w:val="00602B3A"/>
    <w:rsid w:val="00602E44"/>
    <w:rsid w:val="00604CE4"/>
    <w:rsid w:val="00606F3A"/>
    <w:rsid w:val="00606F59"/>
    <w:rsid w:val="006100E2"/>
    <w:rsid w:val="0061637E"/>
    <w:rsid w:val="006207AF"/>
    <w:rsid w:val="00622C43"/>
    <w:rsid w:val="00624978"/>
    <w:rsid w:val="006261F7"/>
    <w:rsid w:val="006307A3"/>
    <w:rsid w:val="00634BEA"/>
    <w:rsid w:val="006371B2"/>
    <w:rsid w:val="00637958"/>
    <w:rsid w:val="00640B35"/>
    <w:rsid w:val="006424F8"/>
    <w:rsid w:val="00642818"/>
    <w:rsid w:val="00642C48"/>
    <w:rsid w:val="0064727B"/>
    <w:rsid w:val="00650E72"/>
    <w:rsid w:val="0065238D"/>
    <w:rsid w:val="0066230E"/>
    <w:rsid w:val="0066300D"/>
    <w:rsid w:val="00663FC1"/>
    <w:rsid w:val="00666726"/>
    <w:rsid w:val="006669C7"/>
    <w:rsid w:val="00671FAD"/>
    <w:rsid w:val="0067287E"/>
    <w:rsid w:val="00672C97"/>
    <w:rsid w:val="0067603A"/>
    <w:rsid w:val="00676FEF"/>
    <w:rsid w:val="0068254D"/>
    <w:rsid w:val="00690237"/>
    <w:rsid w:val="0069193E"/>
    <w:rsid w:val="006A43B5"/>
    <w:rsid w:val="006B2F05"/>
    <w:rsid w:val="006B594A"/>
    <w:rsid w:val="006B76EC"/>
    <w:rsid w:val="006C0A1C"/>
    <w:rsid w:val="006C54BB"/>
    <w:rsid w:val="006D243C"/>
    <w:rsid w:val="006D57D9"/>
    <w:rsid w:val="006D5D7F"/>
    <w:rsid w:val="006D7D7F"/>
    <w:rsid w:val="006E3124"/>
    <w:rsid w:val="006E3FD8"/>
    <w:rsid w:val="006F17DA"/>
    <w:rsid w:val="006F6741"/>
    <w:rsid w:val="0070214C"/>
    <w:rsid w:val="007075EE"/>
    <w:rsid w:val="00711B90"/>
    <w:rsid w:val="007124F3"/>
    <w:rsid w:val="00715640"/>
    <w:rsid w:val="00715DC5"/>
    <w:rsid w:val="00727907"/>
    <w:rsid w:val="00727DC3"/>
    <w:rsid w:val="007348A1"/>
    <w:rsid w:val="00745ACD"/>
    <w:rsid w:val="00746455"/>
    <w:rsid w:val="00746A62"/>
    <w:rsid w:val="0075510D"/>
    <w:rsid w:val="00756158"/>
    <w:rsid w:val="0075638D"/>
    <w:rsid w:val="0076385B"/>
    <w:rsid w:val="00764701"/>
    <w:rsid w:val="00772A01"/>
    <w:rsid w:val="0077321C"/>
    <w:rsid w:val="00774FA6"/>
    <w:rsid w:val="007753C7"/>
    <w:rsid w:val="00780096"/>
    <w:rsid w:val="00780441"/>
    <w:rsid w:val="0078318D"/>
    <w:rsid w:val="007852D5"/>
    <w:rsid w:val="00786370"/>
    <w:rsid w:val="007875C2"/>
    <w:rsid w:val="0079112F"/>
    <w:rsid w:val="007934C9"/>
    <w:rsid w:val="007977FC"/>
    <w:rsid w:val="00797CC1"/>
    <w:rsid w:val="007A01DD"/>
    <w:rsid w:val="007A3C20"/>
    <w:rsid w:val="007A6360"/>
    <w:rsid w:val="007A6607"/>
    <w:rsid w:val="007A693B"/>
    <w:rsid w:val="007B0191"/>
    <w:rsid w:val="007B02F3"/>
    <w:rsid w:val="007C154C"/>
    <w:rsid w:val="007C29E2"/>
    <w:rsid w:val="007D0E93"/>
    <w:rsid w:val="007D111A"/>
    <w:rsid w:val="007D1D75"/>
    <w:rsid w:val="007D2448"/>
    <w:rsid w:val="007D6CFA"/>
    <w:rsid w:val="007E5F4C"/>
    <w:rsid w:val="007F461E"/>
    <w:rsid w:val="007F6F6A"/>
    <w:rsid w:val="00801A04"/>
    <w:rsid w:val="0080402E"/>
    <w:rsid w:val="008045D5"/>
    <w:rsid w:val="00804C41"/>
    <w:rsid w:val="00805C22"/>
    <w:rsid w:val="00811B66"/>
    <w:rsid w:val="00814BC4"/>
    <w:rsid w:val="008235BE"/>
    <w:rsid w:val="008250B8"/>
    <w:rsid w:val="00825979"/>
    <w:rsid w:val="0082704C"/>
    <w:rsid w:val="00827964"/>
    <w:rsid w:val="00827CFF"/>
    <w:rsid w:val="008328A2"/>
    <w:rsid w:val="00834F13"/>
    <w:rsid w:val="00836DDF"/>
    <w:rsid w:val="00841FF9"/>
    <w:rsid w:val="00850C71"/>
    <w:rsid w:val="00852253"/>
    <w:rsid w:val="00852518"/>
    <w:rsid w:val="0085419B"/>
    <w:rsid w:val="00855858"/>
    <w:rsid w:val="00862A33"/>
    <w:rsid w:val="00863503"/>
    <w:rsid w:val="008644C7"/>
    <w:rsid w:val="0086499B"/>
    <w:rsid w:val="008656BE"/>
    <w:rsid w:val="00865F18"/>
    <w:rsid w:val="00866257"/>
    <w:rsid w:val="00866A38"/>
    <w:rsid w:val="008737BD"/>
    <w:rsid w:val="008769BF"/>
    <w:rsid w:val="0088284E"/>
    <w:rsid w:val="00887A3E"/>
    <w:rsid w:val="00891BF5"/>
    <w:rsid w:val="0089256B"/>
    <w:rsid w:val="0089565D"/>
    <w:rsid w:val="00896140"/>
    <w:rsid w:val="008A43A3"/>
    <w:rsid w:val="008A5744"/>
    <w:rsid w:val="008B3741"/>
    <w:rsid w:val="008B4436"/>
    <w:rsid w:val="008B5272"/>
    <w:rsid w:val="008C262C"/>
    <w:rsid w:val="008C3419"/>
    <w:rsid w:val="008C366D"/>
    <w:rsid w:val="008C4EFD"/>
    <w:rsid w:val="008C7AB3"/>
    <w:rsid w:val="008C7B54"/>
    <w:rsid w:val="008D03D6"/>
    <w:rsid w:val="008D06A0"/>
    <w:rsid w:val="008E2378"/>
    <w:rsid w:val="008E2791"/>
    <w:rsid w:val="008E4361"/>
    <w:rsid w:val="008E5E92"/>
    <w:rsid w:val="008E7FE3"/>
    <w:rsid w:val="008F027A"/>
    <w:rsid w:val="008F105B"/>
    <w:rsid w:val="008F15B7"/>
    <w:rsid w:val="008F19FA"/>
    <w:rsid w:val="008F1E5C"/>
    <w:rsid w:val="008F354C"/>
    <w:rsid w:val="008F6524"/>
    <w:rsid w:val="008F6EF6"/>
    <w:rsid w:val="009007C5"/>
    <w:rsid w:val="00901684"/>
    <w:rsid w:val="009016A0"/>
    <w:rsid w:val="009036B7"/>
    <w:rsid w:val="00906804"/>
    <w:rsid w:val="00910913"/>
    <w:rsid w:val="00915CFB"/>
    <w:rsid w:val="009160E4"/>
    <w:rsid w:val="00916671"/>
    <w:rsid w:val="00931CBE"/>
    <w:rsid w:val="00932374"/>
    <w:rsid w:val="00932BAF"/>
    <w:rsid w:val="00933553"/>
    <w:rsid w:val="009335E1"/>
    <w:rsid w:val="00941CA3"/>
    <w:rsid w:val="009451A2"/>
    <w:rsid w:val="00945534"/>
    <w:rsid w:val="00946BF1"/>
    <w:rsid w:val="009478F3"/>
    <w:rsid w:val="00950360"/>
    <w:rsid w:val="00951609"/>
    <w:rsid w:val="0095268F"/>
    <w:rsid w:val="00960238"/>
    <w:rsid w:val="009606B7"/>
    <w:rsid w:val="00961FAA"/>
    <w:rsid w:val="0096450C"/>
    <w:rsid w:val="0096647A"/>
    <w:rsid w:val="0097088A"/>
    <w:rsid w:val="00970A06"/>
    <w:rsid w:val="00971271"/>
    <w:rsid w:val="00971F11"/>
    <w:rsid w:val="0097211F"/>
    <w:rsid w:val="009728B6"/>
    <w:rsid w:val="00973968"/>
    <w:rsid w:val="0097479A"/>
    <w:rsid w:val="009759AF"/>
    <w:rsid w:val="00980B80"/>
    <w:rsid w:val="009867C1"/>
    <w:rsid w:val="00995AD1"/>
    <w:rsid w:val="009A032C"/>
    <w:rsid w:val="009A6DB2"/>
    <w:rsid w:val="009A74F4"/>
    <w:rsid w:val="009B0792"/>
    <w:rsid w:val="009B31A6"/>
    <w:rsid w:val="009B4750"/>
    <w:rsid w:val="009C2FEC"/>
    <w:rsid w:val="009C34B4"/>
    <w:rsid w:val="009C3DE1"/>
    <w:rsid w:val="009C4824"/>
    <w:rsid w:val="009C61F5"/>
    <w:rsid w:val="009C765A"/>
    <w:rsid w:val="009D4C6E"/>
    <w:rsid w:val="009D5A9D"/>
    <w:rsid w:val="009D659D"/>
    <w:rsid w:val="009D6D92"/>
    <w:rsid w:val="009D7883"/>
    <w:rsid w:val="009D7B4F"/>
    <w:rsid w:val="009E1538"/>
    <w:rsid w:val="009E24C1"/>
    <w:rsid w:val="009E2B31"/>
    <w:rsid w:val="009E475F"/>
    <w:rsid w:val="009F4A9D"/>
    <w:rsid w:val="009F4DE8"/>
    <w:rsid w:val="00A03346"/>
    <w:rsid w:val="00A13B3C"/>
    <w:rsid w:val="00A15A07"/>
    <w:rsid w:val="00A15D19"/>
    <w:rsid w:val="00A173A2"/>
    <w:rsid w:val="00A21B2C"/>
    <w:rsid w:val="00A36044"/>
    <w:rsid w:val="00A42929"/>
    <w:rsid w:val="00A42C3A"/>
    <w:rsid w:val="00A44843"/>
    <w:rsid w:val="00A54536"/>
    <w:rsid w:val="00A55DBF"/>
    <w:rsid w:val="00A631C9"/>
    <w:rsid w:val="00A656FC"/>
    <w:rsid w:val="00A66E7D"/>
    <w:rsid w:val="00A67DDE"/>
    <w:rsid w:val="00A7222E"/>
    <w:rsid w:val="00A73D3C"/>
    <w:rsid w:val="00A7537E"/>
    <w:rsid w:val="00A75A5A"/>
    <w:rsid w:val="00A81636"/>
    <w:rsid w:val="00A83BC6"/>
    <w:rsid w:val="00A91F69"/>
    <w:rsid w:val="00A942DB"/>
    <w:rsid w:val="00AA0EAA"/>
    <w:rsid w:val="00AA2E83"/>
    <w:rsid w:val="00AA67B2"/>
    <w:rsid w:val="00AA6D0C"/>
    <w:rsid w:val="00AA7413"/>
    <w:rsid w:val="00AB6851"/>
    <w:rsid w:val="00AC1171"/>
    <w:rsid w:val="00AC1DCE"/>
    <w:rsid w:val="00AC3741"/>
    <w:rsid w:val="00AC6178"/>
    <w:rsid w:val="00AD0239"/>
    <w:rsid w:val="00AD1B61"/>
    <w:rsid w:val="00AD544D"/>
    <w:rsid w:val="00AE11D3"/>
    <w:rsid w:val="00AE3086"/>
    <w:rsid w:val="00AE327C"/>
    <w:rsid w:val="00AE7331"/>
    <w:rsid w:val="00AF3FB9"/>
    <w:rsid w:val="00AF7426"/>
    <w:rsid w:val="00AF74C9"/>
    <w:rsid w:val="00B00106"/>
    <w:rsid w:val="00B002FD"/>
    <w:rsid w:val="00B025F5"/>
    <w:rsid w:val="00B054A4"/>
    <w:rsid w:val="00B108B9"/>
    <w:rsid w:val="00B11C31"/>
    <w:rsid w:val="00B13E26"/>
    <w:rsid w:val="00B16268"/>
    <w:rsid w:val="00B23BF4"/>
    <w:rsid w:val="00B25EA4"/>
    <w:rsid w:val="00B25ECE"/>
    <w:rsid w:val="00B27E47"/>
    <w:rsid w:val="00B32059"/>
    <w:rsid w:val="00B33AB4"/>
    <w:rsid w:val="00B34450"/>
    <w:rsid w:val="00B36A85"/>
    <w:rsid w:val="00B36AC8"/>
    <w:rsid w:val="00B379C5"/>
    <w:rsid w:val="00B37ED2"/>
    <w:rsid w:val="00B40BDF"/>
    <w:rsid w:val="00B4224C"/>
    <w:rsid w:val="00B4478C"/>
    <w:rsid w:val="00B455D1"/>
    <w:rsid w:val="00B55F37"/>
    <w:rsid w:val="00B6078E"/>
    <w:rsid w:val="00B64CBA"/>
    <w:rsid w:val="00B64ED9"/>
    <w:rsid w:val="00B651C0"/>
    <w:rsid w:val="00B66C30"/>
    <w:rsid w:val="00B71000"/>
    <w:rsid w:val="00B7401C"/>
    <w:rsid w:val="00B74716"/>
    <w:rsid w:val="00B81BBB"/>
    <w:rsid w:val="00B86ADE"/>
    <w:rsid w:val="00B87067"/>
    <w:rsid w:val="00B90483"/>
    <w:rsid w:val="00B92C70"/>
    <w:rsid w:val="00B92F50"/>
    <w:rsid w:val="00B94837"/>
    <w:rsid w:val="00BA0A85"/>
    <w:rsid w:val="00BA0F86"/>
    <w:rsid w:val="00BA6EAC"/>
    <w:rsid w:val="00BB2F9F"/>
    <w:rsid w:val="00BB36BF"/>
    <w:rsid w:val="00BB379F"/>
    <w:rsid w:val="00BB38CA"/>
    <w:rsid w:val="00BB6933"/>
    <w:rsid w:val="00BC2016"/>
    <w:rsid w:val="00BD17DD"/>
    <w:rsid w:val="00BD1915"/>
    <w:rsid w:val="00BD357C"/>
    <w:rsid w:val="00BD534B"/>
    <w:rsid w:val="00BD574D"/>
    <w:rsid w:val="00BD6B1C"/>
    <w:rsid w:val="00BD75A6"/>
    <w:rsid w:val="00BE0A36"/>
    <w:rsid w:val="00BE2906"/>
    <w:rsid w:val="00BE5987"/>
    <w:rsid w:val="00BE6D60"/>
    <w:rsid w:val="00BF5BD0"/>
    <w:rsid w:val="00BF6835"/>
    <w:rsid w:val="00C0025F"/>
    <w:rsid w:val="00C00EDD"/>
    <w:rsid w:val="00C04A24"/>
    <w:rsid w:val="00C06D3D"/>
    <w:rsid w:val="00C074E9"/>
    <w:rsid w:val="00C10172"/>
    <w:rsid w:val="00C11955"/>
    <w:rsid w:val="00C11F73"/>
    <w:rsid w:val="00C12D42"/>
    <w:rsid w:val="00C232A7"/>
    <w:rsid w:val="00C25E2F"/>
    <w:rsid w:val="00C27F54"/>
    <w:rsid w:val="00C3088D"/>
    <w:rsid w:val="00C34FB7"/>
    <w:rsid w:val="00C352D5"/>
    <w:rsid w:val="00C36AA1"/>
    <w:rsid w:val="00C37403"/>
    <w:rsid w:val="00C37A2C"/>
    <w:rsid w:val="00C413AC"/>
    <w:rsid w:val="00C43B87"/>
    <w:rsid w:val="00C47916"/>
    <w:rsid w:val="00C47EEA"/>
    <w:rsid w:val="00C5795A"/>
    <w:rsid w:val="00C61B86"/>
    <w:rsid w:val="00C62F1C"/>
    <w:rsid w:val="00C633A5"/>
    <w:rsid w:val="00C63F8E"/>
    <w:rsid w:val="00C66580"/>
    <w:rsid w:val="00C72060"/>
    <w:rsid w:val="00C7251B"/>
    <w:rsid w:val="00C735D0"/>
    <w:rsid w:val="00C73A24"/>
    <w:rsid w:val="00C76A8B"/>
    <w:rsid w:val="00C803ED"/>
    <w:rsid w:val="00C84E3A"/>
    <w:rsid w:val="00C914CC"/>
    <w:rsid w:val="00C918CD"/>
    <w:rsid w:val="00C91D11"/>
    <w:rsid w:val="00C92FEF"/>
    <w:rsid w:val="00C969F4"/>
    <w:rsid w:val="00CA1B17"/>
    <w:rsid w:val="00CA56DE"/>
    <w:rsid w:val="00CA7027"/>
    <w:rsid w:val="00CA7477"/>
    <w:rsid w:val="00CB1E76"/>
    <w:rsid w:val="00CB3DCD"/>
    <w:rsid w:val="00CB4ADE"/>
    <w:rsid w:val="00CC0A36"/>
    <w:rsid w:val="00CC0D05"/>
    <w:rsid w:val="00CC1374"/>
    <w:rsid w:val="00CC6ADC"/>
    <w:rsid w:val="00CD1708"/>
    <w:rsid w:val="00CD39F7"/>
    <w:rsid w:val="00CD7FC0"/>
    <w:rsid w:val="00CE3231"/>
    <w:rsid w:val="00CE3846"/>
    <w:rsid w:val="00CE4CF0"/>
    <w:rsid w:val="00CE7293"/>
    <w:rsid w:val="00CF0713"/>
    <w:rsid w:val="00CF0819"/>
    <w:rsid w:val="00CF0E1A"/>
    <w:rsid w:val="00CF0EF5"/>
    <w:rsid w:val="00CF16B1"/>
    <w:rsid w:val="00CF2D86"/>
    <w:rsid w:val="00D024A4"/>
    <w:rsid w:val="00D04252"/>
    <w:rsid w:val="00D04ED8"/>
    <w:rsid w:val="00D12184"/>
    <w:rsid w:val="00D22E27"/>
    <w:rsid w:val="00D27051"/>
    <w:rsid w:val="00D30656"/>
    <w:rsid w:val="00D31180"/>
    <w:rsid w:val="00D31437"/>
    <w:rsid w:val="00D36391"/>
    <w:rsid w:val="00D4332C"/>
    <w:rsid w:val="00D43E9B"/>
    <w:rsid w:val="00D44549"/>
    <w:rsid w:val="00D469E9"/>
    <w:rsid w:val="00D51CA0"/>
    <w:rsid w:val="00D52A9C"/>
    <w:rsid w:val="00D5781C"/>
    <w:rsid w:val="00D6059D"/>
    <w:rsid w:val="00D60BA1"/>
    <w:rsid w:val="00D61A0E"/>
    <w:rsid w:val="00D63AD2"/>
    <w:rsid w:val="00D67FEE"/>
    <w:rsid w:val="00D76124"/>
    <w:rsid w:val="00D8486F"/>
    <w:rsid w:val="00D84C84"/>
    <w:rsid w:val="00D858D9"/>
    <w:rsid w:val="00D873A5"/>
    <w:rsid w:val="00D932F4"/>
    <w:rsid w:val="00D93F91"/>
    <w:rsid w:val="00D94699"/>
    <w:rsid w:val="00DA2094"/>
    <w:rsid w:val="00DA5FF1"/>
    <w:rsid w:val="00DA7A4E"/>
    <w:rsid w:val="00DB22D6"/>
    <w:rsid w:val="00DB2860"/>
    <w:rsid w:val="00DB5D54"/>
    <w:rsid w:val="00DC0FFC"/>
    <w:rsid w:val="00DC1A99"/>
    <w:rsid w:val="00DD0A51"/>
    <w:rsid w:val="00DD4DFC"/>
    <w:rsid w:val="00DD7F18"/>
    <w:rsid w:val="00DE21C7"/>
    <w:rsid w:val="00DE359F"/>
    <w:rsid w:val="00DE443F"/>
    <w:rsid w:val="00DE659A"/>
    <w:rsid w:val="00DF3E21"/>
    <w:rsid w:val="00DF606F"/>
    <w:rsid w:val="00DF6B79"/>
    <w:rsid w:val="00E05980"/>
    <w:rsid w:val="00E061F7"/>
    <w:rsid w:val="00E1528D"/>
    <w:rsid w:val="00E20528"/>
    <w:rsid w:val="00E20F2E"/>
    <w:rsid w:val="00E215D4"/>
    <w:rsid w:val="00E2378A"/>
    <w:rsid w:val="00E30046"/>
    <w:rsid w:val="00E3302A"/>
    <w:rsid w:val="00E341B7"/>
    <w:rsid w:val="00E35EAA"/>
    <w:rsid w:val="00E3752C"/>
    <w:rsid w:val="00E40DDA"/>
    <w:rsid w:val="00E43147"/>
    <w:rsid w:val="00E46BFF"/>
    <w:rsid w:val="00E46F7D"/>
    <w:rsid w:val="00E51F6C"/>
    <w:rsid w:val="00E533D4"/>
    <w:rsid w:val="00E538D9"/>
    <w:rsid w:val="00E5753C"/>
    <w:rsid w:val="00E609A6"/>
    <w:rsid w:val="00E61A69"/>
    <w:rsid w:val="00E72849"/>
    <w:rsid w:val="00E74FCB"/>
    <w:rsid w:val="00E75959"/>
    <w:rsid w:val="00E809AA"/>
    <w:rsid w:val="00E84EE9"/>
    <w:rsid w:val="00E93F0F"/>
    <w:rsid w:val="00E95645"/>
    <w:rsid w:val="00E9639E"/>
    <w:rsid w:val="00EA58EC"/>
    <w:rsid w:val="00EA6E17"/>
    <w:rsid w:val="00EB10E5"/>
    <w:rsid w:val="00EB1578"/>
    <w:rsid w:val="00EB4303"/>
    <w:rsid w:val="00EC1461"/>
    <w:rsid w:val="00EC5D2E"/>
    <w:rsid w:val="00ED26CE"/>
    <w:rsid w:val="00ED2809"/>
    <w:rsid w:val="00ED5AFF"/>
    <w:rsid w:val="00EE2449"/>
    <w:rsid w:val="00EE47AF"/>
    <w:rsid w:val="00EE4FD1"/>
    <w:rsid w:val="00EE6FDC"/>
    <w:rsid w:val="00EF237C"/>
    <w:rsid w:val="00EF3209"/>
    <w:rsid w:val="00EF3FFC"/>
    <w:rsid w:val="00EF4137"/>
    <w:rsid w:val="00EF4896"/>
    <w:rsid w:val="00F00244"/>
    <w:rsid w:val="00F0240C"/>
    <w:rsid w:val="00F02540"/>
    <w:rsid w:val="00F033F7"/>
    <w:rsid w:val="00F04779"/>
    <w:rsid w:val="00F116DA"/>
    <w:rsid w:val="00F14C8C"/>
    <w:rsid w:val="00F3168F"/>
    <w:rsid w:val="00F328D3"/>
    <w:rsid w:val="00F369AE"/>
    <w:rsid w:val="00F40920"/>
    <w:rsid w:val="00F503B7"/>
    <w:rsid w:val="00F53A77"/>
    <w:rsid w:val="00F56DEC"/>
    <w:rsid w:val="00F63784"/>
    <w:rsid w:val="00F711C9"/>
    <w:rsid w:val="00F71D2B"/>
    <w:rsid w:val="00F72237"/>
    <w:rsid w:val="00F82457"/>
    <w:rsid w:val="00F8369D"/>
    <w:rsid w:val="00F84409"/>
    <w:rsid w:val="00F8581D"/>
    <w:rsid w:val="00F8623E"/>
    <w:rsid w:val="00F90F58"/>
    <w:rsid w:val="00F91DDF"/>
    <w:rsid w:val="00F92791"/>
    <w:rsid w:val="00F92F26"/>
    <w:rsid w:val="00F932C1"/>
    <w:rsid w:val="00F94F47"/>
    <w:rsid w:val="00F9509F"/>
    <w:rsid w:val="00F967EE"/>
    <w:rsid w:val="00FA0434"/>
    <w:rsid w:val="00FA4B0F"/>
    <w:rsid w:val="00FA6153"/>
    <w:rsid w:val="00FA7628"/>
    <w:rsid w:val="00FB33E1"/>
    <w:rsid w:val="00FB43D9"/>
    <w:rsid w:val="00FC0F0A"/>
    <w:rsid w:val="00FC1E01"/>
    <w:rsid w:val="00FC235B"/>
    <w:rsid w:val="00FC3994"/>
    <w:rsid w:val="00FC5750"/>
    <w:rsid w:val="00FD4AA9"/>
    <w:rsid w:val="00FD5159"/>
    <w:rsid w:val="00FD64BC"/>
    <w:rsid w:val="00FD723A"/>
    <w:rsid w:val="00FE102E"/>
    <w:rsid w:val="00FE27EB"/>
    <w:rsid w:val="00FE45F7"/>
    <w:rsid w:val="00FE5B09"/>
    <w:rsid w:val="00FE6CC5"/>
    <w:rsid w:val="00FE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_x0000_s2053"/>
        <o:r id="V:Rule2" type="connector" idref="#_x0000_s2056"/>
        <o:r id="V:Rule3" type="connector" idref="#_x0000_s2055"/>
      </o:rules>
    </o:shapelayout>
  </w:shapeDefaults>
  <w:decimalSymbol w:val="."/>
  <w:listSeparator w:val=","/>
  <w14:docId w14:val="7B2815A2"/>
  <w15:docId w15:val="{E648C0F8-8B58-41FB-B744-6D35EEEB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89"/>
    <w:rPr>
      <w:sz w:val="28"/>
      <w:szCs w:val="28"/>
    </w:rPr>
  </w:style>
  <w:style w:type="paragraph" w:styleId="Heading1">
    <w:name w:val="heading 1"/>
    <w:basedOn w:val="Normal"/>
    <w:next w:val="Normal"/>
    <w:link w:val="Heading1Char"/>
    <w:qFormat/>
    <w:rsid w:val="001E10C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BVI2,Heading 2-BVI,RepHead2,sous-chapitre,smal-head2,MyHeading2,Mystyle2,Mystyle21,Mystyle22,Mystyle23,Mystyle211,Mystyle221,Mystyle221 Char Char Char Char Char Char,Heading 2 FWT,h2,l2,H2,h21,HD2,L2,ËÑÇ¢éÍ 2,Level 2,DNV-H2,RSKH,aH1,Tieude2,I"/>
    <w:basedOn w:val="Normal"/>
    <w:next w:val="Normal"/>
    <w:link w:val="Heading2Char"/>
    <w:qFormat/>
    <w:rsid w:val="00D63AD2"/>
    <w:pPr>
      <w:keepNext/>
      <w:jc w:val="center"/>
      <w:outlineLvl w:val="1"/>
    </w:pPr>
    <w:rPr>
      <w:rFonts w:ascii=".VnTimeH" w:hAnsi=".VnTimeH"/>
      <w:sz w:val="24"/>
      <w:szCs w:val="24"/>
      <w:u w:val="single"/>
    </w:rPr>
  </w:style>
  <w:style w:type="paragraph" w:styleId="Heading3">
    <w:name w:val="heading 3"/>
    <w:basedOn w:val="Normal"/>
    <w:next w:val="Normal"/>
    <w:link w:val="Heading3Char"/>
    <w:qFormat/>
    <w:rsid w:val="00C352D5"/>
    <w:pPr>
      <w:keepNext/>
      <w:ind w:firstLine="545"/>
      <w:jc w:val="center"/>
      <w:outlineLvl w:val="2"/>
    </w:pPr>
    <w:rPr>
      <w:rFonts w:ascii=".VnTimeH" w:hAnsi=".VnTimeH"/>
      <w:b/>
      <w:bCs/>
      <w:spacing w:val="-4"/>
    </w:rPr>
  </w:style>
  <w:style w:type="paragraph" w:styleId="Heading4">
    <w:name w:val="heading 4"/>
    <w:basedOn w:val="Normal"/>
    <w:next w:val="Normal"/>
    <w:link w:val="Heading4Char"/>
    <w:qFormat/>
    <w:rsid w:val="00D63AD2"/>
    <w:pPr>
      <w:keepNext/>
      <w:spacing w:before="240" w:after="60"/>
      <w:outlineLvl w:val="3"/>
    </w:pPr>
    <w:rPr>
      <w:b/>
      <w:bCs/>
    </w:rPr>
  </w:style>
  <w:style w:type="paragraph" w:styleId="Heading5">
    <w:name w:val="heading 5"/>
    <w:basedOn w:val="Normal"/>
    <w:next w:val="Normal"/>
    <w:link w:val="Heading5Char"/>
    <w:qFormat/>
    <w:rsid w:val="00C352D5"/>
    <w:pPr>
      <w:keepNext/>
      <w:spacing w:before="120"/>
      <w:jc w:val="center"/>
      <w:outlineLvl w:val="4"/>
    </w:pPr>
    <w:rPr>
      <w:rFonts w:ascii=".VnTimeH" w:hAnsi=".VnTimeH"/>
      <w:b/>
      <w:sz w:val="26"/>
    </w:rPr>
  </w:style>
  <w:style w:type="paragraph" w:styleId="Heading6">
    <w:name w:val="heading 6"/>
    <w:basedOn w:val="Normal"/>
    <w:next w:val="Normal"/>
    <w:link w:val="Heading6Char"/>
    <w:qFormat/>
    <w:rsid w:val="00C352D5"/>
    <w:pPr>
      <w:keepNext/>
      <w:ind w:right="-426"/>
      <w:outlineLvl w:val="5"/>
    </w:pPr>
    <w:rPr>
      <w:rFonts w:ascii=".VnTimeH" w:hAnsi=".VnTimeH"/>
      <w:b/>
      <w:bCs/>
      <w:sz w:val="24"/>
      <w:szCs w:val="24"/>
    </w:rPr>
  </w:style>
  <w:style w:type="paragraph" w:styleId="Heading7">
    <w:name w:val="heading 7"/>
    <w:basedOn w:val="Normal"/>
    <w:next w:val="Normal"/>
    <w:link w:val="Heading7Char"/>
    <w:qFormat/>
    <w:rsid w:val="00C352D5"/>
    <w:pPr>
      <w:keepNext/>
      <w:ind w:left="720" w:firstLine="544"/>
      <w:jc w:val="center"/>
      <w:outlineLvl w:val="6"/>
    </w:pPr>
    <w:rPr>
      <w:rFonts w:ascii=".VnTimeH" w:hAnsi=".VnTimeH"/>
      <w:b/>
      <w:sz w:val="26"/>
    </w:rPr>
  </w:style>
  <w:style w:type="paragraph" w:styleId="Heading8">
    <w:name w:val="heading 8"/>
    <w:basedOn w:val="Normal"/>
    <w:next w:val="Normal"/>
    <w:link w:val="Heading8Char"/>
    <w:qFormat/>
    <w:rsid w:val="00C352D5"/>
    <w:pPr>
      <w:keepNext/>
      <w:spacing w:before="120"/>
      <w:ind w:firstLine="545"/>
      <w:jc w:val="both"/>
      <w:outlineLvl w:val="7"/>
    </w:pPr>
    <w:rPr>
      <w:rFonts w:ascii=".VnTimeH" w:hAnsi=".VnTimeH"/>
      <w:b/>
      <w:bCs/>
      <w:spacing w:val="-2"/>
      <w:sz w:val="24"/>
      <w:szCs w:val="24"/>
      <w:lang w:val="vi-VN"/>
    </w:rPr>
  </w:style>
  <w:style w:type="paragraph" w:styleId="Heading9">
    <w:name w:val="heading 9"/>
    <w:basedOn w:val="Normal"/>
    <w:next w:val="Normal"/>
    <w:link w:val="Heading9Char"/>
    <w:qFormat/>
    <w:rsid w:val="00C352D5"/>
    <w:pPr>
      <w:keepNext/>
      <w:spacing w:before="120"/>
      <w:ind w:firstLine="544"/>
      <w:jc w:val="both"/>
      <w:outlineLvl w:val="8"/>
    </w:pPr>
    <w:rPr>
      <w:rFonts w:ascii=".VnTimeH" w:hAnsi=".VnTimeH"/>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0C5"/>
    <w:rPr>
      <w:rFonts w:asciiTheme="majorHAnsi" w:eastAsiaTheme="majorEastAsia" w:hAnsiTheme="majorHAnsi" w:cstheme="majorBidi"/>
      <w:b/>
      <w:bCs/>
      <w:kern w:val="32"/>
      <w:sz w:val="32"/>
      <w:szCs w:val="32"/>
    </w:rPr>
  </w:style>
  <w:style w:type="character" w:customStyle="1" w:styleId="Heading2Char">
    <w:name w:val="Heading 2 Char"/>
    <w:aliases w:val="BVI2 Char,Heading 2-BVI Char,RepHead2 Char,sous-chapitre Char,smal-head2 Char,MyHeading2 Char,Mystyle2 Char,Mystyle21 Char,Mystyle22 Char,Mystyle23 Char,Mystyle211 Char,Mystyle221 Char,Mystyle221 Char Char Char Char Char Char Char,h2 Char"/>
    <w:basedOn w:val="DefaultParagraphFont"/>
    <w:link w:val="Heading2"/>
    <w:rsid w:val="00D63AD2"/>
    <w:rPr>
      <w:rFonts w:ascii=".VnTimeH" w:hAnsi=".VnTimeH"/>
      <w:sz w:val="24"/>
      <w:szCs w:val="24"/>
      <w:u w:val="single"/>
    </w:rPr>
  </w:style>
  <w:style w:type="character" w:customStyle="1" w:styleId="Heading4Char">
    <w:name w:val="Heading 4 Char"/>
    <w:basedOn w:val="DefaultParagraphFont"/>
    <w:link w:val="Heading4"/>
    <w:rsid w:val="00D63AD2"/>
    <w:rPr>
      <w:b/>
      <w:bCs/>
      <w:sz w:val="28"/>
      <w:szCs w:val="28"/>
    </w:rPr>
  </w:style>
  <w:style w:type="paragraph" w:styleId="Footer">
    <w:name w:val="footer"/>
    <w:basedOn w:val="Normal"/>
    <w:link w:val="FooterChar"/>
    <w:uiPriority w:val="99"/>
    <w:rsid w:val="00D63AD2"/>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D63AD2"/>
    <w:rPr>
      <w:rFonts w:ascii=".VnTime" w:hAnsi=".VnTime"/>
      <w:sz w:val="28"/>
      <w:szCs w:val="24"/>
    </w:rPr>
  </w:style>
  <w:style w:type="character" w:styleId="PageNumber">
    <w:name w:val="page number"/>
    <w:basedOn w:val="DefaultParagraphFont"/>
    <w:rsid w:val="00D63AD2"/>
  </w:style>
  <w:style w:type="paragraph" w:customStyle="1" w:styleId="chuong2">
    <w:name w:val="chuong 2"/>
    <w:basedOn w:val="Normal"/>
    <w:autoRedefine/>
    <w:qFormat/>
    <w:rsid w:val="00D63AD2"/>
    <w:pPr>
      <w:spacing w:line="276" w:lineRule="auto"/>
      <w:ind w:left="57" w:right="57"/>
      <w:jc w:val="both"/>
    </w:pPr>
    <w:rPr>
      <w:b/>
      <w:i/>
      <w:sz w:val="26"/>
      <w:szCs w:val="26"/>
    </w:rPr>
  </w:style>
  <w:style w:type="paragraph" w:customStyle="1" w:styleId="StyleHeading2LatinTimesNewRoman">
    <w:name w:val="Style Heading 2 + (Latin) Times New Roman"/>
    <w:basedOn w:val="Heading2"/>
    <w:next w:val="Index2"/>
    <w:rsid w:val="00D63AD2"/>
    <w:pPr>
      <w:numPr>
        <w:ilvl w:val="1"/>
      </w:numPr>
      <w:tabs>
        <w:tab w:val="num" w:pos="907"/>
      </w:tabs>
      <w:spacing w:before="240" w:after="120"/>
      <w:ind w:left="907" w:hanging="907"/>
      <w:jc w:val="left"/>
    </w:pPr>
    <w:rPr>
      <w:rFonts w:ascii="Times New Roman" w:hAnsi="Times New Roman" w:cs="Arial"/>
      <w:b/>
      <w:bCs/>
      <w:i/>
      <w:iCs/>
      <w:sz w:val="28"/>
      <w:szCs w:val="28"/>
      <w:u w:val="none"/>
    </w:rPr>
  </w:style>
  <w:style w:type="paragraph" w:styleId="ListContinue">
    <w:name w:val="List Continue"/>
    <w:basedOn w:val="Normal"/>
    <w:rsid w:val="00D63AD2"/>
    <w:pPr>
      <w:spacing w:after="120"/>
      <w:ind w:left="360"/>
    </w:pPr>
  </w:style>
  <w:style w:type="paragraph" w:styleId="Index2">
    <w:name w:val="index 2"/>
    <w:basedOn w:val="Normal"/>
    <w:next w:val="Normal"/>
    <w:autoRedefine/>
    <w:uiPriority w:val="99"/>
    <w:semiHidden/>
    <w:unhideWhenUsed/>
    <w:rsid w:val="00D63AD2"/>
    <w:pPr>
      <w:ind w:left="560" w:hanging="280"/>
    </w:pPr>
  </w:style>
  <w:style w:type="paragraph" w:styleId="ListParagraph">
    <w:name w:val="List Paragraph"/>
    <w:basedOn w:val="Normal"/>
    <w:uiPriority w:val="1"/>
    <w:qFormat/>
    <w:rsid w:val="003766AB"/>
    <w:pPr>
      <w:ind w:left="720"/>
      <w:contextualSpacing/>
    </w:pPr>
  </w:style>
  <w:style w:type="table" w:styleId="TableGrid">
    <w:name w:val="Table Grid"/>
    <w:basedOn w:val="TableNormal"/>
    <w:rsid w:val="00E609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5753C"/>
    <w:pPr>
      <w:tabs>
        <w:tab w:val="center" w:pos="4680"/>
        <w:tab w:val="right" w:pos="9360"/>
      </w:tabs>
    </w:pPr>
  </w:style>
  <w:style w:type="character" w:customStyle="1" w:styleId="HeaderChar">
    <w:name w:val="Header Char"/>
    <w:basedOn w:val="DefaultParagraphFont"/>
    <w:link w:val="Header"/>
    <w:uiPriority w:val="99"/>
    <w:rsid w:val="00E5753C"/>
    <w:rPr>
      <w:sz w:val="28"/>
      <w:szCs w:val="28"/>
    </w:rPr>
  </w:style>
  <w:style w:type="character" w:styleId="Hyperlink">
    <w:name w:val="Hyperlink"/>
    <w:basedOn w:val="DefaultParagraphFont"/>
    <w:unhideWhenUsed/>
    <w:rsid w:val="00130452"/>
    <w:rPr>
      <w:color w:val="0000FF" w:themeColor="hyperlink"/>
      <w:u w:val="single"/>
    </w:rPr>
  </w:style>
  <w:style w:type="character" w:styleId="FollowedHyperlink">
    <w:name w:val="FollowedHyperlink"/>
    <w:basedOn w:val="DefaultParagraphFont"/>
    <w:unhideWhenUsed/>
    <w:rsid w:val="00D04ED8"/>
    <w:rPr>
      <w:color w:val="800080" w:themeColor="followedHyperlink"/>
      <w:u w:val="single"/>
    </w:rPr>
  </w:style>
  <w:style w:type="paragraph" w:customStyle="1" w:styleId="Char1CharCharChar">
    <w:name w:val="Char1 Char Char Char"/>
    <w:next w:val="Normal"/>
    <w:autoRedefine/>
    <w:semiHidden/>
    <w:rsid w:val="0003116D"/>
    <w:pPr>
      <w:spacing w:after="160" w:line="240" w:lineRule="exact"/>
      <w:jc w:val="both"/>
    </w:pPr>
    <w:rPr>
      <w:sz w:val="28"/>
      <w:szCs w:val="22"/>
    </w:rPr>
  </w:style>
  <w:style w:type="paragraph" w:customStyle="1" w:styleId="Heap">
    <w:name w:val="Heap"/>
    <w:basedOn w:val="Normal"/>
    <w:rsid w:val="0003116D"/>
    <w:pPr>
      <w:widowControl w:val="0"/>
      <w:overflowPunct w:val="0"/>
      <w:autoSpaceDE w:val="0"/>
      <w:autoSpaceDN w:val="0"/>
      <w:adjustRightInd w:val="0"/>
      <w:spacing w:before="120" w:after="80" w:line="264" w:lineRule="auto"/>
      <w:ind w:firstLine="680"/>
      <w:jc w:val="both"/>
    </w:pPr>
    <w:rPr>
      <w:rFonts w:ascii=".VnTime" w:hAnsi=".VnTime"/>
      <w:color w:val="000000"/>
      <w:szCs w:val="20"/>
    </w:rPr>
  </w:style>
  <w:style w:type="paragraph" w:customStyle="1" w:styleId="CharCharCharCharCharCharCharCharChar1Char">
    <w:name w:val="Char Char Char Char Char Char Char Char Char1 Char"/>
    <w:basedOn w:val="Normal"/>
    <w:next w:val="Normal"/>
    <w:autoRedefine/>
    <w:semiHidden/>
    <w:rsid w:val="0003116D"/>
    <w:pPr>
      <w:spacing w:before="120" w:after="120" w:line="312" w:lineRule="auto"/>
    </w:pPr>
  </w:style>
  <w:style w:type="paragraph" w:styleId="BodyTextIndent3">
    <w:name w:val="Body Text Indent 3"/>
    <w:basedOn w:val="Normal"/>
    <w:link w:val="BodyTextIndent3Char"/>
    <w:rsid w:val="005D6B93"/>
    <w:pPr>
      <w:overflowPunct w:val="0"/>
      <w:autoSpaceDE w:val="0"/>
      <w:autoSpaceDN w:val="0"/>
      <w:adjustRightInd w:val="0"/>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D6B93"/>
    <w:rPr>
      <w:rFonts w:ascii=".VnTime" w:hAnsi=".VnTime"/>
      <w:sz w:val="16"/>
      <w:szCs w:val="16"/>
    </w:rPr>
  </w:style>
  <w:style w:type="paragraph" w:styleId="BodyText">
    <w:name w:val="Body Text"/>
    <w:aliases w:val="5.1,Char Char Char Char Char Char,Char Char Char Char Char Char Char Char Char Char,Car Car,Car Car Car Char Char,Car Car Car Cha,Car Car Car,Char Char Char Char Char Char Char Car Car,Body Text Char3,Body Text Char Char Char"/>
    <w:basedOn w:val="Normal"/>
    <w:link w:val="BodyTextChar"/>
    <w:unhideWhenUsed/>
    <w:rsid w:val="00333099"/>
    <w:pPr>
      <w:spacing w:after="120"/>
    </w:pPr>
  </w:style>
  <w:style w:type="character" w:customStyle="1" w:styleId="BodyTextChar">
    <w:name w:val="Body Text Char"/>
    <w:aliases w:val="5.1 Char,Char Char Char Char Char Char Char2,Char Char Char Char Char Char Char Char Char Char Char,Car Car Char,Car Car Car Char Char Char,Car Car Car Cha Char,Car Car Car Char,Char Char Char Char Char Char Char Car Car Char"/>
    <w:basedOn w:val="DefaultParagraphFont"/>
    <w:link w:val="BodyText"/>
    <w:rsid w:val="00333099"/>
    <w:rPr>
      <w:sz w:val="28"/>
      <w:szCs w:val="28"/>
    </w:rPr>
  </w:style>
  <w:style w:type="character" w:customStyle="1" w:styleId="BodyTextChar1">
    <w:name w:val="Body Text Char1"/>
    <w:uiPriority w:val="99"/>
    <w:rsid w:val="000456A4"/>
    <w:rPr>
      <w:rFonts w:ascii="Times New Roman" w:hAnsi="Times New Roman" w:cs="Times New Roman"/>
      <w:sz w:val="26"/>
      <w:szCs w:val="26"/>
      <w:u w:val="none"/>
    </w:rPr>
  </w:style>
  <w:style w:type="character" w:customStyle="1" w:styleId="Bodytext2">
    <w:name w:val="Body text (2)_"/>
    <w:basedOn w:val="DefaultParagraphFont"/>
    <w:link w:val="Bodytext20"/>
    <w:rsid w:val="000B76C4"/>
    <w:rPr>
      <w:b/>
      <w:bCs/>
    </w:rPr>
  </w:style>
  <w:style w:type="character" w:customStyle="1" w:styleId="Heading10">
    <w:name w:val="Heading #1_"/>
    <w:basedOn w:val="DefaultParagraphFont"/>
    <w:link w:val="Heading11"/>
    <w:rsid w:val="000B76C4"/>
    <w:rPr>
      <w:b/>
      <w:bCs/>
      <w:sz w:val="28"/>
      <w:szCs w:val="28"/>
    </w:rPr>
  </w:style>
  <w:style w:type="paragraph" w:customStyle="1" w:styleId="Bodytext20">
    <w:name w:val="Body text (2)"/>
    <w:basedOn w:val="Normal"/>
    <w:link w:val="Bodytext2"/>
    <w:rsid w:val="000B76C4"/>
    <w:pPr>
      <w:widowControl w:val="0"/>
      <w:ind w:firstLine="140"/>
    </w:pPr>
    <w:rPr>
      <w:b/>
      <w:bCs/>
      <w:sz w:val="20"/>
      <w:szCs w:val="20"/>
    </w:rPr>
  </w:style>
  <w:style w:type="paragraph" w:customStyle="1" w:styleId="Heading11">
    <w:name w:val="Heading #1"/>
    <w:basedOn w:val="Normal"/>
    <w:link w:val="Heading10"/>
    <w:rsid w:val="000B76C4"/>
    <w:pPr>
      <w:widowControl w:val="0"/>
      <w:spacing w:after="100"/>
      <w:ind w:firstLine="760"/>
      <w:outlineLvl w:val="0"/>
    </w:pPr>
    <w:rPr>
      <w:b/>
      <w:bCs/>
    </w:rPr>
  </w:style>
  <w:style w:type="character" w:customStyle="1" w:styleId="Heading3Char">
    <w:name w:val="Heading 3 Char"/>
    <w:basedOn w:val="DefaultParagraphFont"/>
    <w:link w:val="Heading3"/>
    <w:rsid w:val="00C352D5"/>
    <w:rPr>
      <w:rFonts w:ascii=".VnTimeH" w:hAnsi=".VnTimeH"/>
      <w:b/>
      <w:bCs/>
      <w:spacing w:val="-4"/>
      <w:sz w:val="28"/>
      <w:szCs w:val="28"/>
    </w:rPr>
  </w:style>
  <w:style w:type="character" w:customStyle="1" w:styleId="Heading5Char">
    <w:name w:val="Heading 5 Char"/>
    <w:basedOn w:val="DefaultParagraphFont"/>
    <w:link w:val="Heading5"/>
    <w:rsid w:val="00C352D5"/>
    <w:rPr>
      <w:rFonts w:ascii=".VnTimeH" w:hAnsi=".VnTimeH"/>
      <w:b/>
      <w:sz w:val="26"/>
      <w:szCs w:val="28"/>
    </w:rPr>
  </w:style>
  <w:style w:type="character" w:customStyle="1" w:styleId="Heading6Char">
    <w:name w:val="Heading 6 Char"/>
    <w:basedOn w:val="DefaultParagraphFont"/>
    <w:link w:val="Heading6"/>
    <w:rsid w:val="00C352D5"/>
    <w:rPr>
      <w:rFonts w:ascii=".VnTimeH" w:hAnsi=".VnTimeH"/>
      <w:b/>
      <w:bCs/>
      <w:sz w:val="24"/>
      <w:szCs w:val="24"/>
    </w:rPr>
  </w:style>
  <w:style w:type="character" w:customStyle="1" w:styleId="Heading7Char">
    <w:name w:val="Heading 7 Char"/>
    <w:basedOn w:val="DefaultParagraphFont"/>
    <w:link w:val="Heading7"/>
    <w:rsid w:val="00C352D5"/>
    <w:rPr>
      <w:rFonts w:ascii=".VnTimeH" w:hAnsi=".VnTimeH"/>
      <w:b/>
      <w:sz w:val="26"/>
      <w:szCs w:val="28"/>
    </w:rPr>
  </w:style>
  <w:style w:type="character" w:customStyle="1" w:styleId="Heading8Char">
    <w:name w:val="Heading 8 Char"/>
    <w:basedOn w:val="DefaultParagraphFont"/>
    <w:link w:val="Heading8"/>
    <w:rsid w:val="00C352D5"/>
    <w:rPr>
      <w:rFonts w:ascii=".VnTimeH" w:hAnsi=".VnTimeH"/>
      <w:b/>
      <w:bCs/>
      <w:spacing w:val="-2"/>
      <w:sz w:val="24"/>
      <w:szCs w:val="24"/>
      <w:lang w:val="vi-VN"/>
    </w:rPr>
  </w:style>
  <w:style w:type="character" w:customStyle="1" w:styleId="Heading9Char">
    <w:name w:val="Heading 9 Char"/>
    <w:basedOn w:val="DefaultParagraphFont"/>
    <w:link w:val="Heading9"/>
    <w:rsid w:val="00C352D5"/>
    <w:rPr>
      <w:rFonts w:ascii=".VnTimeH" w:hAnsi=".VnTimeH"/>
      <w:b/>
      <w:sz w:val="28"/>
      <w:szCs w:val="28"/>
      <w:lang w:val="x-none" w:eastAsia="x-none"/>
    </w:rPr>
  </w:style>
  <w:style w:type="paragraph" w:customStyle="1" w:styleId="Style1">
    <w:name w:val="Style1"/>
    <w:basedOn w:val="Normal"/>
    <w:rsid w:val="00C352D5"/>
    <w:pPr>
      <w:jc w:val="center"/>
    </w:pPr>
    <w:rPr>
      <w:rFonts w:ascii=".VnTime" w:hAnsi=".VnTime"/>
      <w:b/>
      <w:bCs/>
      <w:spacing w:val="-4"/>
    </w:rPr>
  </w:style>
  <w:style w:type="paragraph" w:customStyle="1" w:styleId="Style2">
    <w:name w:val="Style2"/>
    <w:basedOn w:val="Normal"/>
    <w:rsid w:val="00C352D5"/>
    <w:pPr>
      <w:jc w:val="center"/>
    </w:pPr>
    <w:rPr>
      <w:rFonts w:ascii=".VnTimeH" w:hAnsi=".VnTimeH"/>
      <w:spacing w:val="-4"/>
    </w:rPr>
  </w:style>
  <w:style w:type="paragraph" w:customStyle="1" w:styleId="Style3">
    <w:name w:val="Style3"/>
    <w:basedOn w:val="Normal"/>
    <w:rsid w:val="00C352D5"/>
    <w:pPr>
      <w:spacing w:after="120"/>
      <w:ind w:firstLine="652"/>
      <w:jc w:val="both"/>
    </w:pPr>
    <w:rPr>
      <w:rFonts w:ascii=".VnTimeH" w:hAnsi=".VnTimeH"/>
      <w:spacing w:val="-4"/>
      <w:sz w:val="24"/>
      <w:szCs w:val="24"/>
    </w:rPr>
  </w:style>
  <w:style w:type="paragraph" w:customStyle="1" w:styleId="Style4">
    <w:name w:val="Style4"/>
    <w:basedOn w:val="Normal"/>
    <w:rsid w:val="00C352D5"/>
    <w:pPr>
      <w:spacing w:after="120"/>
      <w:ind w:firstLine="652"/>
      <w:jc w:val="both"/>
    </w:pPr>
    <w:rPr>
      <w:rFonts w:ascii=".VnTime" w:hAnsi=".VnTime"/>
      <w:b/>
      <w:bCs/>
      <w:spacing w:val="-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rsid w:val="00C352D5"/>
    <w:pPr>
      <w:spacing w:before="40" w:after="40"/>
      <w:ind w:firstLine="652"/>
      <w:jc w:val="both"/>
    </w:pPr>
    <w:rPr>
      <w:rFonts w:ascii=".VnTime" w:hAnsi=".VnTime"/>
      <w:spacing w:val="-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C352D5"/>
    <w:rPr>
      <w:rFonts w:ascii=".VnTime" w:hAnsi=".VnTime"/>
      <w:spacing w:val="-4"/>
      <w:sz w:val="28"/>
      <w:szCs w:val="28"/>
    </w:rPr>
  </w:style>
  <w:style w:type="paragraph" w:customStyle="1" w:styleId="1">
    <w:name w:val="1"/>
    <w:basedOn w:val="Normal"/>
    <w:rsid w:val="00C352D5"/>
    <w:pPr>
      <w:spacing w:before="40" w:after="40"/>
      <w:ind w:firstLine="652"/>
    </w:pPr>
    <w:rPr>
      <w:rFonts w:ascii=".VnTimeH" w:hAnsi=".VnTimeH"/>
      <w:spacing w:val="-4"/>
    </w:rPr>
  </w:style>
  <w:style w:type="paragraph" w:styleId="BodyTextIndent2">
    <w:name w:val="Body Text Indent 2"/>
    <w:basedOn w:val="Normal"/>
    <w:link w:val="BodyTextIndent2Char"/>
    <w:rsid w:val="00C352D5"/>
    <w:pPr>
      <w:spacing w:before="40" w:after="40"/>
      <w:ind w:firstLine="652"/>
      <w:jc w:val="center"/>
    </w:pPr>
    <w:rPr>
      <w:rFonts w:ascii=".VnTime" w:hAnsi=".VnTime"/>
    </w:rPr>
  </w:style>
  <w:style w:type="character" w:customStyle="1" w:styleId="BodyTextIndent2Char">
    <w:name w:val="Body Text Indent 2 Char"/>
    <w:basedOn w:val="DefaultParagraphFont"/>
    <w:link w:val="BodyTextIndent2"/>
    <w:rsid w:val="00C352D5"/>
    <w:rPr>
      <w:rFonts w:ascii=".VnTime" w:hAnsi=".VnTime"/>
      <w:sz w:val="28"/>
      <w:szCs w:val="28"/>
    </w:rPr>
  </w:style>
  <w:style w:type="paragraph" w:styleId="BodyText21">
    <w:name w:val="Body Text 2"/>
    <w:basedOn w:val="Normal"/>
    <w:link w:val="BodyText2Char"/>
    <w:rsid w:val="00C352D5"/>
    <w:pPr>
      <w:jc w:val="both"/>
    </w:pPr>
    <w:rPr>
      <w:rFonts w:ascii=".VnTimeH" w:hAnsi=".VnTimeH"/>
      <w:b/>
      <w:bCs/>
      <w:sz w:val="24"/>
      <w:szCs w:val="24"/>
    </w:rPr>
  </w:style>
  <w:style w:type="character" w:customStyle="1" w:styleId="BodyText2Char">
    <w:name w:val="Body Text 2 Char"/>
    <w:basedOn w:val="DefaultParagraphFont"/>
    <w:link w:val="BodyText21"/>
    <w:rsid w:val="00C352D5"/>
    <w:rPr>
      <w:rFonts w:ascii=".VnTimeH" w:hAnsi=".VnTimeH"/>
      <w:b/>
      <w:bCs/>
      <w:sz w:val="24"/>
      <w:szCs w:val="24"/>
    </w:rPr>
  </w:style>
  <w:style w:type="paragraph" w:styleId="TOC1">
    <w:name w:val="toc 1"/>
    <w:basedOn w:val="Normal"/>
    <w:next w:val="Normal"/>
    <w:autoRedefine/>
    <w:semiHidden/>
    <w:rsid w:val="00C352D5"/>
    <w:rPr>
      <w:rFonts w:ascii=".VnTime" w:hAnsi=".VnTime"/>
      <w:spacing w:val="-4"/>
    </w:rPr>
  </w:style>
  <w:style w:type="paragraph" w:styleId="ListBullet2">
    <w:name w:val="List Bullet 2"/>
    <w:basedOn w:val="Normal"/>
    <w:autoRedefine/>
    <w:rsid w:val="00C352D5"/>
    <w:pPr>
      <w:spacing w:before="140" w:line="340" w:lineRule="exact"/>
      <w:ind w:firstLine="720"/>
      <w:jc w:val="both"/>
    </w:pPr>
    <w:rPr>
      <w:spacing w:val="-4"/>
      <w:lang w:val="nl-N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semiHidden/>
    <w:locked/>
    <w:rsid w:val="00C352D5"/>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semiHidden/>
    <w:rsid w:val="00C352D5"/>
    <w:rPr>
      <w:sz w:val="20"/>
      <w:szCs w:val="20"/>
    </w:rPr>
  </w:style>
  <w:style w:type="character" w:customStyle="1" w:styleId="FootnoteTextChar1">
    <w:name w:val="Footnote Text Char1"/>
    <w:basedOn w:val="DefaultParagraphFont"/>
    <w:uiPriority w:val="99"/>
    <w:semiHidden/>
    <w:rsid w:val="00C352D5"/>
  </w:style>
  <w:style w:type="paragraph" w:customStyle="1" w:styleId="CharCharCharChar">
    <w:name w:val="Char Char Char Char"/>
    <w:basedOn w:val="Normal"/>
    <w:semiHidden/>
    <w:rsid w:val="00C352D5"/>
    <w:pPr>
      <w:spacing w:after="160" w:line="240" w:lineRule="exact"/>
    </w:pPr>
    <w:rPr>
      <w:rFonts w:ascii="Arial" w:hAnsi="Arial"/>
      <w:sz w:val="22"/>
      <w:szCs w:val="22"/>
    </w:rPr>
  </w:style>
  <w:style w:type="character" w:styleId="FootnoteReference">
    <w:name w:val="footnote reference"/>
    <w:aliases w:val="ftref,Footnote"/>
    <w:uiPriority w:val="99"/>
    <w:semiHidden/>
    <w:rsid w:val="00C352D5"/>
    <w:rPr>
      <w:vertAlign w:val="superscript"/>
    </w:rPr>
  </w:style>
  <w:style w:type="paragraph" w:styleId="NormalWeb">
    <w:name w:val="Normal (Web)"/>
    <w:aliases w:val="Char Char Char,Normal (Web) Char, Char Char Char"/>
    <w:basedOn w:val="Normal"/>
    <w:uiPriority w:val="99"/>
    <w:rsid w:val="00C352D5"/>
    <w:pPr>
      <w:spacing w:before="120"/>
      <w:jc w:val="both"/>
    </w:pPr>
    <w:rPr>
      <w:szCs w:val="24"/>
    </w:rPr>
  </w:style>
  <w:style w:type="paragraph" w:customStyle="1" w:styleId="Char">
    <w:name w:val="Char"/>
    <w:basedOn w:val="Normal"/>
    <w:semiHidden/>
    <w:rsid w:val="00C352D5"/>
    <w:pPr>
      <w:spacing w:after="160" w:line="240" w:lineRule="exact"/>
    </w:pPr>
    <w:rPr>
      <w:rFonts w:ascii="Arial" w:hAnsi="Arial"/>
      <w:sz w:val="22"/>
      <w:szCs w:val="22"/>
    </w:rPr>
  </w:style>
  <w:style w:type="paragraph" w:customStyle="1" w:styleId="CharCharCharCharCharChar1CharCharCharChar">
    <w:name w:val="Char Char Char Char Char Char1 Char Char Char Char"/>
    <w:basedOn w:val="Normal"/>
    <w:rsid w:val="00C352D5"/>
    <w:rPr>
      <w:rFonts w:ascii="Arial" w:eastAsia="SimSun" w:hAnsi="Arial"/>
      <w:sz w:val="22"/>
      <w:szCs w:val="20"/>
      <w:lang w:val="en-AU"/>
    </w:rPr>
  </w:style>
  <w:style w:type="paragraph" w:customStyle="1" w:styleId="CharCharCharCharCharCharChar1">
    <w:name w:val="Char Char Char Char Char Char Char1"/>
    <w:next w:val="Normal"/>
    <w:autoRedefine/>
    <w:semiHidden/>
    <w:rsid w:val="00C352D5"/>
    <w:pPr>
      <w:spacing w:after="160" w:line="240" w:lineRule="exact"/>
      <w:jc w:val="both"/>
    </w:pPr>
    <w:rPr>
      <w:sz w:val="28"/>
      <w:szCs w:val="2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C352D5"/>
    <w:pPr>
      <w:spacing w:after="160" w:line="240" w:lineRule="exact"/>
    </w:pPr>
    <w:rPr>
      <w:rFonts w:ascii="Arial" w:hAnsi="Arial"/>
      <w:sz w:val="22"/>
      <w:szCs w:val="22"/>
    </w:rPr>
  </w:style>
  <w:style w:type="character" w:customStyle="1" w:styleId="Cutrc2Char">
    <w:name w:val="CÊu tróc2 Char"/>
    <w:link w:val="Cutrc2"/>
    <w:rsid w:val="00C352D5"/>
    <w:rPr>
      <w:rFonts w:eastAsia="SimSun"/>
      <w:iCs/>
      <w:spacing w:val="-4"/>
      <w:kern w:val="16"/>
      <w:sz w:val="28"/>
      <w:szCs w:val="28"/>
      <w:bdr w:val="none" w:sz="0" w:space="0" w:color="auto" w:frame="1"/>
      <w:lang w:bidi="th-TH"/>
    </w:rPr>
  </w:style>
  <w:style w:type="paragraph" w:customStyle="1" w:styleId="Cutrc2">
    <w:name w:val="CÊu tróc2"/>
    <w:basedOn w:val="Normal"/>
    <w:link w:val="Cutrc2Char"/>
    <w:autoRedefine/>
    <w:rsid w:val="00C352D5"/>
    <w:pPr>
      <w:tabs>
        <w:tab w:val="left" w:pos="540"/>
        <w:tab w:val="num" w:pos="576"/>
      </w:tabs>
      <w:spacing w:before="120"/>
      <w:ind w:firstLine="480"/>
      <w:jc w:val="both"/>
      <w:outlineLvl w:val="2"/>
    </w:pPr>
    <w:rPr>
      <w:rFonts w:eastAsia="SimSun"/>
      <w:iCs/>
      <w:spacing w:val="-4"/>
      <w:kern w:val="16"/>
      <w:bdr w:val="none" w:sz="0" w:space="0" w:color="auto" w:frame="1"/>
      <w:lang w:bidi="th-TH"/>
    </w:rPr>
  </w:style>
  <w:style w:type="paragraph" w:customStyle="1" w:styleId="Normal1">
    <w:name w:val="Normal1"/>
    <w:basedOn w:val="Normal"/>
    <w:next w:val="Normal"/>
    <w:autoRedefine/>
    <w:semiHidden/>
    <w:rsid w:val="00C352D5"/>
    <w:pPr>
      <w:spacing w:before="120" w:after="120" w:line="312" w:lineRule="auto"/>
    </w:pPr>
    <w:rPr>
      <w:szCs w:val="22"/>
    </w:rPr>
  </w:style>
  <w:style w:type="character" w:customStyle="1" w:styleId="Bodytext0">
    <w:name w:val="Body text_"/>
    <w:link w:val="BodyText1"/>
    <w:rsid w:val="00C352D5"/>
    <w:rPr>
      <w:sz w:val="27"/>
      <w:szCs w:val="27"/>
      <w:shd w:val="clear" w:color="auto" w:fill="FFFFFF"/>
    </w:rPr>
  </w:style>
  <w:style w:type="character" w:customStyle="1" w:styleId="BodytextItalic">
    <w:name w:val="Body text + Italic"/>
    <w:rsid w:val="00C352D5"/>
    <w:rPr>
      <w:i/>
      <w:iCs/>
      <w:color w:val="000000"/>
      <w:spacing w:val="0"/>
      <w:w w:val="100"/>
      <w:position w:val="0"/>
      <w:sz w:val="27"/>
      <w:szCs w:val="27"/>
      <w:shd w:val="clear" w:color="auto" w:fill="FFFFFF"/>
      <w:lang w:val="vi-VN"/>
    </w:rPr>
  </w:style>
  <w:style w:type="paragraph" w:customStyle="1" w:styleId="BodyText1">
    <w:name w:val="Body Text1"/>
    <w:basedOn w:val="Normal"/>
    <w:link w:val="Bodytext0"/>
    <w:rsid w:val="00C352D5"/>
    <w:pPr>
      <w:widowControl w:val="0"/>
      <w:shd w:val="clear" w:color="auto" w:fill="FFFFFF"/>
      <w:spacing w:before="120" w:after="120" w:line="317" w:lineRule="exact"/>
      <w:jc w:val="both"/>
    </w:pPr>
    <w:rPr>
      <w:sz w:val="27"/>
      <w:szCs w:val="27"/>
      <w:shd w:val="clear" w:color="auto" w:fill="FFFFFF"/>
    </w:rPr>
  </w:style>
  <w:style w:type="character" w:customStyle="1" w:styleId="CharChar3">
    <w:name w:val="Char Char3"/>
    <w:locked/>
    <w:rsid w:val="00C352D5"/>
    <w:rPr>
      <w:rFonts w:ascii=".VnTime" w:hAnsi=".VnTime"/>
      <w:sz w:val="28"/>
      <w:szCs w:val="24"/>
    </w:rPr>
  </w:style>
  <w:style w:type="paragraph" w:customStyle="1" w:styleId="Cutruc1">
    <w:name w:val="C©utruc1"/>
    <w:basedOn w:val="Normal"/>
    <w:link w:val="Cutruc1Char"/>
    <w:autoRedefine/>
    <w:rsid w:val="00C352D5"/>
    <w:pPr>
      <w:jc w:val="both"/>
    </w:pPr>
    <w:rPr>
      <w:color w:val="000000"/>
      <w:szCs w:val="20"/>
      <w:lang w:val="es-UY"/>
    </w:rPr>
  </w:style>
  <w:style w:type="character" w:customStyle="1" w:styleId="Cutruc1Char">
    <w:name w:val="C©utruc1 Char"/>
    <w:link w:val="Cutruc1"/>
    <w:rsid w:val="00C352D5"/>
    <w:rPr>
      <w:color w:val="000000"/>
      <w:sz w:val="28"/>
      <w:lang w:val="es-UY"/>
    </w:rPr>
  </w:style>
  <w:style w:type="paragraph" w:customStyle="1" w:styleId="DefaultParagraphFontParaCharCharCharCharChar">
    <w:name w:val="Default Paragraph Font Para Char Char Char Char Char"/>
    <w:autoRedefine/>
    <w:rsid w:val="00C352D5"/>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semiHidden/>
    <w:rsid w:val="00C352D5"/>
    <w:pPr>
      <w:spacing w:after="160" w:line="240" w:lineRule="exact"/>
    </w:pPr>
    <w:rPr>
      <w:rFonts w:ascii="Arial" w:hAnsi="Arial"/>
      <w:sz w:val="22"/>
      <w:szCs w:val="22"/>
    </w:rPr>
  </w:style>
  <w:style w:type="paragraph" w:customStyle="1" w:styleId="cate">
    <w:name w:val="cate"/>
    <w:basedOn w:val="Normal"/>
    <w:rsid w:val="00C352D5"/>
    <w:pPr>
      <w:spacing w:before="100" w:beforeAutospacing="1" w:after="100" w:afterAutospacing="1"/>
    </w:pPr>
    <w:rPr>
      <w:sz w:val="24"/>
      <w:szCs w:val="24"/>
    </w:rPr>
  </w:style>
  <w:style w:type="character" w:customStyle="1" w:styleId="apple-converted-space">
    <w:name w:val="apple-converted-space"/>
    <w:basedOn w:val="DefaultParagraphFont"/>
    <w:rsid w:val="00C352D5"/>
  </w:style>
  <w:style w:type="character" w:styleId="Emphasis">
    <w:name w:val="Emphasis"/>
    <w:uiPriority w:val="20"/>
    <w:qFormat/>
    <w:rsid w:val="00C352D5"/>
    <w:rPr>
      <w:i/>
      <w:iCs/>
    </w:rPr>
  </w:style>
  <w:style w:type="paragraph" w:customStyle="1" w:styleId="CharChar8CharChar">
    <w:name w:val="Char Char8 Char Char"/>
    <w:basedOn w:val="Normal"/>
    <w:semiHidden/>
    <w:rsid w:val="00C352D5"/>
    <w:pPr>
      <w:spacing w:after="160" w:line="240" w:lineRule="exact"/>
    </w:pPr>
    <w:rPr>
      <w:rFonts w:ascii="Arial" w:hAnsi="Arial"/>
      <w:sz w:val="22"/>
      <w:szCs w:val="22"/>
    </w:rPr>
  </w:style>
  <w:style w:type="character" w:styleId="Strong">
    <w:name w:val="Strong"/>
    <w:uiPriority w:val="22"/>
    <w:qFormat/>
    <w:rsid w:val="00C352D5"/>
    <w:rPr>
      <w:b/>
      <w:bCs/>
    </w:rPr>
  </w:style>
  <w:style w:type="paragraph" w:styleId="BalloonText">
    <w:name w:val="Balloon Text"/>
    <w:basedOn w:val="Normal"/>
    <w:link w:val="BalloonTextChar"/>
    <w:rsid w:val="00C352D5"/>
    <w:rPr>
      <w:rFonts w:ascii="Segoe UI" w:hAnsi="Segoe UI"/>
      <w:sz w:val="18"/>
      <w:szCs w:val="18"/>
      <w:lang w:val="x-none" w:eastAsia="x-none"/>
    </w:rPr>
  </w:style>
  <w:style w:type="character" w:customStyle="1" w:styleId="BalloonTextChar">
    <w:name w:val="Balloon Text Char"/>
    <w:basedOn w:val="DefaultParagraphFont"/>
    <w:link w:val="BalloonText"/>
    <w:rsid w:val="00C352D5"/>
    <w:rPr>
      <w:rFonts w:ascii="Segoe UI" w:hAnsi="Segoe UI"/>
      <w:sz w:val="18"/>
      <w:szCs w:val="18"/>
      <w:lang w:val="x-none" w:eastAsia="x-none"/>
    </w:rPr>
  </w:style>
  <w:style w:type="character" w:styleId="CommentReference">
    <w:name w:val="annotation reference"/>
    <w:basedOn w:val="DefaultParagraphFont"/>
    <w:uiPriority w:val="99"/>
    <w:semiHidden/>
    <w:unhideWhenUsed/>
    <w:rsid w:val="00C0025F"/>
    <w:rPr>
      <w:sz w:val="16"/>
      <w:szCs w:val="16"/>
    </w:rPr>
  </w:style>
  <w:style w:type="paragraph" w:styleId="CommentText">
    <w:name w:val="annotation text"/>
    <w:basedOn w:val="Normal"/>
    <w:link w:val="CommentTextChar"/>
    <w:uiPriority w:val="99"/>
    <w:semiHidden/>
    <w:unhideWhenUsed/>
    <w:rsid w:val="00C0025F"/>
    <w:pPr>
      <w:widowControl w:val="0"/>
      <w:autoSpaceDE w:val="0"/>
      <w:autoSpaceDN w:val="0"/>
    </w:pPr>
    <w:rPr>
      <w:sz w:val="20"/>
      <w:szCs w:val="20"/>
      <w:lang w:val="vi"/>
    </w:rPr>
  </w:style>
  <w:style w:type="character" w:customStyle="1" w:styleId="CommentTextChar">
    <w:name w:val="Comment Text Char"/>
    <w:basedOn w:val="DefaultParagraphFont"/>
    <w:link w:val="CommentText"/>
    <w:uiPriority w:val="99"/>
    <w:semiHidden/>
    <w:rsid w:val="00C0025F"/>
    <w:rPr>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340">
      <w:bodyDiv w:val="1"/>
      <w:marLeft w:val="0"/>
      <w:marRight w:val="0"/>
      <w:marTop w:val="0"/>
      <w:marBottom w:val="0"/>
      <w:divBdr>
        <w:top w:val="none" w:sz="0" w:space="0" w:color="auto"/>
        <w:left w:val="none" w:sz="0" w:space="0" w:color="auto"/>
        <w:bottom w:val="none" w:sz="0" w:space="0" w:color="auto"/>
        <w:right w:val="none" w:sz="0" w:space="0" w:color="auto"/>
      </w:divBdr>
    </w:div>
    <w:div w:id="111900811">
      <w:bodyDiv w:val="1"/>
      <w:marLeft w:val="0"/>
      <w:marRight w:val="0"/>
      <w:marTop w:val="0"/>
      <w:marBottom w:val="0"/>
      <w:divBdr>
        <w:top w:val="none" w:sz="0" w:space="0" w:color="auto"/>
        <w:left w:val="none" w:sz="0" w:space="0" w:color="auto"/>
        <w:bottom w:val="none" w:sz="0" w:space="0" w:color="auto"/>
        <w:right w:val="none" w:sz="0" w:space="0" w:color="auto"/>
      </w:divBdr>
    </w:div>
    <w:div w:id="218518852">
      <w:bodyDiv w:val="1"/>
      <w:marLeft w:val="0"/>
      <w:marRight w:val="0"/>
      <w:marTop w:val="0"/>
      <w:marBottom w:val="0"/>
      <w:divBdr>
        <w:top w:val="none" w:sz="0" w:space="0" w:color="auto"/>
        <w:left w:val="none" w:sz="0" w:space="0" w:color="auto"/>
        <w:bottom w:val="none" w:sz="0" w:space="0" w:color="auto"/>
        <w:right w:val="none" w:sz="0" w:space="0" w:color="auto"/>
      </w:divBdr>
      <w:divsChild>
        <w:div w:id="1690570023">
          <w:marLeft w:val="0"/>
          <w:marRight w:val="0"/>
          <w:marTop w:val="0"/>
          <w:marBottom w:val="0"/>
          <w:divBdr>
            <w:top w:val="none" w:sz="0" w:space="0" w:color="auto"/>
            <w:left w:val="none" w:sz="0" w:space="0" w:color="auto"/>
            <w:bottom w:val="none" w:sz="0" w:space="0" w:color="auto"/>
            <w:right w:val="none" w:sz="0" w:space="0" w:color="auto"/>
          </w:divBdr>
          <w:divsChild>
            <w:div w:id="1152138410">
              <w:marLeft w:val="0"/>
              <w:marRight w:val="0"/>
              <w:marTop w:val="0"/>
              <w:marBottom w:val="0"/>
              <w:divBdr>
                <w:top w:val="none" w:sz="0" w:space="0" w:color="auto"/>
                <w:left w:val="none" w:sz="0" w:space="0" w:color="auto"/>
                <w:bottom w:val="none" w:sz="0" w:space="0" w:color="auto"/>
                <w:right w:val="none" w:sz="0" w:space="0" w:color="auto"/>
              </w:divBdr>
              <w:divsChild>
                <w:div w:id="812064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0982261">
          <w:marLeft w:val="0"/>
          <w:marRight w:val="0"/>
          <w:marTop w:val="0"/>
          <w:marBottom w:val="0"/>
          <w:divBdr>
            <w:top w:val="none" w:sz="0" w:space="0" w:color="auto"/>
            <w:left w:val="none" w:sz="0" w:space="0" w:color="auto"/>
            <w:bottom w:val="none" w:sz="0" w:space="0" w:color="auto"/>
            <w:right w:val="none" w:sz="0" w:space="0" w:color="auto"/>
          </w:divBdr>
          <w:divsChild>
            <w:div w:id="662900995">
              <w:marLeft w:val="0"/>
              <w:marRight w:val="0"/>
              <w:marTop w:val="0"/>
              <w:marBottom w:val="0"/>
              <w:divBdr>
                <w:top w:val="none" w:sz="0" w:space="0" w:color="auto"/>
                <w:left w:val="none" w:sz="0" w:space="0" w:color="auto"/>
                <w:bottom w:val="none" w:sz="0" w:space="0" w:color="auto"/>
                <w:right w:val="none" w:sz="0" w:space="0" w:color="auto"/>
              </w:divBdr>
              <w:divsChild>
                <w:div w:id="4038420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0766242">
          <w:marLeft w:val="0"/>
          <w:marRight w:val="0"/>
          <w:marTop w:val="0"/>
          <w:marBottom w:val="0"/>
          <w:divBdr>
            <w:top w:val="none" w:sz="0" w:space="0" w:color="auto"/>
            <w:left w:val="none" w:sz="0" w:space="0" w:color="auto"/>
            <w:bottom w:val="none" w:sz="0" w:space="0" w:color="auto"/>
            <w:right w:val="none" w:sz="0" w:space="0" w:color="auto"/>
          </w:divBdr>
          <w:divsChild>
            <w:div w:id="1295677443">
              <w:marLeft w:val="0"/>
              <w:marRight w:val="0"/>
              <w:marTop w:val="0"/>
              <w:marBottom w:val="0"/>
              <w:divBdr>
                <w:top w:val="none" w:sz="0" w:space="0" w:color="auto"/>
                <w:left w:val="none" w:sz="0" w:space="0" w:color="auto"/>
                <w:bottom w:val="none" w:sz="0" w:space="0" w:color="auto"/>
                <w:right w:val="none" w:sz="0" w:space="0" w:color="auto"/>
              </w:divBdr>
              <w:divsChild>
                <w:div w:id="1234466850">
                  <w:marLeft w:val="0"/>
                  <w:marRight w:val="0"/>
                  <w:marTop w:val="0"/>
                  <w:marBottom w:val="0"/>
                  <w:divBdr>
                    <w:top w:val="none" w:sz="0" w:space="0" w:color="auto"/>
                    <w:left w:val="none" w:sz="0" w:space="0" w:color="auto"/>
                    <w:bottom w:val="none" w:sz="0" w:space="0" w:color="auto"/>
                    <w:right w:val="none" w:sz="0" w:space="0" w:color="auto"/>
                  </w:divBdr>
                  <w:divsChild>
                    <w:div w:id="1036739486">
                      <w:marLeft w:val="0"/>
                      <w:marRight w:val="0"/>
                      <w:marTop w:val="0"/>
                      <w:marBottom w:val="0"/>
                      <w:divBdr>
                        <w:top w:val="none" w:sz="0" w:space="0" w:color="auto"/>
                        <w:left w:val="none" w:sz="0" w:space="0" w:color="auto"/>
                        <w:bottom w:val="none" w:sz="0" w:space="0" w:color="auto"/>
                        <w:right w:val="none" w:sz="0" w:space="0" w:color="auto"/>
                      </w:divBdr>
                      <w:divsChild>
                        <w:div w:id="1132166821">
                          <w:marLeft w:val="0"/>
                          <w:marRight w:val="0"/>
                          <w:marTop w:val="0"/>
                          <w:marBottom w:val="0"/>
                          <w:divBdr>
                            <w:top w:val="none" w:sz="0" w:space="0" w:color="auto"/>
                            <w:left w:val="none" w:sz="0" w:space="0" w:color="auto"/>
                            <w:bottom w:val="none" w:sz="0" w:space="0" w:color="auto"/>
                            <w:right w:val="none" w:sz="0" w:space="0" w:color="auto"/>
                          </w:divBdr>
                          <w:divsChild>
                            <w:div w:id="225575701">
                              <w:marLeft w:val="0"/>
                              <w:marRight w:val="0"/>
                              <w:marTop w:val="0"/>
                              <w:marBottom w:val="0"/>
                              <w:divBdr>
                                <w:top w:val="none" w:sz="0" w:space="0" w:color="auto"/>
                                <w:left w:val="none" w:sz="0" w:space="0" w:color="auto"/>
                                <w:bottom w:val="none" w:sz="0" w:space="0" w:color="auto"/>
                                <w:right w:val="none" w:sz="0" w:space="0" w:color="auto"/>
                              </w:divBdr>
                            </w:div>
                            <w:div w:id="11206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2027">
                  <w:marLeft w:val="0"/>
                  <w:marRight w:val="0"/>
                  <w:marTop w:val="0"/>
                  <w:marBottom w:val="0"/>
                  <w:divBdr>
                    <w:top w:val="none" w:sz="0" w:space="0" w:color="auto"/>
                    <w:left w:val="none" w:sz="0" w:space="0" w:color="auto"/>
                    <w:bottom w:val="none" w:sz="0" w:space="0" w:color="auto"/>
                    <w:right w:val="none" w:sz="0" w:space="0" w:color="auto"/>
                  </w:divBdr>
                  <w:divsChild>
                    <w:div w:id="1835953911">
                      <w:marLeft w:val="0"/>
                      <w:marRight w:val="0"/>
                      <w:marTop w:val="0"/>
                      <w:marBottom w:val="0"/>
                      <w:divBdr>
                        <w:top w:val="none" w:sz="0" w:space="0" w:color="auto"/>
                        <w:left w:val="none" w:sz="0" w:space="0" w:color="auto"/>
                        <w:bottom w:val="none" w:sz="0" w:space="0" w:color="auto"/>
                        <w:right w:val="none" w:sz="0" w:space="0" w:color="auto"/>
                      </w:divBdr>
                      <w:divsChild>
                        <w:div w:id="1644043002">
                          <w:marLeft w:val="0"/>
                          <w:marRight w:val="0"/>
                          <w:marTop w:val="0"/>
                          <w:marBottom w:val="0"/>
                          <w:divBdr>
                            <w:top w:val="none" w:sz="0" w:space="0" w:color="auto"/>
                            <w:left w:val="none" w:sz="0" w:space="0" w:color="auto"/>
                            <w:bottom w:val="none" w:sz="0" w:space="0" w:color="auto"/>
                            <w:right w:val="none" w:sz="0" w:space="0" w:color="auto"/>
                          </w:divBdr>
                          <w:divsChild>
                            <w:div w:id="1797944411">
                              <w:marLeft w:val="0"/>
                              <w:marRight w:val="0"/>
                              <w:marTop w:val="0"/>
                              <w:marBottom w:val="0"/>
                              <w:divBdr>
                                <w:top w:val="none" w:sz="0" w:space="0" w:color="auto"/>
                                <w:left w:val="none" w:sz="0" w:space="0" w:color="auto"/>
                                <w:bottom w:val="none" w:sz="0" w:space="0" w:color="auto"/>
                                <w:right w:val="none" w:sz="0" w:space="0" w:color="auto"/>
                              </w:divBdr>
                            </w:div>
                            <w:div w:id="154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7772">
                  <w:marLeft w:val="0"/>
                  <w:marRight w:val="0"/>
                  <w:marTop w:val="0"/>
                  <w:marBottom w:val="0"/>
                  <w:divBdr>
                    <w:top w:val="none" w:sz="0" w:space="0" w:color="auto"/>
                    <w:left w:val="none" w:sz="0" w:space="0" w:color="auto"/>
                    <w:bottom w:val="none" w:sz="0" w:space="0" w:color="auto"/>
                    <w:right w:val="none" w:sz="0" w:space="0" w:color="auto"/>
                  </w:divBdr>
                  <w:divsChild>
                    <w:div w:id="927349831">
                      <w:marLeft w:val="0"/>
                      <w:marRight w:val="0"/>
                      <w:marTop w:val="0"/>
                      <w:marBottom w:val="0"/>
                      <w:divBdr>
                        <w:top w:val="none" w:sz="0" w:space="0" w:color="auto"/>
                        <w:left w:val="none" w:sz="0" w:space="0" w:color="auto"/>
                        <w:bottom w:val="none" w:sz="0" w:space="0" w:color="auto"/>
                        <w:right w:val="none" w:sz="0" w:space="0" w:color="auto"/>
                      </w:divBdr>
                      <w:divsChild>
                        <w:div w:id="975060991">
                          <w:marLeft w:val="0"/>
                          <w:marRight w:val="0"/>
                          <w:marTop w:val="0"/>
                          <w:marBottom w:val="0"/>
                          <w:divBdr>
                            <w:top w:val="none" w:sz="0" w:space="0" w:color="auto"/>
                            <w:left w:val="none" w:sz="0" w:space="0" w:color="auto"/>
                            <w:bottom w:val="none" w:sz="0" w:space="0" w:color="auto"/>
                            <w:right w:val="none" w:sz="0" w:space="0" w:color="auto"/>
                          </w:divBdr>
                          <w:divsChild>
                            <w:div w:id="1500268888">
                              <w:marLeft w:val="0"/>
                              <w:marRight w:val="0"/>
                              <w:marTop w:val="0"/>
                              <w:marBottom w:val="0"/>
                              <w:divBdr>
                                <w:top w:val="none" w:sz="0" w:space="0" w:color="auto"/>
                                <w:left w:val="none" w:sz="0" w:space="0" w:color="auto"/>
                                <w:bottom w:val="none" w:sz="0" w:space="0" w:color="auto"/>
                                <w:right w:val="none" w:sz="0" w:space="0" w:color="auto"/>
                              </w:divBdr>
                            </w:div>
                            <w:div w:id="13706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5393">
                  <w:marLeft w:val="0"/>
                  <w:marRight w:val="0"/>
                  <w:marTop w:val="0"/>
                  <w:marBottom w:val="0"/>
                  <w:divBdr>
                    <w:top w:val="none" w:sz="0" w:space="0" w:color="auto"/>
                    <w:left w:val="none" w:sz="0" w:space="0" w:color="auto"/>
                    <w:bottom w:val="none" w:sz="0" w:space="0" w:color="auto"/>
                    <w:right w:val="none" w:sz="0" w:space="0" w:color="auto"/>
                  </w:divBdr>
                  <w:divsChild>
                    <w:div w:id="1957249542">
                      <w:marLeft w:val="0"/>
                      <w:marRight w:val="0"/>
                      <w:marTop w:val="0"/>
                      <w:marBottom w:val="0"/>
                      <w:divBdr>
                        <w:top w:val="none" w:sz="0" w:space="0" w:color="auto"/>
                        <w:left w:val="none" w:sz="0" w:space="0" w:color="auto"/>
                        <w:bottom w:val="none" w:sz="0" w:space="0" w:color="auto"/>
                        <w:right w:val="none" w:sz="0" w:space="0" w:color="auto"/>
                      </w:divBdr>
                      <w:divsChild>
                        <w:div w:id="359934134">
                          <w:marLeft w:val="0"/>
                          <w:marRight w:val="0"/>
                          <w:marTop w:val="0"/>
                          <w:marBottom w:val="0"/>
                          <w:divBdr>
                            <w:top w:val="none" w:sz="0" w:space="0" w:color="auto"/>
                            <w:left w:val="none" w:sz="0" w:space="0" w:color="auto"/>
                            <w:bottom w:val="none" w:sz="0" w:space="0" w:color="auto"/>
                            <w:right w:val="none" w:sz="0" w:space="0" w:color="auto"/>
                          </w:divBdr>
                          <w:divsChild>
                            <w:div w:id="551618782">
                              <w:marLeft w:val="0"/>
                              <w:marRight w:val="0"/>
                              <w:marTop w:val="0"/>
                              <w:marBottom w:val="0"/>
                              <w:divBdr>
                                <w:top w:val="none" w:sz="0" w:space="0" w:color="auto"/>
                                <w:left w:val="none" w:sz="0" w:space="0" w:color="auto"/>
                                <w:bottom w:val="none" w:sz="0" w:space="0" w:color="auto"/>
                                <w:right w:val="none" w:sz="0" w:space="0" w:color="auto"/>
                              </w:divBdr>
                            </w:div>
                            <w:div w:id="14890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16467">
          <w:marLeft w:val="0"/>
          <w:marRight w:val="0"/>
          <w:marTop w:val="0"/>
          <w:marBottom w:val="0"/>
          <w:divBdr>
            <w:top w:val="none" w:sz="0" w:space="0" w:color="auto"/>
            <w:left w:val="none" w:sz="0" w:space="0" w:color="auto"/>
            <w:bottom w:val="none" w:sz="0" w:space="0" w:color="auto"/>
            <w:right w:val="none" w:sz="0" w:space="0" w:color="auto"/>
          </w:divBdr>
          <w:divsChild>
            <w:div w:id="1838614144">
              <w:marLeft w:val="0"/>
              <w:marRight w:val="0"/>
              <w:marTop w:val="0"/>
              <w:marBottom w:val="0"/>
              <w:divBdr>
                <w:top w:val="none" w:sz="0" w:space="0" w:color="auto"/>
                <w:left w:val="none" w:sz="0" w:space="0" w:color="auto"/>
                <w:bottom w:val="none" w:sz="0" w:space="0" w:color="auto"/>
                <w:right w:val="none" w:sz="0" w:space="0" w:color="auto"/>
              </w:divBdr>
              <w:divsChild>
                <w:div w:id="2192460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4207093">
          <w:marLeft w:val="0"/>
          <w:marRight w:val="0"/>
          <w:marTop w:val="0"/>
          <w:marBottom w:val="0"/>
          <w:divBdr>
            <w:top w:val="none" w:sz="0" w:space="0" w:color="auto"/>
            <w:left w:val="none" w:sz="0" w:space="0" w:color="auto"/>
            <w:bottom w:val="none" w:sz="0" w:space="0" w:color="auto"/>
            <w:right w:val="none" w:sz="0" w:space="0" w:color="auto"/>
          </w:divBdr>
          <w:divsChild>
            <w:div w:id="110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5104">
      <w:bodyDiv w:val="1"/>
      <w:marLeft w:val="0"/>
      <w:marRight w:val="0"/>
      <w:marTop w:val="0"/>
      <w:marBottom w:val="0"/>
      <w:divBdr>
        <w:top w:val="none" w:sz="0" w:space="0" w:color="auto"/>
        <w:left w:val="none" w:sz="0" w:space="0" w:color="auto"/>
        <w:bottom w:val="none" w:sz="0" w:space="0" w:color="auto"/>
        <w:right w:val="none" w:sz="0" w:space="0" w:color="auto"/>
      </w:divBdr>
      <w:divsChild>
        <w:div w:id="1716156020">
          <w:marLeft w:val="0"/>
          <w:marRight w:val="0"/>
          <w:marTop w:val="0"/>
          <w:marBottom w:val="0"/>
          <w:divBdr>
            <w:top w:val="none" w:sz="0" w:space="0" w:color="auto"/>
            <w:left w:val="none" w:sz="0" w:space="0" w:color="auto"/>
            <w:bottom w:val="none" w:sz="0" w:space="0" w:color="auto"/>
            <w:right w:val="none" w:sz="0" w:space="0" w:color="auto"/>
          </w:divBdr>
          <w:divsChild>
            <w:div w:id="1791122037">
              <w:marLeft w:val="0"/>
              <w:marRight w:val="0"/>
              <w:marTop w:val="0"/>
              <w:marBottom w:val="0"/>
              <w:divBdr>
                <w:top w:val="none" w:sz="0" w:space="0" w:color="auto"/>
                <w:left w:val="none" w:sz="0" w:space="0" w:color="auto"/>
                <w:bottom w:val="none" w:sz="0" w:space="0" w:color="auto"/>
                <w:right w:val="none" w:sz="0" w:space="0" w:color="auto"/>
              </w:divBdr>
              <w:divsChild>
                <w:div w:id="10792540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2580023">
          <w:marLeft w:val="0"/>
          <w:marRight w:val="0"/>
          <w:marTop w:val="0"/>
          <w:marBottom w:val="0"/>
          <w:divBdr>
            <w:top w:val="none" w:sz="0" w:space="0" w:color="auto"/>
            <w:left w:val="none" w:sz="0" w:space="0" w:color="auto"/>
            <w:bottom w:val="none" w:sz="0" w:space="0" w:color="auto"/>
            <w:right w:val="none" w:sz="0" w:space="0" w:color="auto"/>
          </w:divBdr>
          <w:divsChild>
            <w:div w:id="1803616935">
              <w:marLeft w:val="0"/>
              <w:marRight w:val="0"/>
              <w:marTop w:val="0"/>
              <w:marBottom w:val="0"/>
              <w:divBdr>
                <w:top w:val="none" w:sz="0" w:space="0" w:color="auto"/>
                <w:left w:val="none" w:sz="0" w:space="0" w:color="auto"/>
                <w:bottom w:val="none" w:sz="0" w:space="0" w:color="auto"/>
                <w:right w:val="none" w:sz="0" w:space="0" w:color="auto"/>
              </w:divBdr>
              <w:divsChild>
                <w:div w:id="1446002637">
                  <w:marLeft w:val="0"/>
                  <w:marRight w:val="0"/>
                  <w:marTop w:val="0"/>
                  <w:marBottom w:val="0"/>
                  <w:divBdr>
                    <w:top w:val="none" w:sz="0" w:space="0" w:color="auto"/>
                    <w:left w:val="none" w:sz="0" w:space="0" w:color="auto"/>
                    <w:bottom w:val="none" w:sz="0" w:space="0" w:color="auto"/>
                    <w:right w:val="none" w:sz="0" w:space="0" w:color="auto"/>
                  </w:divBdr>
                  <w:divsChild>
                    <w:div w:id="2091385948">
                      <w:marLeft w:val="0"/>
                      <w:marRight w:val="0"/>
                      <w:marTop w:val="0"/>
                      <w:marBottom w:val="0"/>
                      <w:divBdr>
                        <w:top w:val="none" w:sz="0" w:space="0" w:color="auto"/>
                        <w:left w:val="none" w:sz="0" w:space="0" w:color="auto"/>
                        <w:bottom w:val="none" w:sz="0" w:space="0" w:color="auto"/>
                        <w:right w:val="none" w:sz="0" w:space="0" w:color="auto"/>
                      </w:divBdr>
                      <w:divsChild>
                        <w:div w:id="1159733327">
                          <w:marLeft w:val="0"/>
                          <w:marRight w:val="0"/>
                          <w:marTop w:val="0"/>
                          <w:marBottom w:val="0"/>
                          <w:divBdr>
                            <w:top w:val="none" w:sz="0" w:space="0" w:color="auto"/>
                            <w:left w:val="none" w:sz="0" w:space="0" w:color="auto"/>
                            <w:bottom w:val="none" w:sz="0" w:space="0" w:color="auto"/>
                            <w:right w:val="none" w:sz="0" w:space="0" w:color="auto"/>
                          </w:divBdr>
                          <w:divsChild>
                            <w:div w:id="463278717">
                              <w:marLeft w:val="0"/>
                              <w:marRight w:val="0"/>
                              <w:marTop w:val="0"/>
                              <w:marBottom w:val="0"/>
                              <w:divBdr>
                                <w:top w:val="none" w:sz="0" w:space="0" w:color="auto"/>
                                <w:left w:val="none" w:sz="0" w:space="0" w:color="auto"/>
                                <w:bottom w:val="none" w:sz="0" w:space="0" w:color="auto"/>
                                <w:right w:val="none" w:sz="0" w:space="0" w:color="auto"/>
                              </w:divBdr>
                            </w:div>
                            <w:div w:id="1498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1337">
                  <w:marLeft w:val="0"/>
                  <w:marRight w:val="0"/>
                  <w:marTop w:val="0"/>
                  <w:marBottom w:val="0"/>
                  <w:divBdr>
                    <w:top w:val="none" w:sz="0" w:space="0" w:color="auto"/>
                    <w:left w:val="none" w:sz="0" w:space="0" w:color="auto"/>
                    <w:bottom w:val="none" w:sz="0" w:space="0" w:color="auto"/>
                    <w:right w:val="none" w:sz="0" w:space="0" w:color="auto"/>
                  </w:divBdr>
                  <w:divsChild>
                    <w:div w:id="1126461365">
                      <w:marLeft w:val="0"/>
                      <w:marRight w:val="0"/>
                      <w:marTop w:val="0"/>
                      <w:marBottom w:val="0"/>
                      <w:divBdr>
                        <w:top w:val="none" w:sz="0" w:space="0" w:color="auto"/>
                        <w:left w:val="none" w:sz="0" w:space="0" w:color="auto"/>
                        <w:bottom w:val="none" w:sz="0" w:space="0" w:color="auto"/>
                        <w:right w:val="none" w:sz="0" w:space="0" w:color="auto"/>
                      </w:divBdr>
                      <w:divsChild>
                        <w:div w:id="2010331061">
                          <w:marLeft w:val="0"/>
                          <w:marRight w:val="0"/>
                          <w:marTop w:val="0"/>
                          <w:marBottom w:val="0"/>
                          <w:divBdr>
                            <w:top w:val="none" w:sz="0" w:space="0" w:color="auto"/>
                            <w:left w:val="none" w:sz="0" w:space="0" w:color="auto"/>
                            <w:bottom w:val="none" w:sz="0" w:space="0" w:color="auto"/>
                            <w:right w:val="none" w:sz="0" w:space="0" w:color="auto"/>
                          </w:divBdr>
                          <w:divsChild>
                            <w:div w:id="703335090">
                              <w:marLeft w:val="0"/>
                              <w:marRight w:val="0"/>
                              <w:marTop w:val="0"/>
                              <w:marBottom w:val="0"/>
                              <w:divBdr>
                                <w:top w:val="none" w:sz="0" w:space="0" w:color="auto"/>
                                <w:left w:val="none" w:sz="0" w:space="0" w:color="auto"/>
                                <w:bottom w:val="none" w:sz="0" w:space="0" w:color="auto"/>
                                <w:right w:val="none" w:sz="0" w:space="0" w:color="auto"/>
                              </w:divBdr>
                            </w:div>
                            <w:div w:id="12286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4921">
                  <w:marLeft w:val="0"/>
                  <w:marRight w:val="0"/>
                  <w:marTop w:val="0"/>
                  <w:marBottom w:val="0"/>
                  <w:divBdr>
                    <w:top w:val="none" w:sz="0" w:space="0" w:color="auto"/>
                    <w:left w:val="none" w:sz="0" w:space="0" w:color="auto"/>
                    <w:bottom w:val="none" w:sz="0" w:space="0" w:color="auto"/>
                    <w:right w:val="none" w:sz="0" w:space="0" w:color="auto"/>
                  </w:divBdr>
                  <w:divsChild>
                    <w:div w:id="251593838">
                      <w:marLeft w:val="0"/>
                      <w:marRight w:val="0"/>
                      <w:marTop w:val="0"/>
                      <w:marBottom w:val="0"/>
                      <w:divBdr>
                        <w:top w:val="none" w:sz="0" w:space="0" w:color="auto"/>
                        <w:left w:val="none" w:sz="0" w:space="0" w:color="auto"/>
                        <w:bottom w:val="none" w:sz="0" w:space="0" w:color="auto"/>
                        <w:right w:val="none" w:sz="0" w:space="0" w:color="auto"/>
                      </w:divBdr>
                      <w:divsChild>
                        <w:div w:id="256444237">
                          <w:marLeft w:val="0"/>
                          <w:marRight w:val="0"/>
                          <w:marTop w:val="0"/>
                          <w:marBottom w:val="0"/>
                          <w:divBdr>
                            <w:top w:val="none" w:sz="0" w:space="0" w:color="auto"/>
                            <w:left w:val="none" w:sz="0" w:space="0" w:color="auto"/>
                            <w:bottom w:val="none" w:sz="0" w:space="0" w:color="auto"/>
                            <w:right w:val="none" w:sz="0" w:space="0" w:color="auto"/>
                          </w:divBdr>
                          <w:divsChild>
                            <w:div w:id="1824277610">
                              <w:marLeft w:val="0"/>
                              <w:marRight w:val="0"/>
                              <w:marTop w:val="0"/>
                              <w:marBottom w:val="0"/>
                              <w:divBdr>
                                <w:top w:val="none" w:sz="0" w:space="0" w:color="auto"/>
                                <w:left w:val="none" w:sz="0" w:space="0" w:color="auto"/>
                                <w:bottom w:val="none" w:sz="0" w:space="0" w:color="auto"/>
                                <w:right w:val="none" w:sz="0" w:space="0" w:color="auto"/>
                              </w:divBdr>
                            </w:div>
                            <w:div w:id="10768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2546">
                  <w:marLeft w:val="0"/>
                  <w:marRight w:val="0"/>
                  <w:marTop w:val="0"/>
                  <w:marBottom w:val="0"/>
                  <w:divBdr>
                    <w:top w:val="none" w:sz="0" w:space="0" w:color="auto"/>
                    <w:left w:val="none" w:sz="0" w:space="0" w:color="auto"/>
                    <w:bottom w:val="none" w:sz="0" w:space="0" w:color="auto"/>
                    <w:right w:val="none" w:sz="0" w:space="0" w:color="auto"/>
                  </w:divBdr>
                  <w:divsChild>
                    <w:div w:id="1775437346">
                      <w:marLeft w:val="0"/>
                      <w:marRight w:val="0"/>
                      <w:marTop w:val="0"/>
                      <w:marBottom w:val="0"/>
                      <w:divBdr>
                        <w:top w:val="none" w:sz="0" w:space="0" w:color="auto"/>
                        <w:left w:val="none" w:sz="0" w:space="0" w:color="auto"/>
                        <w:bottom w:val="none" w:sz="0" w:space="0" w:color="auto"/>
                        <w:right w:val="none" w:sz="0" w:space="0" w:color="auto"/>
                      </w:divBdr>
                      <w:divsChild>
                        <w:div w:id="1122725164">
                          <w:marLeft w:val="0"/>
                          <w:marRight w:val="0"/>
                          <w:marTop w:val="0"/>
                          <w:marBottom w:val="0"/>
                          <w:divBdr>
                            <w:top w:val="none" w:sz="0" w:space="0" w:color="auto"/>
                            <w:left w:val="none" w:sz="0" w:space="0" w:color="auto"/>
                            <w:bottom w:val="none" w:sz="0" w:space="0" w:color="auto"/>
                            <w:right w:val="none" w:sz="0" w:space="0" w:color="auto"/>
                          </w:divBdr>
                          <w:divsChild>
                            <w:div w:id="1932424832">
                              <w:marLeft w:val="0"/>
                              <w:marRight w:val="0"/>
                              <w:marTop w:val="0"/>
                              <w:marBottom w:val="0"/>
                              <w:divBdr>
                                <w:top w:val="none" w:sz="0" w:space="0" w:color="auto"/>
                                <w:left w:val="none" w:sz="0" w:space="0" w:color="auto"/>
                                <w:bottom w:val="none" w:sz="0" w:space="0" w:color="auto"/>
                                <w:right w:val="none" w:sz="0" w:space="0" w:color="auto"/>
                              </w:divBdr>
                            </w:div>
                            <w:div w:id="745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01626">
          <w:marLeft w:val="0"/>
          <w:marRight w:val="0"/>
          <w:marTop w:val="0"/>
          <w:marBottom w:val="0"/>
          <w:divBdr>
            <w:top w:val="none" w:sz="0" w:space="0" w:color="auto"/>
            <w:left w:val="none" w:sz="0" w:space="0" w:color="auto"/>
            <w:bottom w:val="none" w:sz="0" w:space="0" w:color="auto"/>
            <w:right w:val="none" w:sz="0" w:space="0" w:color="auto"/>
          </w:divBdr>
          <w:divsChild>
            <w:div w:id="1833763210">
              <w:marLeft w:val="0"/>
              <w:marRight w:val="0"/>
              <w:marTop w:val="0"/>
              <w:marBottom w:val="0"/>
              <w:divBdr>
                <w:top w:val="none" w:sz="0" w:space="0" w:color="auto"/>
                <w:left w:val="none" w:sz="0" w:space="0" w:color="auto"/>
                <w:bottom w:val="none" w:sz="0" w:space="0" w:color="auto"/>
                <w:right w:val="none" w:sz="0" w:space="0" w:color="auto"/>
              </w:divBdr>
              <w:divsChild>
                <w:div w:id="19687800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4092453">
          <w:marLeft w:val="0"/>
          <w:marRight w:val="0"/>
          <w:marTop w:val="0"/>
          <w:marBottom w:val="0"/>
          <w:divBdr>
            <w:top w:val="none" w:sz="0" w:space="0" w:color="auto"/>
            <w:left w:val="none" w:sz="0" w:space="0" w:color="auto"/>
            <w:bottom w:val="none" w:sz="0" w:space="0" w:color="auto"/>
            <w:right w:val="none" w:sz="0" w:space="0" w:color="auto"/>
          </w:divBdr>
          <w:divsChild>
            <w:div w:id="2039087506">
              <w:marLeft w:val="0"/>
              <w:marRight w:val="0"/>
              <w:marTop w:val="0"/>
              <w:marBottom w:val="0"/>
              <w:divBdr>
                <w:top w:val="none" w:sz="0" w:space="0" w:color="auto"/>
                <w:left w:val="none" w:sz="0" w:space="0" w:color="auto"/>
                <w:bottom w:val="none" w:sz="0" w:space="0" w:color="auto"/>
                <w:right w:val="none" w:sz="0" w:space="0" w:color="auto"/>
              </w:divBdr>
              <w:divsChild>
                <w:div w:id="993610636">
                  <w:marLeft w:val="0"/>
                  <w:marRight w:val="0"/>
                  <w:marTop w:val="0"/>
                  <w:marBottom w:val="0"/>
                  <w:divBdr>
                    <w:top w:val="none" w:sz="0" w:space="0" w:color="auto"/>
                    <w:left w:val="none" w:sz="0" w:space="0" w:color="auto"/>
                    <w:bottom w:val="none" w:sz="0" w:space="0" w:color="auto"/>
                    <w:right w:val="none" w:sz="0" w:space="0" w:color="auto"/>
                  </w:divBdr>
                  <w:divsChild>
                    <w:div w:id="207186503">
                      <w:marLeft w:val="0"/>
                      <w:marRight w:val="0"/>
                      <w:marTop w:val="0"/>
                      <w:marBottom w:val="0"/>
                      <w:divBdr>
                        <w:top w:val="none" w:sz="0" w:space="0" w:color="auto"/>
                        <w:left w:val="none" w:sz="0" w:space="0" w:color="auto"/>
                        <w:bottom w:val="none" w:sz="0" w:space="0" w:color="auto"/>
                        <w:right w:val="none" w:sz="0" w:space="0" w:color="auto"/>
                      </w:divBdr>
                      <w:divsChild>
                        <w:div w:id="153567974">
                          <w:marLeft w:val="0"/>
                          <w:marRight w:val="0"/>
                          <w:marTop w:val="0"/>
                          <w:marBottom w:val="0"/>
                          <w:divBdr>
                            <w:top w:val="none" w:sz="0" w:space="0" w:color="auto"/>
                            <w:left w:val="none" w:sz="0" w:space="0" w:color="auto"/>
                            <w:bottom w:val="none" w:sz="0" w:space="0" w:color="auto"/>
                            <w:right w:val="none" w:sz="0" w:space="0" w:color="auto"/>
                          </w:divBdr>
                          <w:divsChild>
                            <w:div w:id="1168860729">
                              <w:marLeft w:val="0"/>
                              <w:marRight w:val="0"/>
                              <w:marTop w:val="0"/>
                              <w:marBottom w:val="0"/>
                              <w:divBdr>
                                <w:top w:val="none" w:sz="0" w:space="0" w:color="auto"/>
                                <w:left w:val="none" w:sz="0" w:space="0" w:color="auto"/>
                                <w:bottom w:val="none" w:sz="0" w:space="0" w:color="auto"/>
                                <w:right w:val="none" w:sz="0" w:space="0" w:color="auto"/>
                              </w:divBdr>
                            </w:div>
                            <w:div w:id="12064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2118">
                  <w:marLeft w:val="0"/>
                  <w:marRight w:val="0"/>
                  <w:marTop w:val="0"/>
                  <w:marBottom w:val="0"/>
                  <w:divBdr>
                    <w:top w:val="none" w:sz="0" w:space="0" w:color="auto"/>
                    <w:left w:val="none" w:sz="0" w:space="0" w:color="auto"/>
                    <w:bottom w:val="none" w:sz="0" w:space="0" w:color="auto"/>
                    <w:right w:val="none" w:sz="0" w:space="0" w:color="auto"/>
                  </w:divBdr>
                  <w:divsChild>
                    <w:div w:id="263005635">
                      <w:marLeft w:val="0"/>
                      <w:marRight w:val="0"/>
                      <w:marTop w:val="0"/>
                      <w:marBottom w:val="0"/>
                      <w:divBdr>
                        <w:top w:val="none" w:sz="0" w:space="0" w:color="auto"/>
                        <w:left w:val="none" w:sz="0" w:space="0" w:color="auto"/>
                        <w:bottom w:val="none" w:sz="0" w:space="0" w:color="auto"/>
                        <w:right w:val="none" w:sz="0" w:space="0" w:color="auto"/>
                      </w:divBdr>
                      <w:divsChild>
                        <w:div w:id="1248684864">
                          <w:marLeft w:val="0"/>
                          <w:marRight w:val="0"/>
                          <w:marTop w:val="0"/>
                          <w:marBottom w:val="0"/>
                          <w:divBdr>
                            <w:top w:val="none" w:sz="0" w:space="0" w:color="auto"/>
                            <w:left w:val="none" w:sz="0" w:space="0" w:color="auto"/>
                            <w:bottom w:val="none" w:sz="0" w:space="0" w:color="auto"/>
                            <w:right w:val="none" w:sz="0" w:space="0" w:color="auto"/>
                          </w:divBdr>
                          <w:divsChild>
                            <w:div w:id="1572614933">
                              <w:marLeft w:val="0"/>
                              <w:marRight w:val="0"/>
                              <w:marTop w:val="0"/>
                              <w:marBottom w:val="0"/>
                              <w:divBdr>
                                <w:top w:val="none" w:sz="0" w:space="0" w:color="auto"/>
                                <w:left w:val="none" w:sz="0" w:space="0" w:color="auto"/>
                                <w:bottom w:val="none" w:sz="0" w:space="0" w:color="auto"/>
                                <w:right w:val="none" w:sz="0" w:space="0" w:color="auto"/>
                              </w:divBdr>
                            </w:div>
                            <w:div w:id="13001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6824">
                  <w:marLeft w:val="0"/>
                  <w:marRight w:val="0"/>
                  <w:marTop w:val="0"/>
                  <w:marBottom w:val="0"/>
                  <w:divBdr>
                    <w:top w:val="none" w:sz="0" w:space="0" w:color="auto"/>
                    <w:left w:val="none" w:sz="0" w:space="0" w:color="auto"/>
                    <w:bottom w:val="none" w:sz="0" w:space="0" w:color="auto"/>
                    <w:right w:val="none" w:sz="0" w:space="0" w:color="auto"/>
                  </w:divBdr>
                  <w:divsChild>
                    <w:div w:id="1560240811">
                      <w:marLeft w:val="0"/>
                      <w:marRight w:val="0"/>
                      <w:marTop w:val="0"/>
                      <w:marBottom w:val="0"/>
                      <w:divBdr>
                        <w:top w:val="none" w:sz="0" w:space="0" w:color="auto"/>
                        <w:left w:val="none" w:sz="0" w:space="0" w:color="auto"/>
                        <w:bottom w:val="none" w:sz="0" w:space="0" w:color="auto"/>
                        <w:right w:val="none" w:sz="0" w:space="0" w:color="auto"/>
                      </w:divBdr>
                      <w:divsChild>
                        <w:div w:id="2127654522">
                          <w:marLeft w:val="0"/>
                          <w:marRight w:val="0"/>
                          <w:marTop w:val="0"/>
                          <w:marBottom w:val="0"/>
                          <w:divBdr>
                            <w:top w:val="none" w:sz="0" w:space="0" w:color="auto"/>
                            <w:left w:val="none" w:sz="0" w:space="0" w:color="auto"/>
                            <w:bottom w:val="none" w:sz="0" w:space="0" w:color="auto"/>
                            <w:right w:val="none" w:sz="0" w:space="0" w:color="auto"/>
                          </w:divBdr>
                          <w:divsChild>
                            <w:div w:id="1805850736">
                              <w:marLeft w:val="0"/>
                              <w:marRight w:val="0"/>
                              <w:marTop w:val="0"/>
                              <w:marBottom w:val="0"/>
                              <w:divBdr>
                                <w:top w:val="none" w:sz="0" w:space="0" w:color="auto"/>
                                <w:left w:val="none" w:sz="0" w:space="0" w:color="auto"/>
                                <w:bottom w:val="none" w:sz="0" w:space="0" w:color="auto"/>
                                <w:right w:val="none" w:sz="0" w:space="0" w:color="auto"/>
                              </w:divBdr>
                            </w:div>
                            <w:div w:id="820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9648">
                  <w:marLeft w:val="0"/>
                  <w:marRight w:val="0"/>
                  <w:marTop w:val="0"/>
                  <w:marBottom w:val="0"/>
                  <w:divBdr>
                    <w:top w:val="none" w:sz="0" w:space="0" w:color="auto"/>
                    <w:left w:val="none" w:sz="0" w:space="0" w:color="auto"/>
                    <w:bottom w:val="none" w:sz="0" w:space="0" w:color="auto"/>
                    <w:right w:val="none" w:sz="0" w:space="0" w:color="auto"/>
                  </w:divBdr>
                  <w:divsChild>
                    <w:div w:id="558133867">
                      <w:marLeft w:val="0"/>
                      <w:marRight w:val="0"/>
                      <w:marTop w:val="0"/>
                      <w:marBottom w:val="0"/>
                      <w:divBdr>
                        <w:top w:val="none" w:sz="0" w:space="0" w:color="auto"/>
                        <w:left w:val="none" w:sz="0" w:space="0" w:color="auto"/>
                        <w:bottom w:val="none" w:sz="0" w:space="0" w:color="auto"/>
                        <w:right w:val="none" w:sz="0" w:space="0" w:color="auto"/>
                      </w:divBdr>
                      <w:divsChild>
                        <w:div w:id="940528466">
                          <w:marLeft w:val="0"/>
                          <w:marRight w:val="0"/>
                          <w:marTop w:val="0"/>
                          <w:marBottom w:val="0"/>
                          <w:divBdr>
                            <w:top w:val="none" w:sz="0" w:space="0" w:color="auto"/>
                            <w:left w:val="none" w:sz="0" w:space="0" w:color="auto"/>
                            <w:bottom w:val="none" w:sz="0" w:space="0" w:color="auto"/>
                            <w:right w:val="none" w:sz="0" w:space="0" w:color="auto"/>
                          </w:divBdr>
                          <w:divsChild>
                            <w:div w:id="118258658">
                              <w:marLeft w:val="0"/>
                              <w:marRight w:val="0"/>
                              <w:marTop w:val="0"/>
                              <w:marBottom w:val="0"/>
                              <w:divBdr>
                                <w:top w:val="none" w:sz="0" w:space="0" w:color="auto"/>
                                <w:left w:val="none" w:sz="0" w:space="0" w:color="auto"/>
                                <w:bottom w:val="none" w:sz="0" w:space="0" w:color="auto"/>
                                <w:right w:val="none" w:sz="0" w:space="0" w:color="auto"/>
                              </w:divBdr>
                            </w:div>
                            <w:div w:id="8776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5854">
                  <w:marLeft w:val="0"/>
                  <w:marRight w:val="0"/>
                  <w:marTop w:val="0"/>
                  <w:marBottom w:val="0"/>
                  <w:divBdr>
                    <w:top w:val="none" w:sz="0" w:space="0" w:color="auto"/>
                    <w:left w:val="none" w:sz="0" w:space="0" w:color="auto"/>
                    <w:bottom w:val="none" w:sz="0" w:space="0" w:color="auto"/>
                    <w:right w:val="none" w:sz="0" w:space="0" w:color="auto"/>
                  </w:divBdr>
                  <w:divsChild>
                    <w:div w:id="1487476489">
                      <w:marLeft w:val="0"/>
                      <w:marRight w:val="0"/>
                      <w:marTop w:val="0"/>
                      <w:marBottom w:val="0"/>
                      <w:divBdr>
                        <w:top w:val="none" w:sz="0" w:space="0" w:color="auto"/>
                        <w:left w:val="none" w:sz="0" w:space="0" w:color="auto"/>
                        <w:bottom w:val="none" w:sz="0" w:space="0" w:color="auto"/>
                        <w:right w:val="none" w:sz="0" w:space="0" w:color="auto"/>
                      </w:divBdr>
                      <w:divsChild>
                        <w:div w:id="545220384">
                          <w:marLeft w:val="0"/>
                          <w:marRight w:val="0"/>
                          <w:marTop w:val="0"/>
                          <w:marBottom w:val="0"/>
                          <w:divBdr>
                            <w:top w:val="none" w:sz="0" w:space="0" w:color="auto"/>
                            <w:left w:val="none" w:sz="0" w:space="0" w:color="auto"/>
                            <w:bottom w:val="none" w:sz="0" w:space="0" w:color="auto"/>
                            <w:right w:val="none" w:sz="0" w:space="0" w:color="auto"/>
                          </w:divBdr>
                          <w:divsChild>
                            <w:div w:id="1914973296">
                              <w:marLeft w:val="0"/>
                              <w:marRight w:val="0"/>
                              <w:marTop w:val="0"/>
                              <w:marBottom w:val="0"/>
                              <w:divBdr>
                                <w:top w:val="none" w:sz="0" w:space="0" w:color="auto"/>
                                <w:left w:val="none" w:sz="0" w:space="0" w:color="auto"/>
                                <w:bottom w:val="none" w:sz="0" w:space="0" w:color="auto"/>
                                <w:right w:val="none" w:sz="0" w:space="0" w:color="auto"/>
                              </w:divBdr>
                            </w:div>
                            <w:div w:id="1383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8775">
          <w:marLeft w:val="0"/>
          <w:marRight w:val="0"/>
          <w:marTop w:val="0"/>
          <w:marBottom w:val="0"/>
          <w:divBdr>
            <w:top w:val="none" w:sz="0" w:space="0" w:color="auto"/>
            <w:left w:val="none" w:sz="0" w:space="0" w:color="auto"/>
            <w:bottom w:val="none" w:sz="0" w:space="0" w:color="auto"/>
            <w:right w:val="none" w:sz="0" w:space="0" w:color="auto"/>
          </w:divBdr>
          <w:divsChild>
            <w:div w:id="948006036">
              <w:marLeft w:val="0"/>
              <w:marRight w:val="0"/>
              <w:marTop w:val="0"/>
              <w:marBottom w:val="0"/>
              <w:divBdr>
                <w:top w:val="none" w:sz="0" w:space="0" w:color="auto"/>
                <w:left w:val="none" w:sz="0" w:space="0" w:color="auto"/>
                <w:bottom w:val="none" w:sz="0" w:space="0" w:color="auto"/>
                <w:right w:val="none" w:sz="0" w:space="0" w:color="auto"/>
              </w:divBdr>
              <w:divsChild>
                <w:div w:id="8567692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8267960">
          <w:marLeft w:val="0"/>
          <w:marRight w:val="0"/>
          <w:marTop w:val="0"/>
          <w:marBottom w:val="0"/>
          <w:divBdr>
            <w:top w:val="none" w:sz="0" w:space="0" w:color="auto"/>
            <w:left w:val="none" w:sz="0" w:space="0" w:color="auto"/>
            <w:bottom w:val="none" w:sz="0" w:space="0" w:color="auto"/>
            <w:right w:val="none" w:sz="0" w:space="0" w:color="auto"/>
          </w:divBdr>
          <w:divsChild>
            <w:div w:id="18008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196">
      <w:bodyDiv w:val="1"/>
      <w:marLeft w:val="0"/>
      <w:marRight w:val="0"/>
      <w:marTop w:val="0"/>
      <w:marBottom w:val="0"/>
      <w:divBdr>
        <w:top w:val="none" w:sz="0" w:space="0" w:color="auto"/>
        <w:left w:val="none" w:sz="0" w:space="0" w:color="auto"/>
        <w:bottom w:val="none" w:sz="0" w:space="0" w:color="auto"/>
        <w:right w:val="none" w:sz="0" w:space="0" w:color="auto"/>
      </w:divBdr>
    </w:div>
    <w:div w:id="877473805">
      <w:bodyDiv w:val="1"/>
      <w:marLeft w:val="0"/>
      <w:marRight w:val="0"/>
      <w:marTop w:val="0"/>
      <w:marBottom w:val="0"/>
      <w:divBdr>
        <w:top w:val="none" w:sz="0" w:space="0" w:color="auto"/>
        <w:left w:val="none" w:sz="0" w:space="0" w:color="auto"/>
        <w:bottom w:val="none" w:sz="0" w:space="0" w:color="auto"/>
        <w:right w:val="none" w:sz="0" w:space="0" w:color="auto"/>
      </w:divBdr>
      <w:divsChild>
        <w:div w:id="1630283566">
          <w:marLeft w:val="0"/>
          <w:marRight w:val="0"/>
          <w:marTop w:val="0"/>
          <w:marBottom w:val="0"/>
          <w:divBdr>
            <w:top w:val="none" w:sz="0" w:space="0" w:color="auto"/>
            <w:left w:val="none" w:sz="0" w:space="0" w:color="auto"/>
            <w:bottom w:val="none" w:sz="0" w:space="0" w:color="auto"/>
            <w:right w:val="none" w:sz="0" w:space="0" w:color="auto"/>
          </w:divBdr>
          <w:divsChild>
            <w:div w:id="860046693">
              <w:marLeft w:val="0"/>
              <w:marRight w:val="0"/>
              <w:marTop w:val="0"/>
              <w:marBottom w:val="0"/>
              <w:divBdr>
                <w:top w:val="none" w:sz="0" w:space="0" w:color="auto"/>
                <w:left w:val="none" w:sz="0" w:space="0" w:color="auto"/>
                <w:bottom w:val="none" w:sz="0" w:space="0" w:color="auto"/>
                <w:right w:val="none" w:sz="0" w:space="0" w:color="auto"/>
              </w:divBdr>
              <w:divsChild>
                <w:div w:id="1385787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9017531">
          <w:marLeft w:val="0"/>
          <w:marRight w:val="0"/>
          <w:marTop w:val="0"/>
          <w:marBottom w:val="0"/>
          <w:divBdr>
            <w:top w:val="none" w:sz="0" w:space="0" w:color="auto"/>
            <w:left w:val="none" w:sz="0" w:space="0" w:color="auto"/>
            <w:bottom w:val="none" w:sz="0" w:space="0" w:color="auto"/>
            <w:right w:val="none" w:sz="0" w:space="0" w:color="auto"/>
          </w:divBdr>
          <w:divsChild>
            <w:div w:id="1868634507">
              <w:marLeft w:val="0"/>
              <w:marRight w:val="0"/>
              <w:marTop w:val="0"/>
              <w:marBottom w:val="0"/>
              <w:divBdr>
                <w:top w:val="none" w:sz="0" w:space="0" w:color="auto"/>
                <w:left w:val="none" w:sz="0" w:space="0" w:color="auto"/>
                <w:bottom w:val="none" w:sz="0" w:space="0" w:color="auto"/>
                <w:right w:val="none" w:sz="0" w:space="0" w:color="auto"/>
              </w:divBdr>
              <w:divsChild>
                <w:div w:id="8853347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8868064">
          <w:marLeft w:val="0"/>
          <w:marRight w:val="0"/>
          <w:marTop w:val="0"/>
          <w:marBottom w:val="0"/>
          <w:divBdr>
            <w:top w:val="none" w:sz="0" w:space="0" w:color="auto"/>
            <w:left w:val="none" w:sz="0" w:space="0" w:color="auto"/>
            <w:bottom w:val="none" w:sz="0" w:space="0" w:color="auto"/>
            <w:right w:val="none" w:sz="0" w:space="0" w:color="auto"/>
          </w:divBdr>
          <w:divsChild>
            <w:div w:id="1272470460">
              <w:marLeft w:val="0"/>
              <w:marRight w:val="0"/>
              <w:marTop w:val="0"/>
              <w:marBottom w:val="0"/>
              <w:divBdr>
                <w:top w:val="none" w:sz="0" w:space="0" w:color="auto"/>
                <w:left w:val="none" w:sz="0" w:space="0" w:color="auto"/>
                <w:bottom w:val="none" w:sz="0" w:space="0" w:color="auto"/>
                <w:right w:val="none" w:sz="0" w:space="0" w:color="auto"/>
              </w:divBdr>
              <w:divsChild>
                <w:div w:id="740517230">
                  <w:marLeft w:val="0"/>
                  <w:marRight w:val="0"/>
                  <w:marTop w:val="0"/>
                  <w:marBottom w:val="0"/>
                  <w:divBdr>
                    <w:top w:val="none" w:sz="0" w:space="0" w:color="auto"/>
                    <w:left w:val="none" w:sz="0" w:space="0" w:color="auto"/>
                    <w:bottom w:val="none" w:sz="0" w:space="0" w:color="auto"/>
                    <w:right w:val="none" w:sz="0" w:space="0" w:color="auto"/>
                  </w:divBdr>
                  <w:divsChild>
                    <w:div w:id="712580740">
                      <w:marLeft w:val="0"/>
                      <w:marRight w:val="0"/>
                      <w:marTop w:val="0"/>
                      <w:marBottom w:val="0"/>
                      <w:divBdr>
                        <w:top w:val="none" w:sz="0" w:space="0" w:color="auto"/>
                        <w:left w:val="none" w:sz="0" w:space="0" w:color="auto"/>
                        <w:bottom w:val="none" w:sz="0" w:space="0" w:color="auto"/>
                        <w:right w:val="none" w:sz="0" w:space="0" w:color="auto"/>
                      </w:divBdr>
                      <w:divsChild>
                        <w:div w:id="68118116">
                          <w:marLeft w:val="0"/>
                          <w:marRight w:val="0"/>
                          <w:marTop w:val="0"/>
                          <w:marBottom w:val="0"/>
                          <w:divBdr>
                            <w:top w:val="none" w:sz="0" w:space="0" w:color="auto"/>
                            <w:left w:val="none" w:sz="0" w:space="0" w:color="auto"/>
                            <w:bottom w:val="none" w:sz="0" w:space="0" w:color="auto"/>
                            <w:right w:val="none" w:sz="0" w:space="0" w:color="auto"/>
                          </w:divBdr>
                          <w:divsChild>
                            <w:div w:id="1879513047">
                              <w:marLeft w:val="0"/>
                              <w:marRight w:val="0"/>
                              <w:marTop w:val="0"/>
                              <w:marBottom w:val="0"/>
                              <w:divBdr>
                                <w:top w:val="none" w:sz="0" w:space="0" w:color="auto"/>
                                <w:left w:val="none" w:sz="0" w:space="0" w:color="auto"/>
                                <w:bottom w:val="none" w:sz="0" w:space="0" w:color="auto"/>
                                <w:right w:val="none" w:sz="0" w:space="0" w:color="auto"/>
                              </w:divBdr>
                            </w:div>
                            <w:div w:id="2609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2825">
                  <w:marLeft w:val="0"/>
                  <w:marRight w:val="0"/>
                  <w:marTop w:val="0"/>
                  <w:marBottom w:val="0"/>
                  <w:divBdr>
                    <w:top w:val="none" w:sz="0" w:space="0" w:color="auto"/>
                    <w:left w:val="none" w:sz="0" w:space="0" w:color="auto"/>
                    <w:bottom w:val="none" w:sz="0" w:space="0" w:color="auto"/>
                    <w:right w:val="none" w:sz="0" w:space="0" w:color="auto"/>
                  </w:divBdr>
                  <w:divsChild>
                    <w:div w:id="1607079586">
                      <w:marLeft w:val="0"/>
                      <w:marRight w:val="0"/>
                      <w:marTop w:val="0"/>
                      <w:marBottom w:val="0"/>
                      <w:divBdr>
                        <w:top w:val="none" w:sz="0" w:space="0" w:color="auto"/>
                        <w:left w:val="none" w:sz="0" w:space="0" w:color="auto"/>
                        <w:bottom w:val="none" w:sz="0" w:space="0" w:color="auto"/>
                        <w:right w:val="none" w:sz="0" w:space="0" w:color="auto"/>
                      </w:divBdr>
                      <w:divsChild>
                        <w:div w:id="635599269">
                          <w:marLeft w:val="0"/>
                          <w:marRight w:val="0"/>
                          <w:marTop w:val="0"/>
                          <w:marBottom w:val="0"/>
                          <w:divBdr>
                            <w:top w:val="none" w:sz="0" w:space="0" w:color="auto"/>
                            <w:left w:val="none" w:sz="0" w:space="0" w:color="auto"/>
                            <w:bottom w:val="none" w:sz="0" w:space="0" w:color="auto"/>
                            <w:right w:val="none" w:sz="0" w:space="0" w:color="auto"/>
                          </w:divBdr>
                          <w:divsChild>
                            <w:div w:id="1538548025">
                              <w:marLeft w:val="0"/>
                              <w:marRight w:val="0"/>
                              <w:marTop w:val="0"/>
                              <w:marBottom w:val="0"/>
                              <w:divBdr>
                                <w:top w:val="none" w:sz="0" w:space="0" w:color="auto"/>
                                <w:left w:val="none" w:sz="0" w:space="0" w:color="auto"/>
                                <w:bottom w:val="none" w:sz="0" w:space="0" w:color="auto"/>
                                <w:right w:val="none" w:sz="0" w:space="0" w:color="auto"/>
                              </w:divBdr>
                            </w:div>
                            <w:div w:id="18761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1318">
                  <w:marLeft w:val="0"/>
                  <w:marRight w:val="0"/>
                  <w:marTop w:val="0"/>
                  <w:marBottom w:val="0"/>
                  <w:divBdr>
                    <w:top w:val="none" w:sz="0" w:space="0" w:color="auto"/>
                    <w:left w:val="none" w:sz="0" w:space="0" w:color="auto"/>
                    <w:bottom w:val="none" w:sz="0" w:space="0" w:color="auto"/>
                    <w:right w:val="none" w:sz="0" w:space="0" w:color="auto"/>
                  </w:divBdr>
                  <w:divsChild>
                    <w:div w:id="1384475715">
                      <w:marLeft w:val="0"/>
                      <w:marRight w:val="0"/>
                      <w:marTop w:val="0"/>
                      <w:marBottom w:val="0"/>
                      <w:divBdr>
                        <w:top w:val="none" w:sz="0" w:space="0" w:color="auto"/>
                        <w:left w:val="none" w:sz="0" w:space="0" w:color="auto"/>
                        <w:bottom w:val="none" w:sz="0" w:space="0" w:color="auto"/>
                        <w:right w:val="none" w:sz="0" w:space="0" w:color="auto"/>
                      </w:divBdr>
                      <w:divsChild>
                        <w:div w:id="358244875">
                          <w:marLeft w:val="0"/>
                          <w:marRight w:val="0"/>
                          <w:marTop w:val="0"/>
                          <w:marBottom w:val="0"/>
                          <w:divBdr>
                            <w:top w:val="none" w:sz="0" w:space="0" w:color="auto"/>
                            <w:left w:val="none" w:sz="0" w:space="0" w:color="auto"/>
                            <w:bottom w:val="none" w:sz="0" w:space="0" w:color="auto"/>
                            <w:right w:val="none" w:sz="0" w:space="0" w:color="auto"/>
                          </w:divBdr>
                          <w:divsChild>
                            <w:div w:id="1077896550">
                              <w:marLeft w:val="0"/>
                              <w:marRight w:val="0"/>
                              <w:marTop w:val="0"/>
                              <w:marBottom w:val="0"/>
                              <w:divBdr>
                                <w:top w:val="none" w:sz="0" w:space="0" w:color="auto"/>
                                <w:left w:val="none" w:sz="0" w:space="0" w:color="auto"/>
                                <w:bottom w:val="none" w:sz="0" w:space="0" w:color="auto"/>
                                <w:right w:val="none" w:sz="0" w:space="0" w:color="auto"/>
                              </w:divBdr>
                            </w:div>
                            <w:div w:id="8787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5899">
                  <w:marLeft w:val="0"/>
                  <w:marRight w:val="0"/>
                  <w:marTop w:val="0"/>
                  <w:marBottom w:val="0"/>
                  <w:divBdr>
                    <w:top w:val="none" w:sz="0" w:space="0" w:color="auto"/>
                    <w:left w:val="none" w:sz="0" w:space="0" w:color="auto"/>
                    <w:bottom w:val="none" w:sz="0" w:space="0" w:color="auto"/>
                    <w:right w:val="none" w:sz="0" w:space="0" w:color="auto"/>
                  </w:divBdr>
                  <w:divsChild>
                    <w:div w:id="1531143952">
                      <w:marLeft w:val="0"/>
                      <w:marRight w:val="0"/>
                      <w:marTop w:val="0"/>
                      <w:marBottom w:val="0"/>
                      <w:divBdr>
                        <w:top w:val="none" w:sz="0" w:space="0" w:color="auto"/>
                        <w:left w:val="none" w:sz="0" w:space="0" w:color="auto"/>
                        <w:bottom w:val="none" w:sz="0" w:space="0" w:color="auto"/>
                        <w:right w:val="none" w:sz="0" w:space="0" w:color="auto"/>
                      </w:divBdr>
                      <w:divsChild>
                        <w:div w:id="2022275997">
                          <w:marLeft w:val="0"/>
                          <w:marRight w:val="0"/>
                          <w:marTop w:val="0"/>
                          <w:marBottom w:val="0"/>
                          <w:divBdr>
                            <w:top w:val="none" w:sz="0" w:space="0" w:color="auto"/>
                            <w:left w:val="none" w:sz="0" w:space="0" w:color="auto"/>
                            <w:bottom w:val="none" w:sz="0" w:space="0" w:color="auto"/>
                            <w:right w:val="none" w:sz="0" w:space="0" w:color="auto"/>
                          </w:divBdr>
                          <w:divsChild>
                            <w:div w:id="646785499">
                              <w:marLeft w:val="0"/>
                              <w:marRight w:val="0"/>
                              <w:marTop w:val="0"/>
                              <w:marBottom w:val="0"/>
                              <w:divBdr>
                                <w:top w:val="none" w:sz="0" w:space="0" w:color="auto"/>
                                <w:left w:val="none" w:sz="0" w:space="0" w:color="auto"/>
                                <w:bottom w:val="none" w:sz="0" w:space="0" w:color="auto"/>
                                <w:right w:val="none" w:sz="0" w:space="0" w:color="auto"/>
                              </w:divBdr>
                            </w:div>
                            <w:div w:id="20986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58677">
          <w:marLeft w:val="0"/>
          <w:marRight w:val="0"/>
          <w:marTop w:val="0"/>
          <w:marBottom w:val="0"/>
          <w:divBdr>
            <w:top w:val="none" w:sz="0" w:space="0" w:color="auto"/>
            <w:left w:val="none" w:sz="0" w:space="0" w:color="auto"/>
            <w:bottom w:val="none" w:sz="0" w:space="0" w:color="auto"/>
            <w:right w:val="none" w:sz="0" w:space="0" w:color="auto"/>
          </w:divBdr>
          <w:divsChild>
            <w:div w:id="1968316743">
              <w:marLeft w:val="0"/>
              <w:marRight w:val="0"/>
              <w:marTop w:val="0"/>
              <w:marBottom w:val="0"/>
              <w:divBdr>
                <w:top w:val="none" w:sz="0" w:space="0" w:color="auto"/>
                <w:left w:val="none" w:sz="0" w:space="0" w:color="auto"/>
                <w:bottom w:val="none" w:sz="0" w:space="0" w:color="auto"/>
                <w:right w:val="none" w:sz="0" w:space="0" w:color="auto"/>
              </w:divBdr>
              <w:divsChild>
                <w:div w:id="16124691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0303620">
          <w:marLeft w:val="0"/>
          <w:marRight w:val="0"/>
          <w:marTop w:val="0"/>
          <w:marBottom w:val="0"/>
          <w:divBdr>
            <w:top w:val="none" w:sz="0" w:space="0" w:color="auto"/>
            <w:left w:val="none" w:sz="0" w:space="0" w:color="auto"/>
            <w:bottom w:val="none" w:sz="0" w:space="0" w:color="auto"/>
            <w:right w:val="none" w:sz="0" w:space="0" w:color="auto"/>
          </w:divBdr>
          <w:divsChild>
            <w:div w:id="3287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530">
      <w:bodyDiv w:val="1"/>
      <w:marLeft w:val="0"/>
      <w:marRight w:val="0"/>
      <w:marTop w:val="0"/>
      <w:marBottom w:val="0"/>
      <w:divBdr>
        <w:top w:val="none" w:sz="0" w:space="0" w:color="auto"/>
        <w:left w:val="none" w:sz="0" w:space="0" w:color="auto"/>
        <w:bottom w:val="none" w:sz="0" w:space="0" w:color="auto"/>
        <w:right w:val="none" w:sz="0" w:space="0" w:color="auto"/>
      </w:divBdr>
    </w:div>
    <w:div w:id="1978145665">
      <w:bodyDiv w:val="1"/>
      <w:marLeft w:val="0"/>
      <w:marRight w:val="0"/>
      <w:marTop w:val="0"/>
      <w:marBottom w:val="0"/>
      <w:divBdr>
        <w:top w:val="none" w:sz="0" w:space="0" w:color="auto"/>
        <w:left w:val="none" w:sz="0" w:space="0" w:color="auto"/>
        <w:bottom w:val="none" w:sz="0" w:space="0" w:color="auto"/>
        <w:right w:val="none" w:sz="0" w:space="0" w:color="auto"/>
      </w:divBdr>
    </w:div>
    <w:div w:id="2013485114">
      <w:bodyDiv w:val="1"/>
      <w:marLeft w:val="0"/>
      <w:marRight w:val="0"/>
      <w:marTop w:val="0"/>
      <w:marBottom w:val="0"/>
      <w:divBdr>
        <w:top w:val="none" w:sz="0" w:space="0" w:color="auto"/>
        <w:left w:val="none" w:sz="0" w:space="0" w:color="auto"/>
        <w:bottom w:val="none" w:sz="0" w:space="0" w:color="auto"/>
        <w:right w:val="none" w:sz="0" w:space="0" w:color="auto"/>
      </w:divBdr>
      <w:divsChild>
        <w:div w:id="54356268">
          <w:marLeft w:val="0"/>
          <w:marRight w:val="0"/>
          <w:marTop w:val="0"/>
          <w:marBottom w:val="0"/>
          <w:divBdr>
            <w:top w:val="none" w:sz="0" w:space="0" w:color="auto"/>
            <w:left w:val="none" w:sz="0" w:space="0" w:color="auto"/>
            <w:bottom w:val="none" w:sz="0" w:space="0" w:color="auto"/>
            <w:right w:val="none" w:sz="0" w:space="0" w:color="auto"/>
          </w:divBdr>
          <w:divsChild>
            <w:div w:id="799421587">
              <w:marLeft w:val="0"/>
              <w:marRight w:val="0"/>
              <w:marTop w:val="0"/>
              <w:marBottom w:val="0"/>
              <w:divBdr>
                <w:top w:val="none" w:sz="0" w:space="0" w:color="auto"/>
                <w:left w:val="none" w:sz="0" w:space="0" w:color="auto"/>
                <w:bottom w:val="none" w:sz="0" w:space="0" w:color="auto"/>
                <w:right w:val="none" w:sz="0" w:space="0" w:color="auto"/>
              </w:divBdr>
              <w:divsChild>
                <w:div w:id="8608258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2162029">
          <w:marLeft w:val="0"/>
          <w:marRight w:val="0"/>
          <w:marTop w:val="0"/>
          <w:marBottom w:val="0"/>
          <w:divBdr>
            <w:top w:val="none" w:sz="0" w:space="0" w:color="auto"/>
            <w:left w:val="none" w:sz="0" w:space="0" w:color="auto"/>
            <w:bottom w:val="none" w:sz="0" w:space="0" w:color="auto"/>
            <w:right w:val="none" w:sz="0" w:space="0" w:color="auto"/>
          </w:divBdr>
          <w:divsChild>
            <w:div w:id="2071608519">
              <w:marLeft w:val="0"/>
              <w:marRight w:val="0"/>
              <w:marTop w:val="0"/>
              <w:marBottom w:val="0"/>
              <w:divBdr>
                <w:top w:val="none" w:sz="0" w:space="0" w:color="auto"/>
                <w:left w:val="none" w:sz="0" w:space="0" w:color="auto"/>
                <w:bottom w:val="none" w:sz="0" w:space="0" w:color="auto"/>
                <w:right w:val="none" w:sz="0" w:space="0" w:color="auto"/>
              </w:divBdr>
              <w:divsChild>
                <w:div w:id="1044066369">
                  <w:marLeft w:val="0"/>
                  <w:marRight w:val="0"/>
                  <w:marTop w:val="0"/>
                  <w:marBottom w:val="0"/>
                  <w:divBdr>
                    <w:top w:val="none" w:sz="0" w:space="0" w:color="auto"/>
                    <w:left w:val="none" w:sz="0" w:space="0" w:color="auto"/>
                    <w:bottom w:val="none" w:sz="0" w:space="0" w:color="auto"/>
                    <w:right w:val="none" w:sz="0" w:space="0" w:color="auto"/>
                  </w:divBdr>
                  <w:divsChild>
                    <w:div w:id="604193882">
                      <w:marLeft w:val="0"/>
                      <w:marRight w:val="0"/>
                      <w:marTop w:val="0"/>
                      <w:marBottom w:val="0"/>
                      <w:divBdr>
                        <w:top w:val="none" w:sz="0" w:space="0" w:color="auto"/>
                        <w:left w:val="none" w:sz="0" w:space="0" w:color="auto"/>
                        <w:bottom w:val="none" w:sz="0" w:space="0" w:color="auto"/>
                        <w:right w:val="none" w:sz="0" w:space="0" w:color="auto"/>
                      </w:divBdr>
                      <w:divsChild>
                        <w:div w:id="1674064353">
                          <w:marLeft w:val="0"/>
                          <w:marRight w:val="0"/>
                          <w:marTop w:val="0"/>
                          <w:marBottom w:val="0"/>
                          <w:divBdr>
                            <w:top w:val="none" w:sz="0" w:space="0" w:color="auto"/>
                            <w:left w:val="none" w:sz="0" w:space="0" w:color="auto"/>
                            <w:bottom w:val="none" w:sz="0" w:space="0" w:color="auto"/>
                            <w:right w:val="none" w:sz="0" w:space="0" w:color="auto"/>
                          </w:divBdr>
                          <w:divsChild>
                            <w:div w:id="489445982">
                              <w:marLeft w:val="0"/>
                              <w:marRight w:val="0"/>
                              <w:marTop w:val="0"/>
                              <w:marBottom w:val="0"/>
                              <w:divBdr>
                                <w:top w:val="none" w:sz="0" w:space="0" w:color="auto"/>
                                <w:left w:val="none" w:sz="0" w:space="0" w:color="auto"/>
                                <w:bottom w:val="none" w:sz="0" w:space="0" w:color="auto"/>
                                <w:right w:val="none" w:sz="0" w:space="0" w:color="auto"/>
                              </w:divBdr>
                            </w:div>
                            <w:div w:id="16903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2585">
                  <w:marLeft w:val="0"/>
                  <w:marRight w:val="0"/>
                  <w:marTop w:val="0"/>
                  <w:marBottom w:val="0"/>
                  <w:divBdr>
                    <w:top w:val="none" w:sz="0" w:space="0" w:color="auto"/>
                    <w:left w:val="none" w:sz="0" w:space="0" w:color="auto"/>
                    <w:bottom w:val="none" w:sz="0" w:space="0" w:color="auto"/>
                    <w:right w:val="none" w:sz="0" w:space="0" w:color="auto"/>
                  </w:divBdr>
                  <w:divsChild>
                    <w:div w:id="1421218150">
                      <w:marLeft w:val="0"/>
                      <w:marRight w:val="0"/>
                      <w:marTop w:val="0"/>
                      <w:marBottom w:val="0"/>
                      <w:divBdr>
                        <w:top w:val="none" w:sz="0" w:space="0" w:color="auto"/>
                        <w:left w:val="none" w:sz="0" w:space="0" w:color="auto"/>
                        <w:bottom w:val="none" w:sz="0" w:space="0" w:color="auto"/>
                        <w:right w:val="none" w:sz="0" w:space="0" w:color="auto"/>
                      </w:divBdr>
                      <w:divsChild>
                        <w:div w:id="1497841227">
                          <w:marLeft w:val="0"/>
                          <w:marRight w:val="0"/>
                          <w:marTop w:val="0"/>
                          <w:marBottom w:val="0"/>
                          <w:divBdr>
                            <w:top w:val="none" w:sz="0" w:space="0" w:color="auto"/>
                            <w:left w:val="none" w:sz="0" w:space="0" w:color="auto"/>
                            <w:bottom w:val="none" w:sz="0" w:space="0" w:color="auto"/>
                            <w:right w:val="none" w:sz="0" w:space="0" w:color="auto"/>
                          </w:divBdr>
                          <w:divsChild>
                            <w:div w:id="1330064522">
                              <w:marLeft w:val="0"/>
                              <w:marRight w:val="0"/>
                              <w:marTop w:val="0"/>
                              <w:marBottom w:val="0"/>
                              <w:divBdr>
                                <w:top w:val="none" w:sz="0" w:space="0" w:color="auto"/>
                                <w:left w:val="none" w:sz="0" w:space="0" w:color="auto"/>
                                <w:bottom w:val="none" w:sz="0" w:space="0" w:color="auto"/>
                                <w:right w:val="none" w:sz="0" w:space="0" w:color="auto"/>
                              </w:divBdr>
                            </w:div>
                            <w:div w:id="991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4046">
                  <w:marLeft w:val="0"/>
                  <w:marRight w:val="0"/>
                  <w:marTop w:val="0"/>
                  <w:marBottom w:val="0"/>
                  <w:divBdr>
                    <w:top w:val="none" w:sz="0" w:space="0" w:color="auto"/>
                    <w:left w:val="none" w:sz="0" w:space="0" w:color="auto"/>
                    <w:bottom w:val="none" w:sz="0" w:space="0" w:color="auto"/>
                    <w:right w:val="none" w:sz="0" w:space="0" w:color="auto"/>
                  </w:divBdr>
                  <w:divsChild>
                    <w:div w:id="42949777">
                      <w:marLeft w:val="0"/>
                      <w:marRight w:val="0"/>
                      <w:marTop w:val="0"/>
                      <w:marBottom w:val="0"/>
                      <w:divBdr>
                        <w:top w:val="none" w:sz="0" w:space="0" w:color="auto"/>
                        <w:left w:val="none" w:sz="0" w:space="0" w:color="auto"/>
                        <w:bottom w:val="none" w:sz="0" w:space="0" w:color="auto"/>
                        <w:right w:val="none" w:sz="0" w:space="0" w:color="auto"/>
                      </w:divBdr>
                      <w:divsChild>
                        <w:div w:id="1724717985">
                          <w:marLeft w:val="0"/>
                          <w:marRight w:val="0"/>
                          <w:marTop w:val="0"/>
                          <w:marBottom w:val="0"/>
                          <w:divBdr>
                            <w:top w:val="none" w:sz="0" w:space="0" w:color="auto"/>
                            <w:left w:val="none" w:sz="0" w:space="0" w:color="auto"/>
                            <w:bottom w:val="none" w:sz="0" w:space="0" w:color="auto"/>
                            <w:right w:val="none" w:sz="0" w:space="0" w:color="auto"/>
                          </w:divBdr>
                          <w:divsChild>
                            <w:div w:id="1205134">
                              <w:marLeft w:val="0"/>
                              <w:marRight w:val="0"/>
                              <w:marTop w:val="0"/>
                              <w:marBottom w:val="0"/>
                              <w:divBdr>
                                <w:top w:val="none" w:sz="0" w:space="0" w:color="auto"/>
                                <w:left w:val="none" w:sz="0" w:space="0" w:color="auto"/>
                                <w:bottom w:val="none" w:sz="0" w:space="0" w:color="auto"/>
                                <w:right w:val="none" w:sz="0" w:space="0" w:color="auto"/>
                              </w:divBdr>
                            </w:div>
                            <w:div w:id="14288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0713">
                  <w:marLeft w:val="0"/>
                  <w:marRight w:val="0"/>
                  <w:marTop w:val="0"/>
                  <w:marBottom w:val="0"/>
                  <w:divBdr>
                    <w:top w:val="none" w:sz="0" w:space="0" w:color="auto"/>
                    <w:left w:val="none" w:sz="0" w:space="0" w:color="auto"/>
                    <w:bottom w:val="none" w:sz="0" w:space="0" w:color="auto"/>
                    <w:right w:val="none" w:sz="0" w:space="0" w:color="auto"/>
                  </w:divBdr>
                  <w:divsChild>
                    <w:div w:id="46229537">
                      <w:marLeft w:val="0"/>
                      <w:marRight w:val="0"/>
                      <w:marTop w:val="0"/>
                      <w:marBottom w:val="0"/>
                      <w:divBdr>
                        <w:top w:val="none" w:sz="0" w:space="0" w:color="auto"/>
                        <w:left w:val="none" w:sz="0" w:space="0" w:color="auto"/>
                        <w:bottom w:val="none" w:sz="0" w:space="0" w:color="auto"/>
                        <w:right w:val="none" w:sz="0" w:space="0" w:color="auto"/>
                      </w:divBdr>
                      <w:divsChild>
                        <w:div w:id="253514621">
                          <w:marLeft w:val="0"/>
                          <w:marRight w:val="0"/>
                          <w:marTop w:val="0"/>
                          <w:marBottom w:val="0"/>
                          <w:divBdr>
                            <w:top w:val="none" w:sz="0" w:space="0" w:color="auto"/>
                            <w:left w:val="none" w:sz="0" w:space="0" w:color="auto"/>
                            <w:bottom w:val="none" w:sz="0" w:space="0" w:color="auto"/>
                            <w:right w:val="none" w:sz="0" w:space="0" w:color="auto"/>
                          </w:divBdr>
                          <w:divsChild>
                            <w:div w:id="1408528428">
                              <w:marLeft w:val="0"/>
                              <w:marRight w:val="0"/>
                              <w:marTop w:val="0"/>
                              <w:marBottom w:val="0"/>
                              <w:divBdr>
                                <w:top w:val="none" w:sz="0" w:space="0" w:color="auto"/>
                                <w:left w:val="none" w:sz="0" w:space="0" w:color="auto"/>
                                <w:bottom w:val="none" w:sz="0" w:space="0" w:color="auto"/>
                                <w:right w:val="none" w:sz="0" w:space="0" w:color="auto"/>
                              </w:divBdr>
                            </w:div>
                            <w:div w:id="16090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32236">
          <w:marLeft w:val="0"/>
          <w:marRight w:val="0"/>
          <w:marTop w:val="0"/>
          <w:marBottom w:val="0"/>
          <w:divBdr>
            <w:top w:val="none" w:sz="0" w:space="0" w:color="auto"/>
            <w:left w:val="none" w:sz="0" w:space="0" w:color="auto"/>
            <w:bottom w:val="none" w:sz="0" w:space="0" w:color="auto"/>
            <w:right w:val="none" w:sz="0" w:space="0" w:color="auto"/>
          </w:divBdr>
          <w:divsChild>
            <w:div w:id="163976169">
              <w:marLeft w:val="0"/>
              <w:marRight w:val="0"/>
              <w:marTop w:val="0"/>
              <w:marBottom w:val="0"/>
              <w:divBdr>
                <w:top w:val="none" w:sz="0" w:space="0" w:color="auto"/>
                <w:left w:val="none" w:sz="0" w:space="0" w:color="auto"/>
                <w:bottom w:val="none" w:sz="0" w:space="0" w:color="auto"/>
                <w:right w:val="none" w:sz="0" w:space="0" w:color="auto"/>
              </w:divBdr>
              <w:divsChild>
                <w:div w:id="15980516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8691617">
          <w:marLeft w:val="0"/>
          <w:marRight w:val="0"/>
          <w:marTop w:val="0"/>
          <w:marBottom w:val="0"/>
          <w:divBdr>
            <w:top w:val="none" w:sz="0" w:space="0" w:color="auto"/>
            <w:left w:val="none" w:sz="0" w:space="0" w:color="auto"/>
            <w:bottom w:val="none" w:sz="0" w:space="0" w:color="auto"/>
            <w:right w:val="none" w:sz="0" w:space="0" w:color="auto"/>
          </w:divBdr>
          <w:divsChild>
            <w:div w:id="1807548982">
              <w:marLeft w:val="0"/>
              <w:marRight w:val="0"/>
              <w:marTop w:val="0"/>
              <w:marBottom w:val="0"/>
              <w:divBdr>
                <w:top w:val="none" w:sz="0" w:space="0" w:color="auto"/>
                <w:left w:val="none" w:sz="0" w:space="0" w:color="auto"/>
                <w:bottom w:val="none" w:sz="0" w:space="0" w:color="auto"/>
                <w:right w:val="none" w:sz="0" w:space="0" w:color="auto"/>
              </w:divBdr>
              <w:divsChild>
                <w:div w:id="698317736">
                  <w:marLeft w:val="0"/>
                  <w:marRight w:val="0"/>
                  <w:marTop w:val="0"/>
                  <w:marBottom w:val="0"/>
                  <w:divBdr>
                    <w:top w:val="none" w:sz="0" w:space="0" w:color="auto"/>
                    <w:left w:val="none" w:sz="0" w:space="0" w:color="auto"/>
                    <w:bottom w:val="none" w:sz="0" w:space="0" w:color="auto"/>
                    <w:right w:val="none" w:sz="0" w:space="0" w:color="auto"/>
                  </w:divBdr>
                  <w:divsChild>
                    <w:div w:id="30765792">
                      <w:marLeft w:val="0"/>
                      <w:marRight w:val="0"/>
                      <w:marTop w:val="0"/>
                      <w:marBottom w:val="0"/>
                      <w:divBdr>
                        <w:top w:val="none" w:sz="0" w:space="0" w:color="auto"/>
                        <w:left w:val="none" w:sz="0" w:space="0" w:color="auto"/>
                        <w:bottom w:val="none" w:sz="0" w:space="0" w:color="auto"/>
                        <w:right w:val="none" w:sz="0" w:space="0" w:color="auto"/>
                      </w:divBdr>
                      <w:divsChild>
                        <w:div w:id="1050306704">
                          <w:marLeft w:val="0"/>
                          <w:marRight w:val="0"/>
                          <w:marTop w:val="0"/>
                          <w:marBottom w:val="0"/>
                          <w:divBdr>
                            <w:top w:val="none" w:sz="0" w:space="0" w:color="auto"/>
                            <w:left w:val="none" w:sz="0" w:space="0" w:color="auto"/>
                            <w:bottom w:val="none" w:sz="0" w:space="0" w:color="auto"/>
                            <w:right w:val="none" w:sz="0" w:space="0" w:color="auto"/>
                          </w:divBdr>
                          <w:divsChild>
                            <w:div w:id="362562181">
                              <w:marLeft w:val="0"/>
                              <w:marRight w:val="0"/>
                              <w:marTop w:val="0"/>
                              <w:marBottom w:val="0"/>
                              <w:divBdr>
                                <w:top w:val="none" w:sz="0" w:space="0" w:color="auto"/>
                                <w:left w:val="none" w:sz="0" w:space="0" w:color="auto"/>
                                <w:bottom w:val="none" w:sz="0" w:space="0" w:color="auto"/>
                                <w:right w:val="none" w:sz="0" w:space="0" w:color="auto"/>
                              </w:divBdr>
                            </w:div>
                            <w:div w:id="327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4849">
                  <w:marLeft w:val="0"/>
                  <w:marRight w:val="0"/>
                  <w:marTop w:val="0"/>
                  <w:marBottom w:val="0"/>
                  <w:divBdr>
                    <w:top w:val="none" w:sz="0" w:space="0" w:color="auto"/>
                    <w:left w:val="none" w:sz="0" w:space="0" w:color="auto"/>
                    <w:bottom w:val="none" w:sz="0" w:space="0" w:color="auto"/>
                    <w:right w:val="none" w:sz="0" w:space="0" w:color="auto"/>
                  </w:divBdr>
                  <w:divsChild>
                    <w:div w:id="687830877">
                      <w:marLeft w:val="0"/>
                      <w:marRight w:val="0"/>
                      <w:marTop w:val="0"/>
                      <w:marBottom w:val="0"/>
                      <w:divBdr>
                        <w:top w:val="none" w:sz="0" w:space="0" w:color="auto"/>
                        <w:left w:val="none" w:sz="0" w:space="0" w:color="auto"/>
                        <w:bottom w:val="none" w:sz="0" w:space="0" w:color="auto"/>
                        <w:right w:val="none" w:sz="0" w:space="0" w:color="auto"/>
                      </w:divBdr>
                      <w:divsChild>
                        <w:div w:id="176696701">
                          <w:marLeft w:val="0"/>
                          <w:marRight w:val="0"/>
                          <w:marTop w:val="0"/>
                          <w:marBottom w:val="0"/>
                          <w:divBdr>
                            <w:top w:val="none" w:sz="0" w:space="0" w:color="auto"/>
                            <w:left w:val="none" w:sz="0" w:space="0" w:color="auto"/>
                            <w:bottom w:val="none" w:sz="0" w:space="0" w:color="auto"/>
                            <w:right w:val="none" w:sz="0" w:space="0" w:color="auto"/>
                          </w:divBdr>
                          <w:divsChild>
                            <w:div w:id="87964006">
                              <w:marLeft w:val="0"/>
                              <w:marRight w:val="0"/>
                              <w:marTop w:val="0"/>
                              <w:marBottom w:val="0"/>
                              <w:divBdr>
                                <w:top w:val="none" w:sz="0" w:space="0" w:color="auto"/>
                                <w:left w:val="none" w:sz="0" w:space="0" w:color="auto"/>
                                <w:bottom w:val="none" w:sz="0" w:space="0" w:color="auto"/>
                                <w:right w:val="none" w:sz="0" w:space="0" w:color="auto"/>
                              </w:divBdr>
                            </w:div>
                            <w:div w:id="1816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8294">
                  <w:marLeft w:val="0"/>
                  <w:marRight w:val="0"/>
                  <w:marTop w:val="0"/>
                  <w:marBottom w:val="0"/>
                  <w:divBdr>
                    <w:top w:val="none" w:sz="0" w:space="0" w:color="auto"/>
                    <w:left w:val="none" w:sz="0" w:space="0" w:color="auto"/>
                    <w:bottom w:val="none" w:sz="0" w:space="0" w:color="auto"/>
                    <w:right w:val="none" w:sz="0" w:space="0" w:color="auto"/>
                  </w:divBdr>
                  <w:divsChild>
                    <w:div w:id="1998067727">
                      <w:marLeft w:val="0"/>
                      <w:marRight w:val="0"/>
                      <w:marTop w:val="0"/>
                      <w:marBottom w:val="0"/>
                      <w:divBdr>
                        <w:top w:val="none" w:sz="0" w:space="0" w:color="auto"/>
                        <w:left w:val="none" w:sz="0" w:space="0" w:color="auto"/>
                        <w:bottom w:val="none" w:sz="0" w:space="0" w:color="auto"/>
                        <w:right w:val="none" w:sz="0" w:space="0" w:color="auto"/>
                      </w:divBdr>
                      <w:divsChild>
                        <w:div w:id="1547183256">
                          <w:marLeft w:val="0"/>
                          <w:marRight w:val="0"/>
                          <w:marTop w:val="0"/>
                          <w:marBottom w:val="0"/>
                          <w:divBdr>
                            <w:top w:val="none" w:sz="0" w:space="0" w:color="auto"/>
                            <w:left w:val="none" w:sz="0" w:space="0" w:color="auto"/>
                            <w:bottom w:val="none" w:sz="0" w:space="0" w:color="auto"/>
                            <w:right w:val="none" w:sz="0" w:space="0" w:color="auto"/>
                          </w:divBdr>
                          <w:divsChild>
                            <w:div w:id="187448541">
                              <w:marLeft w:val="0"/>
                              <w:marRight w:val="0"/>
                              <w:marTop w:val="0"/>
                              <w:marBottom w:val="0"/>
                              <w:divBdr>
                                <w:top w:val="none" w:sz="0" w:space="0" w:color="auto"/>
                                <w:left w:val="none" w:sz="0" w:space="0" w:color="auto"/>
                                <w:bottom w:val="none" w:sz="0" w:space="0" w:color="auto"/>
                                <w:right w:val="none" w:sz="0" w:space="0" w:color="auto"/>
                              </w:divBdr>
                            </w:div>
                            <w:div w:id="2290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6927">
                  <w:marLeft w:val="0"/>
                  <w:marRight w:val="0"/>
                  <w:marTop w:val="0"/>
                  <w:marBottom w:val="0"/>
                  <w:divBdr>
                    <w:top w:val="none" w:sz="0" w:space="0" w:color="auto"/>
                    <w:left w:val="none" w:sz="0" w:space="0" w:color="auto"/>
                    <w:bottom w:val="none" w:sz="0" w:space="0" w:color="auto"/>
                    <w:right w:val="none" w:sz="0" w:space="0" w:color="auto"/>
                  </w:divBdr>
                  <w:divsChild>
                    <w:div w:id="1093474760">
                      <w:marLeft w:val="0"/>
                      <w:marRight w:val="0"/>
                      <w:marTop w:val="0"/>
                      <w:marBottom w:val="0"/>
                      <w:divBdr>
                        <w:top w:val="none" w:sz="0" w:space="0" w:color="auto"/>
                        <w:left w:val="none" w:sz="0" w:space="0" w:color="auto"/>
                        <w:bottom w:val="none" w:sz="0" w:space="0" w:color="auto"/>
                        <w:right w:val="none" w:sz="0" w:space="0" w:color="auto"/>
                      </w:divBdr>
                      <w:divsChild>
                        <w:div w:id="2048748113">
                          <w:marLeft w:val="0"/>
                          <w:marRight w:val="0"/>
                          <w:marTop w:val="0"/>
                          <w:marBottom w:val="0"/>
                          <w:divBdr>
                            <w:top w:val="none" w:sz="0" w:space="0" w:color="auto"/>
                            <w:left w:val="none" w:sz="0" w:space="0" w:color="auto"/>
                            <w:bottom w:val="none" w:sz="0" w:space="0" w:color="auto"/>
                            <w:right w:val="none" w:sz="0" w:space="0" w:color="auto"/>
                          </w:divBdr>
                          <w:divsChild>
                            <w:div w:id="1883981934">
                              <w:marLeft w:val="0"/>
                              <w:marRight w:val="0"/>
                              <w:marTop w:val="0"/>
                              <w:marBottom w:val="0"/>
                              <w:divBdr>
                                <w:top w:val="none" w:sz="0" w:space="0" w:color="auto"/>
                                <w:left w:val="none" w:sz="0" w:space="0" w:color="auto"/>
                                <w:bottom w:val="none" w:sz="0" w:space="0" w:color="auto"/>
                                <w:right w:val="none" w:sz="0" w:space="0" w:color="auto"/>
                              </w:divBdr>
                            </w:div>
                            <w:div w:id="1040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3730">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662587072">
                          <w:marLeft w:val="0"/>
                          <w:marRight w:val="0"/>
                          <w:marTop w:val="0"/>
                          <w:marBottom w:val="0"/>
                          <w:divBdr>
                            <w:top w:val="none" w:sz="0" w:space="0" w:color="auto"/>
                            <w:left w:val="none" w:sz="0" w:space="0" w:color="auto"/>
                            <w:bottom w:val="none" w:sz="0" w:space="0" w:color="auto"/>
                            <w:right w:val="none" w:sz="0" w:space="0" w:color="auto"/>
                          </w:divBdr>
                          <w:divsChild>
                            <w:div w:id="111554784">
                              <w:marLeft w:val="0"/>
                              <w:marRight w:val="0"/>
                              <w:marTop w:val="0"/>
                              <w:marBottom w:val="0"/>
                              <w:divBdr>
                                <w:top w:val="none" w:sz="0" w:space="0" w:color="auto"/>
                                <w:left w:val="none" w:sz="0" w:space="0" w:color="auto"/>
                                <w:bottom w:val="none" w:sz="0" w:space="0" w:color="auto"/>
                                <w:right w:val="none" w:sz="0" w:space="0" w:color="auto"/>
                              </w:divBdr>
                            </w:div>
                            <w:div w:id="1057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1589">
          <w:marLeft w:val="0"/>
          <w:marRight w:val="0"/>
          <w:marTop w:val="0"/>
          <w:marBottom w:val="0"/>
          <w:divBdr>
            <w:top w:val="none" w:sz="0" w:space="0" w:color="auto"/>
            <w:left w:val="none" w:sz="0" w:space="0" w:color="auto"/>
            <w:bottom w:val="none" w:sz="0" w:space="0" w:color="auto"/>
            <w:right w:val="none" w:sz="0" w:space="0" w:color="auto"/>
          </w:divBdr>
          <w:divsChild>
            <w:div w:id="2115781892">
              <w:marLeft w:val="0"/>
              <w:marRight w:val="0"/>
              <w:marTop w:val="0"/>
              <w:marBottom w:val="0"/>
              <w:divBdr>
                <w:top w:val="none" w:sz="0" w:space="0" w:color="auto"/>
                <w:left w:val="none" w:sz="0" w:space="0" w:color="auto"/>
                <w:bottom w:val="none" w:sz="0" w:space="0" w:color="auto"/>
                <w:right w:val="none" w:sz="0" w:space="0" w:color="auto"/>
              </w:divBdr>
              <w:divsChild>
                <w:div w:id="599112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1823954">
          <w:marLeft w:val="0"/>
          <w:marRight w:val="0"/>
          <w:marTop w:val="0"/>
          <w:marBottom w:val="0"/>
          <w:divBdr>
            <w:top w:val="none" w:sz="0" w:space="0" w:color="auto"/>
            <w:left w:val="none" w:sz="0" w:space="0" w:color="auto"/>
            <w:bottom w:val="none" w:sz="0" w:space="0" w:color="auto"/>
            <w:right w:val="none" w:sz="0" w:space="0" w:color="auto"/>
          </w:divBdr>
          <w:divsChild>
            <w:div w:id="5271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64BF-4FCF-4A40-9549-8704056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12</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391</cp:revision>
  <cp:lastPrinted>2020-01-31T07:24:00Z</cp:lastPrinted>
  <dcterms:created xsi:type="dcterms:W3CDTF">2020-01-31T02:43:00Z</dcterms:created>
  <dcterms:modified xsi:type="dcterms:W3CDTF">2025-08-13T07:47:00Z</dcterms:modified>
</cp:coreProperties>
</file>