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845"/>
      </w:tblGrid>
      <w:tr w:rsidR="00AF7C14" w:rsidRPr="00AF7C14" w14:paraId="667F390F" w14:textId="77777777" w:rsidTr="00444A8E">
        <w:tc>
          <w:tcPr>
            <w:tcW w:w="6475" w:type="dxa"/>
          </w:tcPr>
          <w:p w14:paraId="79D7B4ED" w14:textId="77777777" w:rsidR="003902F3" w:rsidRPr="00AF7C14" w:rsidRDefault="003902F3">
            <w:pPr>
              <w:rPr>
                <w:rFonts w:ascii="Times New Roman" w:hAnsi="Times New Roman" w:cs="Times New Roman"/>
              </w:rPr>
            </w:pPr>
          </w:p>
        </w:tc>
        <w:tc>
          <w:tcPr>
            <w:tcW w:w="6845" w:type="dxa"/>
          </w:tcPr>
          <w:p w14:paraId="0630FD5A" w14:textId="77777777" w:rsidR="003902F3" w:rsidRPr="00AF7C14" w:rsidRDefault="003902F3" w:rsidP="003902F3">
            <w:pPr>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CỘNG HÒA XÃ HỘI CHỦ NGHĨA VIỆT NAM</w:t>
            </w:r>
          </w:p>
          <w:p w14:paraId="76966169" w14:textId="726A37D6" w:rsidR="003902F3" w:rsidRPr="00AF7C14" w:rsidRDefault="00444A8E" w:rsidP="003902F3">
            <w:pPr>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noProof/>
                <w:kern w:val="0"/>
              </w:rPr>
              <mc:AlternateContent>
                <mc:Choice Requires="wps">
                  <w:drawing>
                    <wp:anchor distT="0" distB="0" distL="114300" distR="114300" simplePos="0" relativeHeight="251659264" behindDoc="0" locked="0" layoutInCell="1" allowOverlap="1" wp14:anchorId="6FED0C1E" wp14:editId="6005DCDB">
                      <wp:simplePos x="0" y="0"/>
                      <wp:positionH relativeFrom="column">
                        <wp:posOffset>1181100</wp:posOffset>
                      </wp:positionH>
                      <wp:positionV relativeFrom="paragraph">
                        <wp:posOffset>176530</wp:posOffset>
                      </wp:positionV>
                      <wp:extent cx="1828800" cy="22860"/>
                      <wp:effectExtent l="0" t="0" r="19050" b="34290"/>
                      <wp:wrapNone/>
                      <wp:docPr id="1648398276" name="Straight Connector 3"/>
                      <wp:cNvGraphicFramePr/>
                      <a:graphic xmlns:a="http://schemas.openxmlformats.org/drawingml/2006/main">
                        <a:graphicData uri="http://schemas.microsoft.com/office/word/2010/wordprocessingShape">
                          <wps:wsp>
                            <wps:cNvCnPr/>
                            <wps:spPr>
                              <a:xfrm>
                                <a:off x="0" y="0"/>
                                <a:ext cx="18288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3DB4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13.9pt" to="23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" strokecolor="black [3200]" strokeweight=".5pt">
                      <v:stroke joinstyle="miter"/>
                    </v:line>
                  </w:pict>
                </mc:Fallback>
              </mc:AlternateContent>
            </w:r>
            <w:r w:rsidR="003902F3" w:rsidRPr="00AF7C14">
              <w:rPr>
                <w:rFonts w:ascii="Times New Roman" w:eastAsia="Times New Roman" w:hAnsi="Times New Roman" w:cs="Times New Roman"/>
                <w:b/>
                <w:bCs/>
                <w:kern w:val="0"/>
                <w14:ligatures w14:val="none"/>
              </w:rPr>
              <w:t>Độc lập - Tự do - Hạnh phúc</w:t>
            </w:r>
          </w:p>
          <w:p w14:paraId="6344EE84" w14:textId="20740AC9" w:rsidR="003902F3" w:rsidRPr="00AF7C14" w:rsidRDefault="003902F3" w:rsidP="003902F3">
            <w:pPr>
              <w:jc w:val="center"/>
              <w:rPr>
                <w:rFonts w:ascii="Times New Roman" w:hAnsi="Times New Roman" w:cs="Times New Roman"/>
              </w:rPr>
            </w:pPr>
          </w:p>
        </w:tc>
      </w:tr>
      <w:tr w:rsidR="00AF7C14" w:rsidRPr="00AF7C14" w14:paraId="30EB9914" w14:textId="77777777" w:rsidTr="00444A8E">
        <w:trPr>
          <w:trHeight w:val="564"/>
        </w:trPr>
        <w:tc>
          <w:tcPr>
            <w:tcW w:w="6475" w:type="dxa"/>
          </w:tcPr>
          <w:p w14:paraId="268964B5" w14:textId="77777777" w:rsidR="003902F3" w:rsidRPr="00AF7C14" w:rsidRDefault="003902F3" w:rsidP="003902F3">
            <w:pPr>
              <w:rPr>
                <w:rFonts w:ascii="Times New Roman" w:hAnsi="Times New Roman" w:cs="Times New Roman"/>
              </w:rPr>
            </w:pPr>
          </w:p>
        </w:tc>
        <w:tc>
          <w:tcPr>
            <w:tcW w:w="6845" w:type="dxa"/>
            <w:vAlign w:val="center"/>
          </w:tcPr>
          <w:p w14:paraId="7FE936E3" w14:textId="4BA04AC2" w:rsidR="003902F3" w:rsidRPr="00AF7C14" w:rsidRDefault="003902F3" w:rsidP="003902F3">
            <w:pPr>
              <w:jc w:val="right"/>
              <w:rPr>
                <w:rFonts w:ascii="Times New Roman" w:eastAsia="Times New Roman" w:hAnsi="Times New Roman" w:cs="Times New Roman"/>
                <w:b/>
                <w:bCs/>
                <w:kern w:val="0"/>
                <w14:ligatures w14:val="none"/>
              </w:rPr>
            </w:pPr>
            <w:r w:rsidRPr="00AF7C14">
              <w:rPr>
                <w:rFonts w:ascii="Times New Roman" w:eastAsia="Times New Roman" w:hAnsi="Times New Roman" w:cs="Times New Roman"/>
                <w:i/>
                <w:iCs/>
                <w:kern w:val="0"/>
                <w14:ligatures w14:val="none"/>
              </w:rPr>
              <w:t>Tuyên Quang, ngày……tháng</w:t>
            </w:r>
            <w:r w:rsidR="007A2796">
              <w:rPr>
                <w:rFonts w:ascii="Times New Roman" w:eastAsia="Times New Roman" w:hAnsi="Times New Roman" w:cs="Times New Roman"/>
                <w:i/>
                <w:iCs/>
                <w:kern w:val="0"/>
                <w14:ligatures w14:val="none"/>
              </w:rPr>
              <w:t xml:space="preserve"> 8 </w:t>
            </w:r>
            <w:r w:rsidRPr="00AF7C14">
              <w:rPr>
                <w:rFonts w:ascii="Times New Roman" w:eastAsia="Times New Roman" w:hAnsi="Times New Roman" w:cs="Times New Roman"/>
                <w:i/>
                <w:iCs/>
                <w:kern w:val="0"/>
                <w14:ligatures w14:val="none"/>
              </w:rPr>
              <w:t>năm 2025</w:t>
            </w:r>
          </w:p>
        </w:tc>
      </w:tr>
    </w:tbl>
    <w:p w14:paraId="3063A5CF" w14:textId="77777777" w:rsidR="004B4BA1" w:rsidRPr="00AF7C14" w:rsidRDefault="004B4BA1">
      <w:pPr>
        <w:rPr>
          <w:rFonts w:ascii="Times New Roman" w:hAnsi="Times New Roman" w:cs="Times New Roman"/>
          <w:sz w:val="10"/>
          <w:szCs w:val="10"/>
        </w:rPr>
      </w:pPr>
    </w:p>
    <w:p w14:paraId="3203C38B" w14:textId="77777777" w:rsidR="00610D3B" w:rsidRPr="00AF7C14" w:rsidRDefault="00610D3B" w:rsidP="00610D3B">
      <w:pPr>
        <w:spacing w:before="120" w:after="0" w:line="240" w:lineRule="auto"/>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BẢN SO SÁNH, THUYẾT MINH DỰ THẢO VĂN BẢN QUY PHẠM PHÁP LUẬT THAY THẾ</w:t>
      </w:r>
    </w:p>
    <w:p w14:paraId="290D9083" w14:textId="3B226830" w:rsidR="00610D3B" w:rsidRDefault="00610D3B" w:rsidP="00444A8E">
      <w:pPr>
        <w:spacing w:after="0" w:line="240" w:lineRule="auto"/>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VỚI VĂN BẢN QUY PHẠM PHÁP LUẬT HIỆN HÀNH</w:t>
      </w:r>
    </w:p>
    <w:p w14:paraId="2147BA8C" w14:textId="57017DAC" w:rsidR="007A2796" w:rsidRPr="000E1661" w:rsidRDefault="007A2796" w:rsidP="00444A8E">
      <w:pPr>
        <w:spacing w:after="0" w:line="240" w:lineRule="auto"/>
        <w:jc w:val="center"/>
        <w:rPr>
          <w:rFonts w:ascii="Times New Roman" w:hAnsi="Times New Roman" w:cs="Times New Roman"/>
          <w:i/>
          <w:iCs/>
        </w:rPr>
      </w:pPr>
      <w:r w:rsidRPr="000E1661">
        <w:rPr>
          <w:rFonts w:ascii="Times New Roman" w:eastAsia="Times New Roman" w:hAnsi="Times New Roman" w:cs="Times New Roman"/>
          <w:i/>
          <w:iCs/>
          <w:kern w:val="0"/>
          <w14:ligatures w14:val="none"/>
        </w:rPr>
        <w:t>(Kèm theo Tờ trình số         /TTr-SNNMT ngày       /8/2025 của Sở Nông nghiệp và Môi trường)</w:t>
      </w:r>
    </w:p>
    <w:p w14:paraId="23490DCB" w14:textId="77777777" w:rsidR="004B4BA1" w:rsidRPr="00AF7C14" w:rsidRDefault="004B4BA1">
      <w:pPr>
        <w:rPr>
          <w:rFonts w:ascii="Times New Roman" w:hAnsi="Times New Roman" w:cs="Times New Roman"/>
        </w:rPr>
      </w:pPr>
    </w:p>
    <w:tbl>
      <w:tblPr>
        <w:tblStyle w:val="TableGrid"/>
        <w:tblpPr w:leftFromText="180" w:rightFromText="180" w:vertAnchor="text" w:tblpX="-877" w:tblpY="1"/>
        <w:tblOverlap w:val="never"/>
        <w:tblW w:w="14943" w:type="dxa"/>
        <w:tblLook w:val="04A0" w:firstRow="1" w:lastRow="0" w:firstColumn="1" w:lastColumn="0" w:noHBand="0" w:noVBand="1"/>
      </w:tblPr>
      <w:tblGrid>
        <w:gridCol w:w="674"/>
        <w:gridCol w:w="4177"/>
        <w:gridCol w:w="3571"/>
        <w:gridCol w:w="3142"/>
        <w:gridCol w:w="3379"/>
      </w:tblGrid>
      <w:tr w:rsidR="00ED61BC" w:rsidRPr="00AF7C14" w14:paraId="2440C092" w14:textId="77777777" w:rsidTr="00A772B5">
        <w:trPr>
          <w:trHeight w:val="264"/>
        </w:trPr>
        <w:tc>
          <w:tcPr>
            <w:tcW w:w="674" w:type="dxa"/>
            <w:vMerge w:val="restart"/>
            <w:vAlign w:val="center"/>
          </w:tcPr>
          <w:p w14:paraId="5FF999B5"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STT</w:t>
            </w:r>
          </w:p>
        </w:tc>
        <w:tc>
          <w:tcPr>
            <w:tcW w:w="7748" w:type="dxa"/>
            <w:gridSpan w:val="2"/>
            <w:vAlign w:val="center"/>
          </w:tcPr>
          <w:p w14:paraId="058A9EDB"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Merge w:val="restart"/>
            <w:vAlign w:val="center"/>
          </w:tcPr>
          <w:p w14:paraId="31FCF2D4"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Merge w:val="restart"/>
            <w:vAlign w:val="center"/>
          </w:tcPr>
          <w:p w14:paraId="4FFC7C7E"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ED61BC" w:rsidRPr="00AF7C14" w14:paraId="7748880E" w14:textId="77777777" w:rsidTr="00A772B5">
        <w:trPr>
          <w:trHeight w:val="264"/>
        </w:trPr>
        <w:tc>
          <w:tcPr>
            <w:tcW w:w="674" w:type="dxa"/>
            <w:vMerge/>
            <w:vAlign w:val="center"/>
          </w:tcPr>
          <w:p w14:paraId="63286FDD"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c>
          <w:tcPr>
            <w:tcW w:w="4177" w:type="dxa"/>
            <w:vAlign w:val="center"/>
          </w:tcPr>
          <w:p w14:paraId="21584E6C"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53C5569B"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Merge/>
            <w:vAlign w:val="center"/>
          </w:tcPr>
          <w:p w14:paraId="54985C30"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c>
          <w:tcPr>
            <w:tcW w:w="3379" w:type="dxa"/>
            <w:vMerge/>
            <w:vAlign w:val="center"/>
          </w:tcPr>
          <w:p w14:paraId="74157C25"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r>
      <w:tr w:rsidR="00AF7C14" w:rsidRPr="00AF7C14" w14:paraId="6003E181" w14:textId="77777777" w:rsidTr="00A772B5">
        <w:trPr>
          <w:trHeight w:val="264"/>
        </w:trPr>
        <w:tc>
          <w:tcPr>
            <w:tcW w:w="674" w:type="dxa"/>
            <w:vAlign w:val="center"/>
          </w:tcPr>
          <w:p w14:paraId="34988197"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59B0451C"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5A583968"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059F3CC0"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48EA4FCA"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AF7C14" w14:paraId="5F26FF52" w14:textId="77777777" w:rsidTr="00A772B5">
        <w:trPr>
          <w:trHeight w:val="264"/>
        </w:trPr>
        <w:tc>
          <w:tcPr>
            <w:tcW w:w="674" w:type="dxa"/>
            <w:vAlign w:val="center"/>
            <w:hideMark/>
          </w:tcPr>
          <w:p w14:paraId="0FEF0C00" w14:textId="77777777" w:rsidR="004B4BA1" w:rsidRPr="00AF7C14" w:rsidRDefault="004B4BA1" w:rsidP="00444A8E">
            <w:pPr>
              <w:spacing w:before="60" w:after="60"/>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I</w:t>
            </w:r>
          </w:p>
        </w:tc>
        <w:tc>
          <w:tcPr>
            <w:tcW w:w="4177" w:type="dxa"/>
            <w:vAlign w:val="center"/>
            <w:hideMark/>
          </w:tcPr>
          <w:p w14:paraId="60AC1252"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Tên văn bản ban hành</w:t>
            </w:r>
          </w:p>
        </w:tc>
        <w:tc>
          <w:tcPr>
            <w:tcW w:w="3571" w:type="dxa"/>
            <w:vAlign w:val="center"/>
            <w:hideMark/>
          </w:tcPr>
          <w:p w14:paraId="4447C814"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 </w:t>
            </w:r>
          </w:p>
        </w:tc>
        <w:tc>
          <w:tcPr>
            <w:tcW w:w="3142" w:type="dxa"/>
            <w:vAlign w:val="center"/>
            <w:hideMark/>
          </w:tcPr>
          <w:p w14:paraId="10D37D83"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 </w:t>
            </w:r>
          </w:p>
        </w:tc>
        <w:tc>
          <w:tcPr>
            <w:tcW w:w="3379" w:type="dxa"/>
            <w:vAlign w:val="center"/>
            <w:hideMark/>
          </w:tcPr>
          <w:p w14:paraId="1C82C0B1"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 </w:t>
            </w:r>
          </w:p>
        </w:tc>
      </w:tr>
      <w:tr w:rsidR="00AF7C14" w:rsidRPr="00AF7C14" w14:paraId="715E49E4" w14:textId="77777777" w:rsidTr="00A772B5">
        <w:trPr>
          <w:trHeight w:val="1929"/>
        </w:trPr>
        <w:tc>
          <w:tcPr>
            <w:tcW w:w="674" w:type="dxa"/>
            <w:vAlign w:val="center"/>
            <w:hideMark/>
          </w:tcPr>
          <w:p w14:paraId="761DCF64" w14:textId="77777777" w:rsidR="004B4BA1" w:rsidRPr="00AF7C14" w:rsidRDefault="004B4BA1" w:rsidP="00444A8E">
            <w:pPr>
              <w:spacing w:before="60" w:after="60"/>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1</w:t>
            </w:r>
          </w:p>
        </w:tc>
        <w:tc>
          <w:tcPr>
            <w:tcW w:w="4177" w:type="dxa"/>
            <w:vAlign w:val="center"/>
            <w:hideMark/>
          </w:tcPr>
          <w:p w14:paraId="70AA3107"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hAnsi="Times New Roman" w:cs="Times New Roman"/>
                <w:lang w:val="nl-NL"/>
              </w:rPr>
              <w:t>Quyết định số 14/2023/QĐ-UBND ngày 28/7/2023 của UBND tỉnh về ban hành định mức kinh tế - kỹ thuật một số cây trồng, vật nuôi trên địa bàn tỉnh tỉnh Tuyên Quang</w:t>
            </w:r>
            <w:r w:rsidRPr="00AF7C14">
              <w:rPr>
                <w:rFonts w:ascii="Times New Roman" w:hAnsi="Times New Roman" w:cs="Times New Roman"/>
                <w:i/>
                <w:iCs/>
              </w:rPr>
              <w:t xml:space="preserve"> (Sau đây gọi tắt là Quyết định số 14/2023/QĐ-UBND).</w:t>
            </w:r>
          </w:p>
        </w:tc>
        <w:tc>
          <w:tcPr>
            <w:tcW w:w="3571" w:type="dxa"/>
            <w:vAlign w:val="center"/>
            <w:hideMark/>
          </w:tcPr>
          <w:p w14:paraId="4C27C391" w14:textId="51D2A89B"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hAnsi="Times New Roman" w:cs="Times New Roman"/>
              </w:rPr>
              <w:t>Quyết định số 15/2023/QĐ-UBND ngày 13/9/2023</w:t>
            </w:r>
            <w:r w:rsidRPr="00AF7C14">
              <w:rPr>
                <w:rFonts w:ascii="Times New Roman" w:hAnsi="Times New Roman" w:cs="Times New Roman"/>
                <w:lang w:val="nl-NL"/>
              </w:rPr>
              <w:t xml:space="preserve"> của UBND tỉnh</w:t>
            </w:r>
            <w:r w:rsidRPr="00AF7C14">
              <w:rPr>
                <w:rFonts w:ascii="Times New Roman" w:hAnsi="Times New Roman" w:cs="Times New Roman"/>
              </w:rPr>
              <w:t xml:space="preserve"> về ban hành định mức kinh tế, kỹ thuật áp dụng trong lĩnh vực nông, lâm nghiệp và thuỷ sản trên địa bàn tỉnh, giai đoạn 2021-2025 </w:t>
            </w:r>
            <w:r w:rsidRPr="00AF7C14">
              <w:rPr>
                <w:rFonts w:ascii="Times New Roman" w:hAnsi="Times New Roman" w:cs="Times New Roman"/>
                <w:i/>
                <w:iCs/>
              </w:rPr>
              <w:t>(Quyết định số 15/2023/QĐ-UBND)</w:t>
            </w:r>
            <w:r w:rsidR="0095008C" w:rsidRPr="00AF7C14">
              <w:rPr>
                <w:rFonts w:ascii="Times New Roman" w:hAnsi="Times New Roman" w:cs="Times New Roman"/>
                <w:i/>
                <w:iCs/>
              </w:rPr>
              <w:t>.</w:t>
            </w:r>
          </w:p>
        </w:tc>
        <w:tc>
          <w:tcPr>
            <w:tcW w:w="3142" w:type="dxa"/>
            <w:vMerge w:val="restart"/>
            <w:vAlign w:val="center"/>
            <w:hideMark/>
          </w:tcPr>
          <w:p w14:paraId="2C866C6A" w14:textId="694D91B3" w:rsidR="004B4BA1" w:rsidRPr="00AF7C14" w:rsidRDefault="004B4BA1" w:rsidP="00444A8E">
            <w:pPr>
              <w:spacing w:before="60" w:after="60"/>
              <w:jc w:val="both"/>
              <w:rPr>
                <w:rFonts w:ascii="Times New Roman" w:hAnsi="Times New Roman" w:cs="Times New Roman"/>
              </w:rPr>
            </w:pPr>
            <w:r w:rsidRPr="00AF7C14">
              <w:rPr>
                <w:rFonts w:ascii="Times New Roman" w:hAnsi="Times New Roman" w:cs="Times New Roman"/>
              </w:rPr>
              <w:t>Quyết định</w:t>
            </w:r>
            <w:r w:rsidR="000B57F3" w:rsidRPr="00AF7C14">
              <w:rPr>
                <w:rFonts w:ascii="Times New Roman" w:hAnsi="Times New Roman" w:cs="Times New Roman"/>
              </w:rPr>
              <w:t xml:space="preserve"> của UBND tỉnh về</w:t>
            </w:r>
            <w:r w:rsidRPr="00AF7C14">
              <w:rPr>
                <w:rFonts w:ascii="Times New Roman" w:hAnsi="Times New Roman" w:cs="Times New Roman"/>
              </w:rPr>
              <w:t xml:space="preserve"> ban hành định mức kinh tế - kỹ thuật áp dụng trong lĩnh vực nông, lâm nghiệp và thuỷ sản trên địa bàn tỉnh Tuyên Quang </w:t>
            </w:r>
            <w:r w:rsidRPr="00AF7C14">
              <w:rPr>
                <w:rFonts w:ascii="Times New Roman" w:eastAsia="Times New Roman" w:hAnsi="Times New Roman" w:cs="Times New Roman"/>
                <w:i/>
                <w:iCs/>
                <w:kern w:val="0"/>
                <w14:ligatures w14:val="none"/>
              </w:rPr>
              <w:t>(Tổng hợp thành 01 Quyết định quy phạm pháp luật để thống nhất việc áp dụng định mức kinh tế</w:t>
            </w:r>
            <w:r w:rsidR="007F00BB">
              <w:rPr>
                <w:rFonts w:ascii="Times New Roman" w:eastAsia="Times New Roman" w:hAnsi="Times New Roman" w:cs="Times New Roman"/>
                <w:i/>
                <w:iCs/>
                <w:kern w:val="0"/>
                <w14:ligatures w14:val="none"/>
              </w:rPr>
              <w:t xml:space="preserve"> -</w:t>
            </w:r>
            <w:r w:rsidRPr="00AF7C14">
              <w:rPr>
                <w:rFonts w:ascii="Times New Roman" w:eastAsia="Times New Roman" w:hAnsi="Times New Roman" w:cs="Times New Roman"/>
                <w:i/>
                <w:iCs/>
                <w:kern w:val="0"/>
                <w14:ligatures w14:val="none"/>
              </w:rPr>
              <w:t xml:space="preserve"> kỹ thuật áp dụng trong lĩnh vực nông, lâm nghiệp và thuỷ sản thực hiện hỗ trợ các dự án phát triển sản xuất tại các xã, phường trên địa bàn tỉnh Tuyên Quang sau hợp nhất)</w:t>
            </w:r>
          </w:p>
        </w:tc>
        <w:tc>
          <w:tcPr>
            <w:tcW w:w="3379" w:type="dxa"/>
            <w:vMerge w:val="restart"/>
            <w:vAlign w:val="center"/>
            <w:hideMark/>
          </w:tcPr>
          <w:p w14:paraId="3BF9F713"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kern w:val="0"/>
                <w14:ligatures w14:val="none"/>
              </w:rPr>
              <w:t>- Khoản 3 Điều 12 Thông tư số 06/2021/TT-BNN ngày 15/7/2021 của Bộ Nông nghiệp và PTNT (nay là Bộ Nông nghiệp và Môi trường).</w:t>
            </w:r>
          </w:p>
          <w:p w14:paraId="7F886233"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kern w:val="0"/>
                <w14:ligatures w14:val="none"/>
              </w:rPr>
              <w:t>- Khoản 2 Điều 4 Thông tư số 04/2022/TT-BNNPTNT ngày 11/7/2022 của Bộ Nông nghiệp và PTNT (nay là Bộ Nông nghiệp và Môi trường).</w:t>
            </w:r>
          </w:p>
          <w:p w14:paraId="2E2C379D"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kern w:val="0"/>
                <w14:ligatures w14:val="none"/>
              </w:rPr>
              <w:t>- Để thống nhất thực hiện chính sách trên địa bàn tỉnh sau hợp nhất từ các nguồn kinh phí hỗ trợ khác nhau và đồng nhất tại các xã, đồng thời giảm bớt số lượng văn bản quy phạm pháp luật.</w:t>
            </w:r>
          </w:p>
        </w:tc>
      </w:tr>
      <w:tr w:rsidR="00AF7C14" w:rsidRPr="00AF7C14" w14:paraId="4DDD8ACA" w14:textId="77777777" w:rsidTr="00ED61BC">
        <w:trPr>
          <w:trHeight w:val="2301"/>
        </w:trPr>
        <w:tc>
          <w:tcPr>
            <w:tcW w:w="674" w:type="dxa"/>
            <w:vAlign w:val="center"/>
            <w:hideMark/>
          </w:tcPr>
          <w:p w14:paraId="49459116" w14:textId="77777777" w:rsidR="004B4BA1" w:rsidRPr="00AF7C14" w:rsidRDefault="004B4BA1" w:rsidP="00444A8E">
            <w:pPr>
              <w:spacing w:before="60" w:after="60"/>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2</w:t>
            </w:r>
          </w:p>
        </w:tc>
        <w:tc>
          <w:tcPr>
            <w:tcW w:w="4177" w:type="dxa"/>
            <w:hideMark/>
          </w:tcPr>
          <w:p w14:paraId="2A1ACC86" w14:textId="77777777" w:rsidR="00982C11" w:rsidRDefault="00982C11" w:rsidP="00444A8E">
            <w:pPr>
              <w:spacing w:before="60" w:after="60"/>
              <w:jc w:val="both"/>
              <w:rPr>
                <w:rFonts w:ascii="Times New Roman" w:hAnsi="Times New Roman" w:cs="Times New Roman"/>
                <w:lang w:val="nl-NL"/>
              </w:rPr>
            </w:pPr>
          </w:p>
          <w:p w14:paraId="0CDBCA25" w14:textId="4BC044C3"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hAnsi="Times New Roman" w:cs="Times New Roman"/>
                <w:lang w:val="nl-NL"/>
              </w:rPr>
              <w:t>Quyết định số 54/2024/QĐ-UBND ngày 31/12/2024 của UBND tỉnh về b</w:t>
            </w:r>
            <w:r w:rsidRPr="00AF7C14">
              <w:rPr>
                <w:rFonts w:ascii="Times New Roman" w:hAnsi="Times New Roman" w:cs="Times New Roman"/>
              </w:rPr>
              <w:t>an hành định mức kinh tế - kỹ thuật đối với 14 cây trồng (</w:t>
            </w:r>
            <w:r w:rsidRPr="00AF7C14">
              <w:rPr>
                <w:rFonts w:ascii="Times New Roman" w:hAnsi="Times New Roman" w:cs="Times New Roman"/>
                <w:i/>
                <w:iCs/>
              </w:rPr>
              <w:t>Mận bản địa; Na thái; Hành lấy củ; Tỏi lấy củ; Húng quế; Húng chanh; Tía tô; Thì là; Rau mùi; Mướp đắng rừng; Mã đề; Bạc hà; Cà gai leo; Thanh cao hoa vàng</w:t>
            </w:r>
            <w:r w:rsidRPr="00AF7C14">
              <w:rPr>
                <w:rFonts w:ascii="Times New Roman" w:hAnsi="Times New Roman" w:cs="Times New Roman"/>
              </w:rPr>
              <w:t>) và 02 vật nuôi (</w:t>
            </w:r>
            <w:r w:rsidRPr="00AF7C14">
              <w:rPr>
                <w:rFonts w:ascii="Times New Roman" w:hAnsi="Times New Roman" w:cs="Times New Roman"/>
                <w:i/>
                <w:iCs/>
              </w:rPr>
              <w:t>Hươu sao; Ốc bươu</w:t>
            </w:r>
            <w:r w:rsidRPr="00AF7C14">
              <w:rPr>
                <w:rFonts w:ascii="Times New Roman" w:hAnsi="Times New Roman" w:cs="Times New Roman"/>
              </w:rPr>
              <w:t>) trên địa bàn tỉnh</w:t>
            </w:r>
            <w:r w:rsidRPr="00AF7C14">
              <w:rPr>
                <w:rFonts w:ascii="Times New Roman" w:eastAsia="Times New Roman" w:hAnsi="Times New Roman" w:cs="Times New Roman"/>
                <w:i/>
                <w:iCs/>
                <w:kern w:val="0"/>
                <w14:ligatures w14:val="none"/>
              </w:rPr>
              <w:t xml:space="preserve"> </w:t>
            </w:r>
            <w:r w:rsidRPr="00AF7C14">
              <w:rPr>
                <w:rFonts w:ascii="Times New Roman" w:hAnsi="Times New Roman" w:cs="Times New Roman"/>
                <w:i/>
                <w:iCs/>
              </w:rPr>
              <w:t>(Sau đây gọi tắt là Quyết định số 54/2024/QĐ-UBND).</w:t>
            </w:r>
          </w:p>
        </w:tc>
        <w:tc>
          <w:tcPr>
            <w:tcW w:w="3571" w:type="dxa"/>
            <w:hideMark/>
          </w:tcPr>
          <w:p w14:paraId="76C385D9" w14:textId="77777777" w:rsidR="00ED61BC" w:rsidRDefault="00ED61BC" w:rsidP="00444A8E">
            <w:pPr>
              <w:spacing w:before="60" w:after="60"/>
              <w:jc w:val="both"/>
              <w:rPr>
                <w:rFonts w:ascii="Times New Roman" w:hAnsi="Times New Roman" w:cs="Times New Roman"/>
              </w:rPr>
            </w:pPr>
          </w:p>
          <w:p w14:paraId="66E6960D" w14:textId="55494406"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hAnsi="Times New Roman" w:cs="Times New Roman"/>
              </w:rPr>
              <w:t xml:space="preserve">Quyết định số 20/2024/QĐ-UBND ngày 10/5/2024 về sửa đổi, bổ sung một số định mức kinh tế, kỹ thuật lĩnh vực trồng trọt, chăn nuôi ban hành kèm theo Quyết định số 15/2023/QĐ-UBND ngày 13/9/2023 </w:t>
            </w:r>
            <w:r w:rsidRPr="00AF7C14">
              <w:rPr>
                <w:rFonts w:ascii="Times New Roman" w:hAnsi="Times New Roman" w:cs="Times New Roman"/>
                <w:lang w:val="nl-NL"/>
              </w:rPr>
              <w:t>của UBND tỉnh</w:t>
            </w:r>
            <w:r w:rsidRPr="00AF7C14">
              <w:rPr>
                <w:rFonts w:ascii="Times New Roman" w:hAnsi="Times New Roman" w:cs="Times New Roman"/>
              </w:rPr>
              <w:t xml:space="preserve"> về ban hành định mức kinh tế, kỹ thuật áp dụng trong lĩnh vực nông, lâm nghiệp và thuỷ sản trên</w:t>
            </w:r>
            <w:r w:rsidR="007F00BB">
              <w:rPr>
                <w:rFonts w:ascii="Times New Roman" w:hAnsi="Times New Roman" w:cs="Times New Roman"/>
              </w:rPr>
              <w:t xml:space="preserve"> </w:t>
            </w:r>
            <w:r w:rsidRPr="00AF7C14">
              <w:rPr>
                <w:rFonts w:ascii="Times New Roman" w:hAnsi="Times New Roman" w:cs="Times New Roman"/>
              </w:rPr>
              <w:t xml:space="preserve">địa bàn tỉnh, giai đoạn 2021-2025 </w:t>
            </w:r>
            <w:r w:rsidRPr="00AF7C14">
              <w:rPr>
                <w:rFonts w:ascii="Times New Roman" w:hAnsi="Times New Roman" w:cs="Times New Roman"/>
                <w:i/>
                <w:iCs/>
              </w:rPr>
              <w:t>(Quyết định số 20/2024/QĐ-UBND)</w:t>
            </w:r>
            <w:r w:rsidR="0095008C" w:rsidRPr="00AF7C14">
              <w:rPr>
                <w:rFonts w:ascii="Times New Roman" w:hAnsi="Times New Roman" w:cs="Times New Roman"/>
                <w:i/>
                <w:iCs/>
              </w:rPr>
              <w:t>.</w:t>
            </w:r>
          </w:p>
        </w:tc>
        <w:tc>
          <w:tcPr>
            <w:tcW w:w="3142" w:type="dxa"/>
            <w:vMerge/>
            <w:vAlign w:val="center"/>
            <w:hideMark/>
          </w:tcPr>
          <w:p w14:paraId="37175BCC"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p>
        </w:tc>
        <w:tc>
          <w:tcPr>
            <w:tcW w:w="3379" w:type="dxa"/>
            <w:vMerge/>
            <w:vAlign w:val="center"/>
          </w:tcPr>
          <w:p w14:paraId="16296A3E"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p>
        </w:tc>
      </w:tr>
      <w:tr w:rsidR="00ED61BC" w:rsidRPr="00AF7C14" w14:paraId="56F11788" w14:textId="77777777" w:rsidTr="00A772B5">
        <w:trPr>
          <w:trHeight w:val="264"/>
        </w:trPr>
        <w:tc>
          <w:tcPr>
            <w:tcW w:w="674" w:type="dxa"/>
            <w:vMerge w:val="restart"/>
            <w:vAlign w:val="center"/>
          </w:tcPr>
          <w:p w14:paraId="47223F0C"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lastRenderedPageBreak/>
              <w:t>STT</w:t>
            </w:r>
          </w:p>
        </w:tc>
        <w:tc>
          <w:tcPr>
            <w:tcW w:w="7748" w:type="dxa"/>
            <w:gridSpan w:val="2"/>
            <w:vAlign w:val="center"/>
          </w:tcPr>
          <w:p w14:paraId="07D99D22"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Merge w:val="restart"/>
            <w:vAlign w:val="center"/>
          </w:tcPr>
          <w:p w14:paraId="426DD8CC"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Merge w:val="restart"/>
            <w:vAlign w:val="center"/>
          </w:tcPr>
          <w:p w14:paraId="0B22F3D6"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ED61BC" w:rsidRPr="00AF7C14" w14:paraId="15A5D0C8" w14:textId="77777777" w:rsidTr="00A772B5">
        <w:trPr>
          <w:trHeight w:val="264"/>
        </w:trPr>
        <w:tc>
          <w:tcPr>
            <w:tcW w:w="674" w:type="dxa"/>
            <w:vMerge/>
            <w:vAlign w:val="center"/>
          </w:tcPr>
          <w:p w14:paraId="7A209E7C"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c>
          <w:tcPr>
            <w:tcW w:w="4177" w:type="dxa"/>
            <w:vAlign w:val="center"/>
          </w:tcPr>
          <w:p w14:paraId="506CF255"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7E99874F"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Merge/>
            <w:vAlign w:val="center"/>
          </w:tcPr>
          <w:p w14:paraId="62E8D922"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c>
          <w:tcPr>
            <w:tcW w:w="3379" w:type="dxa"/>
            <w:vMerge/>
            <w:vAlign w:val="center"/>
          </w:tcPr>
          <w:p w14:paraId="19DEDBE0" w14:textId="77777777" w:rsidR="00ED61BC" w:rsidRPr="00AF7C14" w:rsidRDefault="00ED61BC" w:rsidP="00444A8E">
            <w:pPr>
              <w:spacing w:before="60" w:after="60"/>
              <w:jc w:val="center"/>
              <w:rPr>
                <w:rFonts w:ascii="Times New Roman" w:eastAsia="Times New Roman" w:hAnsi="Times New Roman" w:cs="Times New Roman"/>
                <w:i/>
                <w:iCs/>
                <w:kern w:val="0"/>
                <w14:ligatures w14:val="none"/>
              </w:rPr>
            </w:pPr>
          </w:p>
        </w:tc>
      </w:tr>
      <w:tr w:rsidR="00AF7C14" w:rsidRPr="00AF7C14" w14:paraId="055B7C19" w14:textId="77777777" w:rsidTr="00A772B5">
        <w:trPr>
          <w:trHeight w:val="264"/>
        </w:trPr>
        <w:tc>
          <w:tcPr>
            <w:tcW w:w="674" w:type="dxa"/>
            <w:vAlign w:val="center"/>
          </w:tcPr>
          <w:p w14:paraId="1547492C"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6ACEDF85"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1D61D68C"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4D707B9F"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6F435687" w14:textId="77777777" w:rsidR="004B4BA1" w:rsidRPr="00AF7C14" w:rsidRDefault="004B4BA1" w:rsidP="00444A8E">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AF7C14" w14:paraId="437AD840" w14:textId="77777777" w:rsidTr="00A772B5">
        <w:trPr>
          <w:trHeight w:val="264"/>
        </w:trPr>
        <w:tc>
          <w:tcPr>
            <w:tcW w:w="674" w:type="dxa"/>
            <w:vAlign w:val="center"/>
            <w:hideMark/>
          </w:tcPr>
          <w:p w14:paraId="21B472B9" w14:textId="77777777" w:rsidR="004B4BA1" w:rsidRPr="00AF7C14" w:rsidRDefault="004B4BA1" w:rsidP="00444A8E">
            <w:pPr>
              <w:spacing w:before="60" w:after="60"/>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II</w:t>
            </w:r>
          </w:p>
        </w:tc>
        <w:tc>
          <w:tcPr>
            <w:tcW w:w="4177" w:type="dxa"/>
            <w:vAlign w:val="center"/>
            <w:hideMark/>
          </w:tcPr>
          <w:p w14:paraId="22A1DA0F"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Phạm vi điều chỉnh, đối tượng áp dụng</w:t>
            </w:r>
          </w:p>
        </w:tc>
        <w:tc>
          <w:tcPr>
            <w:tcW w:w="3571" w:type="dxa"/>
            <w:vAlign w:val="center"/>
            <w:hideMark/>
          </w:tcPr>
          <w:p w14:paraId="3637236D"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p>
        </w:tc>
        <w:tc>
          <w:tcPr>
            <w:tcW w:w="3142" w:type="dxa"/>
            <w:vAlign w:val="center"/>
            <w:hideMark/>
          </w:tcPr>
          <w:p w14:paraId="7C56EC5A"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p>
        </w:tc>
        <w:tc>
          <w:tcPr>
            <w:tcW w:w="3379" w:type="dxa"/>
            <w:vAlign w:val="center"/>
            <w:hideMark/>
          </w:tcPr>
          <w:p w14:paraId="2DB63E25"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 </w:t>
            </w:r>
          </w:p>
        </w:tc>
      </w:tr>
      <w:tr w:rsidR="00AF7C14" w:rsidRPr="007F00BB" w14:paraId="61D1C416" w14:textId="77777777" w:rsidTr="00A772B5">
        <w:trPr>
          <w:trHeight w:val="573"/>
        </w:trPr>
        <w:tc>
          <w:tcPr>
            <w:tcW w:w="674" w:type="dxa"/>
            <w:vAlign w:val="center"/>
            <w:hideMark/>
          </w:tcPr>
          <w:p w14:paraId="5AC6DBAD" w14:textId="77777777" w:rsidR="004B4BA1" w:rsidRPr="00AF7C14" w:rsidRDefault="004B4BA1" w:rsidP="00444A8E">
            <w:pPr>
              <w:spacing w:before="60" w:after="60"/>
              <w:jc w:val="center"/>
              <w:rPr>
                <w:rFonts w:ascii="Times New Roman" w:eastAsia="Times New Roman" w:hAnsi="Times New Roman" w:cs="Times New Roman"/>
                <w:kern w:val="0"/>
                <w14:ligatures w14:val="none"/>
              </w:rPr>
            </w:pPr>
          </w:p>
        </w:tc>
        <w:tc>
          <w:tcPr>
            <w:tcW w:w="4177" w:type="dxa"/>
            <w:hideMark/>
          </w:tcPr>
          <w:p w14:paraId="68A39605" w14:textId="432CA1DA" w:rsidR="00AE5A8F" w:rsidRPr="00AF7C14" w:rsidRDefault="000B57F3" w:rsidP="00AE5A8F">
            <w:pPr>
              <w:spacing w:before="60" w:after="60"/>
              <w:jc w:val="center"/>
              <w:rPr>
                <w:rFonts w:ascii="Times New Roman" w:eastAsia="Times New Roman" w:hAnsi="Times New Roman" w:cs="Times New Roman"/>
                <w:b/>
                <w:bCs/>
                <w:spacing w:val="-10"/>
                <w:kern w:val="0"/>
                <w14:ligatures w14:val="none"/>
              </w:rPr>
            </w:pPr>
            <w:r w:rsidRPr="00AF7C14">
              <w:rPr>
                <w:rFonts w:ascii="Times New Roman Bold" w:hAnsi="Times New Roman Bold" w:cs="Times New Roman"/>
                <w:b/>
                <w:bCs/>
                <w:lang w:val="nl-NL"/>
              </w:rPr>
              <w:t>Quyết định số 14/2023/QĐ-UBND</w:t>
            </w:r>
          </w:p>
          <w:p w14:paraId="64CF44F6" w14:textId="77777777" w:rsidR="00982C11" w:rsidRDefault="00982C11" w:rsidP="00AE5A8F">
            <w:pPr>
              <w:spacing w:before="60" w:after="60"/>
              <w:rPr>
                <w:rFonts w:ascii="Times New Roman" w:eastAsia="Times New Roman" w:hAnsi="Times New Roman" w:cs="Times New Roman"/>
                <w:b/>
                <w:bCs/>
                <w:spacing w:val="-10"/>
                <w:kern w:val="0"/>
                <w:sz w:val="22"/>
                <w:szCs w:val="22"/>
                <w14:ligatures w14:val="none"/>
              </w:rPr>
            </w:pPr>
          </w:p>
          <w:p w14:paraId="19E6602E" w14:textId="612508CB" w:rsidR="004B4BA1" w:rsidRPr="00AF7C14" w:rsidRDefault="00E75E55" w:rsidP="00AE5A8F">
            <w:pPr>
              <w:spacing w:before="60" w:after="60"/>
              <w:rPr>
                <w:rFonts w:ascii="Times New Roman" w:eastAsia="Times New Roman" w:hAnsi="Times New Roman" w:cs="Times New Roman"/>
                <w:b/>
                <w:bCs/>
                <w:kern w:val="0"/>
                <w:sz w:val="22"/>
                <w:szCs w:val="22"/>
                <w14:ligatures w14:val="none"/>
              </w:rPr>
            </w:pPr>
            <w:r w:rsidRPr="00AF7C14">
              <w:rPr>
                <w:rFonts w:ascii="Times New Roman" w:eastAsia="Times New Roman" w:hAnsi="Times New Roman" w:cs="Times New Roman"/>
                <w:b/>
                <w:bCs/>
                <w:spacing w:val="-10"/>
                <w:kern w:val="0"/>
                <w:sz w:val="22"/>
                <w:szCs w:val="22"/>
                <w14:ligatures w14:val="none"/>
              </w:rPr>
              <w:t>Điều 1</w:t>
            </w:r>
            <w:r w:rsidR="00994993" w:rsidRPr="00AF7C14">
              <w:rPr>
                <w:rFonts w:ascii="Times New Roman" w:hAnsi="Times New Roman" w:cs="Times New Roman"/>
                <w:b/>
                <w:bCs/>
                <w:spacing w:val="-10"/>
                <w:sz w:val="22"/>
                <w:szCs w:val="22"/>
                <w:lang w:val="nl-NL"/>
              </w:rPr>
              <w:t>.</w:t>
            </w:r>
            <w:r w:rsidR="004B4BA1" w:rsidRPr="00AF7C14">
              <w:rPr>
                <w:rFonts w:ascii="Times New Roman" w:eastAsia="Times New Roman" w:hAnsi="Times New Roman" w:cs="Times New Roman"/>
                <w:b/>
                <w:bCs/>
                <w:kern w:val="0"/>
                <w:sz w:val="22"/>
                <w:szCs w:val="22"/>
                <w14:ligatures w14:val="none"/>
              </w:rPr>
              <w:t xml:space="preserve"> Phạm vi điều chỉnh</w:t>
            </w:r>
          </w:p>
          <w:p w14:paraId="13106E8A" w14:textId="3D304C64" w:rsidR="009D1422" w:rsidRPr="00AF7C14" w:rsidRDefault="009D1422" w:rsidP="009D1422">
            <w:pPr>
              <w:spacing w:before="60" w:after="60"/>
              <w:jc w:val="both"/>
              <w:rPr>
                <w:rFonts w:ascii="Times New Roman" w:eastAsia="Times New Roman" w:hAnsi="Times New Roman" w:cs="Times New Roman"/>
                <w:kern w:val="0"/>
                <w:sz w:val="22"/>
                <w:szCs w:val="22"/>
                <w:lang w:val="vi-VN"/>
                <w14:ligatures w14:val="none"/>
              </w:rPr>
            </w:pPr>
            <w:r w:rsidRPr="00AF7C14">
              <w:rPr>
                <w:rFonts w:ascii="Times New Roman" w:eastAsia="Times New Roman" w:hAnsi="Times New Roman" w:cs="Times New Roman"/>
                <w:kern w:val="0"/>
                <w:sz w:val="22"/>
                <w:szCs w:val="22"/>
                <w:lang w:val="vi-VN"/>
                <w14:ligatures w14:val="none"/>
              </w:rPr>
              <w:t>1. Quyết định này quy định về định mức kinh tế - kỹ thuật một số cây trồng, vật nuôi trên địa bàn tỉnh Tuyên Quang.</w:t>
            </w:r>
          </w:p>
          <w:p w14:paraId="786D63E5" w14:textId="77777777" w:rsidR="009D1422" w:rsidRPr="009D1422" w:rsidRDefault="009D1422" w:rsidP="009D1422">
            <w:pPr>
              <w:spacing w:before="60" w:after="60"/>
              <w:jc w:val="both"/>
              <w:rPr>
                <w:rFonts w:ascii="Times New Roman" w:eastAsia="Times New Roman" w:hAnsi="Times New Roman" w:cs="Times New Roman"/>
                <w:kern w:val="0"/>
                <w:sz w:val="22"/>
                <w:szCs w:val="22"/>
                <w:lang w:val="vi-VN"/>
                <w14:ligatures w14:val="none"/>
              </w:rPr>
            </w:pPr>
            <w:r w:rsidRPr="009D1422">
              <w:rPr>
                <w:rFonts w:ascii="Times New Roman" w:eastAsia="Times New Roman" w:hAnsi="Times New Roman" w:cs="Times New Roman"/>
                <w:kern w:val="0"/>
                <w:sz w:val="22"/>
                <w:szCs w:val="22"/>
                <w:lang w:val="vi-VN"/>
                <w14:ligatures w14:val="none"/>
              </w:rPr>
              <w:t>2. Trường hợp các văn bản quy định dẫn chiếu để áp dụng tại Quyết định này được sửa đổi, bổ sung hoặc thay thế thì thực hiện theo văn bản mới được sửa đổi, bổ sung hoặc thay thế.</w:t>
            </w:r>
          </w:p>
          <w:p w14:paraId="179E3823" w14:textId="77777777" w:rsidR="009D1422" w:rsidRPr="009D1422" w:rsidRDefault="009D1422" w:rsidP="009D1422">
            <w:pPr>
              <w:spacing w:before="60" w:after="60"/>
              <w:jc w:val="both"/>
              <w:rPr>
                <w:rFonts w:ascii="Times New Roman" w:eastAsia="Times New Roman" w:hAnsi="Times New Roman" w:cs="Times New Roman"/>
                <w:kern w:val="0"/>
                <w:sz w:val="22"/>
                <w:szCs w:val="22"/>
                <w:lang w:val="vi-VN"/>
                <w14:ligatures w14:val="none"/>
              </w:rPr>
            </w:pPr>
            <w:r w:rsidRPr="009D1422">
              <w:rPr>
                <w:rFonts w:ascii="Times New Roman" w:eastAsia="Times New Roman" w:hAnsi="Times New Roman" w:cs="Times New Roman"/>
                <w:kern w:val="0"/>
                <w:sz w:val="22"/>
                <w:szCs w:val="22"/>
                <w:lang w:val="vi-VN"/>
                <w14:ligatures w14:val="none"/>
              </w:rPr>
              <w:t>3. Đối với định mức kinh tế - kỹ thuật trong lĩnh vực nông, lâm nghiệp và thủy sản chưa quy định tại Quyết định này thì các cơ quan, đơn vị, tổ chức, cá nhân áp dụng theo các định mức kinh tế - kỹ thuật của Bộ Nông nghiệp và Phát triển nông thôn đã ban hành.</w:t>
            </w:r>
          </w:p>
          <w:p w14:paraId="6A993B27" w14:textId="77777777" w:rsidR="004B4BA1" w:rsidRDefault="009D1422" w:rsidP="00453C69">
            <w:pPr>
              <w:spacing w:before="60" w:after="60"/>
              <w:jc w:val="both"/>
              <w:rPr>
                <w:rFonts w:ascii="Times New Roman" w:eastAsia="Times New Roman" w:hAnsi="Times New Roman" w:cs="Times New Roman"/>
                <w:kern w:val="0"/>
                <w:sz w:val="22"/>
                <w:szCs w:val="22"/>
                <w14:ligatures w14:val="none"/>
              </w:rPr>
            </w:pPr>
            <w:r w:rsidRPr="009D1422">
              <w:rPr>
                <w:rFonts w:ascii="Times New Roman" w:eastAsia="Times New Roman" w:hAnsi="Times New Roman" w:cs="Times New Roman"/>
                <w:b/>
                <w:bCs/>
                <w:kern w:val="0"/>
                <w:sz w:val="22"/>
                <w:szCs w:val="22"/>
                <w:lang w:val="vi-VN"/>
                <w14:ligatures w14:val="none"/>
              </w:rPr>
              <w:t>Điều 2. Đối tượng áp dụng</w:t>
            </w:r>
            <w:r w:rsidR="00453C69" w:rsidRPr="007F00BB">
              <w:rPr>
                <w:rFonts w:ascii="Times New Roman" w:eastAsia="Times New Roman" w:hAnsi="Times New Roman" w:cs="Times New Roman"/>
                <w:b/>
                <w:bCs/>
                <w:kern w:val="0"/>
                <w:sz w:val="22"/>
                <w:szCs w:val="22"/>
                <w:lang w:val="vi-VN"/>
                <w14:ligatures w14:val="none"/>
              </w:rPr>
              <w:t xml:space="preserve">: </w:t>
            </w:r>
            <w:r w:rsidRPr="00AF7C14">
              <w:rPr>
                <w:rFonts w:ascii="Times New Roman" w:eastAsia="Times New Roman" w:hAnsi="Times New Roman" w:cs="Times New Roman"/>
                <w:kern w:val="0"/>
                <w:sz w:val="22"/>
                <w:szCs w:val="22"/>
                <w:lang w:val="vi-VN"/>
                <w14:ligatures w14:val="none"/>
              </w:rPr>
              <w:t>Các cơ quan, tổ chức, cá nhân có liên quan đến việc sử dụng định mức kinh tế - kỹ thuật một số cây trồng, vật nuôi trên địa bàn tỉnh Tuyên Quang để thực hiện việc tính toán, xây dựng, kiểm tra đánh giá thực hiện các nội dung, hoạt động phát triển sản xuất trồng trọt, chăn nuôi; các hoạt động khuyến nông địa phương; xác định đơn giá dịch vụ sự nghiệp công sử dụng ngân sách nhà nước và triển khai thực hiện các nội dung, hoạt động hỗ trợ phát triển sản xuất liên quan đến một số cây trồng, vật nuôi trên địa bàn tỉnh Tuyên Quang.</w:t>
            </w:r>
          </w:p>
          <w:p w14:paraId="6CBC5BED" w14:textId="69F5357B" w:rsidR="00982C11" w:rsidRPr="00982C11" w:rsidRDefault="00982C11" w:rsidP="00453C69">
            <w:pPr>
              <w:spacing w:before="60" w:after="60"/>
              <w:jc w:val="both"/>
              <w:rPr>
                <w:rFonts w:ascii="Times New Roman" w:eastAsia="Times New Roman" w:hAnsi="Times New Roman" w:cs="Times New Roman"/>
                <w:kern w:val="0"/>
                <w14:ligatures w14:val="none"/>
              </w:rPr>
            </w:pPr>
          </w:p>
        </w:tc>
        <w:tc>
          <w:tcPr>
            <w:tcW w:w="3571" w:type="dxa"/>
            <w:hideMark/>
          </w:tcPr>
          <w:p w14:paraId="4ABE3644" w14:textId="224A04E2" w:rsidR="004E0DB5" w:rsidRPr="00982C11" w:rsidRDefault="000B57F3" w:rsidP="00453C69">
            <w:pPr>
              <w:spacing w:before="60" w:after="60"/>
              <w:jc w:val="center"/>
              <w:rPr>
                <w:rFonts w:ascii="Times New Roman Bold" w:hAnsi="Times New Roman Bold" w:cs="Times New Roman"/>
                <w:b/>
                <w:bCs/>
                <w:spacing w:val="-4"/>
                <w:lang w:val="vi-VN"/>
              </w:rPr>
            </w:pPr>
            <w:r w:rsidRPr="00982C11">
              <w:rPr>
                <w:rFonts w:ascii="Times New Roman Bold" w:hAnsi="Times New Roman Bold" w:cs="Times New Roman"/>
                <w:b/>
                <w:bCs/>
                <w:spacing w:val="-4"/>
                <w:lang w:val="vi-VN"/>
              </w:rPr>
              <w:t>Quyết định số 15/2023/QĐ-UBND</w:t>
            </w:r>
          </w:p>
          <w:p w14:paraId="47E22389" w14:textId="77777777" w:rsidR="00982C11" w:rsidRDefault="00982C11" w:rsidP="00453C69">
            <w:pPr>
              <w:spacing w:before="60" w:after="60"/>
              <w:jc w:val="both"/>
              <w:rPr>
                <w:rFonts w:ascii="Times New Roman" w:eastAsia="Times New Roman" w:hAnsi="Times New Roman" w:cs="Times New Roman"/>
                <w:b/>
                <w:bCs/>
                <w:kern w:val="0"/>
                <w14:ligatures w14:val="none"/>
              </w:rPr>
            </w:pPr>
            <w:bookmarkStart w:id="0" w:name="dieu_1"/>
          </w:p>
          <w:p w14:paraId="659F425B" w14:textId="7E957CD0" w:rsidR="00453C69" w:rsidRPr="00AF7C14" w:rsidRDefault="00453C69" w:rsidP="00453C69">
            <w:pPr>
              <w:spacing w:before="60" w:after="60"/>
              <w:jc w:val="both"/>
              <w:rPr>
                <w:rFonts w:ascii="Times New Roman" w:eastAsia="Times New Roman" w:hAnsi="Times New Roman" w:cs="Times New Roman"/>
                <w:b/>
                <w:bCs/>
                <w:kern w:val="0"/>
                <w:lang w:val="vi-VN"/>
                <w14:ligatures w14:val="none"/>
              </w:rPr>
            </w:pPr>
            <w:r w:rsidRPr="00AF7C14">
              <w:rPr>
                <w:rFonts w:ascii="Times New Roman" w:eastAsia="Times New Roman" w:hAnsi="Times New Roman" w:cs="Times New Roman"/>
                <w:b/>
                <w:bCs/>
                <w:kern w:val="0"/>
                <w:lang w:val="vi-VN"/>
                <w14:ligatures w14:val="none"/>
              </w:rPr>
              <w:t>Điều 1. Phạm vi điều chỉnh, đối tượng áp dụng</w:t>
            </w:r>
            <w:bookmarkEnd w:id="0"/>
          </w:p>
          <w:p w14:paraId="29C1891B" w14:textId="77777777" w:rsidR="00453C69" w:rsidRPr="00AF7C14" w:rsidRDefault="00453C69" w:rsidP="00453C69">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1. Phạm vi điều chỉnh: Quyết định này ban hành định mức kinh tế, kỹ thuật áp dụng trong lĩnh vực nông, lâm nghiệp và thủy sản trên địa bàn tỉnh Hà Giang, giai đoạn 2021 - 2025.</w:t>
            </w:r>
          </w:p>
          <w:p w14:paraId="00B5A7CE" w14:textId="77777777" w:rsidR="00453C69" w:rsidRPr="00AF7C14" w:rsidRDefault="00453C69" w:rsidP="00453C69">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2. Đối tượng áp dụng: Các cơ quan, tổ chức, cá nhân, cộng đồng dân cư có liên quan áp dụng để thực hiện việc tính toán, xây dựng, kiểm tra đánh giá thực hiện các nội dung, hoạt động phát triển sản xuất nông, lâm nghiệp và thủy sản; các hoạt động khuyến nông địa phương; xác định đơn giá dịch vụ sự nghiệp công sử dụng ngân sách nhà nước và triển khai thực hiện các nội dung, hoạt động hỗ trợ phát triển sản xuất trong lĩnh vực nông, lâm nghiệp và thủy sản thuộc các Chương trình mục tiêu quốc gia giai đoạn 2021-2025 trên địa bàn tỉnh.</w:t>
            </w:r>
          </w:p>
          <w:p w14:paraId="24631516" w14:textId="440742EC" w:rsidR="004B4BA1" w:rsidRPr="007F00BB" w:rsidRDefault="004B4BA1" w:rsidP="00444A8E">
            <w:pPr>
              <w:spacing w:before="60" w:after="60"/>
              <w:jc w:val="both"/>
              <w:rPr>
                <w:rFonts w:ascii="Times New Roman" w:eastAsia="Times New Roman" w:hAnsi="Times New Roman" w:cs="Times New Roman"/>
                <w:kern w:val="0"/>
                <w:lang w:val="vi-VN"/>
                <w14:ligatures w14:val="none"/>
              </w:rPr>
            </w:pPr>
          </w:p>
        </w:tc>
        <w:tc>
          <w:tcPr>
            <w:tcW w:w="3142" w:type="dxa"/>
            <w:hideMark/>
          </w:tcPr>
          <w:p w14:paraId="44A62232" w14:textId="77777777" w:rsidR="00E66CD8" w:rsidRPr="00AF7C14" w:rsidRDefault="00E66CD8" w:rsidP="00E66CD8">
            <w:pPr>
              <w:spacing w:before="60" w:after="60"/>
              <w:jc w:val="both"/>
              <w:rPr>
                <w:rFonts w:ascii="Times New Roman" w:eastAsia="Times New Roman" w:hAnsi="Times New Roman" w:cs="Times New Roman"/>
                <w:b/>
                <w:bCs/>
                <w:kern w:val="0"/>
                <w:lang w:val="vi-VN"/>
                <w14:ligatures w14:val="none"/>
              </w:rPr>
            </w:pPr>
            <w:r w:rsidRPr="00AF7C14">
              <w:rPr>
                <w:rFonts w:ascii="Times New Roman" w:eastAsia="Times New Roman" w:hAnsi="Times New Roman" w:cs="Times New Roman"/>
                <w:b/>
                <w:bCs/>
                <w:kern w:val="0"/>
                <w:lang w:val="vi-VN"/>
                <w14:ligatures w14:val="none"/>
              </w:rPr>
              <w:t>Điều 1. Phạm vi điều chỉnh và đối tượng áp dụng</w:t>
            </w:r>
          </w:p>
          <w:p w14:paraId="347AAE1C" w14:textId="77777777" w:rsidR="00E66CD8" w:rsidRPr="00AF7C14" w:rsidRDefault="00E66CD8" w:rsidP="00E66CD8">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 xml:space="preserve">1. Phạm vi điều chỉnh: </w:t>
            </w:r>
            <w:bookmarkStart w:id="1" w:name="_Hlk206598348"/>
            <w:r w:rsidRPr="00AF7C14">
              <w:rPr>
                <w:rFonts w:ascii="Times New Roman" w:eastAsia="Times New Roman" w:hAnsi="Times New Roman" w:cs="Times New Roman"/>
                <w:kern w:val="0"/>
                <w:lang w:val="vi-VN"/>
                <w14:ligatures w14:val="none"/>
              </w:rPr>
              <w:t xml:space="preserve">Quyết định này quy định về định mức kinh tế - kỹ thuật áp dụng trong lĩnh vực nông, lâm nghiệp và thuỷ sản trên địa bàn tỉnh Tuyên Quang. Trường hợp các văn bản quy định dẫn chiếu để áp dụng tại Quyết định này được sửa đổi, bổ sung hoặc thay thế thì thực hiện theo văn bản mới được sửa đổi, bổ sung hoặc thay thế. </w:t>
            </w:r>
          </w:p>
          <w:p w14:paraId="617628C2" w14:textId="77777777" w:rsidR="00E66CD8" w:rsidRPr="00AF7C14" w:rsidRDefault="00E66CD8" w:rsidP="00E66CD8">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2. Đối tượng áp dụng: Định mức kinh tế - kỹ thuật ban hành theo Quyết định này áp dụng đối với các cơ quan, tổ chức, cá nhân có liên quan sử dụng ngân sách nhà nước để triển khai thực hiện các nội dung, hoạt động hỗ trợ phát triển sản xuất, các hoạt động khuyến nông địa phương và cung cấp sản phẩm, dịch vụ công, hoạt động sự nghiệp kinh tế, sự nghiệp khác trên địa bàn tỉnh Tuyên Quang.</w:t>
            </w:r>
          </w:p>
          <w:bookmarkEnd w:id="1"/>
          <w:p w14:paraId="00F1F0AD" w14:textId="107A734E" w:rsidR="004B4BA1" w:rsidRPr="007F00BB" w:rsidRDefault="004B4BA1" w:rsidP="00444A8E">
            <w:pPr>
              <w:spacing w:before="60" w:after="60"/>
              <w:jc w:val="both"/>
              <w:rPr>
                <w:rFonts w:ascii="Times New Roman" w:eastAsia="Times New Roman" w:hAnsi="Times New Roman" w:cs="Times New Roman"/>
                <w:kern w:val="0"/>
                <w:lang w:val="vi-VN"/>
                <w14:ligatures w14:val="none"/>
              </w:rPr>
            </w:pPr>
          </w:p>
        </w:tc>
        <w:tc>
          <w:tcPr>
            <w:tcW w:w="3379" w:type="dxa"/>
            <w:vAlign w:val="center"/>
            <w:hideMark/>
          </w:tcPr>
          <w:p w14:paraId="5CAAD737" w14:textId="177BBD51" w:rsidR="004B4BA1" w:rsidRPr="007F00BB" w:rsidRDefault="004B4BA1" w:rsidP="00444A8E">
            <w:pPr>
              <w:spacing w:before="60" w:after="60"/>
              <w:jc w:val="both"/>
              <w:rPr>
                <w:rFonts w:ascii="Times New Roman" w:eastAsia="Times New Roman" w:hAnsi="Times New Roman" w:cs="Times New Roman"/>
                <w:kern w:val="0"/>
                <w:lang w:val="vi-VN"/>
                <w14:ligatures w14:val="none"/>
              </w:rPr>
            </w:pPr>
            <w:r w:rsidRPr="007F00BB">
              <w:rPr>
                <w:rFonts w:ascii="Times New Roman" w:eastAsia="Times New Roman" w:hAnsi="Times New Roman" w:cs="Times New Roman"/>
                <w:kern w:val="0"/>
                <w:lang w:val="vi-VN"/>
                <w14:ligatures w14:val="none"/>
              </w:rPr>
              <w:t xml:space="preserve">Dự thảo </w:t>
            </w:r>
            <w:r w:rsidR="00780724" w:rsidRPr="007F00BB">
              <w:rPr>
                <w:rFonts w:ascii="Times New Roman" w:eastAsia="Times New Roman" w:hAnsi="Times New Roman" w:cs="Times New Roman"/>
                <w:kern w:val="0"/>
                <w:lang w:val="vi-VN"/>
                <w14:ligatures w14:val="none"/>
              </w:rPr>
              <w:t>Quyết định</w:t>
            </w:r>
            <w:r w:rsidRPr="007F00BB">
              <w:rPr>
                <w:rFonts w:ascii="Times New Roman" w:eastAsia="Times New Roman" w:hAnsi="Times New Roman" w:cs="Times New Roman"/>
                <w:kern w:val="0"/>
                <w:lang w:val="vi-VN"/>
                <w14:ligatures w14:val="none"/>
              </w:rPr>
              <w:t xml:space="preserve"> thay thế đã kế thừa thể thức trình bày </w:t>
            </w:r>
            <w:r w:rsidR="00994993" w:rsidRPr="007F00BB">
              <w:rPr>
                <w:rFonts w:ascii="Times New Roman" w:eastAsia="Times New Roman" w:hAnsi="Times New Roman" w:cs="Times New Roman"/>
                <w:kern w:val="0"/>
                <w:lang w:val="vi-VN"/>
                <w14:ligatures w14:val="none"/>
              </w:rPr>
              <w:t>thành</w:t>
            </w:r>
            <w:r w:rsidRPr="007F00BB">
              <w:rPr>
                <w:rFonts w:ascii="Times New Roman" w:eastAsia="Times New Roman" w:hAnsi="Times New Roman" w:cs="Times New Roman"/>
                <w:kern w:val="0"/>
                <w:lang w:val="vi-VN"/>
                <w14:ligatures w14:val="none"/>
              </w:rPr>
              <w:t xml:space="preserve"> </w:t>
            </w:r>
            <w:r w:rsidR="00E84520" w:rsidRPr="007F00BB">
              <w:rPr>
                <w:rFonts w:ascii="Times New Roman" w:eastAsia="Times New Roman" w:hAnsi="Times New Roman" w:cs="Times New Roman"/>
                <w:kern w:val="0"/>
                <w:lang w:val="vi-VN"/>
                <w14:ligatures w14:val="none"/>
              </w:rPr>
              <w:t xml:space="preserve">02 khoản của </w:t>
            </w:r>
            <w:r w:rsidR="00052947" w:rsidRPr="007F00BB">
              <w:rPr>
                <w:rFonts w:ascii="Times New Roman" w:eastAsia="Times New Roman" w:hAnsi="Times New Roman" w:cs="Times New Roman"/>
                <w:kern w:val="0"/>
                <w:lang w:val="vi-VN"/>
                <w14:ligatures w14:val="none"/>
              </w:rPr>
              <w:t xml:space="preserve">01 </w:t>
            </w:r>
            <w:r w:rsidR="00994993" w:rsidRPr="007F00BB">
              <w:rPr>
                <w:rFonts w:ascii="Times New Roman" w:eastAsia="Times New Roman" w:hAnsi="Times New Roman" w:cs="Times New Roman"/>
                <w:kern w:val="0"/>
                <w:lang w:val="vi-VN"/>
                <w14:ligatures w14:val="none"/>
              </w:rPr>
              <w:t>Đ</w:t>
            </w:r>
            <w:r w:rsidRPr="007F00BB">
              <w:rPr>
                <w:rFonts w:ascii="Times New Roman" w:eastAsia="Times New Roman" w:hAnsi="Times New Roman" w:cs="Times New Roman"/>
                <w:kern w:val="0"/>
                <w:lang w:val="vi-VN"/>
                <w14:ligatures w14:val="none"/>
              </w:rPr>
              <w:t xml:space="preserve">iều </w:t>
            </w:r>
            <w:r w:rsidR="00052947" w:rsidRPr="007F00BB">
              <w:rPr>
                <w:rFonts w:ascii="Times New Roman" w:eastAsia="Times New Roman" w:hAnsi="Times New Roman" w:cs="Times New Roman"/>
                <w:kern w:val="0"/>
                <w:lang w:val="vi-VN"/>
                <w14:ligatures w14:val="none"/>
              </w:rPr>
              <w:t xml:space="preserve">và không quy định thời </w:t>
            </w:r>
            <w:r w:rsidR="00280F6A" w:rsidRPr="007F00BB">
              <w:rPr>
                <w:rFonts w:ascii="Times New Roman" w:eastAsia="Times New Roman" w:hAnsi="Times New Roman" w:cs="Times New Roman"/>
                <w:kern w:val="0"/>
                <w:lang w:val="vi-VN"/>
                <w14:ligatures w14:val="none"/>
              </w:rPr>
              <w:t>gian áp dụng cụ thể,</w:t>
            </w:r>
            <w:r w:rsidR="00D17838" w:rsidRPr="007F00BB">
              <w:rPr>
                <w:rFonts w:ascii="Times New Roman" w:eastAsia="Times New Roman" w:hAnsi="Times New Roman" w:cs="Times New Roman"/>
                <w:kern w:val="0"/>
                <w:lang w:val="vi-VN"/>
                <w14:ligatures w14:val="none"/>
              </w:rPr>
              <w:t xml:space="preserve"> mà</w:t>
            </w:r>
            <w:r w:rsidR="00280F6A" w:rsidRPr="007F00BB">
              <w:rPr>
                <w:rFonts w:ascii="Times New Roman" w:eastAsia="Times New Roman" w:hAnsi="Times New Roman" w:cs="Times New Roman"/>
                <w:kern w:val="0"/>
                <w:lang w:val="vi-VN"/>
                <w14:ligatures w14:val="none"/>
              </w:rPr>
              <w:t xml:space="preserve"> </w:t>
            </w:r>
            <w:r w:rsidR="0008331E" w:rsidRPr="007F00BB">
              <w:rPr>
                <w:rFonts w:ascii="Times New Roman" w:eastAsia="Times New Roman" w:hAnsi="Times New Roman" w:cs="Times New Roman"/>
                <w:kern w:val="0"/>
                <w:lang w:val="vi-VN"/>
                <w14:ligatures w14:val="none"/>
              </w:rPr>
              <w:t xml:space="preserve">thực hiện quy định theo hướng mở rộng, linh hoạt </w:t>
            </w:r>
            <w:r w:rsidR="0008331E" w:rsidRPr="00AF7C14">
              <w:rPr>
                <w:rFonts w:ascii="Times New Roman" w:eastAsia="Times New Roman" w:hAnsi="Times New Roman" w:cs="Times New Roman"/>
                <w:kern w:val="0"/>
                <w:lang w:val="vi-VN"/>
                <w14:ligatures w14:val="none"/>
              </w:rPr>
              <w:t xml:space="preserve"> </w:t>
            </w:r>
            <w:r w:rsidR="0008331E" w:rsidRPr="007F00BB">
              <w:rPr>
                <w:rFonts w:ascii="Times New Roman" w:eastAsia="Times New Roman" w:hAnsi="Times New Roman" w:cs="Times New Roman"/>
                <w:kern w:val="0"/>
                <w:lang w:val="vi-VN"/>
                <w14:ligatures w14:val="none"/>
              </w:rPr>
              <w:t>“</w:t>
            </w:r>
            <w:r w:rsidR="0008331E" w:rsidRPr="00AF7C14">
              <w:rPr>
                <w:rFonts w:ascii="Times New Roman" w:eastAsia="Times New Roman" w:hAnsi="Times New Roman" w:cs="Times New Roman"/>
                <w:kern w:val="0"/>
                <w:lang w:val="vi-VN"/>
                <w14:ligatures w14:val="none"/>
              </w:rPr>
              <w:t>Trường hợp các văn bản quy định dẫn chiếu để áp dụng tại Quyết định này được sửa đổi, bổ sung hoặc thay thế thì thực hiện theo văn bản mới được sửa đổi, bổ sung hoặc thay thế</w:t>
            </w:r>
            <w:r w:rsidR="0008331E" w:rsidRPr="007F00BB">
              <w:rPr>
                <w:rFonts w:ascii="Times New Roman" w:eastAsia="Times New Roman" w:hAnsi="Times New Roman" w:cs="Times New Roman"/>
                <w:kern w:val="0"/>
                <w:lang w:val="vi-VN"/>
                <w14:ligatures w14:val="none"/>
              </w:rPr>
              <w:t>”</w:t>
            </w:r>
            <w:r w:rsidR="00867D57" w:rsidRPr="007F00BB">
              <w:rPr>
                <w:rFonts w:ascii="Times New Roman" w:eastAsia="Times New Roman" w:hAnsi="Times New Roman" w:cs="Times New Roman"/>
                <w:kern w:val="0"/>
                <w:lang w:val="vi-VN"/>
                <w14:ligatures w14:val="none"/>
              </w:rPr>
              <w:t xml:space="preserve"> nhằm</w:t>
            </w:r>
            <w:r w:rsidR="0008331E" w:rsidRPr="007F00BB">
              <w:rPr>
                <w:rFonts w:ascii="Times New Roman" w:eastAsia="Times New Roman" w:hAnsi="Times New Roman" w:cs="Times New Roman"/>
                <w:kern w:val="0"/>
                <w:lang w:val="vi-VN"/>
                <w14:ligatures w14:val="none"/>
              </w:rPr>
              <w:t xml:space="preserve"> tạo thuận lợi trong quá trình áp dụng thực hiện Quyết định</w:t>
            </w:r>
            <w:r w:rsidR="00867D57" w:rsidRPr="007F00BB">
              <w:rPr>
                <w:rFonts w:ascii="Times New Roman" w:eastAsia="Times New Roman" w:hAnsi="Times New Roman" w:cs="Times New Roman"/>
                <w:kern w:val="0"/>
                <w:lang w:val="vi-VN"/>
                <w14:ligatures w14:val="none"/>
              </w:rPr>
              <w:t>, cụ thể:</w:t>
            </w:r>
          </w:p>
          <w:p w14:paraId="210F45EE" w14:textId="07D5CF7E" w:rsidR="004B4BA1" w:rsidRPr="007F00BB" w:rsidRDefault="004B4BA1" w:rsidP="00444A8E">
            <w:pPr>
              <w:spacing w:before="60" w:after="60"/>
              <w:jc w:val="both"/>
              <w:rPr>
                <w:rFonts w:ascii="Times New Roman" w:eastAsia="Times New Roman" w:hAnsi="Times New Roman" w:cs="Times New Roman"/>
                <w:kern w:val="0"/>
                <w:lang w:val="vi-VN"/>
                <w14:ligatures w14:val="none"/>
              </w:rPr>
            </w:pPr>
            <w:r w:rsidRPr="007F00BB">
              <w:rPr>
                <w:rFonts w:ascii="Times New Roman" w:eastAsia="Times New Roman" w:hAnsi="Times New Roman" w:cs="Times New Roman"/>
                <w:b/>
                <w:bCs/>
                <w:kern w:val="0"/>
                <w:lang w:val="vi-VN"/>
                <w14:ligatures w14:val="none"/>
              </w:rPr>
              <w:t>Điều 1. Phạm vi điều chỉnh:</w:t>
            </w:r>
            <w:r w:rsidRPr="007F00BB">
              <w:rPr>
                <w:rFonts w:ascii="Times New Roman" w:eastAsia="Times New Roman" w:hAnsi="Times New Roman" w:cs="Times New Roman"/>
                <w:kern w:val="0"/>
                <w:lang w:val="vi-VN"/>
                <w14:ligatures w14:val="none"/>
              </w:rPr>
              <w:t xml:space="preserve"> Điều chỉnh quy định theo phạm vi điều chỉnh </w:t>
            </w:r>
            <w:r w:rsidR="00867D57" w:rsidRPr="007F00BB">
              <w:rPr>
                <w:rFonts w:ascii="Times New Roman" w:eastAsia="Times New Roman" w:hAnsi="Times New Roman" w:cs="Times New Roman"/>
                <w:kern w:val="0"/>
                <w:lang w:val="vi-VN"/>
                <w14:ligatures w14:val="none"/>
              </w:rPr>
              <w:t xml:space="preserve">áp dụng thực </w:t>
            </w:r>
            <w:r w:rsidR="0040657C" w:rsidRPr="007F00BB">
              <w:rPr>
                <w:rFonts w:ascii="Times New Roman" w:eastAsia="Times New Roman" w:hAnsi="Times New Roman" w:cs="Times New Roman"/>
                <w:kern w:val="0"/>
                <w:lang w:val="vi-VN"/>
                <w14:ligatures w14:val="none"/>
              </w:rPr>
              <w:t>hiện trên địa bàn tỉnh Tuyên Quang</w:t>
            </w:r>
            <w:r w:rsidRPr="007F00BB">
              <w:rPr>
                <w:rFonts w:ascii="Times New Roman" w:eastAsia="Times New Roman" w:hAnsi="Times New Roman" w:cs="Times New Roman"/>
                <w:kern w:val="0"/>
                <w:lang w:val="vi-VN"/>
                <w14:ligatures w14:val="none"/>
              </w:rPr>
              <w:t>.</w:t>
            </w:r>
          </w:p>
          <w:p w14:paraId="61FA7E72" w14:textId="1567B929" w:rsidR="004B4BA1" w:rsidRPr="007F00BB" w:rsidRDefault="004B4BA1" w:rsidP="00444A8E">
            <w:pPr>
              <w:spacing w:before="60" w:after="60"/>
              <w:jc w:val="both"/>
              <w:rPr>
                <w:rFonts w:ascii="Times New Roman" w:eastAsia="Times New Roman" w:hAnsi="Times New Roman" w:cs="Times New Roman"/>
                <w:kern w:val="0"/>
                <w:lang w:val="vi-VN"/>
                <w14:ligatures w14:val="none"/>
              </w:rPr>
            </w:pPr>
            <w:r w:rsidRPr="007F00BB">
              <w:rPr>
                <w:rFonts w:ascii="Times New Roman" w:eastAsia="Times New Roman" w:hAnsi="Times New Roman" w:cs="Times New Roman"/>
                <w:b/>
                <w:bCs/>
                <w:kern w:val="0"/>
                <w:lang w:val="vi-VN"/>
                <w14:ligatures w14:val="none"/>
              </w:rPr>
              <w:t xml:space="preserve">Điều 2. Đối tượng áp dụng: </w:t>
            </w:r>
            <w:r w:rsidRPr="007F00BB">
              <w:rPr>
                <w:rFonts w:ascii="Times New Roman" w:eastAsia="Times New Roman" w:hAnsi="Times New Roman" w:cs="Times New Roman"/>
                <w:kern w:val="0"/>
                <w:lang w:val="vi-VN"/>
                <w14:ligatures w14:val="none"/>
              </w:rPr>
              <w:t xml:space="preserve">Điều chỉnh quy định chung đối với </w:t>
            </w:r>
            <w:r w:rsidR="008A6B07" w:rsidRPr="00AF7C14">
              <w:rPr>
                <w:rFonts w:ascii="Times New Roman" w:eastAsia="Times New Roman" w:hAnsi="Times New Roman" w:cs="Times New Roman"/>
                <w:kern w:val="0"/>
                <w:lang w:val="vi-VN"/>
                <w14:ligatures w14:val="none"/>
              </w:rPr>
              <w:t xml:space="preserve"> các cơ quan, tổ chức, cá nhân có liên quan sử dụng ngân sách nhà nước</w:t>
            </w:r>
            <w:r w:rsidR="00DA1CE5" w:rsidRPr="007F00BB">
              <w:rPr>
                <w:rFonts w:ascii="Times New Roman" w:eastAsia="Times New Roman" w:hAnsi="Times New Roman" w:cs="Times New Roman"/>
                <w:kern w:val="0"/>
                <w:lang w:val="vi-VN"/>
                <w14:ligatures w14:val="none"/>
              </w:rPr>
              <w:t xml:space="preserve"> trong việc áp dụng</w:t>
            </w:r>
            <w:r w:rsidR="00173CC8" w:rsidRPr="007F00BB">
              <w:rPr>
                <w:rFonts w:ascii="Times New Roman" w:eastAsia="Times New Roman" w:hAnsi="Times New Roman" w:cs="Times New Roman"/>
                <w:kern w:val="0"/>
                <w:lang w:val="vi-VN"/>
                <w14:ligatures w14:val="none"/>
              </w:rPr>
              <w:t xml:space="preserve"> </w:t>
            </w:r>
            <w:r w:rsidR="00DA1CE5" w:rsidRPr="00AF7C14">
              <w:rPr>
                <w:rFonts w:ascii="Times New Roman" w:eastAsia="Times New Roman" w:hAnsi="Times New Roman" w:cs="Times New Roman"/>
                <w:kern w:val="0"/>
                <w:lang w:val="vi-VN"/>
                <w14:ligatures w14:val="none"/>
              </w:rPr>
              <w:t xml:space="preserve"> định mức kinh tế - kỹ thuật </w:t>
            </w:r>
            <w:r w:rsidR="00A61E0F" w:rsidRPr="007F00BB">
              <w:rPr>
                <w:rFonts w:ascii="Times New Roman" w:eastAsia="Times New Roman" w:hAnsi="Times New Roman" w:cs="Times New Roman"/>
                <w:kern w:val="0"/>
                <w:lang w:val="vi-VN"/>
                <w14:ligatures w14:val="none"/>
              </w:rPr>
              <w:t>để thực hiện các nội dung phát triển sản xuất</w:t>
            </w:r>
            <w:r w:rsidR="00DA1CE5" w:rsidRPr="00AF7C14">
              <w:rPr>
                <w:rFonts w:ascii="Times New Roman" w:eastAsia="Times New Roman" w:hAnsi="Times New Roman" w:cs="Times New Roman"/>
                <w:kern w:val="0"/>
                <w:lang w:val="vi-VN"/>
                <w14:ligatures w14:val="none"/>
              </w:rPr>
              <w:t xml:space="preserve"> trong lĩnh vực nông, lâm nghiệp và thuỷ sản trên địa bàn tỉnh</w:t>
            </w:r>
            <w:r w:rsidRPr="007F00BB">
              <w:rPr>
                <w:rFonts w:ascii="Times New Roman" w:eastAsia="Times New Roman" w:hAnsi="Times New Roman" w:cs="Times New Roman"/>
                <w:kern w:val="0"/>
                <w:lang w:val="vi-VN"/>
                <w14:ligatures w14:val="none"/>
              </w:rPr>
              <w:t>.</w:t>
            </w:r>
          </w:p>
        </w:tc>
      </w:tr>
      <w:tr w:rsidR="00982C11" w:rsidRPr="00AF7C14" w14:paraId="56EA5F4B" w14:textId="77777777" w:rsidTr="00A772B5">
        <w:trPr>
          <w:trHeight w:val="264"/>
        </w:trPr>
        <w:tc>
          <w:tcPr>
            <w:tcW w:w="674" w:type="dxa"/>
            <w:vMerge w:val="restart"/>
            <w:vAlign w:val="center"/>
          </w:tcPr>
          <w:p w14:paraId="2A37A595"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lastRenderedPageBreak/>
              <w:t>STT</w:t>
            </w:r>
          </w:p>
        </w:tc>
        <w:tc>
          <w:tcPr>
            <w:tcW w:w="7748" w:type="dxa"/>
            <w:gridSpan w:val="2"/>
            <w:vAlign w:val="center"/>
          </w:tcPr>
          <w:p w14:paraId="33D80A97"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Merge w:val="restart"/>
            <w:vAlign w:val="center"/>
          </w:tcPr>
          <w:p w14:paraId="021B04F2"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Merge w:val="restart"/>
            <w:vAlign w:val="center"/>
          </w:tcPr>
          <w:p w14:paraId="61997355"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982C11" w:rsidRPr="00AF7C14" w14:paraId="5415FEF0" w14:textId="77777777" w:rsidTr="00A772B5">
        <w:trPr>
          <w:trHeight w:val="264"/>
        </w:trPr>
        <w:tc>
          <w:tcPr>
            <w:tcW w:w="674" w:type="dxa"/>
            <w:vMerge/>
            <w:vAlign w:val="center"/>
          </w:tcPr>
          <w:p w14:paraId="7856A1CD"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p>
        </w:tc>
        <w:tc>
          <w:tcPr>
            <w:tcW w:w="4177" w:type="dxa"/>
            <w:vAlign w:val="center"/>
          </w:tcPr>
          <w:p w14:paraId="2E8A2258"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045460F7"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Merge/>
            <w:vAlign w:val="center"/>
          </w:tcPr>
          <w:p w14:paraId="341892C9"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p>
        </w:tc>
        <w:tc>
          <w:tcPr>
            <w:tcW w:w="3379" w:type="dxa"/>
            <w:vMerge/>
            <w:vAlign w:val="center"/>
          </w:tcPr>
          <w:p w14:paraId="2DC4058F" w14:textId="77777777" w:rsidR="00982C11" w:rsidRPr="00AF7C14" w:rsidRDefault="00982C11" w:rsidP="0095008C">
            <w:pPr>
              <w:spacing w:before="60" w:after="60"/>
              <w:jc w:val="center"/>
              <w:rPr>
                <w:rFonts w:ascii="Times New Roman" w:eastAsia="Times New Roman" w:hAnsi="Times New Roman" w:cs="Times New Roman"/>
                <w:i/>
                <w:iCs/>
                <w:kern w:val="0"/>
                <w14:ligatures w14:val="none"/>
              </w:rPr>
            </w:pPr>
          </w:p>
        </w:tc>
      </w:tr>
      <w:tr w:rsidR="00AF7C14" w:rsidRPr="00AF7C14" w14:paraId="3E610893" w14:textId="77777777" w:rsidTr="00A772B5">
        <w:trPr>
          <w:trHeight w:val="264"/>
        </w:trPr>
        <w:tc>
          <w:tcPr>
            <w:tcW w:w="674" w:type="dxa"/>
            <w:vAlign w:val="center"/>
          </w:tcPr>
          <w:p w14:paraId="6AE21BAB" w14:textId="77777777" w:rsidR="0095008C" w:rsidRPr="00AF7C14" w:rsidRDefault="0095008C"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7F4C7131" w14:textId="77777777" w:rsidR="0095008C" w:rsidRPr="00AF7C14" w:rsidRDefault="0095008C"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329F7198" w14:textId="77777777" w:rsidR="0095008C" w:rsidRPr="00AF7C14" w:rsidRDefault="0095008C"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29D59363" w14:textId="77777777" w:rsidR="0095008C" w:rsidRPr="00AF7C14" w:rsidRDefault="0095008C"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0183F52A" w14:textId="77777777" w:rsidR="0095008C" w:rsidRPr="00AF7C14" w:rsidRDefault="0095008C" w:rsidP="0095008C">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7F00BB" w14:paraId="53CC5549" w14:textId="77777777" w:rsidTr="00A772B5">
        <w:trPr>
          <w:trHeight w:val="4661"/>
        </w:trPr>
        <w:tc>
          <w:tcPr>
            <w:tcW w:w="674" w:type="dxa"/>
            <w:vAlign w:val="center"/>
            <w:hideMark/>
          </w:tcPr>
          <w:p w14:paraId="475C76AE" w14:textId="77777777" w:rsidR="004B4BA1" w:rsidRPr="00AF7C14" w:rsidRDefault="004B4BA1" w:rsidP="0095008C">
            <w:pPr>
              <w:spacing w:before="120" w:after="120"/>
              <w:jc w:val="center"/>
              <w:rPr>
                <w:rFonts w:ascii="Times New Roman" w:eastAsia="Times New Roman" w:hAnsi="Times New Roman" w:cs="Times New Roman"/>
                <w:kern w:val="0"/>
                <w14:ligatures w14:val="none"/>
              </w:rPr>
            </w:pPr>
          </w:p>
        </w:tc>
        <w:tc>
          <w:tcPr>
            <w:tcW w:w="4177" w:type="dxa"/>
            <w:hideMark/>
          </w:tcPr>
          <w:p w14:paraId="63476410" w14:textId="574C1E90" w:rsidR="0067375D" w:rsidRPr="00AF7C14" w:rsidRDefault="0067375D" w:rsidP="0095008C">
            <w:pPr>
              <w:spacing w:before="120" w:after="120"/>
              <w:jc w:val="center"/>
              <w:rPr>
                <w:rFonts w:ascii="Times New Roman Bold" w:hAnsi="Times New Roman Bold" w:cs="Times New Roman"/>
                <w:b/>
                <w:bCs/>
                <w:lang w:val="nl-NL"/>
              </w:rPr>
            </w:pPr>
            <w:r w:rsidRPr="00AF7C14">
              <w:rPr>
                <w:rFonts w:ascii="Times New Roman Bold" w:hAnsi="Times New Roman Bold" w:cs="Times New Roman"/>
                <w:b/>
                <w:bCs/>
                <w:lang w:val="nl-NL"/>
              </w:rPr>
              <w:t>Quyết định số 54/2024/QĐ-UBND</w:t>
            </w:r>
          </w:p>
          <w:p w14:paraId="29210E74" w14:textId="77777777" w:rsidR="006F136D" w:rsidRPr="00AF7C14" w:rsidRDefault="006F136D" w:rsidP="0095008C">
            <w:pPr>
              <w:spacing w:before="120" w:after="120"/>
              <w:jc w:val="both"/>
              <w:rPr>
                <w:rFonts w:ascii="Times New Roman" w:eastAsia="Times New Roman" w:hAnsi="Times New Roman" w:cs="Times New Roman"/>
                <w:b/>
                <w:bCs/>
                <w:kern w:val="0"/>
                <w14:ligatures w14:val="none"/>
              </w:rPr>
            </w:pPr>
          </w:p>
          <w:p w14:paraId="2AAC0D65" w14:textId="6E4D5E21" w:rsidR="00AE5A8F" w:rsidRPr="00AF7C14" w:rsidRDefault="00AE5A8F" w:rsidP="0095008C">
            <w:pPr>
              <w:spacing w:before="120" w:after="12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b/>
                <w:bCs/>
                <w:kern w:val="0"/>
                <w14:ligatures w14:val="none"/>
              </w:rPr>
              <w:t>Điều 1. Phạm vi điều chỉnh, đối tượng áp dụng</w:t>
            </w:r>
          </w:p>
          <w:p w14:paraId="3F3ABCE7" w14:textId="4513FBB4" w:rsidR="009D1422" w:rsidRPr="007F00BB" w:rsidRDefault="009D1422" w:rsidP="0095008C">
            <w:pPr>
              <w:spacing w:before="120" w:after="120"/>
              <w:jc w:val="both"/>
              <w:rPr>
                <w:rFonts w:ascii="Times New Roman" w:eastAsia="Times New Roman" w:hAnsi="Times New Roman" w:cs="Times New Roman"/>
                <w:kern w:val="0"/>
                <w:lang w:val="vi-VN"/>
                <w14:ligatures w14:val="none"/>
              </w:rPr>
            </w:pPr>
            <w:r w:rsidRPr="009D1422">
              <w:rPr>
                <w:rFonts w:ascii="Times New Roman" w:eastAsia="Times New Roman" w:hAnsi="Times New Roman" w:cs="Times New Roman"/>
                <w:kern w:val="0"/>
                <w:lang w:val="vi-VN"/>
                <w14:ligatures w14:val="none"/>
              </w:rPr>
              <w:t>1. Phạm vi điều chỉnh: Quyết định này quy định về định mức kinh tế - kỹ thuật đối với 14 cây trồng (gồm: Mận bản địa, Na thái, Hành lấy củ, Tỏi lấy củ, Húng quế, Húng chanh, Tía tô, Thì là, Rau mùi, Mướp đắng rừng, Mã đề, Bạc hà, Cà gai leo, Thanh cao hoa vàng) và 02 vật nuôi (Hươu sao; Ốc bươu) trên địa bàn tỉnh Tuyên Quang. Trường hợp các văn bản quy định dẫn chiếu để áp dụng tại Quyết định này được sửa đổi, bổ sung hoặc thay thế thì thực hiện theo văn bản mới được sửa đổi, bổ sung hoặc thay thế.</w:t>
            </w:r>
          </w:p>
          <w:p w14:paraId="04C7996E" w14:textId="77777777" w:rsidR="00982C11" w:rsidRDefault="00982C11" w:rsidP="0095008C">
            <w:pPr>
              <w:spacing w:before="120" w:after="120"/>
              <w:jc w:val="both"/>
              <w:rPr>
                <w:rFonts w:ascii="Times New Roman" w:eastAsia="Times New Roman" w:hAnsi="Times New Roman" w:cs="Times New Roman"/>
                <w:kern w:val="0"/>
                <w14:ligatures w14:val="none"/>
              </w:rPr>
            </w:pPr>
          </w:p>
          <w:p w14:paraId="45642A2D" w14:textId="60785E54" w:rsidR="004B4BA1" w:rsidRPr="007F00BB" w:rsidRDefault="009D1422" w:rsidP="0095008C">
            <w:pPr>
              <w:spacing w:before="120" w:after="12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2. Đối tượng áp dụng: Định mức kinh tế - kỹ thuật ban hành theo Quyết định này áp dụng đối với các cơ quan, tổ chức, cá nhân có liên quan sử dụng ngân sách nhà nước để triển khai thực hiện các nội dung, hoạt động hỗ trợ phát triển sản xuất, các hoạt động khuyến nông địa phương và cung cấp sản phẩm, dịch vụ công, hoạt động sự nghiệp kinh tế, sự nghiệp khác trên địa bàn tỉnh Tuyên Quang.</w:t>
            </w:r>
          </w:p>
        </w:tc>
        <w:tc>
          <w:tcPr>
            <w:tcW w:w="3571" w:type="dxa"/>
            <w:hideMark/>
          </w:tcPr>
          <w:p w14:paraId="61D7F4E1" w14:textId="346B47BD" w:rsidR="00221F24" w:rsidRPr="00631F74" w:rsidRDefault="00AE5A8F" w:rsidP="00631F74">
            <w:pPr>
              <w:spacing w:before="120" w:after="240"/>
              <w:jc w:val="center"/>
              <w:rPr>
                <w:rFonts w:ascii="Times New Roman Bold" w:hAnsi="Times New Roman Bold" w:cs="Times New Roman"/>
                <w:b/>
                <w:bCs/>
                <w:spacing w:val="-6"/>
                <w:lang w:val="nl-NL"/>
              </w:rPr>
            </w:pPr>
            <w:r w:rsidRPr="00631F74">
              <w:rPr>
                <w:rFonts w:ascii="Times New Roman Bold" w:hAnsi="Times New Roman Bold" w:cs="Times New Roman"/>
                <w:b/>
                <w:bCs/>
                <w:spacing w:val="-6"/>
                <w:lang w:val="nl-NL"/>
              </w:rPr>
              <w:t>Quyết định số 20/2024/QĐ-UBND</w:t>
            </w:r>
          </w:p>
          <w:p w14:paraId="1096B0A6" w14:textId="77777777" w:rsidR="00ED61BC" w:rsidRDefault="00ED61BC" w:rsidP="00221F24">
            <w:pPr>
              <w:spacing w:before="120" w:after="120"/>
              <w:jc w:val="both"/>
              <w:rPr>
                <w:rFonts w:ascii="Times New Roman" w:hAnsi="Times New Roman" w:cs="Times New Roman"/>
                <w:lang w:val="nl-NL"/>
              </w:rPr>
            </w:pPr>
          </w:p>
          <w:p w14:paraId="72022CB6" w14:textId="3FF40CAA" w:rsidR="004B4BA1" w:rsidRPr="007F00BB" w:rsidRDefault="00221F24" w:rsidP="00221F24">
            <w:pPr>
              <w:spacing w:before="120" w:after="120"/>
              <w:jc w:val="both"/>
              <w:rPr>
                <w:rFonts w:ascii="Times New Roman" w:eastAsia="Times New Roman" w:hAnsi="Times New Roman" w:cs="Times New Roman"/>
                <w:kern w:val="0"/>
                <w:lang w:val="vi-VN"/>
                <w14:ligatures w14:val="none"/>
              </w:rPr>
            </w:pPr>
            <w:r>
              <w:rPr>
                <w:rFonts w:ascii="Times New Roman" w:hAnsi="Times New Roman" w:cs="Times New Roman"/>
                <w:lang w:val="nl-NL"/>
              </w:rPr>
              <w:t>Không quy định lại “</w:t>
            </w:r>
            <w:r w:rsidRPr="007F00BB">
              <w:rPr>
                <w:rFonts w:ascii="Times New Roman" w:eastAsia="Times New Roman" w:hAnsi="Times New Roman" w:cs="Times New Roman"/>
                <w:b/>
                <w:bCs/>
                <w:kern w:val="0"/>
                <w:lang w:val="vi-VN"/>
                <w14:ligatures w14:val="none"/>
              </w:rPr>
              <w:t>Phạm vi điều chỉnh, đối tượng áp dụng”, lý do:</w:t>
            </w:r>
            <w:r w:rsidR="00DD3A59" w:rsidRPr="007F00BB">
              <w:rPr>
                <w:rFonts w:ascii="Times New Roman" w:eastAsia="Times New Roman" w:hAnsi="Times New Roman" w:cs="Times New Roman"/>
                <w:b/>
                <w:bCs/>
                <w:kern w:val="0"/>
                <w:lang w:val="vi-VN"/>
                <w14:ligatures w14:val="none"/>
              </w:rPr>
              <w:t xml:space="preserve"> </w:t>
            </w:r>
            <w:r w:rsidR="00781F78" w:rsidRPr="00AF7C14">
              <w:rPr>
                <w:rFonts w:ascii="Times New Roman" w:hAnsi="Times New Roman" w:cs="Times New Roman"/>
                <w:lang w:val="nl-NL"/>
              </w:rPr>
              <w:t xml:space="preserve">Văn bản quy phạm </w:t>
            </w:r>
            <w:r w:rsidR="00E42A0B" w:rsidRPr="00AF7C14">
              <w:rPr>
                <w:rFonts w:ascii="Times New Roman" w:hAnsi="Times New Roman" w:cs="Times New Roman"/>
                <w:lang w:val="nl-NL"/>
              </w:rPr>
              <w:t xml:space="preserve">pháp luật sửa đổi </w:t>
            </w:r>
            <w:r w:rsidR="00E42A0B" w:rsidRPr="007F00BB">
              <w:rPr>
                <w:rFonts w:ascii="Times New Roman" w:hAnsi="Times New Roman" w:cs="Times New Roman"/>
                <w:lang w:val="vi-VN"/>
              </w:rPr>
              <w:t xml:space="preserve">một số định mức kinh tế, kỹ thuật lĩnh vực trồng trọt, chăn nuôi </w:t>
            </w:r>
            <w:r w:rsidR="00BB57B6" w:rsidRPr="007F00BB">
              <w:rPr>
                <w:rFonts w:ascii="Times New Roman" w:hAnsi="Times New Roman" w:cs="Times New Roman"/>
                <w:lang w:val="vi-VN"/>
              </w:rPr>
              <w:t xml:space="preserve"> quy định </w:t>
            </w:r>
            <w:r w:rsidR="00E42A0B" w:rsidRPr="007F00BB">
              <w:rPr>
                <w:rFonts w:ascii="Times New Roman" w:hAnsi="Times New Roman" w:cs="Times New Roman"/>
                <w:lang w:val="vi-VN"/>
              </w:rPr>
              <w:t>tại Phụ lục I</w:t>
            </w:r>
            <w:r w:rsidR="00DD3A59" w:rsidRPr="007F00BB">
              <w:rPr>
                <w:rFonts w:ascii="Times New Roman" w:hAnsi="Times New Roman" w:cs="Times New Roman"/>
                <w:lang w:val="vi-VN"/>
              </w:rPr>
              <w:t xml:space="preserve"> và </w:t>
            </w:r>
            <w:r w:rsidR="00E42A0B" w:rsidRPr="007F00BB">
              <w:rPr>
                <w:rFonts w:ascii="Times New Roman" w:hAnsi="Times New Roman" w:cs="Times New Roman"/>
                <w:lang w:val="vi-VN"/>
              </w:rPr>
              <w:t>Phụ lục II ban hành kèm theo Quyết định số </w:t>
            </w:r>
            <w:hyperlink r:id="rId8" w:tgtFrame="_blank" w:tooltip="Quyết định 15/2023/QĐ-UBND" w:history="1">
              <w:r w:rsidR="00E42A0B" w:rsidRPr="007F00BB">
                <w:rPr>
                  <w:rStyle w:val="Hyperlink"/>
                  <w:rFonts w:ascii="Times New Roman" w:hAnsi="Times New Roman" w:cs="Times New Roman"/>
                  <w:color w:val="auto"/>
                  <w:u w:val="none"/>
                  <w:lang w:val="vi-VN"/>
                </w:rPr>
                <w:t>15/2023/QĐ-UBND</w:t>
              </w:r>
            </w:hyperlink>
            <w:r w:rsidR="00DD3A59" w:rsidRPr="007F00BB">
              <w:rPr>
                <w:rFonts w:ascii="Times New Roman" w:hAnsi="Times New Roman" w:cs="Times New Roman"/>
                <w:lang w:val="vi-VN"/>
              </w:rPr>
              <w:t xml:space="preserve"> ngày 13/9/2023</w:t>
            </w:r>
            <w:r w:rsidR="00DD3A59" w:rsidRPr="00AF7C14">
              <w:rPr>
                <w:rFonts w:ascii="Times New Roman" w:hAnsi="Times New Roman" w:cs="Times New Roman"/>
                <w:lang w:val="nl-NL"/>
              </w:rPr>
              <w:t xml:space="preserve"> của UBND tỉnh</w:t>
            </w:r>
          </w:p>
        </w:tc>
        <w:tc>
          <w:tcPr>
            <w:tcW w:w="3142" w:type="dxa"/>
            <w:hideMark/>
          </w:tcPr>
          <w:p w14:paraId="21059A9E" w14:textId="5FB0AD82" w:rsidR="00F8300B" w:rsidRPr="007F00BB" w:rsidRDefault="00F8300B" w:rsidP="00631F74">
            <w:pPr>
              <w:spacing w:before="120" w:after="240"/>
              <w:jc w:val="both"/>
              <w:rPr>
                <w:rFonts w:ascii="Times New Roman" w:hAnsi="Times New Roman" w:cs="Times New Roman"/>
                <w:b/>
                <w:bCs/>
                <w:lang w:val="vi-VN"/>
              </w:rPr>
            </w:pPr>
            <w:r w:rsidRPr="007F00BB">
              <w:rPr>
                <w:rFonts w:ascii="Times New Roman" w:hAnsi="Times New Roman" w:cs="Times New Roman"/>
                <w:b/>
                <w:bCs/>
                <w:lang w:val="vi-VN"/>
              </w:rPr>
              <w:t xml:space="preserve">Điều 2. Định mức kinh tế - kỹ thuật áp dụng trong lĩnh vực nông, lâm nghiệp và thuỷ sản </w:t>
            </w:r>
          </w:p>
          <w:p w14:paraId="6F095977" w14:textId="77777777" w:rsidR="00F8300B" w:rsidRPr="007F00BB" w:rsidRDefault="00F8300B" w:rsidP="00F8300B">
            <w:pPr>
              <w:spacing w:before="240" w:after="240"/>
              <w:jc w:val="both"/>
              <w:rPr>
                <w:rFonts w:ascii="Times New Roman" w:hAnsi="Times New Roman" w:cs="Times New Roman"/>
                <w:lang w:val="vi-VN"/>
              </w:rPr>
            </w:pPr>
            <w:r w:rsidRPr="007F00BB">
              <w:rPr>
                <w:rFonts w:ascii="Times New Roman" w:hAnsi="Times New Roman" w:cs="Times New Roman"/>
                <w:lang w:val="vi-VN"/>
              </w:rPr>
              <w:t>1. Định mức kinh tế, kỹ thuật lĩnh vực trồng trọt quy định tại Phụ lục I ban hành kèm theo Quyết định này.</w:t>
            </w:r>
          </w:p>
          <w:p w14:paraId="54BA21AA" w14:textId="77777777" w:rsidR="00F8300B" w:rsidRPr="007F00BB" w:rsidRDefault="00F8300B" w:rsidP="00F8300B">
            <w:pPr>
              <w:spacing w:before="240" w:after="240"/>
              <w:jc w:val="both"/>
              <w:rPr>
                <w:rFonts w:ascii="Times New Roman" w:hAnsi="Times New Roman" w:cs="Times New Roman"/>
                <w:lang w:val="vi-VN"/>
              </w:rPr>
            </w:pPr>
            <w:r w:rsidRPr="007F00BB">
              <w:rPr>
                <w:rFonts w:ascii="Times New Roman" w:hAnsi="Times New Roman" w:cs="Times New Roman"/>
                <w:lang w:val="vi-VN"/>
              </w:rPr>
              <w:t>2. Định mức kinh tế, kỹ thuật lĩnh vực chăn nuôi quy định tại Phụ lục II ban hành kèm theo Quyết định này.</w:t>
            </w:r>
          </w:p>
          <w:p w14:paraId="03AA6548" w14:textId="77777777" w:rsidR="00F8300B" w:rsidRPr="007F00BB" w:rsidRDefault="00F8300B" w:rsidP="00F8300B">
            <w:pPr>
              <w:spacing w:before="240" w:after="240"/>
              <w:jc w:val="both"/>
              <w:rPr>
                <w:rFonts w:ascii="Times New Roman" w:hAnsi="Times New Roman" w:cs="Times New Roman"/>
                <w:lang w:val="vi-VN"/>
              </w:rPr>
            </w:pPr>
            <w:r w:rsidRPr="007F00BB">
              <w:rPr>
                <w:rFonts w:ascii="Times New Roman" w:hAnsi="Times New Roman" w:cs="Times New Roman"/>
                <w:lang w:val="vi-VN"/>
              </w:rPr>
              <w:t>3. Định mức kinh tế, kỹ thuật lĩnh vực thủy sản quy định tại Phụ lục III ban hành kèm theo Quyết định này.</w:t>
            </w:r>
          </w:p>
          <w:p w14:paraId="587A2D90" w14:textId="3AFC2B90" w:rsidR="004B4BA1" w:rsidRPr="007F00BB" w:rsidRDefault="004B4BA1" w:rsidP="0095008C">
            <w:pPr>
              <w:spacing w:before="120" w:after="120"/>
              <w:jc w:val="both"/>
              <w:rPr>
                <w:rFonts w:ascii="Times New Roman" w:eastAsia="Times New Roman" w:hAnsi="Times New Roman" w:cs="Times New Roman"/>
                <w:kern w:val="0"/>
                <w:lang w:val="vi-VN"/>
                <w14:ligatures w14:val="none"/>
              </w:rPr>
            </w:pPr>
          </w:p>
        </w:tc>
        <w:tc>
          <w:tcPr>
            <w:tcW w:w="3379" w:type="dxa"/>
            <w:vAlign w:val="center"/>
            <w:hideMark/>
          </w:tcPr>
          <w:p w14:paraId="22DBF1EC" w14:textId="77777777" w:rsidR="00336A6B" w:rsidRPr="007F00BB" w:rsidRDefault="00336A6B" w:rsidP="00AA7500">
            <w:pPr>
              <w:spacing w:before="60" w:after="60"/>
              <w:jc w:val="both"/>
              <w:rPr>
                <w:rFonts w:ascii="Times New Roman" w:hAnsi="Times New Roman" w:cs="Times New Roman"/>
                <w:lang w:val="vi-VN"/>
              </w:rPr>
            </w:pPr>
          </w:p>
          <w:p w14:paraId="6232D96F" w14:textId="28F69AE2" w:rsidR="004B4BA1" w:rsidRPr="007F00BB" w:rsidRDefault="004B4BA1" w:rsidP="00AA7500">
            <w:pPr>
              <w:spacing w:before="60" w:after="60"/>
              <w:jc w:val="both"/>
              <w:rPr>
                <w:rFonts w:ascii="Times New Roman" w:eastAsia="Times New Roman" w:hAnsi="Times New Roman" w:cs="Times New Roman"/>
                <w:kern w:val="0"/>
                <w:lang w:val="vi-VN"/>
                <w14:ligatures w14:val="none"/>
              </w:rPr>
            </w:pPr>
          </w:p>
        </w:tc>
      </w:tr>
      <w:tr w:rsidR="00982C11" w:rsidRPr="00AF7C14" w14:paraId="63C4340C" w14:textId="77777777" w:rsidTr="00A772B5">
        <w:trPr>
          <w:trHeight w:val="264"/>
        </w:trPr>
        <w:tc>
          <w:tcPr>
            <w:tcW w:w="674" w:type="dxa"/>
            <w:vMerge w:val="restart"/>
            <w:vAlign w:val="center"/>
          </w:tcPr>
          <w:p w14:paraId="7434325B"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lastRenderedPageBreak/>
              <w:t>STT</w:t>
            </w:r>
          </w:p>
        </w:tc>
        <w:tc>
          <w:tcPr>
            <w:tcW w:w="7748" w:type="dxa"/>
            <w:gridSpan w:val="2"/>
            <w:vAlign w:val="center"/>
          </w:tcPr>
          <w:p w14:paraId="117CD26F"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Merge w:val="restart"/>
            <w:vAlign w:val="center"/>
          </w:tcPr>
          <w:p w14:paraId="7CA1AC16"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Merge w:val="restart"/>
            <w:vAlign w:val="center"/>
          </w:tcPr>
          <w:p w14:paraId="6153B7EF"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982C11" w:rsidRPr="00AF7C14" w14:paraId="24C35AB6" w14:textId="77777777" w:rsidTr="00A772B5">
        <w:trPr>
          <w:trHeight w:val="264"/>
        </w:trPr>
        <w:tc>
          <w:tcPr>
            <w:tcW w:w="674" w:type="dxa"/>
            <w:vMerge/>
            <w:vAlign w:val="center"/>
          </w:tcPr>
          <w:p w14:paraId="790DA399"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p>
        </w:tc>
        <w:tc>
          <w:tcPr>
            <w:tcW w:w="4177" w:type="dxa"/>
            <w:vAlign w:val="center"/>
          </w:tcPr>
          <w:p w14:paraId="1B4A0C5C"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02C8EEEE"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Merge/>
            <w:vAlign w:val="center"/>
          </w:tcPr>
          <w:p w14:paraId="7182DB34"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p>
        </w:tc>
        <w:tc>
          <w:tcPr>
            <w:tcW w:w="3379" w:type="dxa"/>
            <w:vMerge/>
            <w:vAlign w:val="center"/>
          </w:tcPr>
          <w:p w14:paraId="44204351" w14:textId="77777777" w:rsidR="00982C11" w:rsidRPr="00AF7C14" w:rsidRDefault="00982C11" w:rsidP="006F136D">
            <w:pPr>
              <w:spacing w:before="60" w:after="60"/>
              <w:jc w:val="center"/>
              <w:rPr>
                <w:rFonts w:ascii="Times New Roman" w:eastAsia="Times New Roman" w:hAnsi="Times New Roman" w:cs="Times New Roman"/>
                <w:i/>
                <w:iCs/>
                <w:kern w:val="0"/>
                <w14:ligatures w14:val="none"/>
              </w:rPr>
            </w:pPr>
          </w:p>
        </w:tc>
      </w:tr>
      <w:tr w:rsidR="00AF7C14" w:rsidRPr="00AF7C14" w14:paraId="4AF66072" w14:textId="77777777" w:rsidTr="00A772B5">
        <w:trPr>
          <w:trHeight w:val="264"/>
        </w:trPr>
        <w:tc>
          <w:tcPr>
            <w:tcW w:w="674" w:type="dxa"/>
            <w:vAlign w:val="center"/>
          </w:tcPr>
          <w:p w14:paraId="757BBB40" w14:textId="77777777" w:rsidR="006F136D" w:rsidRPr="00AF7C14" w:rsidRDefault="006F136D"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26CB7CDD" w14:textId="77777777" w:rsidR="006F136D" w:rsidRPr="00AF7C14" w:rsidRDefault="006F136D"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6781F270" w14:textId="77777777" w:rsidR="006F136D" w:rsidRPr="00AF7C14" w:rsidRDefault="006F136D"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7F3EAFD0" w14:textId="77777777" w:rsidR="006F136D" w:rsidRPr="00AF7C14" w:rsidRDefault="006F136D"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22EBCBCE" w14:textId="77777777" w:rsidR="006F136D" w:rsidRPr="00AF7C14" w:rsidRDefault="006F136D" w:rsidP="006F136D">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AF7C14" w14:paraId="17C838DF" w14:textId="77777777" w:rsidTr="00A772B5">
        <w:trPr>
          <w:trHeight w:val="348"/>
        </w:trPr>
        <w:tc>
          <w:tcPr>
            <w:tcW w:w="674" w:type="dxa"/>
            <w:vAlign w:val="center"/>
            <w:hideMark/>
          </w:tcPr>
          <w:p w14:paraId="539CB433" w14:textId="77777777" w:rsidR="004B4BA1" w:rsidRPr="00AF7C14" w:rsidRDefault="004B4BA1" w:rsidP="00444A8E">
            <w:pPr>
              <w:spacing w:before="60" w:after="60"/>
              <w:jc w:val="center"/>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III</w:t>
            </w:r>
          </w:p>
        </w:tc>
        <w:tc>
          <w:tcPr>
            <w:tcW w:w="4177" w:type="dxa"/>
            <w:noWrap/>
            <w:vAlign w:val="center"/>
            <w:hideMark/>
          </w:tcPr>
          <w:p w14:paraId="3DB9FC4B" w14:textId="25C2A648" w:rsidR="004B4BA1" w:rsidRPr="00AF7C14" w:rsidRDefault="00416714" w:rsidP="00444A8E">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b/>
                <w:bCs/>
                <w:kern w:val="0"/>
                <w14:ligatures w14:val="none"/>
              </w:rPr>
              <w:t>Định mức kinh tế - kỹ thuật</w:t>
            </w:r>
            <w:r w:rsidR="004B4BA1" w:rsidRPr="00AF7C14">
              <w:rPr>
                <w:rFonts w:ascii="Times New Roman" w:eastAsia="Times New Roman" w:hAnsi="Times New Roman" w:cs="Times New Roman"/>
                <w:b/>
                <w:bCs/>
                <w:kern w:val="0"/>
                <w14:ligatures w14:val="none"/>
              </w:rPr>
              <w:t xml:space="preserve"> </w:t>
            </w:r>
          </w:p>
        </w:tc>
        <w:tc>
          <w:tcPr>
            <w:tcW w:w="3571" w:type="dxa"/>
            <w:vAlign w:val="center"/>
          </w:tcPr>
          <w:p w14:paraId="4E33CCD9" w14:textId="77777777" w:rsidR="004B4BA1" w:rsidRPr="00AF7C14" w:rsidRDefault="004B4BA1" w:rsidP="00444A8E">
            <w:pPr>
              <w:spacing w:before="60" w:after="60"/>
              <w:jc w:val="both"/>
              <w:rPr>
                <w:rFonts w:ascii="Times New Roman" w:eastAsia="Times New Roman" w:hAnsi="Times New Roman" w:cs="Times New Roman"/>
                <w:b/>
                <w:bCs/>
                <w:kern w:val="0"/>
                <w14:ligatures w14:val="none"/>
              </w:rPr>
            </w:pPr>
          </w:p>
        </w:tc>
        <w:tc>
          <w:tcPr>
            <w:tcW w:w="3142" w:type="dxa"/>
            <w:vAlign w:val="center"/>
          </w:tcPr>
          <w:p w14:paraId="0F4D051E"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p>
        </w:tc>
        <w:tc>
          <w:tcPr>
            <w:tcW w:w="3379" w:type="dxa"/>
            <w:vAlign w:val="center"/>
            <w:hideMark/>
          </w:tcPr>
          <w:p w14:paraId="18C9FBA9" w14:textId="77777777" w:rsidR="004B4BA1" w:rsidRPr="00AF7C14" w:rsidRDefault="004B4BA1" w:rsidP="00444A8E">
            <w:pPr>
              <w:spacing w:before="60" w:after="6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kern w:val="0"/>
                <w14:ligatures w14:val="none"/>
              </w:rPr>
              <w:t> </w:t>
            </w:r>
          </w:p>
        </w:tc>
      </w:tr>
      <w:tr w:rsidR="00AF7C14" w:rsidRPr="007F00BB" w14:paraId="687D2E00" w14:textId="77777777" w:rsidTr="00A772B5">
        <w:trPr>
          <w:trHeight w:val="348"/>
        </w:trPr>
        <w:tc>
          <w:tcPr>
            <w:tcW w:w="674" w:type="dxa"/>
            <w:vAlign w:val="center"/>
          </w:tcPr>
          <w:p w14:paraId="3CE19842" w14:textId="77777777" w:rsidR="00A772B5" w:rsidRPr="00AF7C14" w:rsidRDefault="00A772B5" w:rsidP="00A772B5">
            <w:pPr>
              <w:spacing w:before="60" w:after="60"/>
              <w:jc w:val="center"/>
              <w:rPr>
                <w:rFonts w:ascii="Times New Roman" w:eastAsia="Times New Roman" w:hAnsi="Times New Roman" w:cs="Times New Roman"/>
                <w:b/>
                <w:bCs/>
                <w:kern w:val="0"/>
                <w14:ligatures w14:val="none"/>
              </w:rPr>
            </w:pPr>
          </w:p>
        </w:tc>
        <w:tc>
          <w:tcPr>
            <w:tcW w:w="4177" w:type="dxa"/>
            <w:noWrap/>
          </w:tcPr>
          <w:p w14:paraId="23123206" w14:textId="204C1BB5" w:rsidR="00A772B5" w:rsidRPr="00AF7C14" w:rsidRDefault="00A772B5" w:rsidP="00A772B5">
            <w:pPr>
              <w:spacing w:before="120" w:after="120"/>
              <w:jc w:val="center"/>
              <w:rPr>
                <w:rFonts w:ascii="Times New Roman Bold" w:hAnsi="Times New Roman Bold" w:cs="Times New Roman"/>
                <w:b/>
                <w:bCs/>
                <w:lang w:val="nl-NL"/>
              </w:rPr>
            </w:pPr>
            <w:r w:rsidRPr="00AF7C14">
              <w:rPr>
                <w:rFonts w:ascii="Times New Roman Bold" w:hAnsi="Times New Roman Bold" w:cs="Times New Roman"/>
                <w:b/>
                <w:bCs/>
                <w:lang w:val="nl-NL"/>
              </w:rPr>
              <w:t>Quyết định số 14/2023/QĐ-UBND</w:t>
            </w:r>
          </w:p>
          <w:p w14:paraId="4AF7F3C4" w14:textId="77777777" w:rsidR="00A772B5" w:rsidRPr="008A6FF2" w:rsidRDefault="00A772B5" w:rsidP="00A772B5">
            <w:pPr>
              <w:spacing w:before="60" w:after="60"/>
              <w:jc w:val="both"/>
              <w:rPr>
                <w:rFonts w:ascii="Times New Roman" w:eastAsia="Times New Roman" w:hAnsi="Times New Roman" w:cs="Times New Roman"/>
                <w:b/>
                <w:bCs/>
                <w:kern w:val="0"/>
                <w:lang w:val="vi-VN"/>
                <w14:ligatures w14:val="none"/>
              </w:rPr>
            </w:pPr>
            <w:r w:rsidRPr="008A6FF2">
              <w:rPr>
                <w:rFonts w:ascii="Times New Roman" w:eastAsia="Times New Roman" w:hAnsi="Times New Roman" w:cs="Times New Roman"/>
                <w:b/>
                <w:bCs/>
                <w:kern w:val="0"/>
                <w:lang w:val="vi-VN"/>
                <w14:ligatures w14:val="none"/>
              </w:rPr>
              <w:t>Điều 3. Định mức kinh tế - kỹ thuật một số cây trồng, vật nuôi</w:t>
            </w:r>
          </w:p>
          <w:p w14:paraId="254F88E3" w14:textId="77777777" w:rsidR="00A772B5" w:rsidRPr="008A6FF2" w:rsidRDefault="00A772B5" w:rsidP="00A772B5">
            <w:pPr>
              <w:spacing w:before="60" w:after="60"/>
              <w:jc w:val="both"/>
              <w:rPr>
                <w:rFonts w:ascii="Times New Roman" w:eastAsia="Times New Roman" w:hAnsi="Times New Roman" w:cs="Times New Roman"/>
                <w:kern w:val="0"/>
                <w:lang w:val="vi-VN"/>
                <w14:ligatures w14:val="none"/>
              </w:rPr>
            </w:pPr>
            <w:r w:rsidRPr="008A6FF2">
              <w:rPr>
                <w:rFonts w:ascii="Times New Roman" w:eastAsia="Times New Roman" w:hAnsi="Times New Roman" w:cs="Times New Roman"/>
                <w:kern w:val="0"/>
                <w:lang w:val="vi-VN"/>
                <w14:ligatures w14:val="none"/>
              </w:rPr>
              <w:t>1. Định mức kinh tế - kỹ thuật một số cây trồng được quy định tại Phụ lục số 01 ban hành kèm theo Quyết định này, gồm 08 đối tượng cây trồng: Lúa nếp cái hoa vàng, Gấc, Gai xanh, Dưa lưới, Rau bồ khai, Ớt cay, Su su, Đậu đen.</w:t>
            </w:r>
          </w:p>
          <w:p w14:paraId="359AFB70" w14:textId="77432868" w:rsidR="00A772B5" w:rsidRPr="007F00BB" w:rsidRDefault="00A772B5" w:rsidP="00A772B5">
            <w:pPr>
              <w:spacing w:before="60" w:after="60"/>
              <w:jc w:val="both"/>
              <w:rPr>
                <w:rFonts w:ascii="Times New Roman" w:eastAsia="Times New Roman" w:hAnsi="Times New Roman" w:cs="Times New Roman"/>
                <w:b/>
                <w:bCs/>
                <w:kern w:val="0"/>
                <w:lang w:val="vi-VN"/>
                <w14:ligatures w14:val="none"/>
              </w:rPr>
            </w:pPr>
            <w:r w:rsidRPr="00AF7C14">
              <w:rPr>
                <w:rFonts w:ascii="Times New Roman" w:eastAsia="Times New Roman" w:hAnsi="Times New Roman" w:cs="Times New Roman"/>
                <w:kern w:val="0"/>
                <w:lang w:val="vi-VN"/>
                <w14:ligatures w14:val="none"/>
              </w:rPr>
              <w:t>2. Định mức kinh tế - kỹ thuật một số vật nuôi được quy định tại Phụ lục số 02 ban hành kèm theo Quyết định này, gồm 02 đối tượng vật nuôi: Con Ngựa, con Ngỗng.</w:t>
            </w:r>
          </w:p>
        </w:tc>
        <w:tc>
          <w:tcPr>
            <w:tcW w:w="3571" w:type="dxa"/>
          </w:tcPr>
          <w:p w14:paraId="17A893E5" w14:textId="2E293907" w:rsidR="00A772B5" w:rsidRPr="00AF7C14" w:rsidRDefault="00A772B5" w:rsidP="00A772B5">
            <w:pPr>
              <w:spacing w:before="60" w:after="60"/>
              <w:jc w:val="center"/>
              <w:rPr>
                <w:rFonts w:ascii="Times New Roman Bold" w:eastAsia="Times New Roman" w:hAnsi="Times New Roman Bold" w:cs="Times New Roman"/>
                <w:b/>
                <w:bCs/>
                <w:spacing w:val="-8"/>
                <w:kern w:val="0"/>
                <w:lang w:val="vi-VN"/>
                <w14:ligatures w14:val="none"/>
              </w:rPr>
            </w:pPr>
            <w:r w:rsidRPr="00AF7C14">
              <w:rPr>
                <w:rFonts w:ascii="Times New Roman Bold" w:eastAsia="Times New Roman" w:hAnsi="Times New Roman Bold" w:cs="Times New Roman"/>
                <w:b/>
                <w:bCs/>
                <w:spacing w:val="-8"/>
                <w:kern w:val="0"/>
                <w:lang w:val="vi-VN"/>
                <w14:ligatures w14:val="none"/>
              </w:rPr>
              <w:t>Quyết định số 15/2023/QĐ-UBND</w:t>
            </w:r>
          </w:p>
          <w:p w14:paraId="40E346B7" w14:textId="77777777" w:rsidR="00A772B5" w:rsidRPr="00AF7C14" w:rsidRDefault="00A772B5" w:rsidP="00A772B5">
            <w:pPr>
              <w:spacing w:before="60" w:after="60"/>
              <w:jc w:val="both"/>
              <w:rPr>
                <w:rFonts w:ascii="Times New Roman" w:eastAsia="Times New Roman" w:hAnsi="Times New Roman" w:cs="Times New Roman"/>
                <w:b/>
                <w:bCs/>
                <w:kern w:val="0"/>
                <w:lang w:val="vi-VN"/>
                <w14:ligatures w14:val="none"/>
              </w:rPr>
            </w:pPr>
            <w:bookmarkStart w:id="2" w:name="dieu_2"/>
            <w:r w:rsidRPr="00AF7C14">
              <w:rPr>
                <w:rFonts w:ascii="Times New Roman" w:eastAsia="Times New Roman" w:hAnsi="Times New Roman" w:cs="Times New Roman"/>
                <w:b/>
                <w:bCs/>
                <w:kern w:val="0"/>
                <w:lang w:val="vi-VN"/>
                <w14:ligatures w14:val="none"/>
              </w:rPr>
              <w:t>Điều 2. Định mức kinh tế, kỹ thuật áp dụng trong lĩnh vực nông, lâm nghiệp và thủy sản</w:t>
            </w:r>
            <w:bookmarkEnd w:id="2"/>
          </w:p>
          <w:p w14:paraId="5A0B9A74" w14:textId="286B54F3" w:rsidR="00A772B5" w:rsidRPr="00AF7C14" w:rsidRDefault="00A772B5" w:rsidP="00A772B5">
            <w:pPr>
              <w:shd w:val="clear" w:color="auto" w:fill="FFFFFF"/>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 xml:space="preserve">1. Định mức kinh tế, kỹ thuật lĩnh vực trồng trọt quy định tại Phụ lục I ban hành kèm theo Quyết định này, gồm các đối tượng cây trồng: Lúa, Ngô, Tam giác mạch, Đậu tương, Lạc, Chè, Cam, Quýt, Bưởi, Lê, Hồng, Mận, Na Thái, Chanh, Đào, Gai xanh, Gấc, Khoai lang, Khoai tây, Dong giềng, Đậu đen, Rau ăn lá (Cải xanh ăn lá, Mùng tơi, rau Dền, Bắp cải, Súp lơ, Cải thảo, Su hào, Hành lá...), Rau ăn quả (Cà chua, Dưa chuột, Mướp đắng, Đậu quả, Bí xanh, Đậu tương rau,...), Rau ăn củ (Cà rốt, Cải củ,...), Hành, Tỏi lấy củ, Rau gia vị </w:t>
            </w:r>
            <w:r w:rsidRPr="007F00BB">
              <w:rPr>
                <w:rFonts w:ascii="Times New Roman" w:eastAsia="Times New Roman" w:hAnsi="Times New Roman" w:cs="Times New Roman"/>
                <w:kern w:val="0"/>
                <w:lang w:val="vi-VN"/>
                <w14:ligatures w14:val="none"/>
              </w:rPr>
              <w:t>(</w:t>
            </w:r>
            <w:r w:rsidRPr="00AF7C14">
              <w:rPr>
                <w:rFonts w:ascii="Times New Roman" w:eastAsia="Times New Roman" w:hAnsi="Times New Roman" w:cs="Times New Roman"/>
                <w:kern w:val="0"/>
                <w:lang w:val="vi-VN"/>
                <w14:ligatures w14:val="none"/>
              </w:rPr>
              <w:t xml:space="preserve">Hùng quế, </w:t>
            </w:r>
            <w:r w:rsidRPr="007F00BB">
              <w:rPr>
                <w:rFonts w:ascii="Times New Roman" w:eastAsia="Times New Roman" w:hAnsi="Times New Roman" w:cs="Times New Roman"/>
                <w:kern w:val="0"/>
                <w:lang w:val="vi-VN"/>
                <w14:ligatures w14:val="none"/>
              </w:rPr>
              <w:t>H</w:t>
            </w:r>
            <w:r w:rsidRPr="00AF7C14">
              <w:rPr>
                <w:rFonts w:ascii="Times New Roman" w:eastAsia="Times New Roman" w:hAnsi="Times New Roman" w:cs="Times New Roman"/>
                <w:kern w:val="0"/>
                <w:lang w:val="vi-VN"/>
                <w14:ligatures w14:val="none"/>
              </w:rPr>
              <w:t xml:space="preserve">úng chanh, </w:t>
            </w:r>
            <w:r w:rsidRPr="007F00BB">
              <w:rPr>
                <w:rFonts w:ascii="Times New Roman" w:eastAsia="Times New Roman" w:hAnsi="Times New Roman" w:cs="Times New Roman"/>
                <w:kern w:val="0"/>
                <w:lang w:val="vi-VN"/>
                <w14:ligatures w14:val="none"/>
              </w:rPr>
              <w:t>T</w:t>
            </w:r>
            <w:r w:rsidRPr="00AF7C14">
              <w:rPr>
                <w:rFonts w:ascii="Times New Roman" w:eastAsia="Times New Roman" w:hAnsi="Times New Roman" w:cs="Times New Roman"/>
                <w:kern w:val="0"/>
                <w:lang w:val="vi-VN"/>
                <w14:ligatures w14:val="none"/>
              </w:rPr>
              <w:t xml:space="preserve">ía tô, </w:t>
            </w:r>
            <w:r w:rsidRPr="007F00BB">
              <w:rPr>
                <w:rFonts w:ascii="Times New Roman" w:eastAsia="Times New Roman" w:hAnsi="Times New Roman" w:cs="Times New Roman"/>
                <w:kern w:val="0"/>
                <w:lang w:val="vi-VN"/>
                <w14:ligatures w14:val="none"/>
              </w:rPr>
              <w:t>T</w:t>
            </w:r>
            <w:r w:rsidRPr="00AF7C14">
              <w:rPr>
                <w:rFonts w:ascii="Times New Roman" w:eastAsia="Times New Roman" w:hAnsi="Times New Roman" w:cs="Times New Roman"/>
                <w:kern w:val="0"/>
                <w:lang w:val="vi-VN"/>
                <w14:ligatures w14:val="none"/>
              </w:rPr>
              <w:t>hì là, Mùi</w:t>
            </w:r>
            <w:r w:rsidRPr="007F00BB">
              <w:rPr>
                <w:rFonts w:ascii="Times New Roman" w:eastAsia="Times New Roman" w:hAnsi="Times New Roman" w:cs="Times New Roman"/>
                <w:kern w:val="0"/>
                <w:lang w:val="vi-VN"/>
                <w14:ligatures w14:val="none"/>
              </w:rPr>
              <w:t>), Su su, Ràu Bồ khai, Ớt cay, Dưa lưới, Hoa hồng, Cây dược liệu (Quế, Hồi, Sa nhân tím, Tam thất, Huyền Sâm, Đương quy, Địa Hoàng, Đan sâm, Gừng, Hà thủ ô, Nghệ.</w:t>
            </w:r>
            <w:r w:rsidRPr="00AF7C14">
              <w:rPr>
                <w:rFonts w:ascii="Times New Roman" w:eastAsia="Times New Roman" w:hAnsi="Times New Roman" w:cs="Times New Roman"/>
                <w:kern w:val="0"/>
                <w:lang w:val="vi-VN"/>
                <w14:ligatures w14:val="none"/>
              </w:rPr>
              <w:t xml:space="preserve"> </w:t>
            </w:r>
          </w:p>
          <w:p w14:paraId="15ACBAE7" w14:textId="77777777" w:rsidR="00A772B5" w:rsidRPr="00AF7C14" w:rsidRDefault="00A772B5" w:rsidP="00A772B5">
            <w:pPr>
              <w:spacing w:before="60" w:after="60"/>
              <w:jc w:val="both"/>
              <w:rPr>
                <w:rFonts w:ascii="Times New Roman" w:eastAsia="Times New Roman" w:hAnsi="Times New Roman" w:cs="Times New Roman"/>
                <w:kern w:val="0"/>
                <w:lang w:val="vi-VN"/>
                <w14:ligatures w14:val="none"/>
              </w:rPr>
            </w:pPr>
          </w:p>
        </w:tc>
        <w:tc>
          <w:tcPr>
            <w:tcW w:w="3142" w:type="dxa"/>
          </w:tcPr>
          <w:p w14:paraId="3973AD5C" w14:textId="77777777" w:rsidR="00A772B5" w:rsidRPr="00AF7C14" w:rsidRDefault="00A772B5" w:rsidP="00A772B5">
            <w:pPr>
              <w:spacing w:before="60" w:after="60"/>
              <w:jc w:val="both"/>
              <w:rPr>
                <w:rFonts w:ascii="Times New Roman" w:eastAsia="Times New Roman" w:hAnsi="Times New Roman" w:cs="Times New Roman"/>
                <w:b/>
                <w:bCs/>
                <w:kern w:val="0"/>
                <w:lang w:val="vi-VN"/>
                <w14:ligatures w14:val="none"/>
              </w:rPr>
            </w:pPr>
            <w:r w:rsidRPr="00AF7C14">
              <w:rPr>
                <w:rFonts w:ascii="Times New Roman" w:eastAsia="Times New Roman" w:hAnsi="Times New Roman" w:cs="Times New Roman"/>
                <w:b/>
                <w:bCs/>
                <w:kern w:val="0"/>
                <w:lang w:val="vi-VN"/>
                <w14:ligatures w14:val="none"/>
              </w:rPr>
              <w:t>Điều 2. </w:t>
            </w:r>
            <w:bookmarkStart w:id="3" w:name="dieu_1_name"/>
            <w:bookmarkStart w:id="4" w:name="_Hlk206599800"/>
            <w:r w:rsidRPr="00AF7C14">
              <w:rPr>
                <w:rFonts w:ascii="Times New Roman" w:eastAsia="Times New Roman" w:hAnsi="Times New Roman" w:cs="Times New Roman"/>
                <w:b/>
                <w:bCs/>
                <w:kern w:val="0"/>
                <w:lang w:val="vi-VN"/>
                <w14:ligatures w14:val="none"/>
              </w:rPr>
              <w:t xml:space="preserve">Định mức kinh tế - kỹ thuật </w:t>
            </w:r>
            <w:bookmarkStart w:id="5" w:name="_Hlk179962840"/>
            <w:bookmarkEnd w:id="3"/>
            <w:r w:rsidRPr="00AF7C14">
              <w:rPr>
                <w:rFonts w:ascii="Times New Roman" w:eastAsia="Times New Roman" w:hAnsi="Times New Roman" w:cs="Times New Roman"/>
                <w:b/>
                <w:bCs/>
                <w:kern w:val="0"/>
                <w:lang w:val="vi-VN"/>
                <w14:ligatures w14:val="none"/>
              </w:rPr>
              <w:t xml:space="preserve">áp dụng trong lĩnh vực nông, lâm nghiệp và thuỷ sản </w:t>
            </w:r>
          </w:p>
          <w:bookmarkEnd w:id="4"/>
          <w:bookmarkEnd w:id="5"/>
          <w:p w14:paraId="25CE8674" w14:textId="77777777" w:rsidR="00A772B5" w:rsidRPr="00AF7C14" w:rsidRDefault="00A772B5" w:rsidP="00A772B5">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 xml:space="preserve">1. </w:t>
            </w:r>
            <w:bookmarkStart w:id="6" w:name="_Hlk206599931"/>
            <w:r w:rsidRPr="00AF7C14">
              <w:rPr>
                <w:rFonts w:ascii="Times New Roman" w:eastAsia="Times New Roman" w:hAnsi="Times New Roman" w:cs="Times New Roman"/>
                <w:kern w:val="0"/>
                <w:lang w:val="vi-VN"/>
                <w14:ligatures w14:val="none"/>
              </w:rPr>
              <w:t xml:space="preserve">Định mức kinh tế, kỹ thuật lĩnh vực trồng trọt </w:t>
            </w:r>
            <w:bookmarkEnd w:id="6"/>
            <w:r w:rsidRPr="00AF7C14">
              <w:rPr>
                <w:rFonts w:ascii="Times New Roman" w:eastAsia="Times New Roman" w:hAnsi="Times New Roman" w:cs="Times New Roman"/>
                <w:kern w:val="0"/>
                <w:lang w:val="vi-VN"/>
                <w14:ligatures w14:val="none"/>
              </w:rPr>
              <w:t>quy định tại Phụ lục I ban hành kèm theo Quyết định này.</w:t>
            </w:r>
          </w:p>
          <w:p w14:paraId="7F08D66B" w14:textId="77777777" w:rsidR="00A772B5" w:rsidRPr="00AF7C14" w:rsidRDefault="00A772B5" w:rsidP="00A772B5">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2. Định mức kinh tế, kỹ thuật lĩnh vực chăn nuôi quy định tại Phụ lục II ban hành kèm theo Quyết định này.</w:t>
            </w:r>
          </w:p>
          <w:p w14:paraId="1116D59D" w14:textId="77777777" w:rsidR="00A772B5" w:rsidRPr="00AF7C14" w:rsidRDefault="00A772B5" w:rsidP="00A772B5">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3. Định mức kinh tế, kỹ thuật lĩnh vực thủy sản quy định tại Phụ lục III ban hành kèm theo Quyết định này.</w:t>
            </w:r>
          </w:p>
          <w:p w14:paraId="1E8AE0C6" w14:textId="77777777" w:rsidR="00A772B5" w:rsidRPr="007F00BB" w:rsidRDefault="00A772B5" w:rsidP="00A772B5">
            <w:pPr>
              <w:spacing w:before="60" w:after="60"/>
              <w:jc w:val="both"/>
              <w:rPr>
                <w:rFonts w:ascii="Times New Roman" w:eastAsia="Times New Roman" w:hAnsi="Times New Roman" w:cs="Times New Roman"/>
                <w:kern w:val="0"/>
                <w:lang w:val="vi-VN"/>
                <w14:ligatures w14:val="none"/>
              </w:rPr>
            </w:pPr>
          </w:p>
        </w:tc>
        <w:tc>
          <w:tcPr>
            <w:tcW w:w="3379" w:type="dxa"/>
          </w:tcPr>
          <w:p w14:paraId="648446DD" w14:textId="77777777" w:rsidR="00A772B5" w:rsidRPr="007F00BB" w:rsidRDefault="00A772B5" w:rsidP="00A772B5">
            <w:pPr>
              <w:spacing w:before="60" w:after="60"/>
              <w:jc w:val="both"/>
              <w:rPr>
                <w:rFonts w:ascii="Times New Roman" w:eastAsia="Times New Roman" w:hAnsi="Times New Roman" w:cs="Times New Roman"/>
                <w:kern w:val="0"/>
                <w:lang w:val="vi-VN"/>
                <w14:ligatures w14:val="none"/>
              </w:rPr>
            </w:pPr>
            <w:r w:rsidRPr="007F00BB">
              <w:rPr>
                <w:rFonts w:ascii="Times New Roman" w:eastAsia="Times New Roman" w:hAnsi="Times New Roman" w:cs="Times New Roman"/>
                <w:kern w:val="0"/>
                <w:lang w:val="vi-VN"/>
                <w14:ligatures w14:val="none"/>
              </w:rPr>
              <w:t>Dự thảo Quyết định thay thế đã kế thừa thể thức trình bày thành 01 Điều, trong đó quy định “</w:t>
            </w:r>
            <w:r w:rsidRPr="007F00BB">
              <w:rPr>
                <w:rFonts w:ascii="Times New Roman" w:hAnsi="Times New Roman" w:cs="Times New Roman"/>
                <w:lang w:val="vi-VN"/>
              </w:rPr>
              <w:t xml:space="preserve">Định mức kinh tế, kỹ thuật” theo từng lĩnh vực, </w:t>
            </w:r>
            <w:r w:rsidRPr="007F00BB">
              <w:rPr>
                <w:rFonts w:ascii="Times New Roman" w:eastAsia="Times New Roman" w:hAnsi="Times New Roman" w:cs="Times New Roman"/>
                <w:kern w:val="0"/>
                <w:lang w:val="vi-VN"/>
                <w14:ligatures w14:val="none"/>
              </w:rPr>
              <w:t>cụ thể:</w:t>
            </w:r>
          </w:p>
          <w:p w14:paraId="419F7BA1" w14:textId="77777777" w:rsidR="00A772B5" w:rsidRPr="007F00BB" w:rsidRDefault="00A772B5" w:rsidP="00A772B5">
            <w:pPr>
              <w:spacing w:before="60" w:after="60"/>
              <w:jc w:val="both"/>
              <w:rPr>
                <w:rFonts w:ascii="Times New Roman" w:hAnsi="Times New Roman" w:cs="Times New Roman"/>
                <w:lang w:val="vi-VN"/>
              </w:rPr>
            </w:pPr>
            <w:r w:rsidRPr="007F00BB">
              <w:rPr>
                <w:rFonts w:ascii="Times New Roman" w:hAnsi="Times New Roman" w:cs="Times New Roman"/>
                <w:lang w:val="vi-VN"/>
              </w:rPr>
              <w:t>- Tại Phụ lục I - Quy định  định mức kinh tế, kỹ thuật lĩnh vực trồng trọt: Tiếp tục ban hành định mức kinh tế - kỹ thuật đối với các cây trồng đã được ban hành tại các  Quyết định của UBND tỉnh Tuyên Quang và tỉnh Hà Giang (trước khi hợp nhất) theo hướng sửa đổi, điều chỉnh, bổ sung về định mức lao động, định mức giống, vật tư đảm bảo phù hợp tình hình sản xuất nông nghiệp hiện nay.</w:t>
            </w:r>
          </w:p>
          <w:p w14:paraId="1E56A62F" w14:textId="77777777" w:rsidR="00A772B5" w:rsidRPr="007F00BB" w:rsidRDefault="00A772B5" w:rsidP="00A772B5">
            <w:pPr>
              <w:spacing w:before="60" w:after="60"/>
              <w:jc w:val="both"/>
              <w:rPr>
                <w:rFonts w:ascii="Times New Roman" w:hAnsi="Times New Roman" w:cs="Times New Roman"/>
                <w:lang w:val="vi-VN"/>
              </w:rPr>
            </w:pPr>
            <w:r w:rsidRPr="007F00BB">
              <w:rPr>
                <w:rFonts w:ascii="Times New Roman" w:hAnsi="Times New Roman" w:cs="Times New Roman"/>
                <w:lang w:val="vi-VN"/>
              </w:rPr>
              <w:t xml:space="preserve">- Tại Phụ lục II - Quy định  định mức kinh tế, kỹ thuật lĩnh vực chăn nuôi và  Phụ lục III - Quy định  định mức kinh tế, kỹ thuật lĩnh vực thủy sản, đề nghị: </w:t>
            </w:r>
          </w:p>
          <w:p w14:paraId="50DDCFE4" w14:textId="036C8D09" w:rsidR="00A772B5" w:rsidRPr="007F00BB" w:rsidRDefault="00A772B5" w:rsidP="00A772B5">
            <w:pPr>
              <w:spacing w:before="60" w:after="60"/>
              <w:jc w:val="both"/>
              <w:rPr>
                <w:rFonts w:ascii="Times New Roman" w:eastAsia="Times New Roman" w:hAnsi="Times New Roman" w:cs="Times New Roman"/>
                <w:kern w:val="0"/>
                <w:lang w:val="vi-VN"/>
                <w14:ligatures w14:val="none"/>
              </w:rPr>
            </w:pPr>
          </w:p>
        </w:tc>
      </w:tr>
      <w:tr w:rsidR="00AF7C14" w:rsidRPr="00AF7C14" w14:paraId="188B4966" w14:textId="77777777" w:rsidTr="00A772B5">
        <w:trPr>
          <w:trHeight w:val="264"/>
        </w:trPr>
        <w:tc>
          <w:tcPr>
            <w:tcW w:w="674" w:type="dxa"/>
            <w:vMerge w:val="restart"/>
            <w:vAlign w:val="center"/>
          </w:tcPr>
          <w:p w14:paraId="20FBC821"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lastRenderedPageBreak/>
              <w:t>STT</w:t>
            </w:r>
          </w:p>
        </w:tc>
        <w:tc>
          <w:tcPr>
            <w:tcW w:w="7748" w:type="dxa"/>
            <w:gridSpan w:val="2"/>
            <w:vAlign w:val="center"/>
          </w:tcPr>
          <w:p w14:paraId="76396C08"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Align w:val="center"/>
          </w:tcPr>
          <w:p w14:paraId="13F26B24"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Align w:val="center"/>
          </w:tcPr>
          <w:p w14:paraId="5604FDD9"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AF7C14" w:rsidRPr="00AF7C14" w14:paraId="16E20B99" w14:textId="77777777" w:rsidTr="00A772B5">
        <w:trPr>
          <w:trHeight w:val="264"/>
        </w:trPr>
        <w:tc>
          <w:tcPr>
            <w:tcW w:w="674" w:type="dxa"/>
            <w:vMerge/>
            <w:vAlign w:val="center"/>
          </w:tcPr>
          <w:p w14:paraId="328B802F"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c>
          <w:tcPr>
            <w:tcW w:w="4177" w:type="dxa"/>
            <w:vAlign w:val="center"/>
          </w:tcPr>
          <w:p w14:paraId="2CC15268"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0F8336A0"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Align w:val="center"/>
          </w:tcPr>
          <w:p w14:paraId="37D35F9B"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c>
          <w:tcPr>
            <w:tcW w:w="3379" w:type="dxa"/>
            <w:vAlign w:val="center"/>
          </w:tcPr>
          <w:p w14:paraId="4307A216"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r>
      <w:tr w:rsidR="00AF7C14" w:rsidRPr="00AF7C14" w14:paraId="2FBD8CB4" w14:textId="77777777" w:rsidTr="00A772B5">
        <w:trPr>
          <w:trHeight w:val="264"/>
        </w:trPr>
        <w:tc>
          <w:tcPr>
            <w:tcW w:w="674" w:type="dxa"/>
            <w:vAlign w:val="center"/>
          </w:tcPr>
          <w:p w14:paraId="78E3ABBE"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51409CF2"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36D1D2BF"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2A8EB345"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3F80154A"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AF7C14" w14:paraId="32B54FA5" w14:textId="77777777" w:rsidTr="00A772B5">
        <w:trPr>
          <w:trHeight w:val="348"/>
        </w:trPr>
        <w:tc>
          <w:tcPr>
            <w:tcW w:w="674" w:type="dxa"/>
            <w:vAlign w:val="center"/>
          </w:tcPr>
          <w:p w14:paraId="18D64954" w14:textId="77777777" w:rsidR="00A772B5" w:rsidRPr="00AF7C14" w:rsidRDefault="00A772B5" w:rsidP="00A772B5">
            <w:pPr>
              <w:spacing w:before="60" w:after="60"/>
              <w:jc w:val="center"/>
              <w:rPr>
                <w:rFonts w:ascii="Times New Roman" w:eastAsia="Times New Roman" w:hAnsi="Times New Roman" w:cs="Times New Roman"/>
                <w:b/>
                <w:bCs/>
                <w:kern w:val="0"/>
                <w14:ligatures w14:val="none"/>
              </w:rPr>
            </w:pPr>
          </w:p>
        </w:tc>
        <w:tc>
          <w:tcPr>
            <w:tcW w:w="4177" w:type="dxa"/>
            <w:noWrap/>
            <w:vAlign w:val="center"/>
          </w:tcPr>
          <w:p w14:paraId="5F7F3664" w14:textId="77777777" w:rsidR="00A772B5" w:rsidRPr="00AF7C14" w:rsidRDefault="00A772B5" w:rsidP="00A772B5">
            <w:pPr>
              <w:spacing w:before="120" w:after="120"/>
              <w:jc w:val="center"/>
              <w:rPr>
                <w:rFonts w:ascii="Times New Roman" w:eastAsia="Times New Roman" w:hAnsi="Times New Roman" w:cs="Times New Roman"/>
                <w:b/>
                <w:bCs/>
                <w:kern w:val="0"/>
                <w14:ligatures w14:val="none"/>
              </w:rPr>
            </w:pPr>
          </w:p>
        </w:tc>
        <w:tc>
          <w:tcPr>
            <w:tcW w:w="3571" w:type="dxa"/>
            <w:vAlign w:val="center"/>
          </w:tcPr>
          <w:p w14:paraId="2E568F25" w14:textId="1F4D7ABC" w:rsidR="00A772B5" w:rsidRPr="00AF7C14" w:rsidRDefault="00A772B5" w:rsidP="00A772B5">
            <w:pPr>
              <w:spacing w:before="120" w:after="120"/>
              <w:jc w:val="center"/>
              <w:rPr>
                <w:rFonts w:ascii="Times New Roman Bold" w:hAnsi="Times New Roman Bold" w:cs="Times New Roman"/>
                <w:b/>
                <w:bCs/>
                <w:lang w:val="nl-NL"/>
              </w:rPr>
            </w:pPr>
            <w:r w:rsidRPr="00AF7C14">
              <w:rPr>
                <w:rFonts w:ascii="Times New Roman Bold" w:hAnsi="Times New Roman Bold" w:cs="Times New Roman"/>
                <w:b/>
                <w:bCs/>
                <w:lang w:val="nl-NL"/>
              </w:rPr>
              <w:t>Quyết định số 15/2023/QĐ-UBND (tiếp)</w:t>
            </w:r>
          </w:p>
          <w:p w14:paraId="3FDAD574" w14:textId="77777777" w:rsidR="00A772B5" w:rsidRPr="00AF7C14" w:rsidRDefault="00A772B5" w:rsidP="00A772B5">
            <w:pPr>
              <w:spacing w:before="60" w:after="60"/>
              <w:jc w:val="both"/>
              <w:rPr>
                <w:rFonts w:ascii="Times New Roman" w:eastAsia="Times New Roman" w:hAnsi="Times New Roman" w:cs="Times New Roman"/>
                <w:kern w:val="0"/>
                <w14:ligatures w14:val="none"/>
              </w:rPr>
            </w:pPr>
          </w:p>
          <w:p w14:paraId="19FBF266" w14:textId="15CBA08C" w:rsidR="00A772B5" w:rsidRPr="00AF7C14" w:rsidRDefault="00A772B5" w:rsidP="00A772B5">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 xml:space="preserve">2. Định mức kinh tế, kỹ thuật lĩnh vực chăn nuôi quy định tại Phụ lục II ban hành kèm theo Quyết định này, gồm các đối tượng vật nuôi: Trâu, Bò, Lợn, Dê, Gà, Ngan, Vịt, Ong, Thỏ. </w:t>
            </w:r>
          </w:p>
          <w:p w14:paraId="0F415803" w14:textId="77777777" w:rsidR="00A772B5" w:rsidRPr="00AF7C14" w:rsidRDefault="00A772B5" w:rsidP="00A772B5">
            <w:pPr>
              <w:spacing w:before="60" w:after="60"/>
              <w:jc w:val="both"/>
              <w:rPr>
                <w:rFonts w:ascii="Times New Roman" w:eastAsia="Times New Roman" w:hAnsi="Times New Roman" w:cs="Times New Roman"/>
                <w:kern w:val="0"/>
                <w14:ligatures w14:val="none"/>
              </w:rPr>
            </w:pPr>
          </w:p>
          <w:p w14:paraId="718EFD4E" w14:textId="493B9EA1" w:rsidR="00A772B5" w:rsidRPr="00AF7C14" w:rsidRDefault="00A772B5" w:rsidP="00A772B5">
            <w:pPr>
              <w:spacing w:before="60" w:after="60"/>
              <w:jc w:val="both"/>
              <w:rPr>
                <w:rFonts w:ascii="Times New Roman" w:eastAsia="Times New Roman" w:hAnsi="Times New Roman" w:cs="Times New Roman"/>
                <w:kern w:val="0"/>
                <w14:ligatures w14:val="none"/>
              </w:rPr>
            </w:pPr>
            <w:r w:rsidRPr="00AF7C14">
              <w:rPr>
                <w:rFonts w:ascii="Times New Roman" w:eastAsia="Times New Roman" w:hAnsi="Times New Roman" w:cs="Times New Roman"/>
                <w:kern w:val="0"/>
                <w:lang w:val="vi-VN"/>
                <w14:ligatures w14:val="none"/>
              </w:rPr>
              <w:t>3. Định mức kinh tế, kỹ thuật lĩnh vực thủy sản quy định tại Phụ lục III ban hành kèm theo Quyết định này, gồm các loài thủy sản: Cá Chép, cá Rô phi, cá Diêu hồng, cá Bỗng, cá Lăng chấm, cá Nheo Mỹ, cá Chiên.</w:t>
            </w:r>
          </w:p>
          <w:p w14:paraId="6119C3EA" w14:textId="77777777" w:rsidR="00AF7C14" w:rsidRPr="00AF7C14" w:rsidRDefault="00AF7C14" w:rsidP="00A772B5">
            <w:pPr>
              <w:spacing w:before="60" w:after="60"/>
              <w:jc w:val="both"/>
              <w:rPr>
                <w:rFonts w:ascii="Times New Roman" w:eastAsia="Times New Roman" w:hAnsi="Times New Roman" w:cs="Times New Roman"/>
                <w:kern w:val="0"/>
                <w14:ligatures w14:val="none"/>
              </w:rPr>
            </w:pPr>
          </w:p>
          <w:p w14:paraId="49BE38BC" w14:textId="5B25C99A" w:rsidR="00A772B5" w:rsidRPr="00AF7C14" w:rsidRDefault="00A772B5" w:rsidP="00AF7C14">
            <w:pPr>
              <w:spacing w:before="60" w:after="60"/>
              <w:jc w:val="both"/>
              <w:rPr>
                <w:rFonts w:ascii="Times New Roman" w:eastAsia="Times New Roman" w:hAnsi="Times New Roman" w:cs="Times New Roman"/>
                <w:b/>
                <w:bCs/>
                <w:kern w:val="0"/>
                <w14:ligatures w14:val="none"/>
              </w:rPr>
            </w:pPr>
            <w:r w:rsidRPr="00AF7C14">
              <w:rPr>
                <w:rFonts w:ascii="Times New Roman" w:eastAsia="Times New Roman" w:hAnsi="Times New Roman" w:cs="Times New Roman"/>
                <w:kern w:val="0"/>
                <w:lang w:val="vi-VN"/>
                <w14:ligatures w14:val="none"/>
              </w:rPr>
              <w:t>4. Đối với định mức kinh tế, kỹ thuật trong lĩnh vực nông, lâm nghiệp và thủy sản chưa quy định tại Quyết định này thì các cơ quan, đơn vị, tổ chức, cá nhân áp dụng theo các định mức kinh tế, kỹ thuật của Bộ Nông nghiệp và Phát triển nông thôn đã ban hành.</w:t>
            </w:r>
          </w:p>
        </w:tc>
        <w:tc>
          <w:tcPr>
            <w:tcW w:w="3142" w:type="dxa"/>
            <w:vAlign w:val="center"/>
          </w:tcPr>
          <w:p w14:paraId="21936A47" w14:textId="77777777" w:rsidR="00A772B5" w:rsidRPr="00AF7C14" w:rsidRDefault="00A772B5" w:rsidP="00A772B5">
            <w:pPr>
              <w:spacing w:before="60" w:after="60"/>
              <w:jc w:val="both"/>
              <w:rPr>
                <w:rFonts w:ascii="Times New Roman" w:eastAsia="Times New Roman" w:hAnsi="Times New Roman" w:cs="Times New Roman"/>
                <w:kern w:val="0"/>
                <w14:ligatures w14:val="none"/>
              </w:rPr>
            </w:pPr>
          </w:p>
        </w:tc>
        <w:tc>
          <w:tcPr>
            <w:tcW w:w="3379" w:type="dxa"/>
          </w:tcPr>
          <w:p w14:paraId="40B23610" w14:textId="77777777" w:rsidR="00A772B5" w:rsidRPr="00AF7C14" w:rsidRDefault="00A772B5" w:rsidP="00A772B5">
            <w:pPr>
              <w:spacing w:before="60" w:after="60"/>
              <w:jc w:val="both"/>
              <w:rPr>
                <w:rFonts w:ascii="Times New Roman" w:hAnsi="Times New Roman" w:cs="Times New Roman"/>
              </w:rPr>
            </w:pPr>
            <w:r w:rsidRPr="00AF7C14">
              <w:rPr>
                <w:rFonts w:ascii="Times New Roman" w:hAnsi="Times New Roman" w:cs="Times New Roman"/>
                <w:lang w:val="vi-VN"/>
              </w:rPr>
              <w:t>(1</w:t>
            </w:r>
            <w:r w:rsidRPr="00AF7C14">
              <w:rPr>
                <w:rFonts w:ascii="Times New Roman" w:hAnsi="Times New Roman" w:cs="Times New Roman"/>
              </w:rPr>
              <w:t>)</w:t>
            </w:r>
            <w:r w:rsidRPr="00AF7C14">
              <w:rPr>
                <w:rFonts w:ascii="Times New Roman" w:hAnsi="Times New Roman" w:cs="Times New Roman"/>
                <w:lang w:val="vi-VN"/>
              </w:rPr>
              <w:t xml:space="preserve"> Đề nghị </w:t>
            </w:r>
            <w:r w:rsidRPr="00AF7C14">
              <w:rPr>
                <w:rFonts w:ascii="Times New Roman" w:hAnsi="Times New Roman" w:cs="Times New Roman"/>
              </w:rPr>
              <w:t>không tiếp tục ban hành</w:t>
            </w:r>
            <w:r w:rsidRPr="00AF7C14">
              <w:rPr>
                <w:rFonts w:ascii="Times New Roman" w:hAnsi="Times New Roman" w:cs="Times New Roman"/>
                <w:lang w:val="vi-VN"/>
              </w:rPr>
              <w:t xml:space="preserve"> định mức kinh tế, kỹ thuật đối với lĩnh vực chăn nuôi và </w:t>
            </w:r>
            <w:r w:rsidRPr="00AF7C14">
              <w:rPr>
                <w:rFonts w:ascii="Times New Roman" w:hAnsi="Times New Roman" w:cs="Times New Roman"/>
              </w:rPr>
              <w:t xml:space="preserve">lĩnh vực </w:t>
            </w:r>
            <w:r w:rsidRPr="00AF7C14">
              <w:rPr>
                <w:rFonts w:ascii="Times New Roman" w:hAnsi="Times New Roman" w:cs="Times New Roman"/>
                <w:lang w:val="vi-VN"/>
              </w:rPr>
              <w:t>thủy sản đã ban hành t</w:t>
            </w:r>
            <w:r w:rsidRPr="00AF7C14">
              <w:rPr>
                <w:rFonts w:ascii="Times New Roman" w:hAnsi="Times New Roman" w:cs="Times New Roman"/>
              </w:rPr>
              <w:t>ại</w:t>
            </w:r>
            <w:r w:rsidRPr="00AF7C14">
              <w:rPr>
                <w:rFonts w:ascii="Times New Roman" w:hAnsi="Times New Roman" w:cs="Times New Roman"/>
                <w:lang w:val="vi-VN"/>
              </w:rPr>
              <w:t xml:space="preserve"> các quyết định của UBND tỉnh Hà Giang</w:t>
            </w:r>
            <w:r w:rsidRPr="00AF7C14">
              <w:rPr>
                <w:rFonts w:ascii="Times New Roman" w:hAnsi="Times New Roman" w:cs="Times New Roman"/>
              </w:rPr>
              <w:t xml:space="preserve"> (</w:t>
            </w:r>
            <w:r w:rsidRPr="00AF7C14">
              <w:rPr>
                <w:rFonts w:ascii="Times New Roman" w:hAnsi="Times New Roman" w:cs="Times New Roman"/>
                <w:i/>
                <w:iCs/>
              </w:rPr>
              <w:t>trước khi hợp nhất)</w:t>
            </w:r>
            <w:r w:rsidRPr="00AF7C14">
              <w:rPr>
                <w:rFonts w:ascii="Times New Roman" w:hAnsi="Times New Roman" w:cs="Times New Roman"/>
              </w:rPr>
              <w:t>;</w:t>
            </w:r>
            <w:r w:rsidRPr="00AF7C14">
              <w:rPr>
                <w:rFonts w:ascii="Times New Roman" w:hAnsi="Times New Roman" w:cs="Times New Roman"/>
                <w:i/>
                <w:iCs/>
              </w:rPr>
              <w:t xml:space="preserve"> </w:t>
            </w:r>
            <w:r w:rsidRPr="00AF7C14">
              <w:rPr>
                <w:rFonts w:ascii="Times New Roman" w:hAnsi="Times New Roman" w:cs="Times New Roman"/>
              </w:rPr>
              <w:t xml:space="preserve">thực hiện áp dụng định mức kinh tế - kỹ thuật do cơ quan Trung ương ban hành tại các Quyết định:  </w:t>
            </w:r>
            <w:r w:rsidRPr="00AF7C14">
              <w:rPr>
                <w:rFonts w:ascii="Times New Roman" w:hAnsi="Times New Roman" w:cs="Times New Roman"/>
                <w:lang w:val="vi-VN"/>
              </w:rPr>
              <w:t xml:space="preserve"> Quyết định số 726/QĐ-BNN-KN ngày 24/02/2022 của Bộ Nông nghiệp và Phát triển nông; Quyết định số 5183/QĐ-BNN-KN ngày 06/12/2023 của Bộ Nông nghiệp và Phát triển nông thôn; Quyết định số 2253/QĐ-BNNMT ngày 20/6/2025 của Bộ Nông nghiệp và Môi trường.</w:t>
            </w:r>
          </w:p>
          <w:p w14:paraId="2F60E170" w14:textId="597B30DC" w:rsidR="00A772B5" w:rsidRPr="00AF7C14" w:rsidRDefault="00A772B5" w:rsidP="00A772B5">
            <w:pPr>
              <w:spacing w:before="60" w:after="60"/>
              <w:jc w:val="both"/>
              <w:rPr>
                <w:rFonts w:ascii="Times New Roman" w:eastAsia="Times New Roman" w:hAnsi="Times New Roman" w:cs="Times New Roman"/>
                <w:kern w:val="0"/>
                <w14:ligatures w14:val="none"/>
              </w:rPr>
            </w:pPr>
            <w:r w:rsidRPr="00AF7C14">
              <w:rPr>
                <w:rFonts w:ascii="Times New Roman" w:hAnsi="Times New Roman" w:cs="Times New Roman"/>
                <w:lang w:val="vi-VN"/>
              </w:rPr>
              <w:t>(1</w:t>
            </w:r>
            <w:r w:rsidRPr="00AF7C14">
              <w:rPr>
                <w:rFonts w:ascii="Times New Roman" w:hAnsi="Times New Roman" w:cs="Times New Roman"/>
              </w:rPr>
              <w:t>)</w:t>
            </w:r>
            <w:r w:rsidRPr="00AF7C14">
              <w:rPr>
                <w:rFonts w:ascii="Times New Roman" w:hAnsi="Times New Roman" w:cs="Times New Roman"/>
                <w:lang w:val="vi-VN"/>
              </w:rPr>
              <w:t xml:space="preserve"> Đề nghị </w:t>
            </w:r>
            <w:r w:rsidRPr="00AF7C14">
              <w:rPr>
                <w:rFonts w:ascii="Times New Roman" w:hAnsi="Times New Roman" w:cs="Times New Roman"/>
              </w:rPr>
              <w:t>tiếp tục ban hành</w:t>
            </w:r>
            <w:r w:rsidRPr="00AF7C14">
              <w:rPr>
                <w:rFonts w:ascii="Times New Roman" w:hAnsi="Times New Roman" w:cs="Times New Roman"/>
                <w:lang w:val="vi-VN"/>
              </w:rPr>
              <w:t xml:space="preserve"> định mức kinh tế, kỹ thuật đối với lĩnh vực chăn nuôi và thủy sản đã ban hành t</w:t>
            </w:r>
            <w:r w:rsidRPr="00AF7C14">
              <w:rPr>
                <w:rFonts w:ascii="Times New Roman" w:hAnsi="Times New Roman" w:cs="Times New Roman"/>
              </w:rPr>
              <w:t>ại</w:t>
            </w:r>
            <w:r w:rsidRPr="00AF7C14">
              <w:rPr>
                <w:rFonts w:ascii="Times New Roman" w:hAnsi="Times New Roman" w:cs="Times New Roman"/>
                <w:lang w:val="vi-VN"/>
              </w:rPr>
              <w:t xml:space="preserve"> các quyết định của UBND tỉnh </w:t>
            </w:r>
            <w:r w:rsidRPr="00AF7C14">
              <w:rPr>
                <w:rFonts w:ascii="Times New Roman" w:hAnsi="Times New Roman" w:cs="Times New Roman"/>
              </w:rPr>
              <w:t>Tuyên Quang (</w:t>
            </w:r>
            <w:r w:rsidRPr="00AF7C14">
              <w:rPr>
                <w:rFonts w:ascii="Times New Roman" w:hAnsi="Times New Roman" w:cs="Times New Roman"/>
                <w:i/>
                <w:iCs/>
              </w:rPr>
              <w:t>trước khi hợp nhất).</w:t>
            </w:r>
          </w:p>
        </w:tc>
      </w:tr>
      <w:tr w:rsidR="00AF7C14" w:rsidRPr="00AF7C14" w14:paraId="593B05D5" w14:textId="77777777" w:rsidTr="00A772B5">
        <w:trPr>
          <w:trHeight w:val="264"/>
        </w:trPr>
        <w:tc>
          <w:tcPr>
            <w:tcW w:w="674" w:type="dxa"/>
            <w:vMerge w:val="restart"/>
            <w:vAlign w:val="center"/>
          </w:tcPr>
          <w:p w14:paraId="1CDAF6BC"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lastRenderedPageBreak/>
              <w:t>STT</w:t>
            </w:r>
          </w:p>
        </w:tc>
        <w:tc>
          <w:tcPr>
            <w:tcW w:w="7748" w:type="dxa"/>
            <w:gridSpan w:val="2"/>
            <w:vAlign w:val="center"/>
          </w:tcPr>
          <w:p w14:paraId="17385D52"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VĂN BẢN QUY PHẠM PHÁP LUẬT HIỆN HÀNH</w:t>
            </w:r>
          </w:p>
        </w:tc>
        <w:tc>
          <w:tcPr>
            <w:tcW w:w="3142" w:type="dxa"/>
            <w:vAlign w:val="center"/>
          </w:tcPr>
          <w:p w14:paraId="6860D027"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DỰ THẢO VĂN BẢN QUY PHẠM PHÁP LUẬT THAY THẾ</w:t>
            </w:r>
          </w:p>
        </w:tc>
        <w:tc>
          <w:tcPr>
            <w:tcW w:w="3379" w:type="dxa"/>
            <w:vAlign w:val="center"/>
          </w:tcPr>
          <w:p w14:paraId="651E5F4D"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THUYẾT MINH</w:t>
            </w:r>
          </w:p>
        </w:tc>
      </w:tr>
      <w:tr w:rsidR="00AF7C14" w:rsidRPr="00AF7C14" w14:paraId="504B0628" w14:textId="77777777" w:rsidTr="00A772B5">
        <w:trPr>
          <w:trHeight w:val="264"/>
        </w:trPr>
        <w:tc>
          <w:tcPr>
            <w:tcW w:w="674" w:type="dxa"/>
            <w:vMerge/>
            <w:vAlign w:val="center"/>
          </w:tcPr>
          <w:p w14:paraId="485B95B1"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c>
          <w:tcPr>
            <w:tcW w:w="4177" w:type="dxa"/>
            <w:vAlign w:val="center"/>
          </w:tcPr>
          <w:p w14:paraId="7C8A94EB"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Tuyên Quang </w:t>
            </w:r>
            <w:r w:rsidRPr="00AF7C14">
              <w:rPr>
                <w:rFonts w:ascii="Times New Roman" w:eastAsia="Times New Roman" w:hAnsi="Times New Roman" w:cs="Times New Roman"/>
                <w:i/>
                <w:iCs/>
                <w:kern w:val="0"/>
                <w14:ligatures w14:val="none"/>
              </w:rPr>
              <w:t>(trước hợp nhất)</w:t>
            </w:r>
          </w:p>
        </w:tc>
        <w:tc>
          <w:tcPr>
            <w:tcW w:w="3571" w:type="dxa"/>
            <w:vAlign w:val="center"/>
          </w:tcPr>
          <w:p w14:paraId="6B7FF19B"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b/>
                <w:bCs/>
                <w:kern w:val="0"/>
                <w14:ligatures w14:val="none"/>
              </w:rPr>
              <w:t xml:space="preserve">Tỉnh Hà Giang </w:t>
            </w:r>
            <w:r w:rsidRPr="00AF7C14">
              <w:rPr>
                <w:rFonts w:ascii="Times New Roman" w:eastAsia="Times New Roman" w:hAnsi="Times New Roman" w:cs="Times New Roman"/>
                <w:i/>
                <w:iCs/>
                <w:kern w:val="0"/>
                <w14:ligatures w14:val="none"/>
              </w:rPr>
              <w:t>(trước hợp nhất)</w:t>
            </w:r>
          </w:p>
        </w:tc>
        <w:tc>
          <w:tcPr>
            <w:tcW w:w="3142" w:type="dxa"/>
            <w:vAlign w:val="center"/>
          </w:tcPr>
          <w:p w14:paraId="2664B96D"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c>
          <w:tcPr>
            <w:tcW w:w="3379" w:type="dxa"/>
            <w:vAlign w:val="center"/>
          </w:tcPr>
          <w:p w14:paraId="012A56A7"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p>
        </w:tc>
      </w:tr>
      <w:tr w:rsidR="00AF7C14" w:rsidRPr="00AF7C14" w14:paraId="32456833" w14:textId="77777777" w:rsidTr="00A772B5">
        <w:trPr>
          <w:trHeight w:val="264"/>
        </w:trPr>
        <w:tc>
          <w:tcPr>
            <w:tcW w:w="674" w:type="dxa"/>
            <w:vAlign w:val="center"/>
          </w:tcPr>
          <w:p w14:paraId="6937FCEE"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(1)</w:t>
            </w:r>
          </w:p>
        </w:tc>
        <w:tc>
          <w:tcPr>
            <w:tcW w:w="4177" w:type="dxa"/>
            <w:vAlign w:val="center"/>
          </w:tcPr>
          <w:p w14:paraId="23EF17F2"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(2)</w:t>
            </w:r>
          </w:p>
        </w:tc>
        <w:tc>
          <w:tcPr>
            <w:tcW w:w="3571" w:type="dxa"/>
            <w:vAlign w:val="center"/>
          </w:tcPr>
          <w:p w14:paraId="26765E75"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(3)</w:t>
            </w:r>
          </w:p>
        </w:tc>
        <w:tc>
          <w:tcPr>
            <w:tcW w:w="3142" w:type="dxa"/>
            <w:vAlign w:val="center"/>
          </w:tcPr>
          <w:p w14:paraId="2612632E"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(4)</w:t>
            </w:r>
          </w:p>
        </w:tc>
        <w:tc>
          <w:tcPr>
            <w:tcW w:w="3379" w:type="dxa"/>
            <w:vAlign w:val="center"/>
          </w:tcPr>
          <w:p w14:paraId="2A73A9CA" w14:textId="77777777" w:rsidR="00A772B5" w:rsidRPr="00AF7C14" w:rsidRDefault="00A772B5" w:rsidP="00A772B5">
            <w:pPr>
              <w:spacing w:before="60" w:after="60"/>
              <w:jc w:val="center"/>
              <w:rPr>
                <w:rFonts w:ascii="Times New Roman" w:eastAsia="Times New Roman" w:hAnsi="Times New Roman" w:cs="Times New Roman"/>
                <w:i/>
                <w:iCs/>
                <w:kern w:val="0"/>
                <w14:ligatures w14:val="none"/>
              </w:rPr>
            </w:pPr>
            <w:r w:rsidRPr="00AF7C14">
              <w:rPr>
                <w:rFonts w:ascii="Times New Roman" w:eastAsia="Times New Roman" w:hAnsi="Times New Roman" w:cs="Times New Roman"/>
                <w:i/>
                <w:iCs/>
                <w:kern w:val="0"/>
                <w14:ligatures w14:val="none"/>
              </w:rPr>
              <w:t>(5)</w:t>
            </w:r>
          </w:p>
        </w:tc>
      </w:tr>
      <w:tr w:rsidR="00AF7C14" w:rsidRPr="007F00BB" w14:paraId="12A42673" w14:textId="77777777" w:rsidTr="00A772B5">
        <w:trPr>
          <w:trHeight w:val="348"/>
        </w:trPr>
        <w:tc>
          <w:tcPr>
            <w:tcW w:w="674" w:type="dxa"/>
            <w:vAlign w:val="center"/>
          </w:tcPr>
          <w:p w14:paraId="47B053C3" w14:textId="77777777" w:rsidR="00A772B5" w:rsidRPr="00AF7C14" w:rsidRDefault="00A772B5" w:rsidP="00A772B5">
            <w:pPr>
              <w:spacing w:before="60" w:after="60"/>
              <w:jc w:val="center"/>
              <w:rPr>
                <w:rFonts w:ascii="Times New Roman" w:eastAsia="Times New Roman" w:hAnsi="Times New Roman" w:cs="Times New Roman"/>
                <w:b/>
                <w:bCs/>
                <w:kern w:val="0"/>
                <w14:ligatures w14:val="none"/>
              </w:rPr>
            </w:pPr>
          </w:p>
        </w:tc>
        <w:tc>
          <w:tcPr>
            <w:tcW w:w="4177" w:type="dxa"/>
            <w:noWrap/>
          </w:tcPr>
          <w:p w14:paraId="15967ED0" w14:textId="77777777" w:rsidR="00A772B5" w:rsidRPr="00AF7C14" w:rsidRDefault="00A772B5" w:rsidP="00A772B5">
            <w:pPr>
              <w:spacing w:before="120" w:after="120"/>
              <w:jc w:val="center"/>
              <w:rPr>
                <w:rFonts w:ascii="Times New Roman Bold" w:hAnsi="Times New Roman Bold" w:cs="Times New Roman"/>
                <w:lang w:val="nl-NL"/>
              </w:rPr>
            </w:pPr>
            <w:r w:rsidRPr="00AF7C14">
              <w:rPr>
                <w:rFonts w:ascii="Times New Roman Bold" w:hAnsi="Times New Roman Bold" w:cs="Times New Roman"/>
                <w:lang w:val="nl-NL"/>
              </w:rPr>
              <w:t>Quyết định số 54/2024/QĐ-UBND</w:t>
            </w:r>
          </w:p>
          <w:p w14:paraId="2E6E415C" w14:textId="77777777" w:rsidR="00A772B5" w:rsidRPr="008A6FF2" w:rsidRDefault="00A772B5" w:rsidP="00A772B5">
            <w:pPr>
              <w:spacing w:before="60" w:after="60"/>
              <w:jc w:val="both"/>
              <w:rPr>
                <w:rFonts w:ascii="Times New Roman" w:eastAsia="Times New Roman" w:hAnsi="Times New Roman" w:cs="Times New Roman"/>
                <w:b/>
                <w:bCs/>
                <w:kern w:val="0"/>
                <w:lang w:val="vi-VN"/>
                <w14:ligatures w14:val="none"/>
              </w:rPr>
            </w:pPr>
            <w:r w:rsidRPr="008A6FF2">
              <w:rPr>
                <w:rFonts w:ascii="Times New Roman" w:eastAsia="Times New Roman" w:hAnsi="Times New Roman" w:cs="Times New Roman"/>
                <w:b/>
                <w:bCs/>
                <w:kern w:val="0"/>
                <w:lang w:val="vi-VN"/>
                <w14:ligatures w14:val="none"/>
              </w:rPr>
              <w:t>Điều 2. Định mức kinh tế - kỹ thuật đối với 14 cây trồng và 02 vật nuôi</w:t>
            </w:r>
          </w:p>
          <w:p w14:paraId="56CE3FF6" w14:textId="77777777" w:rsidR="00A772B5" w:rsidRPr="008A6FF2" w:rsidRDefault="00A772B5" w:rsidP="00A772B5">
            <w:pPr>
              <w:spacing w:before="60" w:after="60"/>
              <w:jc w:val="both"/>
              <w:rPr>
                <w:rFonts w:ascii="Times New Roman" w:eastAsia="Times New Roman" w:hAnsi="Times New Roman" w:cs="Times New Roman"/>
                <w:kern w:val="0"/>
                <w:lang w:val="vi-VN"/>
                <w14:ligatures w14:val="none"/>
              </w:rPr>
            </w:pPr>
            <w:r w:rsidRPr="008A6FF2">
              <w:rPr>
                <w:rFonts w:ascii="Times New Roman" w:eastAsia="Times New Roman" w:hAnsi="Times New Roman" w:cs="Times New Roman"/>
                <w:kern w:val="0"/>
                <w:lang w:val="vi-VN"/>
                <w14:ligatures w14:val="none"/>
              </w:rPr>
              <w:t>1. Định mức kinh tế - kỹ thuật đối với 14 cây trồng được quy định tại Phụ lục số 01 ban hành kèm theo Quyết định này, gồm: Mận bản địa; Na thái; Hành lấy củ; Tỏi lấy củ; Húng quế; Húng chanh; Tía tô; Thì là; Rau mùi; Mướp đắng rừng; Mã đề; Bạc hà; Cà gai leo; Thanh cao hoa vàng.</w:t>
            </w:r>
          </w:p>
          <w:p w14:paraId="528A3422" w14:textId="41789C87" w:rsidR="00A772B5" w:rsidRPr="007F00BB" w:rsidRDefault="00A772B5" w:rsidP="00A772B5">
            <w:pPr>
              <w:spacing w:before="60" w:after="60"/>
              <w:jc w:val="both"/>
              <w:rPr>
                <w:rFonts w:ascii="Times New Roman" w:eastAsia="Times New Roman" w:hAnsi="Times New Roman" w:cs="Times New Roman"/>
                <w:kern w:val="0"/>
                <w:lang w:val="vi-VN"/>
                <w14:ligatures w14:val="none"/>
              </w:rPr>
            </w:pPr>
            <w:r w:rsidRPr="00AF7C14">
              <w:rPr>
                <w:rFonts w:ascii="Times New Roman" w:eastAsia="Times New Roman" w:hAnsi="Times New Roman" w:cs="Times New Roman"/>
                <w:kern w:val="0"/>
                <w:lang w:val="vi-VN"/>
                <w14:ligatures w14:val="none"/>
              </w:rPr>
              <w:t>2. Định mức kinh tế - kỹ thuật đối với 02 vật nuôi được quy định tại Phụ lục số 02 ban hành kèm theo Quyết định này, gồm: Hươu sao; Ốc bươu.</w:t>
            </w:r>
          </w:p>
        </w:tc>
        <w:tc>
          <w:tcPr>
            <w:tcW w:w="3571" w:type="dxa"/>
          </w:tcPr>
          <w:p w14:paraId="498B9E5F" w14:textId="388D62C0" w:rsidR="00A772B5" w:rsidRPr="00AF7C14" w:rsidRDefault="00A772B5" w:rsidP="00A772B5">
            <w:pPr>
              <w:spacing w:before="120" w:after="120"/>
              <w:jc w:val="center"/>
              <w:rPr>
                <w:rFonts w:ascii="Times New Roman Bold" w:hAnsi="Times New Roman Bold" w:cs="Times New Roman"/>
                <w:b/>
                <w:bCs/>
                <w:lang w:val="nl-NL"/>
              </w:rPr>
            </w:pPr>
            <w:r w:rsidRPr="00AF7C14">
              <w:rPr>
                <w:rFonts w:ascii="Times New Roman Bold" w:hAnsi="Times New Roman Bold" w:cs="Times New Roman"/>
                <w:b/>
                <w:bCs/>
                <w:lang w:val="nl-NL"/>
              </w:rPr>
              <w:t>Quyết định số 20/2024/QĐ-UBND</w:t>
            </w:r>
          </w:p>
          <w:p w14:paraId="07200FF7" w14:textId="6D2E3BED" w:rsidR="00A772B5" w:rsidRPr="007F00BB" w:rsidRDefault="00A772B5" w:rsidP="00A772B5">
            <w:pPr>
              <w:jc w:val="both"/>
              <w:rPr>
                <w:rFonts w:ascii="Times New Roman" w:hAnsi="Times New Roman" w:cs="Times New Roman"/>
                <w:lang w:val="vi-VN"/>
              </w:rPr>
            </w:pPr>
            <w:r w:rsidRPr="007F00BB">
              <w:rPr>
                <w:rFonts w:ascii="Times New Roman" w:hAnsi="Times New Roman" w:cs="Times New Roman"/>
                <w:b/>
                <w:bCs/>
                <w:lang w:val="vi-VN"/>
              </w:rPr>
              <w:t>Điều 1. Sửa đổi, bổ sung một số định mức kinh tế, kỹ thuật lĩnh vực trồng trọt, chăn nuôi tại Phụ lục I, Phụ lục II ban hành kèm theo Quyết định số </w:t>
            </w:r>
            <w:hyperlink r:id="rId9" w:tgtFrame="_blank" w:tooltip="Quyết định 15/2023/QĐ-UBND" w:history="1">
              <w:r w:rsidRPr="007F00BB">
                <w:rPr>
                  <w:rStyle w:val="Hyperlink"/>
                  <w:rFonts w:ascii="Times New Roman" w:hAnsi="Times New Roman" w:cs="Times New Roman"/>
                  <w:b/>
                  <w:bCs/>
                  <w:color w:val="auto"/>
                  <w:lang w:val="vi-VN"/>
                </w:rPr>
                <w:t>15/2023/QĐ-UBND</w:t>
              </w:r>
            </w:hyperlink>
            <w:r w:rsidRPr="007F00BB">
              <w:rPr>
                <w:rFonts w:ascii="Times New Roman" w:hAnsi="Times New Roman" w:cs="Times New Roman"/>
                <w:b/>
                <w:bCs/>
                <w:lang w:val="vi-VN"/>
              </w:rPr>
              <w:t xml:space="preserve"> ngày 13 tháng 9 năm 2023 của </w:t>
            </w:r>
            <w:r w:rsidR="00AF7C14" w:rsidRPr="007F00BB">
              <w:rPr>
                <w:rFonts w:ascii="Times New Roman" w:hAnsi="Times New Roman" w:cs="Times New Roman"/>
                <w:b/>
                <w:bCs/>
                <w:lang w:val="vi-VN"/>
              </w:rPr>
              <w:t>UBND</w:t>
            </w:r>
            <w:r w:rsidRPr="007F00BB">
              <w:rPr>
                <w:rFonts w:ascii="Times New Roman" w:hAnsi="Times New Roman" w:cs="Times New Roman"/>
                <w:b/>
                <w:bCs/>
                <w:lang w:val="vi-VN"/>
              </w:rPr>
              <w:t xml:space="preserve"> tỉnh</w:t>
            </w:r>
            <w:r w:rsidR="00AF7C14" w:rsidRPr="007F00BB">
              <w:rPr>
                <w:rFonts w:ascii="Times New Roman" w:hAnsi="Times New Roman" w:cs="Times New Roman"/>
                <w:b/>
                <w:bCs/>
                <w:lang w:val="vi-VN"/>
              </w:rPr>
              <w:t xml:space="preserve"> </w:t>
            </w:r>
            <w:r w:rsidRPr="007F00BB">
              <w:rPr>
                <w:rFonts w:ascii="Times New Roman" w:hAnsi="Times New Roman" w:cs="Times New Roman"/>
                <w:b/>
                <w:bCs/>
                <w:lang w:val="vi-VN"/>
              </w:rPr>
              <w:t>như sau:</w:t>
            </w:r>
          </w:p>
          <w:p w14:paraId="74113584" w14:textId="77777777" w:rsidR="00A772B5" w:rsidRPr="007F00BB" w:rsidRDefault="00A772B5" w:rsidP="00A772B5">
            <w:pPr>
              <w:jc w:val="both"/>
              <w:rPr>
                <w:rFonts w:ascii="Times New Roman" w:hAnsi="Times New Roman" w:cs="Times New Roman"/>
                <w:lang w:val="vi-VN"/>
              </w:rPr>
            </w:pPr>
            <w:r w:rsidRPr="007F00BB">
              <w:rPr>
                <w:rFonts w:ascii="Times New Roman" w:hAnsi="Times New Roman" w:cs="Times New Roman"/>
                <w:lang w:val="vi-VN"/>
              </w:rPr>
              <w:t>1. Sửa đổi, bổ sung khoản 2, mục VIII, Phụ lục I định mức kinh tế, kỹ thuật lĩnh vực trồng trọt ban hành kèm theo Quyết định số </w:t>
            </w:r>
            <w:hyperlink r:id="rId10" w:tgtFrame="_blank" w:tooltip="15/2023/QĐ-UBND" w:history="1">
              <w:r w:rsidRPr="007F00BB">
                <w:rPr>
                  <w:rStyle w:val="Hyperlink"/>
                  <w:rFonts w:ascii="Times New Roman" w:hAnsi="Times New Roman" w:cs="Times New Roman"/>
                  <w:color w:val="auto"/>
                  <w:lang w:val="vi-VN"/>
                </w:rPr>
                <w:t>15/2023/QĐ-UBND</w:t>
              </w:r>
            </w:hyperlink>
            <w:r w:rsidRPr="007F00BB">
              <w:rPr>
                <w:rFonts w:ascii="Times New Roman" w:hAnsi="Times New Roman" w:cs="Times New Roman"/>
                <w:lang w:val="vi-VN"/>
              </w:rPr>
              <w:t> như sau:</w:t>
            </w:r>
          </w:p>
          <w:p w14:paraId="533F1166" w14:textId="77777777" w:rsidR="00A772B5" w:rsidRPr="007F00BB" w:rsidRDefault="00A772B5" w:rsidP="00A772B5">
            <w:pPr>
              <w:jc w:val="both"/>
              <w:rPr>
                <w:rFonts w:ascii="Times New Roman" w:hAnsi="Times New Roman" w:cs="Times New Roman"/>
                <w:lang w:val="vi-VN"/>
              </w:rPr>
            </w:pPr>
            <w:r w:rsidRPr="007F00BB">
              <w:rPr>
                <w:rFonts w:ascii="Times New Roman" w:hAnsi="Times New Roman" w:cs="Times New Roman"/>
                <w:lang w:val="vi-VN"/>
              </w:rPr>
              <w:t>a) Định mức kinh tế, kỹ thuật sản xuất cây hồi thâm canh lấy quả tại Phụ lục I kèm theo.</w:t>
            </w:r>
          </w:p>
          <w:p w14:paraId="358B470E" w14:textId="77777777" w:rsidR="00A772B5" w:rsidRPr="007F00BB" w:rsidRDefault="00A772B5" w:rsidP="00A772B5">
            <w:pPr>
              <w:jc w:val="both"/>
              <w:rPr>
                <w:rFonts w:ascii="Times New Roman" w:hAnsi="Times New Roman" w:cs="Times New Roman"/>
                <w:lang w:val="vi-VN"/>
              </w:rPr>
            </w:pPr>
            <w:r w:rsidRPr="007F00BB">
              <w:rPr>
                <w:rFonts w:ascii="Times New Roman" w:hAnsi="Times New Roman" w:cs="Times New Roman"/>
                <w:lang w:val="vi-VN"/>
              </w:rPr>
              <w:t>b) Định mức kinh tế, kỹ thuật sản xuất cây hồi thâm canh lấy lá tại Phụ lục II kèm theo.</w:t>
            </w:r>
          </w:p>
          <w:p w14:paraId="3B31A520" w14:textId="77777777" w:rsidR="00A772B5" w:rsidRPr="007F00BB" w:rsidRDefault="00A772B5" w:rsidP="00A772B5">
            <w:pPr>
              <w:jc w:val="both"/>
              <w:rPr>
                <w:rFonts w:ascii="Times New Roman" w:hAnsi="Times New Roman" w:cs="Times New Roman"/>
                <w:lang w:val="vi-VN"/>
              </w:rPr>
            </w:pPr>
            <w:r w:rsidRPr="007F00BB">
              <w:rPr>
                <w:rFonts w:ascii="Times New Roman" w:hAnsi="Times New Roman" w:cs="Times New Roman"/>
                <w:lang w:val="vi-VN"/>
              </w:rPr>
              <w:t>2. Sửa đổi, bổ sung mục 5, Phụ lục II định mức kinh tế, kỹ thuật lĩnh vực chăn nuôi ban hành kèm theo Quyết định số </w:t>
            </w:r>
            <w:hyperlink r:id="rId11" w:tgtFrame="_blank" w:tooltip="15/2023/QĐ-UBND" w:history="1">
              <w:r w:rsidRPr="007F00BB">
                <w:rPr>
                  <w:rStyle w:val="Hyperlink"/>
                  <w:rFonts w:ascii="Times New Roman" w:hAnsi="Times New Roman" w:cs="Times New Roman"/>
                  <w:color w:val="auto"/>
                  <w:lang w:val="vi-VN"/>
                </w:rPr>
                <w:t>15/2023/QĐ-UBND</w:t>
              </w:r>
            </w:hyperlink>
            <w:r w:rsidRPr="007F00BB">
              <w:rPr>
                <w:rFonts w:ascii="Times New Roman" w:hAnsi="Times New Roman" w:cs="Times New Roman"/>
                <w:lang w:val="vi-VN"/>
              </w:rPr>
              <w:t> như sau:</w:t>
            </w:r>
          </w:p>
          <w:p w14:paraId="1AFEE375" w14:textId="21BDEBF6" w:rsidR="00A772B5" w:rsidRPr="00982C11" w:rsidRDefault="00A772B5" w:rsidP="00AF7C14">
            <w:pPr>
              <w:jc w:val="both"/>
              <w:rPr>
                <w:rFonts w:ascii="Times New Roman" w:eastAsia="Times New Roman" w:hAnsi="Times New Roman" w:cs="Times New Roman"/>
                <w:b/>
                <w:bCs/>
                <w:kern w:val="0"/>
                <w14:ligatures w14:val="none"/>
              </w:rPr>
            </w:pPr>
            <w:r w:rsidRPr="007F00BB">
              <w:rPr>
                <w:rFonts w:ascii="Times New Roman" w:hAnsi="Times New Roman" w:cs="Times New Roman"/>
                <w:lang w:val="vi-VN"/>
              </w:rPr>
              <w:t>Định mức kinh tế, kỹ thuật chăn nuôi lợn thương phẩm tại Phụ lục III kèm theo.</w:t>
            </w:r>
          </w:p>
        </w:tc>
        <w:tc>
          <w:tcPr>
            <w:tcW w:w="3142" w:type="dxa"/>
            <w:vAlign w:val="center"/>
          </w:tcPr>
          <w:p w14:paraId="3F68B095" w14:textId="77777777" w:rsidR="00A772B5" w:rsidRPr="007F00BB" w:rsidRDefault="00A772B5" w:rsidP="00A772B5">
            <w:pPr>
              <w:spacing w:before="60" w:after="60"/>
              <w:jc w:val="both"/>
              <w:rPr>
                <w:rFonts w:ascii="Times New Roman" w:eastAsia="Times New Roman" w:hAnsi="Times New Roman" w:cs="Times New Roman"/>
                <w:kern w:val="0"/>
                <w:lang w:val="vi-VN"/>
                <w14:ligatures w14:val="none"/>
              </w:rPr>
            </w:pPr>
          </w:p>
        </w:tc>
        <w:tc>
          <w:tcPr>
            <w:tcW w:w="3379" w:type="dxa"/>
            <w:vAlign w:val="center"/>
          </w:tcPr>
          <w:p w14:paraId="2E4B1CFF" w14:textId="77777777" w:rsidR="00A772B5" w:rsidRPr="007F00BB" w:rsidRDefault="00A772B5" w:rsidP="00A772B5">
            <w:pPr>
              <w:spacing w:before="60" w:after="60"/>
              <w:jc w:val="both"/>
              <w:rPr>
                <w:rFonts w:ascii="Times New Roman" w:eastAsia="Times New Roman" w:hAnsi="Times New Roman" w:cs="Times New Roman"/>
                <w:kern w:val="0"/>
                <w:lang w:val="vi-VN"/>
                <w14:ligatures w14:val="none"/>
              </w:rPr>
            </w:pPr>
          </w:p>
        </w:tc>
      </w:tr>
    </w:tbl>
    <w:p w14:paraId="3BBD15C9" w14:textId="77777777" w:rsidR="004B4BA1" w:rsidRPr="007F00BB" w:rsidRDefault="004B4BA1" w:rsidP="00A772B5">
      <w:pPr>
        <w:rPr>
          <w:rFonts w:ascii="Times New Roman" w:hAnsi="Times New Roman" w:cs="Times New Roman"/>
          <w:lang w:val="vi-VN"/>
        </w:rPr>
      </w:pPr>
    </w:p>
    <w:sectPr w:rsidR="004B4BA1" w:rsidRPr="007F00BB" w:rsidSect="00770C17">
      <w:headerReference w:type="default" r:id="rId12"/>
      <w:pgSz w:w="15840" w:h="12240" w:orient="landscape" w:code="1"/>
      <w:pgMar w:top="90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9A1F" w14:textId="77777777" w:rsidR="00F57761" w:rsidRDefault="00F57761" w:rsidP="00770C17">
      <w:pPr>
        <w:spacing w:after="0" w:line="240" w:lineRule="auto"/>
      </w:pPr>
      <w:r>
        <w:separator/>
      </w:r>
    </w:p>
  </w:endnote>
  <w:endnote w:type="continuationSeparator" w:id="0">
    <w:p w14:paraId="314B619B" w14:textId="77777777" w:rsidR="00F57761" w:rsidRDefault="00F57761" w:rsidP="007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D45B" w14:textId="77777777" w:rsidR="00F57761" w:rsidRDefault="00F57761" w:rsidP="00770C17">
      <w:pPr>
        <w:spacing w:after="0" w:line="240" w:lineRule="auto"/>
      </w:pPr>
      <w:r>
        <w:separator/>
      </w:r>
    </w:p>
  </w:footnote>
  <w:footnote w:type="continuationSeparator" w:id="0">
    <w:p w14:paraId="38550010" w14:textId="77777777" w:rsidR="00F57761" w:rsidRDefault="00F57761" w:rsidP="0077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822361"/>
      <w:docPartObj>
        <w:docPartGallery w:val="Page Numbers (Top of Page)"/>
        <w:docPartUnique/>
      </w:docPartObj>
    </w:sdtPr>
    <w:sdtEndPr>
      <w:rPr>
        <w:rFonts w:ascii="Times New Roman" w:hAnsi="Times New Roman" w:cs="Times New Roman"/>
      </w:rPr>
    </w:sdtEndPr>
    <w:sdtContent>
      <w:p w14:paraId="4A14B3E7" w14:textId="4E54EAB3" w:rsidR="00770C17" w:rsidRPr="00610D3B" w:rsidRDefault="00770C17">
        <w:pPr>
          <w:pStyle w:val="Header"/>
          <w:jc w:val="center"/>
          <w:rPr>
            <w:rFonts w:ascii="Times New Roman" w:hAnsi="Times New Roman" w:cs="Times New Roman"/>
          </w:rPr>
        </w:pPr>
        <w:r w:rsidRPr="00610D3B">
          <w:rPr>
            <w:rFonts w:ascii="Times New Roman" w:hAnsi="Times New Roman" w:cs="Times New Roman"/>
          </w:rPr>
          <w:fldChar w:fldCharType="begin"/>
        </w:r>
        <w:r w:rsidRPr="00610D3B">
          <w:rPr>
            <w:rFonts w:ascii="Times New Roman" w:hAnsi="Times New Roman" w:cs="Times New Roman"/>
          </w:rPr>
          <w:instrText>PAGE   \* MERGEFORMAT</w:instrText>
        </w:r>
        <w:r w:rsidRPr="00610D3B">
          <w:rPr>
            <w:rFonts w:ascii="Times New Roman" w:hAnsi="Times New Roman" w:cs="Times New Roman"/>
          </w:rPr>
          <w:fldChar w:fldCharType="separate"/>
        </w:r>
        <w:r w:rsidRPr="00610D3B">
          <w:rPr>
            <w:rFonts w:ascii="Times New Roman" w:hAnsi="Times New Roman" w:cs="Times New Roman"/>
            <w:lang w:val="vi-VN"/>
          </w:rPr>
          <w:t>2</w:t>
        </w:r>
        <w:r w:rsidRPr="00610D3B">
          <w:rPr>
            <w:rFonts w:ascii="Times New Roman" w:hAnsi="Times New Roman" w:cs="Times New Roman"/>
          </w:rPr>
          <w:fldChar w:fldCharType="end"/>
        </w:r>
      </w:p>
    </w:sdtContent>
  </w:sdt>
  <w:p w14:paraId="72B40513" w14:textId="77777777" w:rsidR="00770C17" w:rsidRDefault="0077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16F96"/>
    <w:multiLevelType w:val="hybridMultilevel"/>
    <w:tmpl w:val="EE0CDBAC"/>
    <w:lvl w:ilvl="0" w:tplc="147E7A44">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B422C42"/>
    <w:multiLevelType w:val="hybridMultilevel"/>
    <w:tmpl w:val="D416CD1A"/>
    <w:lvl w:ilvl="0" w:tplc="25DE0C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681777">
    <w:abstractNumId w:val="1"/>
  </w:num>
  <w:num w:numId="2" w16cid:durableId="197155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7D"/>
    <w:rsid w:val="00010B69"/>
    <w:rsid w:val="0001517D"/>
    <w:rsid w:val="00041A60"/>
    <w:rsid w:val="0004488B"/>
    <w:rsid w:val="00047855"/>
    <w:rsid w:val="00052947"/>
    <w:rsid w:val="000562F8"/>
    <w:rsid w:val="000646A7"/>
    <w:rsid w:val="00071492"/>
    <w:rsid w:val="0008331E"/>
    <w:rsid w:val="000836A0"/>
    <w:rsid w:val="0009167F"/>
    <w:rsid w:val="00093AB5"/>
    <w:rsid w:val="0009650F"/>
    <w:rsid w:val="000A7341"/>
    <w:rsid w:val="000B57F3"/>
    <w:rsid w:val="000D0843"/>
    <w:rsid w:val="000E1661"/>
    <w:rsid w:val="000E2511"/>
    <w:rsid w:val="000E5E71"/>
    <w:rsid w:val="000F4633"/>
    <w:rsid w:val="001117A2"/>
    <w:rsid w:val="00117052"/>
    <w:rsid w:val="00121A28"/>
    <w:rsid w:val="00136726"/>
    <w:rsid w:val="00140B6C"/>
    <w:rsid w:val="00150C9C"/>
    <w:rsid w:val="00173CC8"/>
    <w:rsid w:val="00181DDF"/>
    <w:rsid w:val="00191E91"/>
    <w:rsid w:val="001A533F"/>
    <w:rsid w:val="001A56FE"/>
    <w:rsid w:val="001B0357"/>
    <w:rsid w:val="001E7E0F"/>
    <w:rsid w:val="001F12CE"/>
    <w:rsid w:val="001F6080"/>
    <w:rsid w:val="002048AA"/>
    <w:rsid w:val="002166BD"/>
    <w:rsid w:val="00221F24"/>
    <w:rsid w:val="00233206"/>
    <w:rsid w:val="00235571"/>
    <w:rsid w:val="002361CB"/>
    <w:rsid w:val="00240293"/>
    <w:rsid w:val="00241D7C"/>
    <w:rsid w:val="00276AE2"/>
    <w:rsid w:val="00280F6A"/>
    <w:rsid w:val="00282DF1"/>
    <w:rsid w:val="002975A9"/>
    <w:rsid w:val="002A476F"/>
    <w:rsid w:val="002B534C"/>
    <w:rsid w:val="002B775B"/>
    <w:rsid w:val="002C6104"/>
    <w:rsid w:val="002D3031"/>
    <w:rsid w:val="002E2C91"/>
    <w:rsid w:val="002E7F82"/>
    <w:rsid w:val="002F0F1E"/>
    <w:rsid w:val="002F10A5"/>
    <w:rsid w:val="00303C47"/>
    <w:rsid w:val="00327FAB"/>
    <w:rsid w:val="00336750"/>
    <w:rsid w:val="00336A6B"/>
    <w:rsid w:val="00364E06"/>
    <w:rsid w:val="00367D01"/>
    <w:rsid w:val="00386B90"/>
    <w:rsid w:val="003902F3"/>
    <w:rsid w:val="003960F9"/>
    <w:rsid w:val="003A335C"/>
    <w:rsid w:val="003A3843"/>
    <w:rsid w:val="003A7A9D"/>
    <w:rsid w:val="003B33ED"/>
    <w:rsid w:val="003B63F4"/>
    <w:rsid w:val="003B6659"/>
    <w:rsid w:val="003C1C0A"/>
    <w:rsid w:val="003D1FC7"/>
    <w:rsid w:val="003D3B78"/>
    <w:rsid w:val="003D3C3C"/>
    <w:rsid w:val="003F1BB2"/>
    <w:rsid w:val="004053D6"/>
    <w:rsid w:val="0040657C"/>
    <w:rsid w:val="00413946"/>
    <w:rsid w:val="00413F13"/>
    <w:rsid w:val="0041462D"/>
    <w:rsid w:val="00416714"/>
    <w:rsid w:val="0042101C"/>
    <w:rsid w:val="004232B9"/>
    <w:rsid w:val="00425E12"/>
    <w:rsid w:val="004268BB"/>
    <w:rsid w:val="004356DA"/>
    <w:rsid w:val="00444A8E"/>
    <w:rsid w:val="00447789"/>
    <w:rsid w:val="00453C69"/>
    <w:rsid w:val="004573A1"/>
    <w:rsid w:val="00457DC9"/>
    <w:rsid w:val="004622BB"/>
    <w:rsid w:val="0046657B"/>
    <w:rsid w:val="0047753B"/>
    <w:rsid w:val="004861F2"/>
    <w:rsid w:val="004929CE"/>
    <w:rsid w:val="00493D87"/>
    <w:rsid w:val="004947C1"/>
    <w:rsid w:val="0049675D"/>
    <w:rsid w:val="004A46A1"/>
    <w:rsid w:val="004B4BA1"/>
    <w:rsid w:val="004B6803"/>
    <w:rsid w:val="004C19AE"/>
    <w:rsid w:val="004D0800"/>
    <w:rsid w:val="004E0DB5"/>
    <w:rsid w:val="004E1E6F"/>
    <w:rsid w:val="004E4DDD"/>
    <w:rsid w:val="004E609E"/>
    <w:rsid w:val="00506668"/>
    <w:rsid w:val="00540CD7"/>
    <w:rsid w:val="005410CA"/>
    <w:rsid w:val="00543AA7"/>
    <w:rsid w:val="00550066"/>
    <w:rsid w:val="00554C25"/>
    <w:rsid w:val="005675E6"/>
    <w:rsid w:val="00584718"/>
    <w:rsid w:val="00585542"/>
    <w:rsid w:val="0059704F"/>
    <w:rsid w:val="005A0490"/>
    <w:rsid w:val="005A42C1"/>
    <w:rsid w:val="005B2C95"/>
    <w:rsid w:val="005C0E19"/>
    <w:rsid w:val="005D60EA"/>
    <w:rsid w:val="005E2A3B"/>
    <w:rsid w:val="005F4C51"/>
    <w:rsid w:val="0060045F"/>
    <w:rsid w:val="0060746C"/>
    <w:rsid w:val="00610D3B"/>
    <w:rsid w:val="00616F34"/>
    <w:rsid w:val="006257E5"/>
    <w:rsid w:val="00626D66"/>
    <w:rsid w:val="00631F74"/>
    <w:rsid w:val="00632193"/>
    <w:rsid w:val="00642C60"/>
    <w:rsid w:val="0064544B"/>
    <w:rsid w:val="00646F2D"/>
    <w:rsid w:val="006546D2"/>
    <w:rsid w:val="0067375D"/>
    <w:rsid w:val="0067709E"/>
    <w:rsid w:val="00685451"/>
    <w:rsid w:val="006B5C8A"/>
    <w:rsid w:val="006C4500"/>
    <w:rsid w:val="006D28B7"/>
    <w:rsid w:val="006F136D"/>
    <w:rsid w:val="006F6376"/>
    <w:rsid w:val="00710867"/>
    <w:rsid w:val="00712F66"/>
    <w:rsid w:val="00713DA6"/>
    <w:rsid w:val="00715D94"/>
    <w:rsid w:val="00717092"/>
    <w:rsid w:val="00720D4D"/>
    <w:rsid w:val="007367DE"/>
    <w:rsid w:val="00752ADA"/>
    <w:rsid w:val="00761A87"/>
    <w:rsid w:val="00770C17"/>
    <w:rsid w:val="00777F3D"/>
    <w:rsid w:val="00780724"/>
    <w:rsid w:val="00781F78"/>
    <w:rsid w:val="007A2796"/>
    <w:rsid w:val="007A3FF3"/>
    <w:rsid w:val="007B79CC"/>
    <w:rsid w:val="007D3457"/>
    <w:rsid w:val="007F00BB"/>
    <w:rsid w:val="0080095E"/>
    <w:rsid w:val="00804BFF"/>
    <w:rsid w:val="00812965"/>
    <w:rsid w:val="00813DFA"/>
    <w:rsid w:val="00852AA7"/>
    <w:rsid w:val="0086242A"/>
    <w:rsid w:val="008636AF"/>
    <w:rsid w:val="00867D57"/>
    <w:rsid w:val="00881265"/>
    <w:rsid w:val="00891185"/>
    <w:rsid w:val="00892596"/>
    <w:rsid w:val="008A698E"/>
    <w:rsid w:val="008A6B07"/>
    <w:rsid w:val="008A6FF2"/>
    <w:rsid w:val="008B454E"/>
    <w:rsid w:val="008C20C1"/>
    <w:rsid w:val="008E1869"/>
    <w:rsid w:val="0090051E"/>
    <w:rsid w:val="00911A05"/>
    <w:rsid w:val="00914D38"/>
    <w:rsid w:val="00915D05"/>
    <w:rsid w:val="0091700C"/>
    <w:rsid w:val="0091765F"/>
    <w:rsid w:val="0093134F"/>
    <w:rsid w:val="00934C3E"/>
    <w:rsid w:val="0094217F"/>
    <w:rsid w:val="0095008C"/>
    <w:rsid w:val="00974D56"/>
    <w:rsid w:val="00975AED"/>
    <w:rsid w:val="00982C11"/>
    <w:rsid w:val="009858C6"/>
    <w:rsid w:val="009943A6"/>
    <w:rsid w:val="00994993"/>
    <w:rsid w:val="00996CB9"/>
    <w:rsid w:val="00997EA1"/>
    <w:rsid w:val="009B69F4"/>
    <w:rsid w:val="009C4155"/>
    <w:rsid w:val="009C4953"/>
    <w:rsid w:val="009D1422"/>
    <w:rsid w:val="009D3C47"/>
    <w:rsid w:val="009D44D7"/>
    <w:rsid w:val="009E17CC"/>
    <w:rsid w:val="009E46F6"/>
    <w:rsid w:val="009F0FAE"/>
    <w:rsid w:val="00A222E1"/>
    <w:rsid w:val="00A32EC7"/>
    <w:rsid w:val="00A32F86"/>
    <w:rsid w:val="00A372A3"/>
    <w:rsid w:val="00A438D5"/>
    <w:rsid w:val="00A46BD1"/>
    <w:rsid w:val="00A54EC4"/>
    <w:rsid w:val="00A556AF"/>
    <w:rsid w:val="00A60A6B"/>
    <w:rsid w:val="00A61E0F"/>
    <w:rsid w:val="00A655C5"/>
    <w:rsid w:val="00A772B5"/>
    <w:rsid w:val="00A80827"/>
    <w:rsid w:val="00A964A4"/>
    <w:rsid w:val="00AA0B0C"/>
    <w:rsid w:val="00AA7500"/>
    <w:rsid w:val="00AB4FB0"/>
    <w:rsid w:val="00AC45D2"/>
    <w:rsid w:val="00AE5A8F"/>
    <w:rsid w:val="00AF4D96"/>
    <w:rsid w:val="00AF7C14"/>
    <w:rsid w:val="00B0113F"/>
    <w:rsid w:val="00B02BB7"/>
    <w:rsid w:val="00B16112"/>
    <w:rsid w:val="00B376F2"/>
    <w:rsid w:val="00B37A08"/>
    <w:rsid w:val="00B452C6"/>
    <w:rsid w:val="00B45A1B"/>
    <w:rsid w:val="00B519C7"/>
    <w:rsid w:val="00B665ED"/>
    <w:rsid w:val="00B711F4"/>
    <w:rsid w:val="00B86469"/>
    <w:rsid w:val="00B902F2"/>
    <w:rsid w:val="00B90974"/>
    <w:rsid w:val="00B96E76"/>
    <w:rsid w:val="00BB57B6"/>
    <w:rsid w:val="00BB67CB"/>
    <w:rsid w:val="00BD0D54"/>
    <w:rsid w:val="00BD35E9"/>
    <w:rsid w:val="00BE0D6F"/>
    <w:rsid w:val="00BE2E28"/>
    <w:rsid w:val="00BE7FB1"/>
    <w:rsid w:val="00BF7D78"/>
    <w:rsid w:val="00C519D4"/>
    <w:rsid w:val="00C666FC"/>
    <w:rsid w:val="00C740BD"/>
    <w:rsid w:val="00C84039"/>
    <w:rsid w:val="00C86575"/>
    <w:rsid w:val="00CA38EF"/>
    <w:rsid w:val="00CA43E3"/>
    <w:rsid w:val="00CB45AB"/>
    <w:rsid w:val="00CC5CDB"/>
    <w:rsid w:val="00CC6C68"/>
    <w:rsid w:val="00CC6E66"/>
    <w:rsid w:val="00CD20D8"/>
    <w:rsid w:val="00CD596E"/>
    <w:rsid w:val="00CE2E9D"/>
    <w:rsid w:val="00D03F73"/>
    <w:rsid w:val="00D142A2"/>
    <w:rsid w:val="00D17838"/>
    <w:rsid w:val="00D347E7"/>
    <w:rsid w:val="00D35579"/>
    <w:rsid w:val="00D4597E"/>
    <w:rsid w:val="00D64277"/>
    <w:rsid w:val="00D73672"/>
    <w:rsid w:val="00D83DC4"/>
    <w:rsid w:val="00D90F67"/>
    <w:rsid w:val="00D92C6C"/>
    <w:rsid w:val="00DA1CE5"/>
    <w:rsid w:val="00DC0339"/>
    <w:rsid w:val="00DC3598"/>
    <w:rsid w:val="00DC5E84"/>
    <w:rsid w:val="00DC7279"/>
    <w:rsid w:val="00DD3A59"/>
    <w:rsid w:val="00DE0A1F"/>
    <w:rsid w:val="00DF26C1"/>
    <w:rsid w:val="00DF28C1"/>
    <w:rsid w:val="00DF4146"/>
    <w:rsid w:val="00E07D8F"/>
    <w:rsid w:val="00E15F00"/>
    <w:rsid w:val="00E27C38"/>
    <w:rsid w:val="00E417C2"/>
    <w:rsid w:val="00E42A0B"/>
    <w:rsid w:val="00E479EB"/>
    <w:rsid w:val="00E544C3"/>
    <w:rsid w:val="00E64910"/>
    <w:rsid w:val="00E66CD8"/>
    <w:rsid w:val="00E75E55"/>
    <w:rsid w:val="00E84520"/>
    <w:rsid w:val="00E85CF5"/>
    <w:rsid w:val="00E97443"/>
    <w:rsid w:val="00EA2F78"/>
    <w:rsid w:val="00EB1F2F"/>
    <w:rsid w:val="00EB36F4"/>
    <w:rsid w:val="00EC40F5"/>
    <w:rsid w:val="00EC762F"/>
    <w:rsid w:val="00EC7BDA"/>
    <w:rsid w:val="00ED61BC"/>
    <w:rsid w:val="00ED71FD"/>
    <w:rsid w:val="00EE77C3"/>
    <w:rsid w:val="00F028F9"/>
    <w:rsid w:val="00F04619"/>
    <w:rsid w:val="00F15534"/>
    <w:rsid w:val="00F1774A"/>
    <w:rsid w:val="00F203B0"/>
    <w:rsid w:val="00F26E02"/>
    <w:rsid w:val="00F50D48"/>
    <w:rsid w:val="00F50ECB"/>
    <w:rsid w:val="00F51CAC"/>
    <w:rsid w:val="00F57761"/>
    <w:rsid w:val="00F751DC"/>
    <w:rsid w:val="00F77C3B"/>
    <w:rsid w:val="00F8300B"/>
    <w:rsid w:val="00F93FFF"/>
    <w:rsid w:val="00FB067D"/>
    <w:rsid w:val="00FB4E73"/>
    <w:rsid w:val="00FB7E1B"/>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A2FB"/>
  <w15:chartTrackingRefBased/>
  <w15:docId w15:val="{55D0D910-93CE-4981-B22A-D5B6105F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7D"/>
    <w:rPr>
      <w:rFonts w:eastAsiaTheme="majorEastAsia" w:cstheme="majorBidi"/>
      <w:color w:val="272727" w:themeColor="text1" w:themeTint="D8"/>
    </w:rPr>
  </w:style>
  <w:style w:type="paragraph" w:styleId="Title">
    <w:name w:val="Title"/>
    <w:basedOn w:val="Normal"/>
    <w:next w:val="Normal"/>
    <w:link w:val="TitleChar"/>
    <w:uiPriority w:val="10"/>
    <w:qFormat/>
    <w:rsid w:val="00015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7D"/>
    <w:pPr>
      <w:spacing w:before="160"/>
      <w:jc w:val="center"/>
    </w:pPr>
    <w:rPr>
      <w:i/>
      <w:iCs/>
      <w:color w:val="404040" w:themeColor="text1" w:themeTint="BF"/>
    </w:rPr>
  </w:style>
  <w:style w:type="character" w:customStyle="1" w:styleId="QuoteChar">
    <w:name w:val="Quote Char"/>
    <w:basedOn w:val="DefaultParagraphFont"/>
    <w:link w:val="Quote"/>
    <w:uiPriority w:val="29"/>
    <w:rsid w:val="0001517D"/>
    <w:rPr>
      <w:i/>
      <w:iCs/>
      <w:color w:val="404040" w:themeColor="text1" w:themeTint="BF"/>
    </w:rPr>
  </w:style>
  <w:style w:type="paragraph" w:styleId="ListParagraph">
    <w:name w:val="List Paragraph"/>
    <w:basedOn w:val="Normal"/>
    <w:uiPriority w:val="34"/>
    <w:qFormat/>
    <w:rsid w:val="0001517D"/>
    <w:pPr>
      <w:ind w:left="720"/>
      <w:contextualSpacing/>
    </w:pPr>
  </w:style>
  <w:style w:type="character" w:styleId="IntenseEmphasis">
    <w:name w:val="Intense Emphasis"/>
    <w:basedOn w:val="DefaultParagraphFont"/>
    <w:uiPriority w:val="21"/>
    <w:qFormat/>
    <w:rsid w:val="0001517D"/>
    <w:rPr>
      <w:i/>
      <w:iCs/>
      <w:color w:val="2F5496" w:themeColor="accent1" w:themeShade="BF"/>
    </w:rPr>
  </w:style>
  <w:style w:type="paragraph" w:styleId="IntenseQuote">
    <w:name w:val="Intense Quote"/>
    <w:basedOn w:val="Normal"/>
    <w:next w:val="Normal"/>
    <w:link w:val="IntenseQuoteChar"/>
    <w:uiPriority w:val="30"/>
    <w:qFormat/>
    <w:rsid w:val="0001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17D"/>
    <w:rPr>
      <w:i/>
      <w:iCs/>
      <w:color w:val="2F5496" w:themeColor="accent1" w:themeShade="BF"/>
    </w:rPr>
  </w:style>
  <w:style w:type="character" w:styleId="IntenseReference">
    <w:name w:val="Intense Reference"/>
    <w:basedOn w:val="DefaultParagraphFont"/>
    <w:uiPriority w:val="32"/>
    <w:qFormat/>
    <w:rsid w:val="0001517D"/>
    <w:rPr>
      <w:b/>
      <w:bCs/>
      <w:smallCaps/>
      <w:color w:val="2F5496" w:themeColor="accent1" w:themeShade="BF"/>
      <w:spacing w:val="5"/>
    </w:rPr>
  </w:style>
  <w:style w:type="character" w:styleId="Hyperlink">
    <w:name w:val="Hyperlink"/>
    <w:basedOn w:val="DefaultParagraphFont"/>
    <w:uiPriority w:val="99"/>
    <w:semiHidden/>
    <w:unhideWhenUsed/>
    <w:rsid w:val="003D3C3C"/>
    <w:rPr>
      <w:color w:val="467886"/>
      <w:u w:val="single"/>
    </w:rPr>
  </w:style>
  <w:style w:type="character" w:styleId="FollowedHyperlink">
    <w:name w:val="FollowedHyperlink"/>
    <w:basedOn w:val="DefaultParagraphFont"/>
    <w:uiPriority w:val="99"/>
    <w:semiHidden/>
    <w:unhideWhenUsed/>
    <w:rsid w:val="003D3C3C"/>
    <w:rPr>
      <w:color w:val="96607D"/>
      <w:u w:val="single"/>
    </w:rPr>
  </w:style>
  <w:style w:type="paragraph" w:customStyle="1" w:styleId="msonormal0">
    <w:name w:val="msonormal"/>
    <w:basedOn w:val="Normal"/>
    <w:rsid w:val="003D3C3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3D3C3C"/>
    <w:pPr>
      <w:spacing w:before="100" w:beforeAutospacing="1" w:after="100" w:afterAutospacing="1" w:line="240" w:lineRule="auto"/>
    </w:pPr>
    <w:rPr>
      <w:rFonts w:ascii="Times New Roman" w:eastAsia="Times New Roman" w:hAnsi="Times New Roman" w:cs="Times New Roman"/>
      <w:color w:val="FF0000"/>
      <w:kern w:val="0"/>
      <w:sz w:val="20"/>
      <w:szCs w:val="20"/>
      <w14:ligatures w14:val="none"/>
    </w:rPr>
  </w:style>
  <w:style w:type="paragraph" w:customStyle="1" w:styleId="font6">
    <w:name w:val="font6"/>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3D3C3C"/>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8">
    <w:name w:val="font8"/>
    <w:basedOn w:val="Normal"/>
    <w:rsid w:val="003D3C3C"/>
    <w:pPr>
      <w:spacing w:before="100" w:beforeAutospacing="1" w:after="100" w:afterAutospacing="1" w:line="240" w:lineRule="auto"/>
    </w:pPr>
    <w:rPr>
      <w:rFonts w:ascii="Times New Roman" w:eastAsia="Times New Roman" w:hAnsi="Times New Roman" w:cs="Times New Roman"/>
      <w:i/>
      <w:iCs/>
      <w:kern w:val="0"/>
      <w:sz w:val="20"/>
      <w:szCs w:val="20"/>
      <w14:ligatures w14:val="none"/>
    </w:rPr>
  </w:style>
  <w:style w:type="paragraph" w:customStyle="1" w:styleId="font9">
    <w:name w:val="font9"/>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0">
    <w:name w:val="font10"/>
    <w:basedOn w:val="Normal"/>
    <w:rsid w:val="003D3C3C"/>
    <w:pPr>
      <w:spacing w:before="100" w:beforeAutospacing="1" w:after="100" w:afterAutospacing="1" w:line="240" w:lineRule="auto"/>
    </w:pPr>
    <w:rPr>
      <w:rFonts w:ascii="Times New Roman" w:eastAsia="Times New Roman" w:hAnsi="Times New Roman" w:cs="Times New Roman"/>
      <w:b/>
      <w:bCs/>
      <w:color w:val="000000"/>
      <w:kern w:val="0"/>
      <w:sz w:val="20"/>
      <w:szCs w:val="20"/>
      <w14:ligatures w14:val="none"/>
    </w:rPr>
  </w:style>
  <w:style w:type="paragraph" w:customStyle="1" w:styleId="font11">
    <w:name w:val="font11"/>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2">
    <w:name w:val="font12"/>
    <w:basedOn w:val="Normal"/>
    <w:rsid w:val="003D3C3C"/>
    <w:pPr>
      <w:spacing w:before="100" w:beforeAutospacing="1" w:after="100" w:afterAutospacing="1" w:line="240" w:lineRule="auto"/>
    </w:pPr>
    <w:rPr>
      <w:rFonts w:ascii="Times New Roman" w:eastAsia="Times New Roman" w:hAnsi="Times New Roman" w:cs="Times New Roman"/>
      <w:b/>
      <w:bCs/>
      <w:i/>
      <w:iCs/>
      <w:color w:val="000000"/>
      <w:kern w:val="0"/>
      <w:sz w:val="20"/>
      <w:szCs w:val="20"/>
      <w14:ligatures w14:val="none"/>
    </w:rPr>
  </w:style>
  <w:style w:type="paragraph" w:customStyle="1" w:styleId="font13">
    <w:name w:val="font13"/>
    <w:basedOn w:val="Normal"/>
    <w:rsid w:val="003D3C3C"/>
    <w:pPr>
      <w:spacing w:before="100" w:beforeAutospacing="1" w:after="100" w:afterAutospacing="1" w:line="240" w:lineRule="auto"/>
    </w:pPr>
    <w:rPr>
      <w:rFonts w:ascii="Times New Roman" w:eastAsia="Times New Roman" w:hAnsi="Times New Roman" w:cs="Times New Roman"/>
      <w:i/>
      <w:iCs/>
      <w:color w:val="000000"/>
      <w:kern w:val="0"/>
      <w:sz w:val="20"/>
      <w:szCs w:val="20"/>
      <w14:ligatures w14:val="none"/>
    </w:rPr>
  </w:style>
  <w:style w:type="paragraph" w:customStyle="1" w:styleId="xl65">
    <w:name w:val="xl6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kern w:val="0"/>
      <w:sz w:val="20"/>
      <w:szCs w:val="20"/>
      <w14:ligatures w14:val="none"/>
    </w:rPr>
  </w:style>
  <w:style w:type="paragraph" w:customStyle="1" w:styleId="xl66">
    <w:name w:val="xl66"/>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67">
    <w:name w:val="xl6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68">
    <w:name w:val="xl6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69">
    <w:name w:val="xl6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14:ligatures w14:val="none"/>
    </w:rPr>
  </w:style>
  <w:style w:type="paragraph" w:customStyle="1" w:styleId="xl70">
    <w:name w:val="xl70"/>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1">
    <w:name w:val="xl7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5">
    <w:name w:val="xl75"/>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8">
    <w:name w:val="xl7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14:ligatures w14:val="none"/>
    </w:rPr>
  </w:style>
  <w:style w:type="paragraph" w:customStyle="1" w:styleId="xl79">
    <w:name w:val="xl7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kern w:val="0"/>
      <w:sz w:val="20"/>
      <w:szCs w:val="20"/>
      <w14:ligatures w14:val="none"/>
    </w:rPr>
  </w:style>
  <w:style w:type="paragraph" w:customStyle="1" w:styleId="xl80">
    <w:name w:val="xl80"/>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1">
    <w:name w:val="xl8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3D3C3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3">
    <w:name w:val="xl83"/>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6">
    <w:name w:val="xl86"/>
    <w:basedOn w:val="Normal"/>
    <w:rsid w:val="003D3C3C"/>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3D3C3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8">
    <w:name w:val="xl88"/>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9">
    <w:name w:val="xl89"/>
    <w:basedOn w:val="Normal"/>
    <w:rsid w:val="003D3C3C"/>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0">
    <w:name w:val="xl9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3">
    <w:name w:val="xl9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5">
    <w:name w:val="xl9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6">
    <w:name w:val="xl96"/>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0"/>
      <w:szCs w:val="20"/>
      <w14:ligatures w14:val="none"/>
    </w:rPr>
  </w:style>
  <w:style w:type="paragraph" w:customStyle="1" w:styleId="xl98">
    <w:name w:val="xl9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00">
    <w:name w:val="xl100"/>
    <w:basedOn w:val="Normal"/>
    <w:rsid w:val="003D3C3C"/>
    <w:pP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3D3C3C"/>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2">
    <w:name w:val="xl10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103">
    <w:name w:val="xl10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4">
    <w:name w:val="xl10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14:ligatures w14:val="none"/>
    </w:rPr>
  </w:style>
  <w:style w:type="paragraph" w:customStyle="1" w:styleId="xl106">
    <w:name w:val="xl106"/>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8"/>
      <w:szCs w:val="28"/>
      <w14:ligatures w14:val="none"/>
    </w:rPr>
  </w:style>
  <w:style w:type="paragraph" w:customStyle="1" w:styleId="xl107">
    <w:name w:val="xl107"/>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08">
    <w:name w:val="xl108"/>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0">
    <w:name w:val="xl110"/>
    <w:basedOn w:val="Normal"/>
    <w:rsid w:val="003D3C3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3D3C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12">
    <w:name w:val="xl112"/>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14">
    <w:name w:val="xl114"/>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5">
    <w:name w:val="xl11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7">
    <w:name w:val="xl117"/>
    <w:basedOn w:val="Normal"/>
    <w:rsid w:val="003D3C3C"/>
    <w:pPr>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118">
    <w:name w:val="xl118"/>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9">
    <w:name w:val="xl119"/>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1">
    <w:name w:val="xl12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2">
    <w:name w:val="xl12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3D3C3C"/>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4">
    <w:name w:val="xl124"/>
    <w:basedOn w:val="Normal"/>
    <w:rsid w:val="003D3C3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5">
    <w:name w:val="xl125"/>
    <w:basedOn w:val="Normal"/>
    <w:rsid w:val="003D3C3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6">
    <w:name w:val="xl126"/>
    <w:basedOn w:val="Normal"/>
    <w:rsid w:val="003D3C3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3D3C3C"/>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8">
    <w:name w:val="xl128"/>
    <w:basedOn w:val="Normal"/>
    <w:rsid w:val="003D3C3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3D3C3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0">
    <w:name w:val="xl130"/>
    <w:basedOn w:val="Normal"/>
    <w:rsid w:val="003D3C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3D3C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2">
    <w:name w:val="xl132"/>
    <w:basedOn w:val="Normal"/>
    <w:rsid w:val="003D3C3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3">
    <w:name w:val="xl133"/>
    <w:basedOn w:val="Normal"/>
    <w:rsid w:val="003D3C3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4">
    <w:name w:val="xl134"/>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5">
    <w:name w:val="xl135"/>
    <w:basedOn w:val="Normal"/>
    <w:rsid w:val="003D3C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6">
    <w:name w:val="xl136"/>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7">
    <w:name w:val="xl137"/>
    <w:basedOn w:val="Normal"/>
    <w:rsid w:val="003D3C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8">
    <w:name w:val="xl138"/>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9">
    <w:name w:val="xl13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0"/>
      <w:szCs w:val="20"/>
      <w14:ligatures w14:val="none"/>
    </w:rPr>
  </w:style>
  <w:style w:type="paragraph" w:styleId="Header">
    <w:name w:val="header"/>
    <w:basedOn w:val="Normal"/>
    <w:link w:val="HeaderChar"/>
    <w:uiPriority w:val="99"/>
    <w:unhideWhenUsed/>
    <w:rsid w:val="0077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17"/>
  </w:style>
  <w:style w:type="paragraph" w:styleId="Footer">
    <w:name w:val="footer"/>
    <w:basedOn w:val="Normal"/>
    <w:link w:val="FooterChar"/>
    <w:uiPriority w:val="99"/>
    <w:unhideWhenUsed/>
    <w:rsid w:val="0077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17"/>
  </w:style>
  <w:style w:type="table" w:styleId="TableGrid">
    <w:name w:val="Table Grid"/>
    <w:basedOn w:val="TableNormal"/>
    <w:uiPriority w:val="39"/>
    <w:rsid w:val="00F2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15-2023-qd-ubnd-dinh-muc-kinh-te-ky-thuat-linh-vuc-nong-lam-nghiep-va-thuy-san-ha-giang-581643.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15/2023/Q%C4%90-UBND&amp;match=True&amp;area=2&amp;lan=1" TargetMode="External"/><Relationship Id="rId5" Type="http://schemas.openxmlformats.org/officeDocument/2006/relationships/webSettings" Target="webSettings.xml"/><Relationship Id="rId10" Type="http://schemas.openxmlformats.org/officeDocument/2006/relationships/hyperlink" Target="https://thuvienphapluat.vn/phap-luat/tim-van-ban.aspx?keyword=15/2023/Q%C4%90-UBND&amp;match=True&amp;area=2&amp;lan=1" TargetMode="External"/><Relationship Id="rId4" Type="http://schemas.openxmlformats.org/officeDocument/2006/relationships/settings" Target="settings.xml"/><Relationship Id="rId9" Type="http://schemas.openxmlformats.org/officeDocument/2006/relationships/hyperlink" Target="https://thuvienphapluat.vn/van-ban/tai-chinh-nha-nuoc/quyet-dinh-15-2023-qd-ubnd-dinh-muc-kinh-te-ky-thuat-linh-vuc-nong-lam-nghiep-va-thuy-san-ha-giang-58164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6D3F-D5A0-41E9-94E7-7B5EE19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2210</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qmaitq1@gmail.com</dc:creator>
  <cp:keywords/>
  <dc:description/>
  <cp:lastModifiedBy>DINH</cp:lastModifiedBy>
  <cp:revision>10</cp:revision>
  <dcterms:created xsi:type="dcterms:W3CDTF">2025-08-21T01:28:00Z</dcterms:created>
  <dcterms:modified xsi:type="dcterms:W3CDTF">2025-08-21T08:46:00Z</dcterms:modified>
</cp:coreProperties>
</file>