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17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7513"/>
      </w:tblGrid>
      <w:tr w:rsidR="00EB5105" w:rsidRPr="00EB5105" w14:paraId="40D55F17" w14:textId="77777777" w:rsidTr="006B2C0A">
        <w:tc>
          <w:tcPr>
            <w:tcW w:w="6663" w:type="dxa"/>
          </w:tcPr>
          <w:p w14:paraId="438A41A8" w14:textId="77777777" w:rsidR="00741B46" w:rsidRPr="00EB5105" w:rsidRDefault="00741B46" w:rsidP="006E733F">
            <w:pPr>
              <w:pStyle w:val="TableParagraph"/>
              <w:spacing w:line="247" w:lineRule="auto"/>
              <w:ind w:left="5" w:right="266" w:hanging="5"/>
              <w:jc w:val="center"/>
              <w:rPr>
                <w:rFonts w:cs="Times New Roman"/>
                <w:spacing w:val="-67"/>
                <w:sz w:val="26"/>
                <w:szCs w:val="26"/>
                <w:lang w:val="en-US"/>
              </w:rPr>
            </w:pPr>
            <w:r w:rsidRPr="00EB5105">
              <w:rPr>
                <w:rFonts w:cs="Times New Roman"/>
                <w:sz w:val="26"/>
                <w:szCs w:val="26"/>
              </w:rPr>
              <w:t>UBND</w:t>
            </w:r>
            <w:r w:rsidRPr="00EB5105">
              <w:rPr>
                <w:rFonts w:cs="Times New Roman"/>
                <w:spacing w:val="17"/>
                <w:sz w:val="26"/>
                <w:szCs w:val="26"/>
              </w:rPr>
              <w:t xml:space="preserve"> </w:t>
            </w:r>
            <w:r w:rsidRPr="00EB5105">
              <w:rPr>
                <w:rFonts w:cs="Times New Roman"/>
                <w:sz w:val="26"/>
                <w:szCs w:val="26"/>
              </w:rPr>
              <w:t>TỈNH</w:t>
            </w:r>
            <w:r w:rsidRPr="00EB5105">
              <w:rPr>
                <w:rFonts w:cs="Times New Roman"/>
                <w:spacing w:val="27"/>
                <w:sz w:val="26"/>
                <w:szCs w:val="26"/>
              </w:rPr>
              <w:t xml:space="preserve"> </w:t>
            </w:r>
            <w:r w:rsidRPr="00EB5105">
              <w:rPr>
                <w:rFonts w:cs="Times New Roman"/>
                <w:sz w:val="26"/>
                <w:szCs w:val="26"/>
              </w:rPr>
              <w:t>TUYÊN</w:t>
            </w:r>
            <w:r w:rsidRPr="00EB5105">
              <w:rPr>
                <w:rFonts w:cs="Times New Roman"/>
                <w:spacing w:val="43"/>
                <w:sz w:val="26"/>
                <w:szCs w:val="26"/>
              </w:rPr>
              <w:t xml:space="preserve"> </w:t>
            </w:r>
            <w:r w:rsidRPr="00EB5105">
              <w:rPr>
                <w:rFonts w:cs="Times New Roman"/>
                <w:sz w:val="26"/>
                <w:szCs w:val="26"/>
              </w:rPr>
              <w:t>QUANG</w:t>
            </w:r>
            <w:r w:rsidRPr="00EB5105">
              <w:rPr>
                <w:rFonts w:cs="Times New Roman"/>
                <w:spacing w:val="-67"/>
                <w:sz w:val="26"/>
                <w:szCs w:val="26"/>
              </w:rPr>
              <w:t xml:space="preserve"> </w:t>
            </w:r>
          </w:p>
          <w:p w14:paraId="2A05A5F8" w14:textId="77777777" w:rsidR="00741B46" w:rsidRPr="00EB5105" w:rsidRDefault="00741B46" w:rsidP="006E733F">
            <w:pPr>
              <w:pStyle w:val="TableParagraph"/>
              <w:spacing w:line="247" w:lineRule="auto"/>
              <w:ind w:left="5" w:right="266" w:hanging="5"/>
              <w:jc w:val="center"/>
              <w:rPr>
                <w:rFonts w:cs="Times New Roman"/>
                <w:b/>
                <w:iCs/>
                <w:sz w:val="28"/>
                <w:szCs w:val="28"/>
                <w:lang w:val="en-US"/>
              </w:rPr>
            </w:pPr>
            <w:r w:rsidRPr="00EB5105">
              <w:rPr>
                <w:noProof/>
                <w:sz w:val="26"/>
                <w:szCs w:val="26"/>
                <w:lang w:val="en-US"/>
              </w:rPr>
              <mc:AlternateContent>
                <mc:Choice Requires="wps">
                  <w:drawing>
                    <wp:anchor distT="4294967295" distB="4294967295" distL="114300" distR="114300" simplePos="0" relativeHeight="251659264" behindDoc="0" locked="0" layoutInCell="1" allowOverlap="1" wp14:anchorId="54ADBFE8" wp14:editId="7FE07372">
                      <wp:simplePos x="0" y="0"/>
                      <wp:positionH relativeFrom="column">
                        <wp:posOffset>972820</wp:posOffset>
                      </wp:positionH>
                      <wp:positionV relativeFrom="paragraph">
                        <wp:posOffset>203039</wp:posOffset>
                      </wp:positionV>
                      <wp:extent cx="19558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CC9F5"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6pt,16pt" to="230.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Jm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"/>
                  </w:pict>
                </mc:Fallback>
              </mc:AlternateContent>
            </w:r>
            <w:r w:rsidRPr="00EB5105">
              <w:rPr>
                <w:rFonts w:cs="Times New Roman"/>
                <w:b/>
                <w:sz w:val="26"/>
                <w:szCs w:val="26"/>
              </w:rPr>
              <w:t>SỞ VĂN HOÁ, THỂ THAO</w:t>
            </w:r>
            <w:r w:rsidRPr="00EB5105">
              <w:rPr>
                <w:rFonts w:cs="Times New Roman"/>
                <w:b/>
                <w:spacing w:val="1"/>
                <w:sz w:val="26"/>
                <w:szCs w:val="26"/>
              </w:rPr>
              <w:t xml:space="preserve"> </w:t>
            </w:r>
            <w:r w:rsidRPr="00EB5105">
              <w:rPr>
                <w:rFonts w:cs="Times New Roman"/>
                <w:b/>
                <w:spacing w:val="-1"/>
                <w:sz w:val="26"/>
                <w:szCs w:val="26"/>
              </w:rPr>
              <w:t>VÀ</w:t>
            </w:r>
            <w:r w:rsidRPr="00EB5105">
              <w:rPr>
                <w:rFonts w:cs="Times New Roman"/>
                <w:b/>
                <w:spacing w:val="8"/>
                <w:sz w:val="26"/>
                <w:szCs w:val="26"/>
              </w:rPr>
              <w:t xml:space="preserve"> </w:t>
            </w:r>
            <w:r w:rsidRPr="00EB5105">
              <w:rPr>
                <w:rFonts w:cs="Times New Roman"/>
                <w:b/>
                <w:sz w:val="26"/>
                <w:szCs w:val="26"/>
              </w:rPr>
              <w:t>DU</w:t>
            </w:r>
            <w:r w:rsidRPr="00EB5105">
              <w:rPr>
                <w:rFonts w:cs="Times New Roman"/>
                <w:b/>
                <w:spacing w:val="-23"/>
                <w:sz w:val="26"/>
                <w:szCs w:val="26"/>
              </w:rPr>
              <w:t xml:space="preserve"> </w:t>
            </w:r>
            <w:r w:rsidRPr="00EB5105">
              <w:rPr>
                <w:rFonts w:cs="Times New Roman"/>
                <w:b/>
                <w:sz w:val="26"/>
                <w:szCs w:val="26"/>
              </w:rPr>
              <w:t>LỊCH</w:t>
            </w:r>
          </w:p>
        </w:tc>
        <w:tc>
          <w:tcPr>
            <w:tcW w:w="7513" w:type="dxa"/>
          </w:tcPr>
          <w:p w14:paraId="35BCF010" w14:textId="77777777" w:rsidR="00741B46" w:rsidRPr="00EB5105" w:rsidRDefault="00741B46" w:rsidP="006E733F">
            <w:pPr>
              <w:pStyle w:val="TableParagraph"/>
              <w:tabs>
                <w:tab w:val="left" w:pos="5607"/>
              </w:tabs>
              <w:spacing w:line="294" w:lineRule="exact"/>
              <w:jc w:val="center"/>
              <w:rPr>
                <w:rFonts w:cs="Times New Roman"/>
                <w:b/>
                <w:sz w:val="26"/>
                <w:szCs w:val="26"/>
              </w:rPr>
            </w:pPr>
            <w:r w:rsidRPr="00EB5105">
              <w:rPr>
                <w:rFonts w:cs="Times New Roman"/>
                <w:b/>
                <w:sz w:val="26"/>
                <w:szCs w:val="26"/>
              </w:rPr>
              <w:t>CỘNG</w:t>
            </w:r>
            <w:r w:rsidRPr="00EB5105">
              <w:rPr>
                <w:rFonts w:cs="Times New Roman"/>
                <w:b/>
                <w:spacing w:val="20"/>
                <w:sz w:val="26"/>
                <w:szCs w:val="26"/>
              </w:rPr>
              <w:t xml:space="preserve"> </w:t>
            </w:r>
            <w:r w:rsidRPr="00EB5105">
              <w:rPr>
                <w:rFonts w:cs="Times New Roman"/>
                <w:b/>
                <w:sz w:val="26"/>
                <w:szCs w:val="26"/>
              </w:rPr>
              <w:t>HOÀ</w:t>
            </w:r>
            <w:r w:rsidRPr="00EB5105">
              <w:rPr>
                <w:rFonts w:cs="Times New Roman"/>
                <w:b/>
                <w:spacing w:val="21"/>
                <w:sz w:val="26"/>
                <w:szCs w:val="26"/>
              </w:rPr>
              <w:t xml:space="preserve"> </w:t>
            </w:r>
            <w:r w:rsidRPr="00EB5105">
              <w:rPr>
                <w:rFonts w:cs="Times New Roman"/>
                <w:b/>
                <w:sz w:val="26"/>
                <w:szCs w:val="26"/>
              </w:rPr>
              <w:t>XÃ</w:t>
            </w:r>
            <w:r w:rsidRPr="00EB5105">
              <w:rPr>
                <w:rFonts w:cs="Times New Roman"/>
                <w:b/>
                <w:spacing w:val="20"/>
                <w:sz w:val="26"/>
                <w:szCs w:val="26"/>
              </w:rPr>
              <w:t xml:space="preserve"> </w:t>
            </w:r>
            <w:r w:rsidRPr="00EB5105">
              <w:rPr>
                <w:rFonts w:cs="Times New Roman"/>
                <w:b/>
                <w:sz w:val="26"/>
                <w:szCs w:val="26"/>
              </w:rPr>
              <w:t>HỘI</w:t>
            </w:r>
            <w:r w:rsidRPr="00EB5105">
              <w:rPr>
                <w:rFonts w:cs="Times New Roman"/>
                <w:b/>
                <w:spacing w:val="14"/>
                <w:sz w:val="26"/>
                <w:szCs w:val="26"/>
              </w:rPr>
              <w:t xml:space="preserve"> </w:t>
            </w:r>
            <w:r w:rsidRPr="00EB5105">
              <w:rPr>
                <w:rFonts w:cs="Times New Roman"/>
                <w:b/>
                <w:sz w:val="26"/>
                <w:szCs w:val="26"/>
              </w:rPr>
              <w:t>CHỦ</w:t>
            </w:r>
            <w:r w:rsidRPr="00EB5105">
              <w:rPr>
                <w:rFonts w:cs="Times New Roman"/>
                <w:b/>
                <w:spacing w:val="21"/>
                <w:sz w:val="26"/>
                <w:szCs w:val="26"/>
              </w:rPr>
              <w:t xml:space="preserve"> </w:t>
            </w:r>
            <w:r w:rsidRPr="00EB5105">
              <w:rPr>
                <w:rFonts w:cs="Times New Roman"/>
                <w:b/>
                <w:sz w:val="26"/>
                <w:szCs w:val="26"/>
              </w:rPr>
              <w:t>NGHĨA</w:t>
            </w:r>
            <w:r w:rsidRPr="00EB5105">
              <w:rPr>
                <w:rFonts w:cs="Times New Roman"/>
                <w:b/>
                <w:spacing w:val="20"/>
                <w:sz w:val="26"/>
                <w:szCs w:val="26"/>
              </w:rPr>
              <w:t xml:space="preserve"> </w:t>
            </w:r>
            <w:r w:rsidRPr="00EB5105">
              <w:rPr>
                <w:rFonts w:cs="Times New Roman"/>
                <w:b/>
                <w:sz w:val="26"/>
                <w:szCs w:val="26"/>
              </w:rPr>
              <w:t>VIỆT</w:t>
            </w:r>
            <w:r w:rsidRPr="00EB5105">
              <w:rPr>
                <w:rFonts w:cs="Times New Roman"/>
                <w:b/>
                <w:spacing w:val="35"/>
                <w:sz w:val="26"/>
                <w:szCs w:val="26"/>
              </w:rPr>
              <w:t xml:space="preserve"> </w:t>
            </w:r>
            <w:r w:rsidRPr="00EB5105">
              <w:rPr>
                <w:rFonts w:cs="Times New Roman"/>
                <w:b/>
                <w:sz w:val="26"/>
                <w:szCs w:val="26"/>
              </w:rPr>
              <w:t>NAM</w:t>
            </w:r>
          </w:p>
          <w:p w14:paraId="2C526EE7" w14:textId="4FC5E70D" w:rsidR="00741B46" w:rsidRPr="00EB5105" w:rsidRDefault="00741B46" w:rsidP="006E733F">
            <w:pPr>
              <w:pStyle w:val="TableParagraph"/>
              <w:spacing w:before="6"/>
              <w:ind w:right="247"/>
              <w:jc w:val="center"/>
              <w:rPr>
                <w:rFonts w:cs="Times New Roman"/>
                <w:b/>
                <w:sz w:val="26"/>
                <w:szCs w:val="26"/>
              </w:rPr>
            </w:pPr>
            <w:r w:rsidRPr="00EB5105">
              <w:rPr>
                <w:rFonts w:cs="Times New Roman"/>
                <w:b/>
                <w:spacing w:val="-1"/>
                <w:sz w:val="26"/>
                <w:szCs w:val="26"/>
              </w:rPr>
              <w:t>Độc</w:t>
            </w:r>
            <w:r w:rsidRPr="00EB5105">
              <w:rPr>
                <w:rFonts w:cs="Times New Roman"/>
                <w:b/>
                <w:spacing w:val="-16"/>
                <w:sz w:val="26"/>
                <w:szCs w:val="26"/>
              </w:rPr>
              <w:t xml:space="preserve"> </w:t>
            </w:r>
            <w:r w:rsidRPr="00EB5105">
              <w:rPr>
                <w:rFonts w:cs="Times New Roman"/>
                <w:b/>
                <w:sz w:val="26"/>
                <w:szCs w:val="26"/>
              </w:rPr>
              <w:t>lập</w:t>
            </w:r>
            <w:r w:rsidRPr="00EB5105">
              <w:rPr>
                <w:rFonts w:cs="Times New Roman"/>
                <w:b/>
                <w:spacing w:val="-17"/>
                <w:sz w:val="26"/>
                <w:szCs w:val="26"/>
              </w:rPr>
              <w:t xml:space="preserve"> </w:t>
            </w:r>
            <w:r w:rsidRPr="00EB5105">
              <w:rPr>
                <w:rFonts w:cs="Times New Roman"/>
                <w:b/>
                <w:sz w:val="26"/>
                <w:szCs w:val="26"/>
              </w:rPr>
              <w:t>-</w:t>
            </w:r>
            <w:r w:rsidRPr="00EB5105">
              <w:rPr>
                <w:rFonts w:cs="Times New Roman"/>
                <w:b/>
                <w:spacing w:val="3"/>
                <w:sz w:val="26"/>
                <w:szCs w:val="26"/>
              </w:rPr>
              <w:t xml:space="preserve"> </w:t>
            </w:r>
            <w:r w:rsidRPr="00EB5105">
              <w:rPr>
                <w:rFonts w:cs="Times New Roman"/>
                <w:b/>
                <w:sz w:val="26"/>
                <w:szCs w:val="26"/>
              </w:rPr>
              <w:t>Tự</w:t>
            </w:r>
            <w:r w:rsidRPr="00EB5105">
              <w:rPr>
                <w:rFonts w:cs="Times New Roman"/>
                <w:b/>
                <w:spacing w:val="-2"/>
                <w:sz w:val="26"/>
                <w:szCs w:val="26"/>
              </w:rPr>
              <w:t xml:space="preserve"> </w:t>
            </w:r>
            <w:r w:rsidRPr="00EB5105">
              <w:rPr>
                <w:rFonts w:cs="Times New Roman"/>
                <w:b/>
                <w:sz w:val="26"/>
                <w:szCs w:val="26"/>
              </w:rPr>
              <w:t>do -</w:t>
            </w:r>
            <w:r w:rsidRPr="00EB5105">
              <w:rPr>
                <w:rFonts w:cs="Times New Roman"/>
                <w:b/>
                <w:spacing w:val="1"/>
                <w:sz w:val="26"/>
                <w:szCs w:val="26"/>
              </w:rPr>
              <w:t xml:space="preserve"> </w:t>
            </w:r>
            <w:r w:rsidRPr="00EB5105">
              <w:rPr>
                <w:rFonts w:cs="Times New Roman"/>
                <w:b/>
                <w:sz w:val="26"/>
                <w:szCs w:val="26"/>
              </w:rPr>
              <w:t>Hạnh</w:t>
            </w:r>
            <w:r w:rsidRPr="00EB5105">
              <w:rPr>
                <w:rFonts w:cs="Times New Roman"/>
                <w:b/>
                <w:spacing w:val="-4"/>
                <w:sz w:val="26"/>
                <w:szCs w:val="26"/>
              </w:rPr>
              <w:t xml:space="preserve"> </w:t>
            </w:r>
            <w:r w:rsidRPr="00EB5105">
              <w:rPr>
                <w:rFonts w:cs="Times New Roman"/>
                <w:b/>
                <w:sz w:val="26"/>
                <w:szCs w:val="26"/>
              </w:rPr>
              <w:t>phúc</w:t>
            </w:r>
          </w:p>
          <w:p w14:paraId="473E04FE" w14:textId="763DD0A9" w:rsidR="00831B5A" w:rsidRPr="00EB5105" w:rsidRDefault="00831B5A" w:rsidP="006E733F">
            <w:pPr>
              <w:tabs>
                <w:tab w:val="left" w:pos="4546"/>
              </w:tabs>
              <w:jc w:val="center"/>
              <w:rPr>
                <w:rFonts w:ascii="Times New Roman" w:hAnsi="Times New Roman" w:cs="Times New Roman"/>
                <w:b/>
                <w:iCs/>
                <w:sz w:val="28"/>
                <w:szCs w:val="28"/>
                <w:lang w:val="en-US"/>
              </w:rPr>
            </w:pPr>
            <w:r w:rsidRPr="00EB5105">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5475C36F" wp14:editId="26C05732">
                      <wp:simplePos x="0" y="0"/>
                      <wp:positionH relativeFrom="column">
                        <wp:posOffset>1248410</wp:posOffset>
                      </wp:positionH>
                      <wp:positionV relativeFrom="paragraph">
                        <wp:posOffset>19421</wp:posOffset>
                      </wp:positionV>
                      <wp:extent cx="19558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A44A929"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55pt" to="252.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"/>
                  </w:pict>
                </mc:Fallback>
              </mc:AlternateContent>
            </w:r>
          </w:p>
          <w:p w14:paraId="71756CA1" w14:textId="3E6582F9" w:rsidR="00741B46" w:rsidRPr="00BE3026" w:rsidRDefault="00831B5A" w:rsidP="00831B5A">
            <w:pPr>
              <w:tabs>
                <w:tab w:val="left" w:pos="4546"/>
              </w:tabs>
              <w:jc w:val="center"/>
              <w:rPr>
                <w:rFonts w:ascii="Times New Roman" w:hAnsi="Times New Roman" w:cs="Times New Roman"/>
                <w:b/>
                <w:iCs/>
                <w:sz w:val="26"/>
                <w:szCs w:val="26"/>
                <w:lang w:val="en-US"/>
              </w:rPr>
            </w:pPr>
            <w:r w:rsidRPr="00EB5105">
              <w:rPr>
                <w:rFonts w:ascii="Times New Roman" w:hAnsi="Times New Roman" w:cs="Times New Roman"/>
                <w:i/>
                <w:sz w:val="26"/>
                <w:szCs w:val="26"/>
              </w:rPr>
              <w:t>Tuyên</w:t>
            </w:r>
            <w:r w:rsidRPr="00EB5105">
              <w:rPr>
                <w:rFonts w:ascii="Times New Roman" w:hAnsi="Times New Roman" w:cs="Times New Roman"/>
                <w:i/>
                <w:spacing w:val="-1"/>
                <w:sz w:val="26"/>
                <w:szCs w:val="26"/>
              </w:rPr>
              <w:t xml:space="preserve"> </w:t>
            </w:r>
            <w:r w:rsidRPr="00EB5105">
              <w:rPr>
                <w:rFonts w:ascii="Times New Roman" w:hAnsi="Times New Roman" w:cs="Times New Roman"/>
                <w:i/>
                <w:sz w:val="26"/>
                <w:szCs w:val="26"/>
              </w:rPr>
              <w:t>Quang,</w:t>
            </w:r>
            <w:r w:rsidRPr="00EB5105">
              <w:rPr>
                <w:rFonts w:ascii="Times New Roman" w:hAnsi="Times New Roman" w:cs="Times New Roman"/>
                <w:i/>
                <w:spacing w:val="-3"/>
                <w:sz w:val="26"/>
                <w:szCs w:val="26"/>
              </w:rPr>
              <w:t xml:space="preserve"> </w:t>
            </w:r>
            <w:r w:rsidRPr="00EB5105">
              <w:rPr>
                <w:rFonts w:ascii="Times New Roman" w:hAnsi="Times New Roman" w:cs="Times New Roman"/>
                <w:i/>
                <w:sz w:val="26"/>
                <w:szCs w:val="26"/>
              </w:rPr>
              <w:t xml:space="preserve">ngày </w:t>
            </w:r>
            <w:r w:rsidRPr="00EB5105">
              <w:rPr>
                <w:rFonts w:ascii="Times New Roman" w:hAnsi="Times New Roman" w:cs="Times New Roman"/>
                <w:i/>
                <w:sz w:val="26"/>
                <w:szCs w:val="26"/>
                <w:lang w:val="en-US"/>
              </w:rPr>
              <w:t xml:space="preserve">     </w:t>
            </w:r>
            <w:r w:rsidRPr="00EB5105">
              <w:rPr>
                <w:rFonts w:ascii="Times New Roman" w:hAnsi="Times New Roman" w:cs="Times New Roman"/>
                <w:i/>
                <w:spacing w:val="-2"/>
                <w:sz w:val="26"/>
                <w:szCs w:val="26"/>
              </w:rPr>
              <w:t xml:space="preserve"> </w:t>
            </w:r>
            <w:r w:rsidRPr="00EB5105">
              <w:rPr>
                <w:rFonts w:ascii="Times New Roman" w:hAnsi="Times New Roman" w:cs="Times New Roman"/>
                <w:i/>
                <w:sz w:val="26"/>
                <w:szCs w:val="26"/>
              </w:rPr>
              <w:t xml:space="preserve">tháng </w:t>
            </w:r>
            <w:r w:rsidR="00BE3026">
              <w:rPr>
                <w:rFonts w:ascii="Times New Roman" w:hAnsi="Times New Roman" w:cs="Times New Roman"/>
                <w:i/>
                <w:sz w:val="26"/>
                <w:szCs w:val="26"/>
                <w:lang w:val="en-US"/>
              </w:rPr>
              <w:t xml:space="preserve">   </w:t>
            </w:r>
            <w:r w:rsidRPr="00EB5105">
              <w:rPr>
                <w:rFonts w:ascii="Times New Roman" w:hAnsi="Times New Roman" w:cs="Times New Roman"/>
                <w:i/>
                <w:spacing w:val="-4"/>
                <w:sz w:val="26"/>
                <w:szCs w:val="26"/>
              </w:rPr>
              <w:t xml:space="preserve"> </w:t>
            </w:r>
            <w:r w:rsidRPr="00EB5105">
              <w:rPr>
                <w:rFonts w:ascii="Times New Roman" w:hAnsi="Times New Roman" w:cs="Times New Roman"/>
                <w:i/>
                <w:sz w:val="26"/>
                <w:szCs w:val="26"/>
              </w:rPr>
              <w:t>năm</w:t>
            </w:r>
            <w:r w:rsidRPr="00EB5105">
              <w:rPr>
                <w:rFonts w:ascii="Times New Roman" w:hAnsi="Times New Roman" w:cs="Times New Roman"/>
                <w:i/>
                <w:spacing w:val="-10"/>
                <w:sz w:val="26"/>
                <w:szCs w:val="26"/>
              </w:rPr>
              <w:t xml:space="preserve"> </w:t>
            </w:r>
            <w:r w:rsidRPr="00EB5105">
              <w:rPr>
                <w:rFonts w:ascii="Times New Roman" w:hAnsi="Times New Roman" w:cs="Times New Roman"/>
                <w:i/>
                <w:sz w:val="26"/>
                <w:szCs w:val="26"/>
              </w:rPr>
              <w:t>202</w:t>
            </w:r>
            <w:r w:rsidR="00BE3026">
              <w:rPr>
                <w:rFonts w:ascii="Times New Roman" w:hAnsi="Times New Roman" w:cs="Times New Roman"/>
                <w:i/>
                <w:sz w:val="26"/>
                <w:szCs w:val="26"/>
                <w:lang w:val="en-US"/>
              </w:rPr>
              <w:t>6</w:t>
            </w:r>
          </w:p>
        </w:tc>
      </w:tr>
    </w:tbl>
    <w:p w14:paraId="7B8C7A50" w14:textId="77777777" w:rsidR="00CC7AF0" w:rsidRDefault="00741B46" w:rsidP="00666073">
      <w:pPr>
        <w:spacing w:after="0" w:line="240" w:lineRule="auto"/>
        <w:rPr>
          <w:rFonts w:ascii="Times New Roman" w:hAnsi="Times New Roman"/>
          <w:b/>
          <w:sz w:val="24"/>
          <w:szCs w:val="24"/>
        </w:rPr>
      </w:pPr>
      <w:r w:rsidRPr="00EB5105">
        <w:rPr>
          <w:rFonts w:ascii="Times New Roman" w:hAnsi="Times New Roman"/>
          <w:b/>
          <w:sz w:val="24"/>
          <w:szCs w:val="24"/>
        </w:rPr>
        <w:t xml:space="preserve">BẢN SO SÁNH, THUYẾT MINH DỰ THẢO </w:t>
      </w:r>
      <w:r w:rsidR="005E6584">
        <w:rPr>
          <w:rFonts w:ascii="Times New Roman" w:hAnsi="Times New Roman"/>
          <w:b/>
          <w:sz w:val="24"/>
          <w:szCs w:val="24"/>
        </w:rPr>
        <w:t>QUYẾT ĐỊNH BAN HÀNH QUY CHẾ QUẢN LÝ, BẢO VỆ VÀ PHÁT TRIỂN CÔNG VIÊN ĐỊA CHẤT TOÀN CẦU UNESCO CAO NGUYÊN ĐÁ ĐỒNG VĂN</w:t>
      </w:r>
      <w:r w:rsidR="00FC4C51">
        <w:rPr>
          <w:rFonts w:ascii="Times New Roman" w:hAnsi="Times New Roman"/>
          <w:b/>
          <w:sz w:val="24"/>
          <w:szCs w:val="24"/>
        </w:rPr>
        <w:t>, TỈNH TUYÊN QUANG</w:t>
      </w:r>
      <w:r w:rsidR="005E6584">
        <w:rPr>
          <w:rFonts w:ascii="Times New Roman" w:hAnsi="Times New Roman"/>
          <w:b/>
          <w:sz w:val="24"/>
          <w:szCs w:val="24"/>
        </w:rPr>
        <w:t xml:space="preserve"> THAY THẾ </w:t>
      </w:r>
    </w:p>
    <w:p w14:paraId="6655F29A" w14:textId="77777777" w:rsidR="00CC7AF0" w:rsidRDefault="00FC4C51" w:rsidP="00CC7AF0">
      <w:pPr>
        <w:spacing w:after="0" w:line="240" w:lineRule="auto"/>
        <w:jc w:val="center"/>
        <w:rPr>
          <w:rFonts w:ascii="Times New Roman" w:hAnsi="Times New Roman"/>
          <w:b/>
          <w:sz w:val="24"/>
          <w:szCs w:val="24"/>
        </w:rPr>
      </w:pPr>
      <w:r>
        <w:rPr>
          <w:rFonts w:ascii="Times New Roman" w:hAnsi="Times New Roman"/>
          <w:b/>
          <w:sz w:val="24"/>
          <w:szCs w:val="24"/>
        </w:rPr>
        <w:t xml:space="preserve">QUYẾT ĐỊNH BAN HÀNH QUY CHẾ QUẢN LÝ, BẢO VỆ VÀ PHÁT TRIỂN CÔNG VIÊN ĐỊA CHẤT </w:t>
      </w:r>
    </w:p>
    <w:p w14:paraId="5E8EF150" w14:textId="409A4E2A" w:rsidR="005E6584" w:rsidRDefault="00FC4C51" w:rsidP="00CC7AF0">
      <w:pPr>
        <w:spacing w:after="0" w:line="240" w:lineRule="auto"/>
        <w:jc w:val="center"/>
        <w:rPr>
          <w:rFonts w:ascii="Times New Roman" w:hAnsi="Times New Roman"/>
          <w:b/>
          <w:sz w:val="24"/>
          <w:szCs w:val="24"/>
        </w:rPr>
      </w:pPr>
      <w:r>
        <w:rPr>
          <w:rFonts w:ascii="Times New Roman" w:hAnsi="Times New Roman"/>
          <w:b/>
          <w:sz w:val="24"/>
          <w:szCs w:val="24"/>
        </w:rPr>
        <w:t>TOÀN CẦU UNESCO CAO NGUYÊN ĐÁ ĐỒNG VĂN, TỈNH HÀ GIANG (CŨ)</w:t>
      </w:r>
    </w:p>
    <w:p w14:paraId="62DD7474" w14:textId="62D2E04A" w:rsidR="00666073" w:rsidRDefault="00A963D7" w:rsidP="00666073">
      <w:pPr>
        <w:spacing w:after="0" w:line="240"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49924FEB" wp14:editId="5DDCF029">
                <wp:simplePos x="0" y="0"/>
                <wp:positionH relativeFrom="column">
                  <wp:posOffset>3470910</wp:posOffset>
                </wp:positionH>
                <wp:positionV relativeFrom="paragraph">
                  <wp:posOffset>87934</wp:posOffset>
                </wp:positionV>
                <wp:extent cx="20669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47E88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3.3pt,6.9pt" to="436.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" strokecolor="black [3213]" strokeweight=".5pt">
                <v:stroke joinstyle="miter"/>
              </v:line>
            </w:pict>
          </mc:Fallback>
        </mc:AlternateContent>
      </w:r>
    </w:p>
    <w:p w14:paraId="00F13567" w14:textId="2E934535" w:rsidR="007D529E" w:rsidRPr="00666073" w:rsidRDefault="007D529E" w:rsidP="00666073">
      <w:pPr>
        <w:spacing w:after="0" w:line="240" w:lineRule="auto"/>
        <w:jc w:val="center"/>
        <w:rPr>
          <w:rFonts w:ascii="Times New Roman" w:hAnsi="Times New Roman"/>
          <w:b/>
          <w:sz w:val="24"/>
          <w:szCs w:val="24"/>
        </w:rPr>
      </w:pPr>
    </w:p>
    <w:tbl>
      <w:tblPr>
        <w:tblStyle w:val="TableGrid"/>
        <w:tblW w:w="13604" w:type="dxa"/>
        <w:tblLook w:val="04A0" w:firstRow="1" w:lastRow="0" w:firstColumn="1" w:lastColumn="0" w:noHBand="0" w:noVBand="1"/>
      </w:tblPr>
      <w:tblGrid>
        <w:gridCol w:w="4957"/>
        <w:gridCol w:w="5387"/>
        <w:gridCol w:w="3260"/>
      </w:tblGrid>
      <w:tr w:rsidR="00A84A54" w:rsidRPr="00666073" w14:paraId="24BC9767" w14:textId="77777777" w:rsidTr="005C4AEB">
        <w:trPr>
          <w:tblHeader/>
        </w:trPr>
        <w:tc>
          <w:tcPr>
            <w:tcW w:w="4957" w:type="dxa"/>
          </w:tcPr>
          <w:p w14:paraId="026F17F8" w14:textId="178C05F2" w:rsidR="00A84A54" w:rsidRPr="00666073" w:rsidRDefault="00A84A54" w:rsidP="0045708A">
            <w:pPr>
              <w:spacing w:before="40" w:after="40" w:line="240" w:lineRule="auto"/>
              <w:jc w:val="both"/>
              <w:rPr>
                <w:rFonts w:ascii="Times New Roman" w:hAnsi="Times New Roman" w:cs="Times New Roman"/>
                <w:b/>
                <w:sz w:val="24"/>
                <w:szCs w:val="24"/>
                <w:lang w:val="en-US"/>
              </w:rPr>
            </w:pPr>
            <w:r w:rsidRPr="00666073">
              <w:rPr>
                <w:rFonts w:ascii="Times New Roman" w:hAnsi="Times New Roman" w:cs="Times New Roman"/>
                <w:b/>
                <w:sz w:val="24"/>
                <w:szCs w:val="24"/>
                <w:lang w:val="en-US"/>
              </w:rPr>
              <w:t xml:space="preserve">Quyết định số </w:t>
            </w:r>
            <w:r w:rsidRPr="00666073">
              <w:rPr>
                <w:rFonts w:ascii="Times New Roman" w:hAnsi="Times New Roman" w:cs="Times New Roman"/>
                <w:b/>
                <w:color w:val="000000"/>
                <w:sz w:val="24"/>
                <w:szCs w:val="24"/>
                <w:shd w:val="clear" w:color="auto" w:fill="FFFFFF"/>
              </w:rPr>
              <w:t>18/2020/QĐ-UBND</w:t>
            </w:r>
            <w:r w:rsidRPr="00666073">
              <w:rPr>
                <w:rFonts w:ascii="Times New Roman" w:hAnsi="Times New Roman" w:cs="Times New Roman"/>
                <w:b/>
                <w:color w:val="000000"/>
                <w:sz w:val="24"/>
                <w:szCs w:val="24"/>
                <w:shd w:val="clear" w:color="auto" w:fill="FFFFFF"/>
                <w:lang w:val="en-US"/>
              </w:rPr>
              <w:t xml:space="preserve"> ngày </w:t>
            </w:r>
            <w:r w:rsidRPr="00666073">
              <w:rPr>
                <w:rFonts w:ascii="Times New Roman" w:hAnsi="Times New Roman" w:cs="Times New Roman"/>
                <w:b/>
                <w:iCs/>
                <w:color w:val="000000"/>
                <w:sz w:val="24"/>
                <w:szCs w:val="24"/>
                <w:shd w:val="clear" w:color="auto" w:fill="FFFFFF"/>
              </w:rPr>
              <w:t>ngày 08</w:t>
            </w:r>
            <w:r w:rsidRPr="00666073">
              <w:rPr>
                <w:rFonts w:ascii="Times New Roman" w:hAnsi="Times New Roman" w:cs="Times New Roman"/>
                <w:b/>
                <w:iCs/>
                <w:color w:val="000000"/>
                <w:sz w:val="24"/>
                <w:szCs w:val="24"/>
                <w:shd w:val="clear" w:color="auto" w:fill="FFFFFF"/>
                <w:lang w:val="en-US"/>
              </w:rPr>
              <w:t>/</w:t>
            </w:r>
            <w:r w:rsidRPr="00666073">
              <w:rPr>
                <w:rFonts w:ascii="Times New Roman" w:hAnsi="Times New Roman" w:cs="Times New Roman"/>
                <w:b/>
                <w:iCs/>
                <w:color w:val="000000"/>
                <w:sz w:val="24"/>
                <w:szCs w:val="24"/>
                <w:shd w:val="clear" w:color="auto" w:fill="FFFFFF"/>
              </w:rPr>
              <w:t>6</w:t>
            </w:r>
            <w:r w:rsidRPr="00666073">
              <w:rPr>
                <w:rFonts w:ascii="Times New Roman" w:hAnsi="Times New Roman" w:cs="Times New Roman"/>
                <w:b/>
                <w:iCs/>
                <w:color w:val="000000"/>
                <w:sz w:val="24"/>
                <w:szCs w:val="24"/>
                <w:shd w:val="clear" w:color="auto" w:fill="FFFFFF"/>
                <w:lang w:val="en-US"/>
              </w:rPr>
              <w:t>/</w:t>
            </w:r>
            <w:r w:rsidRPr="00666073">
              <w:rPr>
                <w:rFonts w:ascii="Times New Roman" w:hAnsi="Times New Roman" w:cs="Times New Roman"/>
                <w:b/>
                <w:iCs/>
                <w:color w:val="000000"/>
                <w:sz w:val="24"/>
                <w:szCs w:val="24"/>
                <w:shd w:val="clear" w:color="auto" w:fill="FFFFFF"/>
              </w:rPr>
              <w:t>2020</w:t>
            </w:r>
            <w:r w:rsidRPr="00666073">
              <w:rPr>
                <w:rFonts w:ascii="Times New Roman" w:hAnsi="Times New Roman" w:cs="Times New Roman"/>
                <w:b/>
                <w:iCs/>
                <w:color w:val="000000"/>
                <w:sz w:val="24"/>
                <w:szCs w:val="24"/>
                <w:shd w:val="clear" w:color="auto" w:fill="FFFFFF"/>
                <w:lang w:val="en-US"/>
              </w:rPr>
              <w:t xml:space="preserve"> của Ủy ban nhân dân tỉnh Hà Giang về Ban hành Quy chế quản lý, bảo vệ và phát triển Công viên địa chất toàn cầu UNESCO Cao nguyên đá Đồng Văn</w:t>
            </w:r>
            <w:r w:rsidR="00033585">
              <w:rPr>
                <w:rFonts w:ascii="Times New Roman" w:hAnsi="Times New Roman" w:cs="Times New Roman"/>
                <w:b/>
                <w:iCs/>
                <w:color w:val="000000"/>
                <w:sz w:val="24"/>
                <w:szCs w:val="24"/>
                <w:shd w:val="clear" w:color="auto" w:fill="FFFFFF"/>
                <w:lang w:val="en-US"/>
              </w:rPr>
              <w:t xml:space="preserve"> tỉnh Hà Giang</w:t>
            </w:r>
            <w:r w:rsidR="000225BC" w:rsidRPr="00666073">
              <w:rPr>
                <w:rFonts w:ascii="Times New Roman" w:hAnsi="Times New Roman" w:cs="Times New Roman"/>
                <w:b/>
                <w:iCs/>
                <w:color w:val="000000"/>
                <w:sz w:val="24"/>
                <w:szCs w:val="24"/>
                <w:shd w:val="clear" w:color="auto" w:fill="FFFFFF"/>
                <w:lang w:val="en-US"/>
              </w:rPr>
              <w:t xml:space="preserve"> (cũ)</w:t>
            </w:r>
          </w:p>
        </w:tc>
        <w:tc>
          <w:tcPr>
            <w:tcW w:w="5387" w:type="dxa"/>
            <w:vAlign w:val="center"/>
          </w:tcPr>
          <w:p w14:paraId="7AF73EDC" w14:textId="45CDE78F" w:rsidR="00A84A54" w:rsidRPr="00666073" w:rsidRDefault="00E07191" w:rsidP="0045708A">
            <w:pPr>
              <w:spacing w:before="40" w:after="40" w:line="240" w:lineRule="auto"/>
              <w:jc w:val="center"/>
              <w:rPr>
                <w:rFonts w:ascii="Times New Roman" w:hAnsi="Times New Roman" w:cs="Times New Roman"/>
                <w:b/>
                <w:sz w:val="24"/>
                <w:szCs w:val="24"/>
              </w:rPr>
            </w:pPr>
            <w:r w:rsidRPr="00666073">
              <w:rPr>
                <w:rFonts w:ascii="Times New Roman" w:hAnsi="Times New Roman" w:cs="Times New Roman"/>
                <w:b/>
                <w:sz w:val="24"/>
                <w:szCs w:val="24"/>
              </w:rPr>
              <w:t xml:space="preserve">Dự thảo Quyết định ban hành Quy chế </w:t>
            </w:r>
            <w:r w:rsidRPr="00666073">
              <w:rPr>
                <w:rFonts w:ascii="Times New Roman" w:hAnsi="Times New Roman" w:cs="Times New Roman"/>
                <w:b/>
                <w:iCs/>
                <w:color w:val="000000"/>
                <w:sz w:val="24"/>
                <w:szCs w:val="24"/>
                <w:shd w:val="clear" w:color="auto" w:fill="FFFFFF"/>
                <w:lang w:val="en-US"/>
              </w:rPr>
              <w:t>quản lý, bảo vệ và phát triển Công viên địa chất toàn cầu UNESCO Cao nguyên đá Đồng Văn</w:t>
            </w:r>
            <w:r w:rsidRPr="00666073">
              <w:rPr>
                <w:rFonts w:ascii="Times New Roman" w:hAnsi="Times New Roman" w:cs="Times New Roman"/>
                <w:b/>
                <w:sz w:val="24"/>
                <w:szCs w:val="24"/>
              </w:rPr>
              <w:t xml:space="preserve"> </w:t>
            </w:r>
            <w:r w:rsidR="00033585">
              <w:rPr>
                <w:rFonts w:ascii="Times New Roman" w:hAnsi="Times New Roman" w:cs="Times New Roman"/>
                <w:b/>
                <w:sz w:val="24"/>
                <w:szCs w:val="24"/>
                <w:lang w:val="en-US"/>
              </w:rPr>
              <w:t xml:space="preserve">tỉnh Tuyên Quang </w:t>
            </w:r>
            <w:r w:rsidRPr="00666073">
              <w:rPr>
                <w:rFonts w:ascii="Times New Roman" w:hAnsi="Times New Roman" w:cs="Times New Roman"/>
                <w:b/>
                <w:sz w:val="24"/>
                <w:szCs w:val="24"/>
              </w:rPr>
              <w:t>(mới)</w:t>
            </w:r>
          </w:p>
        </w:tc>
        <w:tc>
          <w:tcPr>
            <w:tcW w:w="3260" w:type="dxa"/>
            <w:vAlign w:val="center"/>
          </w:tcPr>
          <w:p w14:paraId="7A337FD9" w14:textId="1A31B604" w:rsidR="00A84A54" w:rsidRPr="00666073" w:rsidRDefault="00E07191" w:rsidP="0045708A">
            <w:pPr>
              <w:spacing w:before="40" w:after="40" w:line="240" w:lineRule="auto"/>
              <w:jc w:val="center"/>
              <w:rPr>
                <w:rFonts w:ascii="Times New Roman" w:hAnsi="Times New Roman" w:cs="Times New Roman"/>
                <w:b/>
                <w:sz w:val="24"/>
                <w:szCs w:val="24"/>
                <w:lang w:val="en-US"/>
              </w:rPr>
            </w:pPr>
            <w:r w:rsidRPr="00666073">
              <w:rPr>
                <w:rFonts w:ascii="Times New Roman" w:eastAsia="Times New Roman" w:hAnsi="Times New Roman" w:cs="Times New Roman"/>
                <w:b/>
                <w:bCs/>
                <w:sz w:val="24"/>
                <w:szCs w:val="24"/>
                <w:lang w:val="en-US"/>
              </w:rPr>
              <w:t>Thuyết minh</w:t>
            </w:r>
          </w:p>
        </w:tc>
      </w:tr>
      <w:tr w:rsidR="00A84A54" w:rsidRPr="00666073" w14:paraId="2766A955" w14:textId="77777777" w:rsidTr="005C4AEB">
        <w:tc>
          <w:tcPr>
            <w:tcW w:w="4957" w:type="dxa"/>
          </w:tcPr>
          <w:p w14:paraId="18F90C95"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Tổ chức chính quyền địa phương ngày 19 tháng 6 năm 2015;</w:t>
            </w:r>
          </w:p>
          <w:p w14:paraId="25645DC3"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Ban hành văn bản quy phạm pháp luật ngày 22 tháng 6 năm 2015;</w:t>
            </w:r>
          </w:p>
          <w:p w14:paraId="166DCD12"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Di sản văn hoá ngày 29 tháng 6 năm 2001;</w:t>
            </w:r>
          </w:p>
          <w:p w14:paraId="0D60ED1B"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Sửa đổi, bổ sung một số Điều của Luật Di sản Văn hoá ngày 18 tháng 6 năm 2009;</w:t>
            </w:r>
          </w:p>
          <w:p w14:paraId="5A74D5CF"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Giao thông đường bộ ngày 13 tháng 11 năm 2008;</w:t>
            </w:r>
          </w:p>
          <w:p w14:paraId="4F3B5E75"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Đất đai số ngày 29 tháng 11 năm 2013;</w:t>
            </w:r>
          </w:p>
          <w:p w14:paraId="33A39CCD"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Xây dựng ngày 18 tháng 6 năm 2014;</w:t>
            </w:r>
          </w:p>
          <w:p w14:paraId="26C32656"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Bảo vệ môi trường ngày 23 tháng 6 năm 2014;</w:t>
            </w:r>
          </w:p>
          <w:p w14:paraId="27A27E1F"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Luật Du lịch ngày 19 tháng 6 năm 2017;</w:t>
            </w:r>
          </w:p>
          <w:p w14:paraId="1FCD2CAD"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 xml:space="preserve">Căn cứ Luật Lâm nghiệp ngày 15 tháng 11 năm </w:t>
            </w:r>
            <w:r w:rsidRPr="00666073">
              <w:rPr>
                <w:rFonts w:ascii="Times New Roman" w:eastAsia="Times New Roman" w:hAnsi="Times New Roman" w:cs="Times New Roman"/>
                <w:iCs/>
                <w:color w:val="000000"/>
                <w:sz w:val="24"/>
                <w:szCs w:val="24"/>
              </w:rPr>
              <w:lastRenderedPageBreak/>
              <w:t>2017;</w:t>
            </w:r>
          </w:p>
          <w:p w14:paraId="1D37B248"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Nghị định số 98/2010/NĐ-CP ngày 21 tháng 9 năm 2010 của Chính phủ quy định chi tiết thi hành một số điều của Luật Di sản văn hóa và Luật sửa đổi, bổ sung một số điều của Luật Di sản văn hóa;</w:t>
            </w:r>
          </w:p>
          <w:p w14:paraId="7CBF27EE"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Nghị định số 109/2017/NĐ-CP ngày 21 tháng 9 năm 2017 của Chính phủ Quy định về bảo vệ và quản lý Di sản văn hóa và thiên nhiên thế giới ở Việt Nam;</w:t>
            </w:r>
          </w:p>
          <w:p w14:paraId="4C6BC301"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Nghị định số 168/2017/NĐ-CP ngày 31 tháng 12 năm 2017 của Chính phủ quy định chi tiết một số điều của Luật Du lịch;</w:t>
            </w:r>
          </w:p>
          <w:p w14:paraId="5D24ECC8" w14:textId="77777777" w:rsidR="00881648" w:rsidRPr="00666073" w:rsidRDefault="00881648"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iCs/>
                <w:color w:val="000000"/>
                <w:sz w:val="24"/>
                <w:szCs w:val="24"/>
              </w:rPr>
              <w:t>Căn cứ Nghị định số 156/2018/NĐ-CP ngày 16 tháng 11 năm 2018 của Chính phủ về quy định chi tiết thi hành một số điều của Luật Lâm nghiệp;</w:t>
            </w:r>
          </w:p>
          <w:p w14:paraId="72090FB9" w14:textId="712D86C8" w:rsidR="00A84A54" w:rsidRPr="00666073" w:rsidRDefault="00881648" w:rsidP="0045708A">
            <w:pPr>
              <w:spacing w:before="40" w:after="40" w:line="240" w:lineRule="auto"/>
              <w:jc w:val="both"/>
              <w:rPr>
                <w:rFonts w:ascii="Times New Roman" w:hAnsi="Times New Roman" w:cs="Times New Roman"/>
                <w:b/>
                <w:sz w:val="24"/>
                <w:szCs w:val="24"/>
                <w:lang w:val="en-US"/>
              </w:rPr>
            </w:pPr>
            <w:r w:rsidRPr="00666073">
              <w:rPr>
                <w:rFonts w:ascii="Times New Roman" w:eastAsia="Times New Roman" w:hAnsi="Times New Roman" w:cs="Times New Roman"/>
                <w:iCs/>
                <w:color w:val="000000"/>
                <w:sz w:val="24"/>
                <w:szCs w:val="24"/>
              </w:rPr>
              <w:t>Căn cứ Nghị định số 06/2019/NĐ-CP ngày 22 tháng 01 năm 2019 của Chính phủ về việc quản lý thực vật rừng, động vật rừng nguy cấp, quý, hiếm và thực thi Công ước về buôn bán quốc tế các loài động vật, thực vật hoang dã nguy cấp</w:t>
            </w:r>
            <w:r w:rsidR="00121F7D" w:rsidRPr="00666073">
              <w:rPr>
                <w:rFonts w:ascii="Times New Roman" w:eastAsia="Times New Roman" w:hAnsi="Times New Roman" w:cs="Times New Roman"/>
                <w:iCs/>
                <w:color w:val="000000"/>
                <w:sz w:val="24"/>
                <w:szCs w:val="24"/>
                <w:lang w:val="en-US"/>
              </w:rPr>
              <w:t>.</w:t>
            </w:r>
          </w:p>
        </w:tc>
        <w:tc>
          <w:tcPr>
            <w:tcW w:w="5387" w:type="dxa"/>
          </w:tcPr>
          <w:p w14:paraId="4D40AB37" w14:textId="77777777" w:rsidR="00A70541" w:rsidRPr="00624737" w:rsidRDefault="00A70541" w:rsidP="00624737">
            <w:pPr>
              <w:spacing w:after="0" w:line="240" w:lineRule="auto"/>
              <w:jc w:val="both"/>
              <w:rPr>
                <w:rFonts w:ascii="Times New Roman" w:hAnsi="Times New Roman" w:cs="Times New Roman"/>
                <w:bCs/>
                <w:iCs/>
                <w:kern w:val="36"/>
                <w:sz w:val="24"/>
                <w:szCs w:val="24"/>
              </w:rPr>
            </w:pPr>
            <w:r w:rsidRPr="00624737">
              <w:rPr>
                <w:rFonts w:ascii="Times New Roman" w:hAnsi="Times New Roman" w:cs="Times New Roman"/>
                <w:bCs/>
                <w:iCs/>
                <w:kern w:val="36"/>
                <w:sz w:val="24"/>
                <w:szCs w:val="24"/>
              </w:rPr>
              <w:lastRenderedPageBreak/>
              <w:t>Căn cứ Luật Tổ chức chính quyền địa phương số 72/2025/QH15;</w:t>
            </w:r>
          </w:p>
          <w:p w14:paraId="44F54A27" w14:textId="77777777" w:rsidR="00A70541" w:rsidRPr="00624737" w:rsidRDefault="00A70541" w:rsidP="00624737">
            <w:pPr>
              <w:spacing w:after="0" w:line="240" w:lineRule="auto"/>
              <w:jc w:val="both"/>
              <w:rPr>
                <w:rFonts w:ascii="Times New Roman" w:hAnsi="Times New Roman" w:cs="Times New Roman"/>
                <w:bCs/>
                <w:iCs/>
                <w:kern w:val="36"/>
                <w:sz w:val="24"/>
                <w:szCs w:val="24"/>
              </w:rPr>
            </w:pPr>
            <w:r w:rsidRPr="00624737">
              <w:rPr>
                <w:rFonts w:ascii="Times New Roman" w:hAnsi="Times New Roman" w:cs="Times New Roman"/>
                <w:bCs/>
                <w:iCs/>
                <w:kern w:val="36"/>
                <w:sz w:val="24"/>
                <w:szCs w:val="24"/>
              </w:rPr>
              <w:t xml:space="preserve">Căn cứ Luật Di sản văn hoá số 45/2024/QH15; </w:t>
            </w:r>
          </w:p>
          <w:p w14:paraId="112A8699" w14:textId="77777777" w:rsidR="00A70541" w:rsidRPr="00624737" w:rsidRDefault="00A70541" w:rsidP="00624737">
            <w:pPr>
              <w:spacing w:after="0" w:line="240" w:lineRule="auto"/>
              <w:jc w:val="both"/>
              <w:rPr>
                <w:rFonts w:ascii="Times New Roman" w:hAnsi="Times New Roman" w:cs="Times New Roman"/>
                <w:bCs/>
                <w:iCs/>
                <w:kern w:val="36"/>
                <w:sz w:val="24"/>
                <w:szCs w:val="24"/>
              </w:rPr>
            </w:pPr>
            <w:r w:rsidRPr="00624737">
              <w:rPr>
                <w:rFonts w:ascii="Times New Roman" w:hAnsi="Times New Roman" w:cs="Times New Roman"/>
                <w:bCs/>
                <w:iCs/>
                <w:kern w:val="36"/>
                <w:sz w:val="24"/>
                <w:szCs w:val="24"/>
              </w:rPr>
              <w:t>Căn cứ Luật Lâm nghiệp số 16/2017/QH14;</w:t>
            </w:r>
          </w:p>
          <w:p w14:paraId="277A598D" w14:textId="77777777" w:rsidR="00A70541" w:rsidRPr="00624737" w:rsidRDefault="00A70541" w:rsidP="00624737">
            <w:pPr>
              <w:spacing w:after="0" w:line="240" w:lineRule="auto"/>
              <w:jc w:val="both"/>
              <w:rPr>
                <w:rFonts w:ascii="Times New Roman" w:hAnsi="Times New Roman" w:cs="Times New Roman"/>
                <w:bCs/>
                <w:iCs/>
                <w:kern w:val="36"/>
                <w:sz w:val="24"/>
                <w:szCs w:val="24"/>
              </w:rPr>
            </w:pPr>
            <w:r w:rsidRPr="00624737">
              <w:rPr>
                <w:rFonts w:ascii="Times New Roman" w:hAnsi="Times New Roman" w:cs="Times New Roman"/>
                <w:bCs/>
                <w:iCs/>
                <w:kern w:val="36"/>
                <w:sz w:val="24"/>
                <w:szCs w:val="24"/>
              </w:rPr>
              <w:t xml:space="preserve">Căn cứ </w:t>
            </w:r>
            <w:r w:rsidRPr="00624737">
              <w:rPr>
                <w:rFonts w:ascii="Times New Roman" w:hAnsi="Times New Roman" w:cs="Times New Roman"/>
                <w:iCs/>
                <w:sz w:val="24"/>
                <w:szCs w:val="24"/>
              </w:rPr>
              <w:t xml:space="preserve">Luật Xây dựng số 50/2014/QH13, </w:t>
            </w:r>
            <w:r w:rsidRPr="00624737">
              <w:rPr>
                <w:rFonts w:ascii="Times New Roman" w:hAnsi="Times New Roman" w:cs="Times New Roman"/>
                <w:bCs/>
                <w:iCs/>
                <w:kern w:val="36"/>
                <w:sz w:val="24"/>
                <w:szCs w:val="24"/>
              </w:rPr>
              <w:t xml:space="preserve">được sửa đổi, bổ sung bởi </w:t>
            </w:r>
            <w:r w:rsidRPr="00624737">
              <w:rPr>
                <w:rFonts w:ascii="Times New Roman" w:hAnsi="Times New Roman" w:cs="Times New Roman"/>
                <w:iCs/>
                <w:sz w:val="24"/>
                <w:szCs w:val="24"/>
                <w:shd w:val="clear" w:color="auto" w:fill="FFFFFF"/>
              </w:rPr>
              <w:t>Luật số 03/2016/QH14</w:t>
            </w:r>
            <w:r w:rsidRPr="00624737">
              <w:rPr>
                <w:rFonts w:ascii="Times New Roman" w:hAnsi="Times New Roman" w:cs="Times New Roman"/>
                <w:bCs/>
                <w:iCs/>
                <w:kern w:val="36"/>
                <w:sz w:val="24"/>
                <w:szCs w:val="24"/>
              </w:rPr>
              <w:t xml:space="preserve">; </w:t>
            </w:r>
            <w:r w:rsidRPr="00624737">
              <w:rPr>
                <w:rFonts w:ascii="Times New Roman" w:hAnsi="Times New Roman" w:cs="Times New Roman"/>
                <w:iCs/>
                <w:sz w:val="24"/>
                <w:szCs w:val="24"/>
                <w:shd w:val="clear" w:color="auto" w:fill="FFFFFF"/>
              </w:rPr>
              <w:t xml:space="preserve">Luật số 35/2018/QH14;  Luật số 40/2019/QH14;  Luật số 62/2020/QH14; Luật số 45/2024/QH15; Luật số 47/2024/QH15; Luật số 55/2024/QH15; Luật số 61/2024/QH15; Luật số 84/2025/QH15; Luật số 93/2025/QH15; Luật số 95/2025/QH15; </w:t>
            </w:r>
          </w:p>
          <w:p w14:paraId="1BCA3205" w14:textId="77777777" w:rsidR="00A70541" w:rsidRPr="00624737" w:rsidRDefault="00A70541" w:rsidP="00624737">
            <w:pPr>
              <w:spacing w:after="0" w:line="240" w:lineRule="auto"/>
              <w:jc w:val="both"/>
              <w:rPr>
                <w:rFonts w:ascii="Times New Roman" w:hAnsi="Times New Roman" w:cs="Times New Roman"/>
                <w:bCs/>
                <w:iCs/>
                <w:kern w:val="36"/>
                <w:sz w:val="24"/>
                <w:szCs w:val="24"/>
              </w:rPr>
            </w:pPr>
            <w:r w:rsidRPr="00624737">
              <w:rPr>
                <w:rFonts w:ascii="Times New Roman" w:hAnsi="Times New Roman" w:cs="Times New Roman"/>
                <w:bCs/>
                <w:iCs/>
                <w:kern w:val="36"/>
                <w:sz w:val="24"/>
                <w:szCs w:val="24"/>
              </w:rPr>
              <w:t xml:space="preserve">Căn cứ Luật Bảo vệ môi trường số 72/2020/QH14; được sửa đổi, bổ sung bởi Luật </w:t>
            </w:r>
            <w:r w:rsidRPr="00624737">
              <w:rPr>
                <w:rFonts w:ascii="Times New Roman" w:hAnsi="Times New Roman" w:cs="Times New Roman"/>
                <w:iCs/>
                <w:sz w:val="24"/>
                <w:szCs w:val="24"/>
                <w:shd w:val="clear" w:color="auto" w:fill="FFFFFF"/>
              </w:rPr>
              <w:t>số 16/2023/QH15; Luật số 18/2023/QH15; Luật số 47/2024/QH15; Luật số 54/2024/QH15;</w:t>
            </w:r>
          </w:p>
          <w:p w14:paraId="36ED9B58" w14:textId="77777777" w:rsidR="00A70541" w:rsidRPr="00624737" w:rsidRDefault="00A70541" w:rsidP="00624737">
            <w:pPr>
              <w:spacing w:after="0" w:line="240" w:lineRule="auto"/>
              <w:jc w:val="both"/>
              <w:rPr>
                <w:rFonts w:ascii="Times New Roman" w:hAnsi="Times New Roman" w:cs="Times New Roman"/>
                <w:bCs/>
                <w:iCs/>
                <w:kern w:val="36"/>
                <w:sz w:val="24"/>
                <w:szCs w:val="24"/>
              </w:rPr>
            </w:pPr>
            <w:r w:rsidRPr="00624737">
              <w:rPr>
                <w:rFonts w:ascii="Times New Roman" w:hAnsi="Times New Roman" w:cs="Times New Roman"/>
                <w:bCs/>
                <w:iCs/>
                <w:kern w:val="36"/>
                <w:sz w:val="24"/>
                <w:szCs w:val="24"/>
              </w:rPr>
              <w:t>Căn cứ Luật Đất đai số 31/2024/QH15;</w:t>
            </w:r>
          </w:p>
          <w:p w14:paraId="546D5B48" w14:textId="77777777" w:rsidR="00A70541" w:rsidRPr="00624737" w:rsidRDefault="00A70541" w:rsidP="00624737">
            <w:pPr>
              <w:spacing w:after="0" w:line="240" w:lineRule="auto"/>
              <w:jc w:val="both"/>
              <w:rPr>
                <w:rFonts w:ascii="Times New Roman" w:hAnsi="Times New Roman" w:cs="Times New Roman"/>
                <w:bCs/>
                <w:iCs/>
                <w:kern w:val="36"/>
                <w:sz w:val="24"/>
                <w:szCs w:val="24"/>
              </w:rPr>
            </w:pPr>
            <w:r w:rsidRPr="00624737">
              <w:rPr>
                <w:rFonts w:ascii="Times New Roman" w:hAnsi="Times New Roman" w:cs="Times New Roman"/>
                <w:bCs/>
                <w:iCs/>
                <w:kern w:val="36"/>
                <w:sz w:val="24"/>
                <w:szCs w:val="24"/>
              </w:rPr>
              <w:t>Căn cứ Luật Lưu trữ số 33/2024/QH15;</w:t>
            </w:r>
          </w:p>
          <w:p w14:paraId="0253AA9B" w14:textId="77777777" w:rsidR="00A70541" w:rsidRPr="00624737" w:rsidRDefault="00A70541" w:rsidP="00624737">
            <w:pPr>
              <w:spacing w:after="0" w:line="240" w:lineRule="auto"/>
              <w:jc w:val="both"/>
              <w:rPr>
                <w:rFonts w:ascii="Times New Roman" w:hAnsi="Times New Roman" w:cs="Times New Roman"/>
                <w:bCs/>
                <w:iCs/>
                <w:kern w:val="36"/>
                <w:sz w:val="24"/>
                <w:szCs w:val="24"/>
              </w:rPr>
            </w:pPr>
            <w:r w:rsidRPr="00624737">
              <w:rPr>
                <w:rFonts w:ascii="Times New Roman" w:hAnsi="Times New Roman" w:cs="Times New Roman"/>
                <w:bCs/>
                <w:iCs/>
                <w:kern w:val="36"/>
                <w:sz w:val="24"/>
                <w:szCs w:val="24"/>
              </w:rPr>
              <w:t>Căn cứ Luật Đường bộ số 35/2024/QH15;</w:t>
            </w:r>
          </w:p>
          <w:p w14:paraId="5EC4C0CB" w14:textId="77777777" w:rsidR="00A70541" w:rsidRPr="00624737" w:rsidRDefault="00A70541" w:rsidP="00624737">
            <w:pPr>
              <w:spacing w:after="0" w:line="240" w:lineRule="auto"/>
              <w:jc w:val="both"/>
              <w:rPr>
                <w:rFonts w:ascii="Times New Roman" w:hAnsi="Times New Roman" w:cs="Times New Roman"/>
                <w:bCs/>
                <w:iCs/>
                <w:kern w:val="36"/>
                <w:sz w:val="24"/>
                <w:szCs w:val="24"/>
              </w:rPr>
            </w:pPr>
            <w:r w:rsidRPr="00624737">
              <w:rPr>
                <w:rFonts w:ascii="Times New Roman" w:hAnsi="Times New Roman" w:cs="Times New Roman"/>
                <w:bCs/>
                <w:iCs/>
                <w:kern w:val="36"/>
                <w:sz w:val="24"/>
                <w:szCs w:val="24"/>
              </w:rPr>
              <w:lastRenderedPageBreak/>
              <w:t xml:space="preserve">Căn cứ Luật Luật Trật tự, an toàn giao thông đường bộ số 36/2024/QH15; </w:t>
            </w:r>
          </w:p>
          <w:p w14:paraId="3D250656" w14:textId="77777777" w:rsidR="00A70541" w:rsidRPr="00624737" w:rsidRDefault="00A70541" w:rsidP="00624737">
            <w:pPr>
              <w:spacing w:after="0" w:line="240" w:lineRule="auto"/>
              <w:jc w:val="both"/>
              <w:rPr>
                <w:rFonts w:ascii="Times New Roman" w:hAnsi="Times New Roman" w:cs="Times New Roman"/>
                <w:bCs/>
                <w:iCs/>
                <w:kern w:val="36"/>
                <w:sz w:val="24"/>
                <w:szCs w:val="24"/>
              </w:rPr>
            </w:pPr>
            <w:r w:rsidRPr="00624737">
              <w:rPr>
                <w:rFonts w:ascii="Times New Roman" w:hAnsi="Times New Roman" w:cs="Times New Roman"/>
                <w:bCs/>
                <w:iCs/>
                <w:kern w:val="36"/>
                <w:sz w:val="24"/>
                <w:szCs w:val="24"/>
              </w:rPr>
              <w:t xml:space="preserve">Căn cứ Luật Quy hoạch Đô thị số 47/2024/QH15; </w:t>
            </w:r>
          </w:p>
          <w:p w14:paraId="5070F2E0" w14:textId="77777777" w:rsidR="00A70541" w:rsidRPr="00624737" w:rsidRDefault="00A70541" w:rsidP="00624737">
            <w:pPr>
              <w:spacing w:after="0" w:line="240" w:lineRule="auto"/>
              <w:jc w:val="both"/>
              <w:rPr>
                <w:rFonts w:ascii="Times New Roman" w:hAnsi="Times New Roman" w:cs="Times New Roman"/>
                <w:bCs/>
                <w:iCs/>
                <w:kern w:val="36"/>
                <w:sz w:val="24"/>
                <w:szCs w:val="24"/>
              </w:rPr>
            </w:pPr>
            <w:r w:rsidRPr="00624737">
              <w:rPr>
                <w:rFonts w:ascii="Times New Roman" w:hAnsi="Times New Roman" w:cs="Times New Roman"/>
                <w:bCs/>
                <w:iCs/>
                <w:kern w:val="36"/>
                <w:sz w:val="24"/>
                <w:szCs w:val="24"/>
              </w:rPr>
              <w:t>Căn cứ Luật Địa chất và Khoáng sản số 54/2024/QH15;</w:t>
            </w:r>
          </w:p>
          <w:p w14:paraId="182248DB" w14:textId="77777777" w:rsidR="00A70541" w:rsidRPr="00624737" w:rsidRDefault="00A70541" w:rsidP="00624737">
            <w:pPr>
              <w:spacing w:after="0" w:line="240" w:lineRule="auto"/>
              <w:jc w:val="both"/>
              <w:rPr>
                <w:rFonts w:ascii="Times New Roman" w:hAnsi="Times New Roman" w:cs="Times New Roman"/>
                <w:bCs/>
                <w:iCs/>
                <w:kern w:val="36"/>
                <w:sz w:val="24"/>
                <w:szCs w:val="24"/>
              </w:rPr>
            </w:pPr>
            <w:r w:rsidRPr="00624737">
              <w:rPr>
                <w:rFonts w:ascii="Times New Roman" w:hAnsi="Times New Roman" w:cs="Times New Roman"/>
                <w:bCs/>
                <w:iCs/>
                <w:kern w:val="36"/>
                <w:sz w:val="24"/>
                <w:szCs w:val="24"/>
              </w:rPr>
              <w:t xml:space="preserve">Căn cứ Luật Đầu tư công số 58/2024/QH15; </w:t>
            </w:r>
          </w:p>
          <w:p w14:paraId="7651A5FD" w14:textId="77777777" w:rsidR="00A70541" w:rsidRPr="00624737" w:rsidRDefault="00A70541" w:rsidP="00624737">
            <w:pPr>
              <w:spacing w:after="0" w:line="240" w:lineRule="auto"/>
              <w:jc w:val="both"/>
              <w:rPr>
                <w:rFonts w:ascii="Times New Roman" w:hAnsi="Times New Roman" w:cs="Times New Roman"/>
                <w:bCs/>
                <w:iCs/>
                <w:kern w:val="36"/>
                <w:sz w:val="24"/>
                <w:szCs w:val="24"/>
              </w:rPr>
            </w:pPr>
            <w:r w:rsidRPr="00624737">
              <w:rPr>
                <w:rFonts w:ascii="Times New Roman" w:hAnsi="Times New Roman" w:cs="Times New Roman"/>
                <w:iCs/>
                <w:sz w:val="24"/>
                <w:szCs w:val="24"/>
              </w:rPr>
              <w:t>Căn cứ Luật Thanh tra số 84/2025/QH15 ngày 25/6/2025;</w:t>
            </w:r>
          </w:p>
          <w:p w14:paraId="3559D019" w14:textId="77777777" w:rsidR="00A70541" w:rsidRPr="00624737" w:rsidRDefault="00A70541" w:rsidP="00624737">
            <w:pPr>
              <w:spacing w:after="0" w:line="240" w:lineRule="auto"/>
              <w:jc w:val="both"/>
              <w:rPr>
                <w:rFonts w:ascii="Times New Roman" w:hAnsi="Times New Roman" w:cs="Times New Roman"/>
                <w:bCs/>
                <w:iCs/>
                <w:kern w:val="36"/>
                <w:sz w:val="24"/>
                <w:szCs w:val="24"/>
              </w:rPr>
            </w:pPr>
            <w:r w:rsidRPr="00624737">
              <w:rPr>
                <w:rFonts w:ascii="Times New Roman" w:hAnsi="Times New Roman" w:cs="Times New Roman"/>
                <w:bCs/>
                <w:iCs/>
                <w:kern w:val="36"/>
                <w:sz w:val="24"/>
                <w:szCs w:val="24"/>
              </w:rPr>
              <w:t xml:space="preserve">Căn cứ Nghị định số 08/2022/NĐ-CP của Chính phủ Quy định chi tiết một số điều của Luật Bảo vệ môi trường; được sửa đổi, bổ sung bởi </w:t>
            </w:r>
            <w:r w:rsidRPr="00624737">
              <w:rPr>
                <w:rFonts w:ascii="Times New Roman" w:hAnsi="Times New Roman" w:cs="Times New Roman"/>
                <w:bCs/>
                <w:iCs/>
                <w:spacing w:val="-2"/>
                <w:kern w:val="36"/>
                <w:sz w:val="24"/>
                <w:szCs w:val="24"/>
              </w:rPr>
              <w:t>Nghị định số 05/2025/NĐ-CP;</w:t>
            </w:r>
          </w:p>
          <w:p w14:paraId="51912C38" w14:textId="77777777" w:rsidR="00A70541" w:rsidRPr="00624737" w:rsidRDefault="00A70541" w:rsidP="00624737">
            <w:pPr>
              <w:spacing w:after="0" w:line="240" w:lineRule="auto"/>
              <w:jc w:val="both"/>
              <w:rPr>
                <w:rFonts w:ascii="Times New Roman" w:hAnsi="Times New Roman" w:cs="Times New Roman"/>
                <w:iCs/>
                <w:kern w:val="36"/>
                <w:sz w:val="24"/>
                <w:szCs w:val="24"/>
              </w:rPr>
            </w:pPr>
            <w:r w:rsidRPr="00624737">
              <w:rPr>
                <w:rFonts w:ascii="Times New Roman" w:hAnsi="Times New Roman" w:cs="Times New Roman"/>
                <w:bCs/>
                <w:iCs/>
                <w:kern w:val="36"/>
                <w:sz w:val="24"/>
                <w:szCs w:val="24"/>
              </w:rPr>
              <w:t xml:space="preserve">Căn cứ </w:t>
            </w:r>
            <w:hyperlink r:id="rId8" w:tgtFrame="_blank" w:history="1">
              <w:r w:rsidRPr="00624737">
                <w:rPr>
                  <w:rStyle w:val="Hyperlink"/>
                  <w:rFonts w:ascii="Times New Roman" w:hAnsi="Times New Roman" w:cs="Times New Roman"/>
                  <w:bCs/>
                  <w:iCs/>
                  <w:color w:val="auto"/>
                  <w:kern w:val="36"/>
                  <w:sz w:val="24"/>
                  <w:szCs w:val="24"/>
                  <w:u w:val="none"/>
                </w:rPr>
                <w:t>Nghị định 208/2025/NĐ-CP</w:t>
              </w:r>
            </w:hyperlink>
            <w:r w:rsidRPr="00624737">
              <w:rPr>
                <w:rFonts w:ascii="Times New Roman" w:hAnsi="Times New Roman" w:cs="Times New Roman"/>
                <w:bCs/>
                <w:iCs/>
                <w:kern w:val="36"/>
                <w:sz w:val="24"/>
                <w:szCs w:val="24"/>
              </w:rPr>
              <w:t xml:space="preserve"> của Chính phủ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624737">
              <w:rPr>
                <w:rFonts w:ascii="Times New Roman" w:hAnsi="Times New Roman" w:cs="Times New Roman"/>
                <w:iCs/>
                <w:kern w:val="36"/>
                <w:sz w:val="24"/>
                <w:szCs w:val="24"/>
              </w:rPr>
              <w:t>;</w:t>
            </w:r>
          </w:p>
          <w:p w14:paraId="495A31B7" w14:textId="77777777" w:rsidR="00A70541" w:rsidRPr="00624737" w:rsidRDefault="00A70541" w:rsidP="00624737">
            <w:pPr>
              <w:spacing w:after="0" w:line="240" w:lineRule="auto"/>
              <w:jc w:val="both"/>
              <w:rPr>
                <w:rFonts w:ascii="Times New Roman" w:hAnsi="Times New Roman" w:cs="Times New Roman"/>
                <w:bCs/>
                <w:iCs/>
                <w:kern w:val="36"/>
                <w:sz w:val="24"/>
                <w:szCs w:val="24"/>
              </w:rPr>
            </w:pPr>
            <w:r w:rsidRPr="00624737">
              <w:rPr>
                <w:rFonts w:ascii="Times New Roman" w:hAnsi="Times New Roman" w:cs="Times New Roman"/>
                <w:bCs/>
                <w:iCs/>
                <w:kern w:val="36"/>
                <w:sz w:val="24"/>
                <w:szCs w:val="24"/>
              </w:rPr>
              <w:t xml:space="preserve">Căn cứ Nghị định số 215/2025/NĐ-CP của Chính phủ </w:t>
            </w:r>
            <w:r w:rsidRPr="00624737">
              <w:rPr>
                <w:rFonts w:ascii="Times New Roman" w:hAnsi="Times New Roman" w:cs="Times New Roman"/>
                <w:iCs/>
                <w:sz w:val="24"/>
                <w:szCs w:val="24"/>
              </w:rPr>
              <w:t>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r w:rsidRPr="00624737">
              <w:rPr>
                <w:rFonts w:ascii="Times New Roman" w:hAnsi="Times New Roman" w:cs="Times New Roman"/>
                <w:bCs/>
                <w:iCs/>
                <w:kern w:val="36"/>
                <w:sz w:val="24"/>
                <w:szCs w:val="24"/>
              </w:rPr>
              <w:t xml:space="preserve">; </w:t>
            </w:r>
          </w:p>
          <w:p w14:paraId="60AD2D15" w14:textId="28C7A760" w:rsidR="00A84A54" w:rsidRPr="00624737" w:rsidRDefault="00A70541" w:rsidP="00624737">
            <w:pPr>
              <w:spacing w:after="0" w:line="240" w:lineRule="auto"/>
              <w:jc w:val="both"/>
              <w:rPr>
                <w:rFonts w:ascii="Times New Roman" w:hAnsi="Times New Roman" w:cs="Times New Roman"/>
                <w:iCs/>
                <w:kern w:val="36"/>
                <w:sz w:val="24"/>
                <w:szCs w:val="24"/>
              </w:rPr>
            </w:pPr>
            <w:r w:rsidRPr="00624737">
              <w:rPr>
                <w:rFonts w:ascii="Times New Roman" w:hAnsi="Times New Roman" w:cs="Times New Roman"/>
                <w:iCs/>
                <w:kern w:val="36"/>
                <w:sz w:val="24"/>
                <w:szCs w:val="24"/>
              </w:rPr>
              <w:t xml:space="preserve">Căn cứ Nghị định số 308/2025/NĐ-CP của Chính phủ </w:t>
            </w:r>
            <w:r w:rsidRPr="00624737">
              <w:rPr>
                <w:rFonts w:ascii="Times New Roman" w:hAnsi="Times New Roman" w:cs="Times New Roman"/>
                <w:iCs/>
                <w:kern w:val="36"/>
                <w:sz w:val="24"/>
                <w:szCs w:val="24"/>
              </w:rPr>
              <w:lastRenderedPageBreak/>
              <w:t>Quy định chi tiết một số điều và biện pháp tổ chức, hướng dẫn thi hành Luật Di sản văn hóa;</w:t>
            </w:r>
          </w:p>
        </w:tc>
        <w:tc>
          <w:tcPr>
            <w:tcW w:w="3260" w:type="dxa"/>
            <w:vAlign w:val="center"/>
          </w:tcPr>
          <w:p w14:paraId="73C85BEE" w14:textId="1F200A0E" w:rsidR="00A84A54" w:rsidRPr="00666073" w:rsidRDefault="00395D42" w:rsidP="0045708A">
            <w:pPr>
              <w:spacing w:before="40" w:after="40" w:line="240" w:lineRule="auto"/>
              <w:jc w:val="both"/>
              <w:rPr>
                <w:rFonts w:ascii="Times New Roman" w:eastAsia="Times New Roman" w:hAnsi="Times New Roman" w:cs="Times New Roman"/>
                <w:sz w:val="24"/>
                <w:szCs w:val="24"/>
              </w:rPr>
            </w:pPr>
            <w:r w:rsidRPr="00666073">
              <w:rPr>
                <w:rFonts w:ascii="Times New Roman" w:eastAsia="Times New Roman" w:hAnsi="Times New Roman" w:cs="Times New Roman"/>
                <w:sz w:val="24"/>
                <w:szCs w:val="24"/>
                <w:lang w:val="en-US"/>
              </w:rPr>
              <w:lastRenderedPageBreak/>
              <w:t xml:space="preserve">- </w:t>
            </w:r>
            <w:r w:rsidR="009F5571" w:rsidRPr="00666073">
              <w:rPr>
                <w:rFonts w:ascii="Times New Roman" w:eastAsia="Times New Roman" w:hAnsi="Times New Roman" w:cs="Times New Roman"/>
                <w:sz w:val="24"/>
                <w:szCs w:val="24"/>
              </w:rPr>
              <w:t>Thay thế một số căn cứ pháp lý đã hết hiệu lực thi hành</w:t>
            </w:r>
          </w:p>
          <w:p w14:paraId="75BC4A16" w14:textId="03E16AEF" w:rsidR="00881648" w:rsidRPr="00666073" w:rsidRDefault="00881648" w:rsidP="0045708A">
            <w:pPr>
              <w:spacing w:before="40" w:after="40" w:line="240" w:lineRule="auto"/>
              <w:jc w:val="both"/>
              <w:rPr>
                <w:rFonts w:ascii="Times New Roman" w:eastAsia="Times New Roman" w:hAnsi="Times New Roman" w:cs="Times New Roman"/>
                <w:sz w:val="24"/>
                <w:szCs w:val="24"/>
                <w:lang w:val="en-US"/>
              </w:rPr>
            </w:pPr>
            <w:r w:rsidRPr="00666073">
              <w:rPr>
                <w:rFonts w:ascii="Times New Roman" w:eastAsia="Times New Roman" w:hAnsi="Times New Roman" w:cs="Times New Roman"/>
                <w:sz w:val="24"/>
                <w:szCs w:val="24"/>
                <w:lang w:val="en-US"/>
              </w:rPr>
              <w:t xml:space="preserve">- Bổ sung một số căn cứ pháp lý </w:t>
            </w:r>
            <w:r w:rsidR="00395D42" w:rsidRPr="00666073">
              <w:rPr>
                <w:rFonts w:ascii="Times New Roman" w:eastAsia="Times New Roman" w:hAnsi="Times New Roman" w:cs="Times New Roman"/>
                <w:sz w:val="24"/>
                <w:szCs w:val="24"/>
                <w:lang w:val="en-US"/>
              </w:rPr>
              <w:t>mới được quy định</w:t>
            </w:r>
            <w:r w:rsidR="005116AC" w:rsidRPr="00666073">
              <w:rPr>
                <w:rFonts w:ascii="Times New Roman" w:eastAsia="Times New Roman" w:hAnsi="Times New Roman" w:cs="Times New Roman"/>
                <w:sz w:val="24"/>
                <w:szCs w:val="24"/>
                <w:lang w:val="en-US"/>
              </w:rPr>
              <w:t>.</w:t>
            </w:r>
          </w:p>
          <w:p w14:paraId="6CF0678A" w14:textId="77777777" w:rsidR="00881648" w:rsidRPr="00666073" w:rsidRDefault="00881648" w:rsidP="0045708A">
            <w:pPr>
              <w:spacing w:before="40" w:after="40" w:line="240" w:lineRule="auto"/>
              <w:jc w:val="both"/>
              <w:rPr>
                <w:rFonts w:ascii="Times New Roman" w:hAnsi="Times New Roman" w:cs="Times New Roman"/>
                <w:b/>
                <w:sz w:val="24"/>
                <w:szCs w:val="24"/>
              </w:rPr>
            </w:pPr>
          </w:p>
          <w:p w14:paraId="6EA768A6" w14:textId="0C0AE4D2" w:rsidR="00881648" w:rsidRPr="00666073" w:rsidRDefault="00881648" w:rsidP="0045708A">
            <w:pPr>
              <w:spacing w:before="40" w:after="40" w:line="240" w:lineRule="auto"/>
              <w:jc w:val="both"/>
              <w:rPr>
                <w:rFonts w:ascii="Times New Roman" w:hAnsi="Times New Roman" w:cs="Times New Roman"/>
                <w:b/>
                <w:sz w:val="24"/>
                <w:szCs w:val="24"/>
              </w:rPr>
            </w:pPr>
          </w:p>
        </w:tc>
      </w:tr>
      <w:tr w:rsidR="00A84A54" w:rsidRPr="00666073" w14:paraId="69B2104B" w14:textId="77777777" w:rsidTr="005C4AEB">
        <w:tc>
          <w:tcPr>
            <w:tcW w:w="4957" w:type="dxa"/>
          </w:tcPr>
          <w:p w14:paraId="729BE902" w14:textId="77777777" w:rsidR="009B3815" w:rsidRPr="00666073" w:rsidRDefault="009B3815"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b/>
                <w:bCs/>
                <w:color w:val="000000"/>
                <w:sz w:val="24"/>
                <w:szCs w:val="24"/>
              </w:rPr>
              <w:lastRenderedPageBreak/>
              <w:t>Điều 1. Phạm vi điều chỉnh, đối tượng áp dụng</w:t>
            </w:r>
          </w:p>
          <w:p w14:paraId="6246EF4E" w14:textId="77777777" w:rsidR="009B3815" w:rsidRPr="00666073" w:rsidRDefault="009B3815"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1. Quy chế này quy định về quản lý, bảo vệ và phát triển Công viên địa chất bao gồm: các di sản địa chất, di sản văn hoá và đa dạng sinh học; công tác bảo vệ môi trường; các hoạt động khai thác phát triển dịch vụ du lịch; nghiên cứu khoa học; hợp tác quốc tế và các hoạt động liên quan khác đến Công viên địa chất.</w:t>
            </w:r>
          </w:p>
          <w:p w14:paraId="462B1BC3" w14:textId="77777777" w:rsidR="008B3B59" w:rsidRPr="00666073" w:rsidRDefault="008B3B59" w:rsidP="0045708A">
            <w:pPr>
              <w:shd w:val="clear" w:color="auto" w:fill="FFFFFF"/>
              <w:spacing w:before="40" w:after="40" w:line="240" w:lineRule="auto"/>
              <w:jc w:val="both"/>
              <w:rPr>
                <w:rFonts w:ascii="Times New Roman" w:eastAsia="Times New Roman" w:hAnsi="Times New Roman" w:cs="Times New Roman"/>
                <w:color w:val="000000"/>
                <w:sz w:val="24"/>
                <w:szCs w:val="24"/>
              </w:rPr>
            </w:pPr>
          </w:p>
          <w:p w14:paraId="4AB9E12A" w14:textId="77777777" w:rsidR="008B3B59" w:rsidRPr="00666073" w:rsidRDefault="008B3B59" w:rsidP="0045708A">
            <w:pPr>
              <w:shd w:val="clear" w:color="auto" w:fill="FFFFFF"/>
              <w:spacing w:before="40" w:after="40" w:line="240" w:lineRule="auto"/>
              <w:jc w:val="both"/>
              <w:rPr>
                <w:rFonts w:ascii="Times New Roman" w:eastAsia="Times New Roman" w:hAnsi="Times New Roman" w:cs="Times New Roman"/>
                <w:color w:val="000000"/>
                <w:sz w:val="24"/>
                <w:szCs w:val="24"/>
              </w:rPr>
            </w:pPr>
          </w:p>
          <w:p w14:paraId="0D7DB72C" w14:textId="77777777" w:rsidR="008B3B59" w:rsidRPr="00666073" w:rsidRDefault="008B3B59" w:rsidP="0045708A">
            <w:pPr>
              <w:shd w:val="clear" w:color="auto" w:fill="FFFFFF"/>
              <w:spacing w:before="40" w:after="40" w:line="240" w:lineRule="auto"/>
              <w:jc w:val="both"/>
              <w:rPr>
                <w:rFonts w:ascii="Times New Roman" w:eastAsia="Times New Roman" w:hAnsi="Times New Roman" w:cs="Times New Roman"/>
                <w:color w:val="000000"/>
                <w:sz w:val="24"/>
                <w:szCs w:val="24"/>
              </w:rPr>
            </w:pPr>
          </w:p>
          <w:p w14:paraId="40CD1AA0" w14:textId="77777777" w:rsidR="008B3B59" w:rsidRPr="00666073" w:rsidRDefault="008B3B59" w:rsidP="0045708A">
            <w:pPr>
              <w:shd w:val="clear" w:color="auto" w:fill="FFFFFF"/>
              <w:spacing w:before="40" w:after="40" w:line="240" w:lineRule="auto"/>
              <w:jc w:val="both"/>
              <w:rPr>
                <w:rFonts w:ascii="Times New Roman" w:eastAsia="Times New Roman" w:hAnsi="Times New Roman" w:cs="Times New Roman"/>
                <w:color w:val="000000"/>
                <w:sz w:val="24"/>
                <w:szCs w:val="24"/>
              </w:rPr>
            </w:pPr>
          </w:p>
          <w:p w14:paraId="287AF3A1" w14:textId="3C505D1D" w:rsidR="00A84A54" w:rsidRPr="00666073" w:rsidRDefault="009B3815" w:rsidP="003A4760">
            <w:pPr>
              <w:shd w:val="clear" w:color="auto" w:fill="FFFFFF"/>
              <w:spacing w:before="12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2. Quy chế này áp dụng đối với sở, ban, ngành thuộc UBND tỉnh; UBND các huyện, thành phố; UBND xã, phường, thị trấn; tổ chức, cá nhân liên quan đến hoạt động quản lý, bảo vệ và phát triển Công viên địa chất toàn cầu UNESCO Cao nguyên đá Đồng Văn trên địa bàn tỉnh Hà Giang và khách tham quan du lịch khi đến Công viên địa chất.</w:t>
            </w:r>
          </w:p>
        </w:tc>
        <w:tc>
          <w:tcPr>
            <w:tcW w:w="5387" w:type="dxa"/>
          </w:tcPr>
          <w:p w14:paraId="2013A898" w14:textId="77777777" w:rsidR="00C90D1D" w:rsidRPr="00666073" w:rsidRDefault="00C90D1D" w:rsidP="0045708A">
            <w:pPr>
              <w:tabs>
                <w:tab w:val="left" w:pos="720"/>
              </w:tabs>
              <w:spacing w:before="40" w:after="40" w:line="240" w:lineRule="auto"/>
              <w:jc w:val="both"/>
              <w:rPr>
                <w:rFonts w:ascii="Times New Roman" w:hAnsi="Times New Roman" w:cs="Times New Roman"/>
                <w:b/>
                <w:sz w:val="24"/>
                <w:szCs w:val="24"/>
              </w:rPr>
            </w:pPr>
            <w:r w:rsidRPr="00666073">
              <w:rPr>
                <w:rFonts w:ascii="Times New Roman" w:hAnsi="Times New Roman" w:cs="Times New Roman"/>
                <w:b/>
                <w:sz w:val="24"/>
                <w:szCs w:val="24"/>
              </w:rPr>
              <w:t>Điều 1. Phạm vi điều chỉnh, đối tượng áp dụng</w:t>
            </w:r>
          </w:p>
          <w:p w14:paraId="3163C258" w14:textId="77777777" w:rsidR="00215F90" w:rsidRDefault="00215F90" w:rsidP="00215F90">
            <w:pPr>
              <w:tabs>
                <w:tab w:val="left" w:pos="720"/>
              </w:tabs>
              <w:spacing w:before="80" w:after="80" w:line="264" w:lineRule="auto"/>
              <w:jc w:val="both"/>
              <w:rPr>
                <w:rFonts w:ascii="Times New Roman" w:hAnsi="Times New Roman" w:cs="Times New Roman"/>
                <w:color w:val="000000" w:themeColor="text1"/>
                <w:sz w:val="24"/>
                <w:szCs w:val="24"/>
              </w:rPr>
            </w:pPr>
            <w:r w:rsidRPr="00215F90">
              <w:rPr>
                <w:rFonts w:ascii="Times New Roman" w:hAnsi="Times New Roman" w:cs="Times New Roman"/>
                <w:color w:val="000000" w:themeColor="text1"/>
                <w:sz w:val="24"/>
                <w:szCs w:val="24"/>
              </w:rPr>
              <w:t>1. Phạm vi điều chỉnh</w:t>
            </w:r>
          </w:p>
          <w:p w14:paraId="13102D6B" w14:textId="3D20E0FB" w:rsidR="00215F90" w:rsidRPr="00215F90" w:rsidRDefault="00215F90" w:rsidP="00215F90">
            <w:pPr>
              <w:tabs>
                <w:tab w:val="left" w:pos="720"/>
              </w:tabs>
              <w:spacing w:before="80" w:after="80" w:line="264" w:lineRule="auto"/>
              <w:jc w:val="both"/>
              <w:rPr>
                <w:rFonts w:ascii="Times New Roman" w:hAnsi="Times New Roman" w:cs="Times New Roman"/>
                <w:color w:val="000000" w:themeColor="text1"/>
                <w:sz w:val="24"/>
                <w:szCs w:val="24"/>
              </w:rPr>
            </w:pPr>
            <w:r w:rsidRPr="00215F90">
              <w:rPr>
                <w:rFonts w:ascii="Times New Roman" w:hAnsi="Times New Roman" w:cs="Times New Roman"/>
                <w:color w:val="000000" w:themeColor="text1"/>
                <w:sz w:val="24"/>
                <w:szCs w:val="24"/>
              </w:rPr>
              <w:t xml:space="preserve"> Quy chế này quy định các hoạt động quản lý, bảo vệ và </w:t>
            </w:r>
            <w:r w:rsidRPr="00215F90">
              <w:rPr>
                <w:rFonts w:ascii="Times New Roman" w:hAnsi="Times New Roman" w:cs="Times New Roman"/>
                <w:color w:val="FF0000"/>
                <w:sz w:val="24"/>
                <w:szCs w:val="24"/>
              </w:rPr>
              <w:t xml:space="preserve">phát triển </w:t>
            </w:r>
            <w:r w:rsidRPr="00215F90">
              <w:rPr>
                <w:rFonts w:ascii="Times New Roman" w:hAnsi="Times New Roman" w:cs="Times New Roman"/>
                <w:color w:val="000000" w:themeColor="text1"/>
                <w:sz w:val="24"/>
                <w:szCs w:val="24"/>
              </w:rPr>
              <w:t>giá trị của Công viên địa chất toàn cầu UNESCO Cao nguyên đá Đồng Văn tỉnh Tuyên Quang</w:t>
            </w:r>
            <w:r w:rsidRPr="00215F90">
              <w:rPr>
                <w:rFonts w:ascii="Times New Roman" w:hAnsi="Times New Roman" w:cs="Times New Roman"/>
                <w:i/>
                <w:iCs/>
                <w:color w:val="000000" w:themeColor="text1"/>
                <w:sz w:val="24"/>
                <w:szCs w:val="24"/>
              </w:rPr>
              <w:t xml:space="preserve"> (sau đây gọi  tắt là Công viên địa chất)</w:t>
            </w:r>
            <w:r w:rsidRPr="00215F90">
              <w:rPr>
                <w:rFonts w:ascii="Times New Roman" w:hAnsi="Times New Roman" w:cs="Times New Roman"/>
                <w:iCs/>
                <w:color w:val="000000" w:themeColor="text1"/>
                <w:sz w:val="24"/>
                <w:szCs w:val="24"/>
              </w:rPr>
              <w:t>,</w:t>
            </w:r>
            <w:r w:rsidRPr="00215F90">
              <w:rPr>
                <w:rFonts w:ascii="Times New Roman" w:hAnsi="Times New Roman" w:cs="Times New Roman"/>
                <w:color w:val="000000" w:themeColor="text1"/>
                <w:sz w:val="24"/>
                <w:szCs w:val="24"/>
              </w:rPr>
              <w:t xml:space="preserve"> bao gồm: di sản địa chất, di sản văn hoá và di sản tự nhiên; các biểu hiện di sản trong báo cáo khoa học về điều tra khảo sát, khoanh vùng ranh giới di sản Công viên địa chất; bảo vệ môi trường; hoạt động khai thác xây dựng; phát triển du lịch; nghiên cứu khoa học; hợp tác quốc tế; giáo dục cộng đồng và các hoạt động liên quan khác trên khu vực Công viên địa chất.</w:t>
            </w:r>
          </w:p>
          <w:p w14:paraId="6EAB26A7" w14:textId="77777777" w:rsidR="00215F90" w:rsidRPr="00215F90" w:rsidRDefault="00215F90" w:rsidP="00215F90">
            <w:pPr>
              <w:tabs>
                <w:tab w:val="left" w:pos="720"/>
              </w:tabs>
              <w:spacing w:before="80" w:after="80" w:line="264" w:lineRule="auto"/>
              <w:jc w:val="both"/>
              <w:rPr>
                <w:rFonts w:ascii="Times New Roman" w:hAnsi="Times New Roman" w:cs="Times New Roman"/>
                <w:color w:val="000000" w:themeColor="text1"/>
                <w:sz w:val="24"/>
                <w:szCs w:val="24"/>
              </w:rPr>
            </w:pPr>
            <w:r w:rsidRPr="00215F90">
              <w:rPr>
                <w:rFonts w:ascii="Times New Roman" w:hAnsi="Times New Roman" w:cs="Times New Roman"/>
                <w:color w:val="000000" w:themeColor="text1"/>
                <w:sz w:val="24"/>
                <w:szCs w:val="24"/>
              </w:rPr>
              <w:t>2. Đối tượng áp dụng</w:t>
            </w:r>
          </w:p>
          <w:p w14:paraId="0FE1217C" w14:textId="5314AEB2" w:rsidR="00A84A54" w:rsidRPr="00666073" w:rsidRDefault="00215F90" w:rsidP="00215F90">
            <w:pPr>
              <w:tabs>
                <w:tab w:val="left" w:pos="720"/>
              </w:tabs>
              <w:spacing w:before="80" w:after="80" w:line="264" w:lineRule="auto"/>
              <w:jc w:val="both"/>
              <w:rPr>
                <w:rFonts w:ascii="Times New Roman" w:hAnsi="Times New Roman" w:cs="Times New Roman"/>
                <w:color w:val="000000" w:themeColor="text1"/>
                <w:sz w:val="24"/>
                <w:szCs w:val="24"/>
              </w:rPr>
            </w:pPr>
            <w:r w:rsidRPr="00215F90">
              <w:rPr>
                <w:rFonts w:ascii="Times New Roman" w:hAnsi="Times New Roman" w:cs="Times New Roman"/>
                <w:color w:val="000000" w:themeColor="text1"/>
                <w:sz w:val="24"/>
                <w:szCs w:val="24"/>
              </w:rPr>
              <w:t xml:space="preserve">Quy chế này áp dụng đối với sở, ban, ngành thuộc </w:t>
            </w:r>
            <w:r w:rsidRPr="00215F90">
              <w:rPr>
                <w:rFonts w:ascii="Times New Roman" w:hAnsi="Times New Roman" w:cs="Times New Roman"/>
                <w:color w:val="000000" w:themeColor="text1"/>
                <w:sz w:val="24"/>
                <w:szCs w:val="24"/>
                <w:shd w:val="clear" w:color="auto" w:fill="FFFFFF" w:themeFill="background1"/>
              </w:rPr>
              <w:t>Uỷ ban nhân dân</w:t>
            </w:r>
            <w:r w:rsidRPr="00215F90">
              <w:rPr>
                <w:rFonts w:ascii="Times New Roman" w:hAnsi="Times New Roman" w:cs="Times New Roman"/>
                <w:color w:val="000000" w:themeColor="text1"/>
                <w:sz w:val="24"/>
                <w:szCs w:val="24"/>
              </w:rPr>
              <w:t xml:space="preserve"> tỉnh; Uỷ ban nhân dân </w:t>
            </w:r>
            <w:r w:rsidRPr="00215F90">
              <w:rPr>
                <w:rFonts w:ascii="Times New Roman" w:hAnsi="Times New Roman" w:cs="Times New Roman"/>
                <w:color w:val="FF0000"/>
                <w:sz w:val="24"/>
                <w:szCs w:val="24"/>
              </w:rPr>
              <w:t xml:space="preserve">các xã, </w:t>
            </w:r>
            <w:r w:rsidRPr="00215F90">
              <w:rPr>
                <w:rFonts w:ascii="Times New Roman" w:hAnsi="Times New Roman" w:cs="Times New Roman"/>
                <w:sz w:val="24"/>
                <w:szCs w:val="24"/>
              </w:rPr>
              <w:t>tổ</w:t>
            </w:r>
            <w:r w:rsidRPr="00215F90">
              <w:rPr>
                <w:rFonts w:ascii="Times New Roman" w:hAnsi="Times New Roman" w:cs="Times New Roman"/>
                <w:color w:val="FF0000"/>
                <w:sz w:val="24"/>
                <w:szCs w:val="24"/>
              </w:rPr>
              <w:t xml:space="preserve"> </w:t>
            </w:r>
            <w:r w:rsidRPr="00215F90">
              <w:rPr>
                <w:rFonts w:ascii="Times New Roman" w:hAnsi="Times New Roman" w:cs="Times New Roman"/>
                <w:color w:val="000000" w:themeColor="text1"/>
                <w:sz w:val="24"/>
                <w:szCs w:val="24"/>
              </w:rPr>
              <w:t xml:space="preserve">chức, cá nhân liên quan đến hoạt động quản lý, bảo vệ và </w:t>
            </w:r>
            <w:r w:rsidRPr="00215F90">
              <w:rPr>
                <w:rFonts w:ascii="Times New Roman" w:hAnsi="Times New Roman" w:cs="Times New Roman"/>
                <w:color w:val="FF0000"/>
                <w:sz w:val="24"/>
                <w:szCs w:val="24"/>
              </w:rPr>
              <w:t xml:space="preserve">phát triển </w:t>
            </w:r>
            <w:r w:rsidRPr="00215F90">
              <w:rPr>
                <w:rFonts w:ascii="Times New Roman" w:hAnsi="Times New Roman" w:cs="Times New Roman"/>
                <w:color w:val="000000" w:themeColor="text1"/>
                <w:sz w:val="24"/>
                <w:szCs w:val="24"/>
              </w:rPr>
              <w:t>giá trị Công viên địa chất trên khu vực Công viên địa chất.</w:t>
            </w:r>
          </w:p>
        </w:tc>
        <w:tc>
          <w:tcPr>
            <w:tcW w:w="3260" w:type="dxa"/>
          </w:tcPr>
          <w:p w14:paraId="120EFF01" w14:textId="77777777" w:rsidR="00E74B5B" w:rsidRPr="00666073" w:rsidRDefault="00E74B5B" w:rsidP="0045708A">
            <w:pPr>
              <w:spacing w:before="40" w:after="40" w:line="240" w:lineRule="auto"/>
              <w:jc w:val="both"/>
              <w:rPr>
                <w:rFonts w:ascii="Times New Roman" w:hAnsi="Times New Roman" w:cs="Times New Roman"/>
                <w:sz w:val="24"/>
                <w:szCs w:val="24"/>
                <w:lang w:val="en-US"/>
              </w:rPr>
            </w:pPr>
          </w:p>
          <w:p w14:paraId="584AD373" w14:textId="77777777" w:rsidR="00E74B5B" w:rsidRPr="00666073" w:rsidRDefault="00E74B5B" w:rsidP="0045708A">
            <w:pPr>
              <w:spacing w:before="40" w:after="40" w:line="240" w:lineRule="auto"/>
              <w:jc w:val="both"/>
              <w:rPr>
                <w:rFonts w:ascii="Times New Roman" w:hAnsi="Times New Roman" w:cs="Times New Roman"/>
                <w:sz w:val="24"/>
                <w:szCs w:val="24"/>
                <w:lang w:val="en-US"/>
              </w:rPr>
            </w:pPr>
          </w:p>
          <w:p w14:paraId="1FB056C4" w14:textId="64597E30" w:rsidR="00A84A54" w:rsidRPr="00666073" w:rsidRDefault="001B6CC8" w:rsidP="0045708A">
            <w:pPr>
              <w:spacing w:before="40" w:after="40" w:line="240" w:lineRule="auto"/>
              <w:jc w:val="both"/>
              <w:rPr>
                <w:rFonts w:ascii="Times New Roman" w:hAnsi="Times New Roman" w:cs="Times New Roman"/>
                <w:color w:val="000000" w:themeColor="text1"/>
                <w:sz w:val="24"/>
                <w:szCs w:val="24"/>
                <w:lang w:val="en-US"/>
              </w:rPr>
            </w:pPr>
            <w:r w:rsidRPr="00666073">
              <w:rPr>
                <w:rFonts w:ascii="Times New Roman" w:hAnsi="Times New Roman" w:cs="Times New Roman"/>
                <w:sz w:val="24"/>
                <w:szCs w:val="24"/>
                <w:lang w:val="en-US"/>
              </w:rPr>
              <w:t xml:space="preserve">- </w:t>
            </w:r>
            <w:r w:rsidR="001F1403" w:rsidRPr="00666073">
              <w:rPr>
                <w:rFonts w:ascii="Times New Roman" w:hAnsi="Times New Roman" w:cs="Times New Roman"/>
                <w:sz w:val="24"/>
                <w:szCs w:val="24"/>
                <w:lang w:val="en-US"/>
              </w:rPr>
              <w:t>Phạm vi điều chỉnh, b</w:t>
            </w:r>
            <w:r w:rsidRPr="00666073">
              <w:rPr>
                <w:rFonts w:ascii="Times New Roman" w:hAnsi="Times New Roman" w:cs="Times New Roman"/>
                <w:sz w:val="24"/>
                <w:szCs w:val="24"/>
                <w:lang w:val="en-US"/>
              </w:rPr>
              <w:t>ổ sung các biểu</w:t>
            </w:r>
            <w:r w:rsidR="001F1403" w:rsidRPr="00666073">
              <w:rPr>
                <w:rFonts w:ascii="Times New Roman" w:hAnsi="Times New Roman" w:cs="Times New Roman"/>
                <w:sz w:val="24"/>
                <w:szCs w:val="24"/>
                <w:lang w:val="en-US"/>
              </w:rPr>
              <w:t xml:space="preserve"> hiện di sản theo báo cáo</w:t>
            </w:r>
            <w:r w:rsidR="001F1403" w:rsidRPr="00666073">
              <w:rPr>
                <w:rFonts w:ascii="Times New Roman" w:hAnsi="Times New Roman" w:cs="Times New Roman"/>
                <w:b/>
                <w:sz w:val="24"/>
                <w:szCs w:val="24"/>
                <w:lang w:val="en-US"/>
              </w:rPr>
              <w:t xml:space="preserve"> </w:t>
            </w:r>
            <w:r w:rsidR="001F1403" w:rsidRPr="00666073">
              <w:rPr>
                <w:rFonts w:ascii="Times New Roman" w:hAnsi="Times New Roman" w:cs="Times New Roman"/>
                <w:color w:val="000000" w:themeColor="text1"/>
                <w:sz w:val="24"/>
                <w:szCs w:val="24"/>
              </w:rPr>
              <w:t>khoa học về Điều tra khảo sát, khoanh vùng ranh giới di sản CVĐC toàn cầu Cao nguyên đá Đồng Văn</w:t>
            </w:r>
            <w:r w:rsidR="00C262F5" w:rsidRPr="00666073">
              <w:rPr>
                <w:rFonts w:ascii="Times New Roman" w:hAnsi="Times New Roman" w:cs="Times New Roman"/>
                <w:color w:val="000000" w:themeColor="text1"/>
                <w:sz w:val="24"/>
                <w:szCs w:val="24"/>
                <w:lang w:val="en-US"/>
              </w:rPr>
              <w:t xml:space="preserve"> năm 2014</w:t>
            </w:r>
            <w:r w:rsidR="006A39BC" w:rsidRPr="00666073">
              <w:rPr>
                <w:rFonts w:ascii="Times New Roman" w:hAnsi="Times New Roman" w:cs="Times New Roman"/>
                <w:color w:val="000000" w:themeColor="text1"/>
                <w:sz w:val="24"/>
                <w:szCs w:val="24"/>
                <w:lang w:val="en-US"/>
              </w:rPr>
              <w:t xml:space="preserve"> của Viện Khoa học Địa chất và Khoáng sản.</w:t>
            </w:r>
          </w:p>
          <w:p w14:paraId="74C1E139" w14:textId="77777777" w:rsidR="00493C6F" w:rsidRPr="00666073" w:rsidRDefault="00493C6F" w:rsidP="0045708A">
            <w:pPr>
              <w:spacing w:before="40" w:after="40" w:line="240" w:lineRule="auto"/>
              <w:jc w:val="both"/>
              <w:rPr>
                <w:rFonts w:ascii="Times New Roman" w:hAnsi="Times New Roman" w:cs="Times New Roman"/>
                <w:b/>
                <w:sz w:val="24"/>
                <w:szCs w:val="24"/>
                <w:lang w:val="en-US"/>
              </w:rPr>
            </w:pPr>
          </w:p>
          <w:p w14:paraId="50E15DE5" w14:textId="77777777" w:rsidR="00493C6F" w:rsidRPr="00666073" w:rsidRDefault="00493C6F" w:rsidP="0045708A">
            <w:pPr>
              <w:spacing w:before="40" w:after="40" w:line="240" w:lineRule="auto"/>
              <w:jc w:val="both"/>
              <w:rPr>
                <w:rFonts w:ascii="Times New Roman" w:hAnsi="Times New Roman" w:cs="Times New Roman"/>
                <w:b/>
                <w:sz w:val="24"/>
                <w:szCs w:val="24"/>
                <w:lang w:val="en-US"/>
              </w:rPr>
            </w:pPr>
          </w:p>
          <w:p w14:paraId="4ACE5C27" w14:textId="03386432" w:rsidR="00493C6F" w:rsidRPr="00666073" w:rsidRDefault="00493C6F" w:rsidP="003A4760">
            <w:pPr>
              <w:spacing w:before="2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Đối tượng áp dụng</w:t>
            </w:r>
            <w:r w:rsidR="00520554" w:rsidRPr="00666073">
              <w:rPr>
                <w:rFonts w:ascii="Times New Roman" w:hAnsi="Times New Roman" w:cs="Times New Roman"/>
                <w:sz w:val="24"/>
                <w:szCs w:val="24"/>
                <w:lang w:val="en-US"/>
              </w:rPr>
              <w:t>, thay thế chính quyề</w:t>
            </w:r>
            <w:r w:rsidR="00442C0B" w:rsidRPr="00666073">
              <w:rPr>
                <w:rFonts w:ascii="Times New Roman" w:hAnsi="Times New Roman" w:cs="Times New Roman"/>
                <w:sz w:val="24"/>
                <w:szCs w:val="24"/>
                <w:lang w:val="en-US"/>
              </w:rPr>
              <w:t>n</w:t>
            </w:r>
            <w:r w:rsidR="00520554" w:rsidRPr="00666073">
              <w:rPr>
                <w:rFonts w:ascii="Times New Roman" w:hAnsi="Times New Roman" w:cs="Times New Roman"/>
                <w:sz w:val="24"/>
                <w:szCs w:val="24"/>
                <w:lang w:val="en-US"/>
              </w:rPr>
              <w:t xml:space="preserve"> địa phương cấp huyện bằng chính quyền địa phương cấp xã theo mô hình chính quyền mới sau sắp xếp</w:t>
            </w:r>
            <w:r w:rsidR="00584AFE" w:rsidRPr="00666073">
              <w:rPr>
                <w:rFonts w:ascii="Times New Roman" w:hAnsi="Times New Roman" w:cs="Times New Roman"/>
                <w:sz w:val="24"/>
                <w:szCs w:val="24"/>
                <w:lang w:val="en-US"/>
              </w:rPr>
              <w:t xml:space="preserve">, </w:t>
            </w:r>
            <w:r w:rsidR="00584AFE" w:rsidRPr="00666073">
              <w:rPr>
                <w:rFonts w:ascii="Times New Roman" w:eastAsia="Times New Roman" w:hAnsi="Times New Roman" w:cs="Times New Roman"/>
                <w:sz w:val="24"/>
                <w:szCs w:val="24"/>
              </w:rPr>
              <w:t>do sau sắp xếp đơn vị hành chính không còn</w:t>
            </w:r>
            <w:r w:rsidR="00584AFE" w:rsidRPr="00666073">
              <w:rPr>
                <w:rFonts w:ascii="Times New Roman" w:eastAsia="Times New Roman" w:hAnsi="Times New Roman" w:cs="Times New Roman"/>
                <w:sz w:val="24"/>
                <w:szCs w:val="24"/>
                <w:lang w:val="en-US"/>
              </w:rPr>
              <w:t xml:space="preserve"> cấp huyện</w:t>
            </w:r>
            <w:r w:rsidR="00584AFE" w:rsidRPr="00666073">
              <w:rPr>
                <w:rFonts w:ascii="Times New Roman" w:eastAsia="Times New Roman" w:hAnsi="Times New Roman" w:cs="Times New Roman"/>
                <w:sz w:val="24"/>
                <w:szCs w:val="24"/>
              </w:rPr>
              <w:t>.</w:t>
            </w:r>
          </w:p>
        </w:tc>
      </w:tr>
      <w:tr w:rsidR="008F12B5" w:rsidRPr="00666073" w14:paraId="24ADD638" w14:textId="77777777" w:rsidTr="005C4AEB">
        <w:tc>
          <w:tcPr>
            <w:tcW w:w="4957" w:type="dxa"/>
          </w:tcPr>
          <w:p w14:paraId="72552E30" w14:textId="20E84490" w:rsidR="00860B80" w:rsidRPr="00666073" w:rsidRDefault="00860B80"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0" w:name="dieu_2"/>
            <w:r w:rsidRPr="00666073">
              <w:rPr>
                <w:rFonts w:ascii="Times New Roman" w:eastAsia="Times New Roman" w:hAnsi="Times New Roman" w:cs="Times New Roman"/>
                <w:b/>
                <w:bCs/>
                <w:color w:val="000000"/>
                <w:sz w:val="24"/>
                <w:szCs w:val="24"/>
              </w:rPr>
              <w:t>Điều 2. Nguyên tắc quản lý, bảo vệ và phát triển Công viên địa chất</w:t>
            </w:r>
            <w:bookmarkEnd w:id="0"/>
          </w:p>
          <w:p w14:paraId="455CB8AF" w14:textId="77777777" w:rsidR="00103D72" w:rsidRPr="00666073" w:rsidRDefault="00860B80"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 xml:space="preserve">1. Tuân thủ các quy định của Nhà nước và pháp luật hiện hành; các tiêu chí, khuyến nghị của Mạng lưới Công viên địa chất toàn cầu UNESCO; </w:t>
            </w:r>
            <w:r w:rsidRPr="00666073">
              <w:rPr>
                <w:rFonts w:ascii="Times New Roman" w:eastAsia="Times New Roman" w:hAnsi="Times New Roman" w:cs="Times New Roman"/>
                <w:color w:val="000000"/>
                <w:sz w:val="24"/>
                <w:szCs w:val="24"/>
              </w:rPr>
              <w:lastRenderedPageBreak/>
              <w:t>Công ước, điều ước quốc tế liên quan mà Việt Nam đã ký và những quy định tại Quy chế này.</w:t>
            </w:r>
          </w:p>
          <w:p w14:paraId="4E4CB133" w14:textId="77777777" w:rsidR="00FA78C5" w:rsidRPr="00666073" w:rsidRDefault="00FA78C5" w:rsidP="0045708A">
            <w:pPr>
              <w:spacing w:before="40" w:after="40" w:line="240" w:lineRule="auto"/>
              <w:jc w:val="both"/>
              <w:rPr>
                <w:rFonts w:ascii="Times New Roman" w:eastAsia="Times New Roman" w:hAnsi="Times New Roman" w:cs="Times New Roman"/>
                <w:color w:val="000000"/>
                <w:sz w:val="24"/>
                <w:szCs w:val="24"/>
              </w:rPr>
            </w:pPr>
          </w:p>
          <w:p w14:paraId="70024934" w14:textId="52B3944A" w:rsidR="00103D72" w:rsidRPr="00666073" w:rsidRDefault="00860B80"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2. Các di sản địa chất, di sản văn hoá</w:t>
            </w:r>
            <w:r w:rsidR="007549B4" w:rsidRPr="00666073">
              <w:rPr>
                <w:rFonts w:ascii="Times New Roman" w:eastAsia="Times New Roman" w:hAnsi="Times New Roman" w:cs="Times New Roman"/>
                <w:color w:val="000000"/>
                <w:sz w:val="24"/>
                <w:szCs w:val="24"/>
                <w:lang w:val="en-US"/>
              </w:rPr>
              <w:t xml:space="preserve"> </w:t>
            </w:r>
            <w:r w:rsidRPr="00666073">
              <w:rPr>
                <w:rFonts w:ascii="Times New Roman" w:eastAsia="Times New Roman" w:hAnsi="Times New Roman" w:cs="Times New Roman"/>
                <w:color w:val="000000"/>
                <w:sz w:val="24"/>
                <w:szCs w:val="24"/>
              </w:rPr>
              <w:t>và đa dạng sinh học thuộc vùng</w:t>
            </w:r>
            <w:r w:rsidR="007549B4" w:rsidRPr="00666073">
              <w:rPr>
                <w:rFonts w:ascii="Times New Roman" w:eastAsia="Times New Roman" w:hAnsi="Times New Roman" w:cs="Times New Roman"/>
                <w:color w:val="000000"/>
                <w:sz w:val="24"/>
                <w:szCs w:val="24"/>
                <w:lang w:val="en-US"/>
              </w:rPr>
              <w:t xml:space="preserve"> </w:t>
            </w:r>
            <w:r w:rsidRPr="00666073">
              <w:rPr>
                <w:rFonts w:ascii="Times New Roman" w:eastAsia="Times New Roman" w:hAnsi="Times New Roman" w:cs="Times New Roman"/>
                <w:color w:val="000000"/>
                <w:sz w:val="24"/>
                <w:szCs w:val="24"/>
              </w:rPr>
              <w:t>Công viên địa chất được quản lý, bảo vệ và</w:t>
            </w:r>
            <w:r w:rsidR="007549B4" w:rsidRPr="00666073">
              <w:rPr>
                <w:rFonts w:ascii="Times New Roman" w:eastAsia="Times New Roman" w:hAnsi="Times New Roman" w:cs="Times New Roman"/>
                <w:color w:val="000000"/>
                <w:sz w:val="24"/>
                <w:szCs w:val="24"/>
                <w:lang w:val="en-US"/>
              </w:rPr>
              <w:t xml:space="preserve"> </w:t>
            </w:r>
            <w:r w:rsidRPr="00666073">
              <w:rPr>
                <w:rFonts w:ascii="Times New Roman" w:eastAsia="Times New Roman" w:hAnsi="Times New Roman" w:cs="Times New Roman"/>
                <w:color w:val="000000"/>
                <w:sz w:val="24"/>
                <w:szCs w:val="24"/>
              </w:rPr>
              <w:t>phát triển bền vững,</w:t>
            </w:r>
            <w:r w:rsidRPr="00666073">
              <w:rPr>
                <w:rFonts w:ascii="Times New Roman" w:eastAsia="Times New Roman" w:hAnsi="Times New Roman" w:cs="Times New Roman"/>
                <w:color w:val="000000"/>
                <w:sz w:val="24"/>
                <w:szCs w:val="24"/>
                <w:shd w:val="clear" w:color="auto" w:fill="FFFFFF"/>
              </w:rPr>
              <w:t> góp phần phát</w:t>
            </w:r>
            <w:r w:rsidR="007549B4" w:rsidRPr="00666073">
              <w:rPr>
                <w:rFonts w:ascii="Times New Roman" w:eastAsia="Times New Roman" w:hAnsi="Times New Roman" w:cs="Times New Roman"/>
                <w:color w:val="000000"/>
                <w:sz w:val="24"/>
                <w:szCs w:val="24"/>
                <w:shd w:val="clear" w:color="auto" w:fill="FFFFFF"/>
                <w:lang w:val="en-US"/>
              </w:rPr>
              <w:t xml:space="preserve"> </w:t>
            </w:r>
            <w:r w:rsidRPr="00666073">
              <w:rPr>
                <w:rFonts w:ascii="Times New Roman" w:eastAsia="Times New Roman" w:hAnsi="Times New Roman" w:cs="Times New Roman"/>
                <w:color w:val="000000"/>
                <w:sz w:val="24"/>
                <w:szCs w:val="24"/>
                <w:shd w:val="clear" w:color="auto" w:fill="FFFFFF"/>
              </w:rPr>
              <w:t>triển kinh tế - xã hội, bảo vệ môi</w:t>
            </w:r>
            <w:r w:rsidR="007549B4" w:rsidRPr="00666073">
              <w:rPr>
                <w:rFonts w:ascii="Times New Roman" w:eastAsia="Times New Roman" w:hAnsi="Times New Roman" w:cs="Times New Roman"/>
                <w:color w:val="000000"/>
                <w:sz w:val="24"/>
                <w:szCs w:val="24"/>
                <w:shd w:val="clear" w:color="auto" w:fill="FFFFFF"/>
                <w:lang w:val="en-US"/>
              </w:rPr>
              <w:t xml:space="preserve"> </w:t>
            </w:r>
            <w:r w:rsidRPr="00666073">
              <w:rPr>
                <w:rFonts w:ascii="Times New Roman" w:eastAsia="Times New Roman" w:hAnsi="Times New Roman" w:cs="Times New Roman"/>
                <w:color w:val="000000"/>
                <w:sz w:val="24"/>
                <w:szCs w:val="24"/>
                <w:shd w:val="clear" w:color="auto" w:fill="FFFFFF"/>
              </w:rPr>
              <w:t>trường và </w:t>
            </w:r>
            <w:r w:rsidRPr="00666073">
              <w:rPr>
                <w:rFonts w:ascii="Times New Roman" w:eastAsia="Times New Roman" w:hAnsi="Times New Roman" w:cs="Times New Roman"/>
                <w:color w:val="000000"/>
                <w:sz w:val="24"/>
                <w:szCs w:val="24"/>
              </w:rPr>
              <w:t>góp phần nâng cao chất lượng cuộc sống của cộng đồng địa phương.</w:t>
            </w:r>
          </w:p>
          <w:p w14:paraId="1C17CBA1" w14:textId="755243DC" w:rsidR="00860B80" w:rsidRPr="00666073" w:rsidRDefault="00860B80"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3. Phát triển Công viên địa chất phải </w:t>
            </w:r>
            <w:r w:rsidRPr="00666073">
              <w:rPr>
                <w:rFonts w:ascii="Times New Roman" w:eastAsia="Times New Roman" w:hAnsi="Times New Roman" w:cs="Times New Roman"/>
                <w:color w:val="000000"/>
                <w:sz w:val="24"/>
                <w:szCs w:val="24"/>
                <w:shd w:val="clear" w:color="auto" w:fill="FFFFFF"/>
              </w:rPr>
              <w:t>phù hợp với quy hoạch tổng thể bảo tồn, tôn tạo, phát huy giá trị của Công viên địa chất và quy hoạch phát triển kinh tế - xã hội</w:t>
            </w:r>
            <w:r w:rsidRPr="00666073">
              <w:rPr>
                <w:rFonts w:ascii="Times New Roman" w:eastAsia="Times New Roman" w:hAnsi="Times New Roman" w:cs="Times New Roman"/>
                <w:color w:val="000000"/>
                <w:sz w:val="24"/>
                <w:szCs w:val="24"/>
              </w:rPr>
              <w:t>; có trọng tâm, trọng điểm; bảo đảm quốc phòng, an ninh, trật tự an toàn xã hội, bảo vệ lợi ích quốc gia, lợi ích cộng đồng.</w:t>
            </w:r>
          </w:p>
          <w:p w14:paraId="7F658B7F" w14:textId="1A1F157B" w:rsidR="008F12B5" w:rsidRPr="00666073" w:rsidRDefault="00860B80"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4. Bảo đảm công khai, minh bạch và có sự tham gia, góp ý rộng rãi của cộng đồng, tổ chức, cá nhân liên quan trong quá trình quản lý, khai thác và xây dựng.</w:t>
            </w:r>
          </w:p>
        </w:tc>
        <w:tc>
          <w:tcPr>
            <w:tcW w:w="5387" w:type="dxa"/>
          </w:tcPr>
          <w:p w14:paraId="45EB8E92" w14:textId="77777777" w:rsidR="00103D72" w:rsidRPr="00666073" w:rsidRDefault="00103D72" w:rsidP="0045708A">
            <w:pPr>
              <w:tabs>
                <w:tab w:val="left" w:pos="720"/>
              </w:tabs>
              <w:spacing w:before="40" w:after="40" w:line="240" w:lineRule="auto"/>
              <w:jc w:val="both"/>
              <w:rPr>
                <w:rFonts w:ascii="Times New Roman" w:hAnsi="Times New Roman" w:cs="Times New Roman"/>
                <w:b/>
                <w:sz w:val="24"/>
                <w:szCs w:val="24"/>
                <w:lang w:val="pt-BR"/>
              </w:rPr>
            </w:pPr>
            <w:r w:rsidRPr="00666073">
              <w:rPr>
                <w:rFonts w:ascii="Times New Roman" w:hAnsi="Times New Roman" w:cs="Times New Roman"/>
                <w:b/>
                <w:sz w:val="24"/>
                <w:szCs w:val="24"/>
              </w:rPr>
              <w:lastRenderedPageBreak/>
              <w:t xml:space="preserve">Điều 2. </w:t>
            </w:r>
            <w:r w:rsidRPr="00666073">
              <w:rPr>
                <w:rFonts w:ascii="Times New Roman" w:hAnsi="Times New Roman" w:cs="Times New Roman"/>
                <w:b/>
                <w:sz w:val="24"/>
                <w:szCs w:val="24"/>
                <w:lang w:val="pt-BR"/>
              </w:rPr>
              <w:t>Nguyên tắc chung</w:t>
            </w:r>
          </w:p>
          <w:p w14:paraId="5DC110EF" w14:textId="77777777" w:rsidR="00FA78C5" w:rsidRPr="00666073" w:rsidRDefault="00FA78C5" w:rsidP="0045708A">
            <w:pPr>
              <w:pStyle w:val="NormalWeb"/>
              <w:shd w:val="clear" w:color="auto" w:fill="FFFFFF"/>
              <w:spacing w:before="40" w:beforeAutospacing="0" w:after="40" w:afterAutospacing="0"/>
              <w:jc w:val="both"/>
              <w:rPr>
                <w:rFonts w:cs="Times New Roman"/>
              </w:rPr>
            </w:pPr>
          </w:p>
          <w:p w14:paraId="292C25DD" w14:textId="77777777" w:rsidR="00215F90" w:rsidRPr="00215F90" w:rsidRDefault="00215F90" w:rsidP="00215F90">
            <w:pPr>
              <w:pStyle w:val="NormalWeb"/>
              <w:shd w:val="clear" w:color="auto" w:fill="FFFFFF"/>
              <w:spacing w:before="80" w:beforeAutospacing="0" w:after="80" w:afterAutospacing="0" w:line="264" w:lineRule="auto"/>
              <w:jc w:val="both"/>
              <w:rPr>
                <w:color w:val="000000" w:themeColor="text1"/>
              </w:rPr>
            </w:pPr>
            <w:r w:rsidRPr="00215F90">
              <w:rPr>
                <w:color w:val="000000" w:themeColor="text1"/>
              </w:rPr>
              <w:t xml:space="preserve">1. Hoạt động quản lý, bảo vệ và phát </w:t>
            </w:r>
            <w:r w:rsidRPr="00215F90">
              <w:rPr>
                <w:color w:val="FF0000"/>
              </w:rPr>
              <w:t>triển</w:t>
            </w:r>
            <w:r w:rsidRPr="00215F90">
              <w:rPr>
                <w:color w:val="000000" w:themeColor="text1"/>
              </w:rPr>
              <w:t xml:space="preserve"> giá trị di sản trên khu vực Công viên địa chất phải đảm bảo tuân thủ quy định của pháp luật hiện hành; các tiêu chí, khuyến </w:t>
            </w:r>
            <w:r w:rsidRPr="00215F90">
              <w:rPr>
                <w:color w:val="000000" w:themeColor="text1"/>
              </w:rPr>
              <w:lastRenderedPageBreak/>
              <w:t>nghị của Mạng lưới Công viên địa chất toàn cầu UNESCO và các quy định pháp luật hiện hành khác có liên quan.</w:t>
            </w:r>
          </w:p>
          <w:p w14:paraId="5CB41349" w14:textId="338FEB7E" w:rsidR="00C616A5" w:rsidRPr="00666073" w:rsidRDefault="00103D72" w:rsidP="0045708A">
            <w:pPr>
              <w:tabs>
                <w:tab w:val="left" w:pos="720"/>
              </w:tabs>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rPr>
              <w:t>2. Các di sản địa chất, di sản văn hoá và di sản tự nhiên trên vùng Công viên địa chất được quản lý, bảo vệ và phát triển bền vững,</w:t>
            </w:r>
            <w:r w:rsidRPr="00666073">
              <w:rPr>
                <w:rFonts w:ascii="Times New Roman" w:hAnsi="Times New Roman" w:cs="Times New Roman"/>
                <w:sz w:val="24"/>
                <w:szCs w:val="24"/>
                <w:shd w:val="clear" w:color="auto" w:fill="FFFFFF"/>
              </w:rPr>
              <w:t xml:space="preserve"> góp phần phát triển kinh tế - xã hội, bảo vệ môi trường sinh thái và </w:t>
            </w:r>
            <w:r w:rsidRPr="00666073">
              <w:rPr>
                <w:rFonts w:ascii="Times New Roman" w:hAnsi="Times New Roman" w:cs="Times New Roman"/>
                <w:sz w:val="24"/>
                <w:szCs w:val="24"/>
              </w:rPr>
              <w:t>góp phần nâng cao chất lượng cuộc sống của cộng đồng địa phương.</w:t>
            </w:r>
          </w:p>
          <w:p w14:paraId="5247672F" w14:textId="017CDABB" w:rsidR="00103D72" w:rsidRPr="00666073" w:rsidRDefault="00103D72" w:rsidP="0045708A">
            <w:pPr>
              <w:tabs>
                <w:tab w:val="left" w:pos="720"/>
              </w:tabs>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rPr>
              <w:t xml:space="preserve">3. </w:t>
            </w:r>
            <w:r w:rsidR="00682E5C" w:rsidRPr="00666073">
              <w:rPr>
                <w:rFonts w:ascii="Times New Roman" w:hAnsi="Times New Roman" w:cs="Times New Roman"/>
                <w:color w:val="000000" w:themeColor="text1"/>
                <w:sz w:val="24"/>
                <w:szCs w:val="24"/>
              </w:rPr>
              <w:t xml:space="preserve">Phát triển Công viên địa chất phải </w:t>
            </w:r>
            <w:r w:rsidR="00682E5C" w:rsidRPr="00666073">
              <w:rPr>
                <w:rFonts w:ascii="Times New Roman" w:hAnsi="Times New Roman" w:cs="Times New Roman"/>
                <w:color w:val="000000" w:themeColor="text1"/>
                <w:sz w:val="24"/>
                <w:szCs w:val="24"/>
                <w:shd w:val="clear" w:color="auto" w:fill="FFFFFF"/>
              </w:rPr>
              <w:t>phù hợp với quy hoạch tổng thể bảo tồn, tôn tạo, phát huy giá trị của Công viên địa chất, quy hoạch phát triển kinh tế - xã hội và các quy hoạch khác có liên quan đã được phê duyệt</w:t>
            </w:r>
            <w:r w:rsidR="00682E5C" w:rsidRPr="00666073">
              <w:rPr>
                <w:rFonts w:ascii="Times New Roman" w:hAnsi="Times New Roman" w:cs="Times New Roman"/>
                <w:color w:val="000000" w:themeColor="text1"/>
                <w:sz w:val="24"/>
                <w:szCs w:val="24"/>
              </w:rPr>
              <w:t>; có trọng tâm, trọng điểm; bảo đảm quốc phòng, an ninh, trật tự an toàn xã hội, bảo vệ lợi ích quốc gia, lợi ích cộng đồng; phù hợp với chương trình, kế hoạch phát triển kinh tế - xã hội của địa phương.</w:t>
            </w:r>
          </w:p>
          <w:p w14:paraId="184E5E3A" w14:textId="6968D3DA" w:rsidR="00103D72" w:rsidRPr="00666073" w:rsidRDefault="00103D72" w:rsidP="0045708A">
            <w:pPr>
              <w:tabs>
                <w:tab w:val="left" w:pos="720"/>
              </w:tabs>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rPr>
              <w:t xml:space="preserve">4. </w:t>
            </w:r>
            <w:r w:rsidR="00AC36DE" w:rsidRPr="00666073">
              <w:rPr>
                <w:rFonts w:ascii="Times New Roman" w:hAnsi="Times New Roman" w:cs="Times New Roman"/>
                <w:color w:val="000000" w:themeColor="text1"/>
                <w:sz w:val="24"/>
                <w:szCs w:val="24"/>
              </w:rPr>
              <w:t>Bảo đảm sự phối hợp chặt chẽ, hiệu quả giữa các ngành, địa phương trong lĩnh vực quản lý theo ngành, lĩnh vực và trên địa bàn.</w:t>
            </w:r>
          </w:p>
          <w:p w14:paraId="11819CFB" w14:textId="77777777" w:rsidR="00103D72" w:rsidRPr="00666073" w:rsidRDefault="00103D72" w:rsidP="0045708A">
            <w:pPr>
              <w:tabs>
                <w:tab w:val="left" w:pos="720"/>
              </w:tabs>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rPr>
              <w:t>5. Bảo đảm công khai, minh bạch và có sự tham gia, góp ý rộng rãi của tổ chức, cá nhân, cộng đồng liên quan trong quá trình quản lý, khai thác và xây dựng.</w:t>
            </w:r>
          </w:p>
          <w:p w14:paraId="75A57CFF" w14:textId="62015856" w:rsidR="008F12B5" w:rsidRPr="00666073" w:rsidRDefault="00103D72" w:rsidP="0045708A">
            <w:pPr>
              <w:tabs>
                <w:tab w:val="left" w:pos="720"/>
              </w:tabs>
              <w:spacing w:before="40" w:after="4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sz w:val="24"/>
                <w:szCs w:val="24"/>
              </w:rPr>
              <w:t xml:space="preserve">6. </w:t>
            </w:r>
            <w:r w:rsidR="00AC36DE" w:rsidRPr="00666073">
              <w:rPr>
                <w:rFonts w:ascii="Times New Roman" w:hAnsi="Times New Roman" w:cs="Times New Roman"/>
                <w:color w:val="000000" w:themeColor="text1"/>
                <w:sz w:val="24"/>
                <w:szCs w:val="24"/>
              </w:rPr>
              <w:t xml:space="preserve">Bảo tồn các giá trị nổi bật toàn cầu của Công viên địa chất là nhiệm vụ trọng tâm, xuyên suốt; phát triển kinh tế - xã hội và du lịch phải gắn liền với bảo tồn di sản, bảo vệ cảnh quan thiên nhiên, môi trường sinh thái để phát triển bền vững, trong đó cộng đồng địa phương giữ vai trò là chủ thể tham gia, đồng thời là đối tượng thụ hưởng từ việc bảo tồn và phát huy giá </w:t>
            </w:r>
            <w:r w:rsidR="00AC36DE" w:rsidRPr="00666073">
              <w:rPr>
                <w:rFonts w:ascii="Times New Roman" w:hAnsi="Times New Roman" w:cs="Times New Roman"/>
                <w:color w:val="000000" w:themeColor="text1"/>
                <w:sz w:val="24"/>
                <w:szCs w:val="24"/>
              </w:rPr>
              <w:lastRenderedPageBreak/>
              <w:t>trị Công viên địa chất, phù hợp với các tiêu chí và định hướng của UNESCO.</w:t>
            </w:r>
          </w:p>
        </w:tc>
        <w:tc>
          <w:tcPr>
            <w:tcW w:w="3260" w:type="dxa"/>
            <w:vAlign w:val="center"/>
          </w:tcPr>
          <w:p w14:paraId="68B93832" w14:textId="2BE2B22F" w:rsidR="008F12B5" w:rsidRPr="00666073" w:rsidRDefault="00870A8D"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lastRenderedPageBreak/>
              <w:t>Điều chỉnh</w:t>
            </w:r>
            <w:r w:rsidR="001C4B18" w:rsidRPr="00666073">
              <w:rPr>
                <w:rFonts w:ascii="Times New Roman" w:hAnsi="Times New Roman" w:cs="Times New Roman"/>
                <w:sz w:val="24"/>
                <w:szCs w:val="24"/>
                <w:lang w:val="en-US"/>
              </w:rPr>
              <w:t xml:space="preserve"> tiêu đề, </w:t>
            </w:r>
            <w:r w:rsidR="002979AF" w:rsidRPr="00666073">
              <w:rPr>
                <w:rFonts w:ascii="Times New Roman" w:hAnsi="Times New Roman" w:cs="Times New Roman"/>
                <w:sz w:val="24"/>
                <w:szCs w:val="24"/>
                <w:lang w:val="en-US"/>
              </w:rPr>
              <w:t xml:space="preserve">bổ sung </w:t>
            </w:r>
            <w:r w:rsidR="001C4B18" w:rsidRPr="00666073">
              <w:rPr>
                <w:rFonts w:ascii="Times New Roman" w:hAnsi="Times New Roman" w:cs="Times New Roman"/>
                <w:sz w:val="24"/>
                <w:szCs w:val="24"/>
                <w:lang w:val="en-US"/>
              </w:rPr>
              <w:t>một</w:t>
            </w:r>
            <w:r w:rsidRPr="00666073">
              <w:rPr>
                <w:rFonts w:ascii="Times New Roman" w:hAnsi="Times New Roman" w:cs="Times New Roman"/>
                <w:sz w:val="24"/>
                <w:szCs w:val="24"/>
                <w:lang w:val="en-US"/>
              </w:rPr>
              <w:t xml:space="preserve"> số nội dung phù hợp với thực tiễn</w:t>
            </w:r>
          </w:p>
        </w:tc>
      </w:tr>
      <w:tr w:rsidR="008F12B5" w:rsidRPr="00666073" w14:paraId="55E37713" w14:textId="77777777" w:rsidTr="005C4AEB">
        <w:tc>
          <w:tcPr>
            <w:tcW w:w="4957" w:type="dxa"/>
          </w:tcPr>
          <w:p w14:paraId="3D4F85E7" w14:textId="0E77258E" w:rsidR="00C3156A" w:rsidRPr="00666073" w:rsidRDefault="00C3156A"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 w:name="dieu_3"/>
            <w:r w:rsidRPr="00666073">
              <w:rPr>
                <w:rFonts w:ascii="Times New Roman" w:eastAsia="Times New Roman" w:hAnsi="Times New Roman" w:cs="Times New Roman"/>
                <w:b/>
                <w:bCs/>
                <w:color w:val="000000"/>
                <w:sz w:val="24"/>
                <w:szCs w:val="24"/>
              </w:rPr>
              <w:lastRenderedPageBreak/>
              <w:t>Điều 3. Quy định về phân vùng quản lý, bảo vệ và phát triển Công viên địa chất</w:t>
            </w:r>
            <w:bookmarkEnd w:id="1"/>
          </w:p>
          <w:p w14:paraId="1981D9DC" w14:textId="3868A097" w:rsidR="00C3156A" w:rsidRPr="00666073" w:rsidRDefault="00C3156A"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1. Công viên địa chất toàn cầu UNESCO Cao nguyên đá Đồng Văn (sau đây gọi chung là Công viên địa chất) bao gồm địa giới hành chính của 4 huyện:</w:t>
            </w:r>
            <w:r w:rsidR="005C2C22" w:rsidRPr="00666073">
              <w:rPr>
                <w:rFonts w:ascii="Times New Roman" w:eastAsia="Times New Roman" w:hAnsi="Times New Roman" w:cs="Times New Roman"/>
                <w:color w:val="000000"/>
                <w:sz w:val="24"/>
                <w:szCs w:val="24"/>
                <w:lang w:val="en-US"/>
              </w:rPr>
              <w:t xml:space="preserve"> </w:t>
            </w:r>
            <w:r w:rsidRPr="00666073">
              <w:rPr>
                <w:rFonts w:ascii="Times New Roman" w:eastAsia="Times New Roman" w:hAnsi="Times New Roman" w:cs="Times New Roman"/>
                <w:color w:val="000000"/>
                <w:sz w:val="24"/>
                <w:szCs w:val="24"/>
              </w:rPr>
              <w:t>Quản Bạ, Yên Minh, Đồng Văn và Mèo Vạc, có tổng diện tích 2.345 km2; ranh giới khu vực Công viên địa chất được xác định: phía Tây, phía Bắc và Đông Bắc giáp Trung Quốc; phía Đông Nam giáp tỉnh Cao Bằng; phía Nam giáp huyện Vị Xuyên và Bắc Mê.</w:t>
            </w:r>
          </w:p>
          <w:p w14:paraId="3AE1B291" w14:textId="77777777" w:rsidR="001F2DFE" w:rsidRPr="00666073" w:rsidRDefault="001F2DFE" w:rsidP="0045708A">
            <w:pPr>
              <w:spacing w:before="40" w:after="40" w:line="240" w:lineRule="auto"/>
              <w:jc w:val="both"/>
              <w:rPr>
                <w:rFonts w:ascii="Times New Roman" w:eastAsia="Times New Roman" w:hAnsi="Times New Roman" w:cs="Times New Roman"/>
                <w:color w:val="000000"/>
                <w:sz w:val="24"/>
                <w:szCs w:val="24"/>
              </w:rPr>
            </w:pPr>
          </w:p>
          <w:p w14:paraId="3FDFFB4D" w14:textId="77777777" w:rsidR="001F2DFE" w:rsidRPr="00666073" w:rsidRDefault="001F2DFE" w:rsidP="0045708A">
            <w:pPr>
              <w:spacing w:before="40" w:after="40" w:line="240" w:lineRule="auto"/>
              <w:jc w:val="both"/>
              <w:rPr>
                <w:rFonts w:ascii="Times New Roman" w:eastAsia="Times New Roman" w:hAnsi="Times New Roman" w:cs="Times New Roman"/>
                <w:color w:val="000000"/>
                <w:sz w:val="24"/>
                <w:szCs w:val="24"/>
              </w:rPr>
            </w:pPr>
          </w:p>
          <w:p w14:paraId="258F8EC9" w14:textId="40172AF6" w:rsidR="00C3156A" w:rsidRPr="00666073" w:rsidRDefault="00C3156A"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2. Vùng trung tâm: Bao gồm các tổ hợp di sản của 4 huyện</w:t>
            </w:r>
            <w:r w:rsidR="003A4760">
              <w:rPr>
                <w:rFonts w:ascii="Times New Roman" w:eastAsia="Times New Roman" w:hAnsi="Times New Roman" w:cs="Times New Roman"/>
                <w:color w:val="000000"/>
                <w:sz w:val="24"/>
                <w:szCs w:val="24"/>
                <w:lang w:val="en-US"/>
              </w:rPr>
              <w:t xml:space="preserve">: </w:t>
            </w:r>
            <w:r w:rsidRPr="00666073">
              <w:rPr>
                <w:rFonts w:ascii="Times New Roman" w:eastAsia="Times New Roman" w:hAnsi="Times New Roman" w:cs="Times New Roman"/>
                <w:color w:val="000000"/>
                <w:sz w:val="24"/>
                <w:szCs w:val="24"/>
              </w:rPr>
              <w:t>Quản Bạ, Yên Minh, Đồng Văn và Mèo Vạc. Đây là vùng tập trung nhiều nhất di sản văn hoá, danh lam thắng cảnh và di sản địa chất được xếp hạng cấp tỉnh, quốc gia và quốc tế trong toàn bộ hệ thống di sản của Công viên địa chất.</w:t>
            </w:r>
          </w:p>
          <w:p w14:paraId="18D38676" w14:textId="00688A8F" w:rsidR="008F12B5" w:rsidRPr="00666073" w:rsidRDefault="00C3156A"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3. Vùng đệm phụ cận: Là vùng đất giáp ranh với công viên địa chất, thuộc hai huyện Bắc Mê và Vị Xuyên có tác dụng ngăn chặn sự xâm hại di sản công viên địa chất, gắn với tổ chức các hoạt động tuyên truyền, quảng bá và bảo tồn, phát huy các giá trị di sản, bảo vệ cảnh quan môi trường về Công viên địa chất.</w:t>
            </w:r>
          </w:p>
        </w:tc>
        <w:tc>
          <w:tcPr>
            <w:tcW w:w="5387" w:type="dxa"/>
          </w:tcPr>
          <w:p w14:paraId="04A0D80C" w14:textId="77777777" w:rsidR="00645C63" w:rsidRPr="00666073" w:rsidRDefault="00645C63" w:rsidP="0045708A">
            <w:pPr>
              <w:tabs>
                <w:tab w:val="left" w:pos="720"/>
              </w:tabs>
              <w:spacing w:before="40" w:after="40" w:line="240" w:lineRule="auto"/>
              <w:jc w:val="both"/>
              <w:rPr>
                <w:rFonts w:ascii="Times New Roman" w:hAnsi="Times New Roman" w:cs="Times New Roman"/>
                <w:b/>
                <w:sz w:val="24"/>
                <w:szCs w:val="24"/>
              </w:rPr>
            </w:pPr>
            <w:r w:rsidRPr="00666073">
              <w:rPr>
                <w:rFonts w:ascii="Times New Roman" w:hAnsi="Times New Roman" w:cs="Times New Roman"/>
                <w:b/>
                <w:sz w:val="24"/>
                <w:szCs w:val="24"/>
              </w:rPr>
              <w:t xml:space="preserve">Điều 3. </w:t>
            </w:r>
            <w:r w:rsidRPr="00666073">
              <w:rPr>
                <w:rFonts w:ascii="Times New Roman" w:hAnsi="Times New Roman" w:cs="Times New Roman"/>
                <w:b/>
                <w:sz w:val="24"/>
                <w:szCs w:val="24"/>
                <w:lang w:val="it-IT"/>
              </w:rPr>
              <w:t xml:space="preserve">Phân vùng khu vực </w:t>
            </w:r>
          </w:p>
          <w:p w14:paraId="523B717B" w14:textId="77777777" w:rsidR="00DA716B" w:rsidRPr="00666073" w:rsidRDefault="00DA716B" w:rsidP="0045708A">
            <w:pPr>
              <w:tabs>
                <w:tab w:val="left" w:pos="720"/>
              </w:tabs>
              <w:spacing w:before="40" w:after="40" w:line="240" w:lineRule="auto"/>
              <w:jc w:val="both"/>
              <w:rPr>
                <w:rFonts w:ascii="Times New Roman" w:hAnsi="Times New Roman" w:cs="Times New Roman"/>
                <w:sz w:val="24"/>
                <w:szCs w:val="24"/>
              </w:rPr>
            </w:pPr>
          </w:p>
          <w:p w14:paraId="298D00D4" w14:textId="37BFC027" w:rsidR="00645C63" w:rsidRPr="00666073" w:rsidRDefault="00645C63" w:rsidP="0045708A">
            <w:pPr>
              <w:tabs>
                <w:tab w:val="left" w:pos="720"/>
              </w:tabs>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rPr>
              <w:t>1. Công viên địa chất bao gồm địa giới hành chính của 23 xã: Quản Bạ, Lùng Tám, Nghĩa Thuận, Tùng Vài, Cán Tỷ, Thắng Mố, Bạch Đích, Yên Minh, Mậu Duệ, Ngọc Long, Du Già, Đường Thượng, Đồng Văn, Lũng Cú, Phố Bảng, Sà Phìn, Lũng Phìn, Sủng Máng, Sơn Vĩ, Mèo Vạc, Khâu Vai, Niêm Sơn, Tát Ngà, có tổng diện tích 2.345km</w:t>
            </w:r>
            <w:r w:rsidRPr="00666073">
              <w:rPr>
                <w:rFonts w:ascii="Times New Roman" w:hAnsi="Times New Roman" w:cs="Times New Roman"/>
                <w:sz w:val="24"/>
                <w:szCs w:val="24"/>
                <w:vertAlign w:val="superscript"/>
              </w:rPr>
              <w:t>2</w:t>
            </w:r>
            <w:r w:rsidRPr="00666073">
              <w:rPr>
                <w:rFonts w:ascii="Times New Roman" w:hAnsi="Times New Roman" w:cs="Times New Roman"/>
                <w:sz w:val="24"/>
                <w:szCs w:val="24"/>
              </w:rPr>
              <w:t>. Ranh giới khu vực Công viên địa chất được xác định: phía Tây, phía Bắc và Đông Bắc giáp Trung Quốc; phía Đông Nam giáp tỉnh Cao Bằng và xã Minh Sơn, tỉnh Tuyên Quang; phía Nam giáp xã Minh Tân.</w:t>
            </w:r>
          </w:p>
          <w:p w14:paraId="7D935D53" w14:textId="77777777" w:rsidR="005B77EF" w:rsidRPr="00666073" w:rsidRDefault="005B77EF" w:rsidP="003066FD">
            <w:pPr>
              <w:pStyle w:val="NormalWeb"/>
              <w:shd w:val="clear" w:color="auto" w:fill="FFFFFF"/>
              <w:spacing w:before="0" w:beforeAutospacing="0" w:after="0" w:afterAutospacing="0"/>
              <w:jc w:val="both"/>
              <w:rPr>
                <w:rFonts w:cs="Times New Roman"/>
              </w:rPr>
            </w:pPr>
            <w:r w:rsidRPr="00666073">
              <w:rPr>
                <w:rFonts w:cs="Times New Roman"/>
                <w:color w:val="000000" w:themeColor="text1"/>
              </w:rPr>
              <w:t xml:space="preserve">2. Vùng di sản: Đã được khoanh vùng bảo vệ, </w:t>
            </w:r>
            <w:r w:rsidRPr="00666073">
              <w:rPr>
                <w:rFonts w:cs="Times New Roman"/>
              </w:rPr>
              <w:t>bao gồm khu vực bảo vệ nghiêm ngặt (vùng có đường bao quanh màu đỏ - gọi tắt là vùng đỏ), Khu vực nghiêm cấm các hoạt động phá vỡ cảnh quan (vùng có đường bao quanh màu xanh - gọi tắt là vùng xanh), Khu vực di sản dưới sự kiểm soát của Ban quản lý Công viên địa chất toàn cầu Cao nguyên đá Đồng Văn (vùng có đường bao quanh màu tím - gọi tắt là vùng tím).</w:t>
            </w:r>
          </w:p>
          <w:p w14:paraId="19233BE7" w14:textId="77777777" w:rsidR="003066FD" w:rsidRPr="00666073" w:rsidRDefault="003066FD" w:rsidP="003066FD">
            <w:pPr>
              <w:pStyle w:val="NormalWeb"/>
              <w:shd w:val="clear" w:color="auto" w:fill="FFFFFF"/>
              <w:spacing w:before="0" w:beforeAutospacing="0" w:after="0" w:afterAutospacing="0"/>
              <w:jc w:val="both"/>
              <w:rPr>
                <w:color w:val="000000" w:themeColor="text1"/>
              </w:rPr>
            </w:pPr>
            <w:r w:rsidRPr="00666073">
              <w:rPr>
                <w:color w:val="000000" w:themeColor="text1"/>
              </w:rPr>
              <w:t xml:space="preserve">3. </w:t>
            </w:r>
            <w:r w:rsidRPr="00666073">
              <w:rPr>
                <w:color w:val="000000" w:themeColor="text1"/>
                <w:spacing w:val="-4"/>
              </w:rPr>
              <w:t>Vùng phát triển kinh tế - xã hội</w:t>
            </w:r>
            <w:r w:rsidRPr="00666073">
              <w:rPr>
                <w:color w:val="000000" w:themeColor="text1"/>
              </w:rPr>
              <w:t xml:space="preserve">: </w:t>
            </w:r>
            <w:r w:rsidRPr="00666073">
              <w:rPr>
                <w:color w:val="000000" w:themeColor="text1"/>
                <w:spacing w:val="-4"/>
              </w:rPr>
              <w:t>Là khu vực nằm ngoài vùng di sản, nằm trong Công viên địa chất</w:t>
            </w:r>
            <w:r w:rsidRPr="00666073">
              <w:rPr>
                <w:color w:val="000000" w:themeColor="text1"/>
              </w:rPr>
              <w:t>, được phép phát triển dịch vụ, du lịch phải gắn với cộng đồng</w:t>
            </w:r>
            <w:r w:rsidRPr="00666073">
              <w:rPr>
                <w:rFonts w:eastAsia="Calibri"/>
                <w:color w:val="000000" w:themeColor="text1"/>
              </w:rPr>
              <w:t xml:space="preserve"> để phát triển </w:t>
            </w:r>
            <w:r w:rsidRPr="00666073">
              <w:rPr>
                <w:color w:val="000000" w:themeColor="text1"/>
              </w:rPr>
              <w:t>bền vững.</w:t>
            </w:r>
          </w:p>
          <w:p w14:paraId="05DA0B7A" w14:textId="3B5939DC" w:rsidR="008F12B5" w:rsidRPr="00666073" w:rsidRDefault="003066FD" w:rsidP="003066FD">
            <w:pPr>
              <w:pStyle w:val="NormalWeb"/>
              <w:shd w:val="clear" w:color="auto" w:fill="FFFFFF"/>
              <w:spacing w:before="0" w:beforeAutospacing="0" w:after="0" w:afterAutospacing="0"/>
              <w:jc w:val="both"/>
              <w:rPr>
                <w:color w:val="000000" w:themeColor="text1"/>
                <w:spacing w:val="-4"/>
              </w:rPr>
            </w:pPr>
            <w:r w:rsidRPr="00666073">
              <w:rPr>
                <w:color w:val="000000" w:themeColor="text1"/>
              </w:rPr>
              <w:t xml:space="preserve">4. Vùng đệm: Là khu vực giáp ranh với Công viên địa chất, địa phận hai xã Minh Tân và Minh Sơn, tỉnh </w:t>
            </w:r>
            <w:r w:rsidRPr="00666073">
              <w:rPr>
                <w:color w:val="000000" w:themeColor="text1"/>
              </w:rPr>
              <w:lastRenderedPageBreak/>
              <w:t>Tuyên Quang bổ trợ các hoạt động quản lý, bảo tồn di sản, bảo vệ cảnh quan thiên nhiên, môi trường sinh thái, triển khai công tác giáo dục cộng đồng và quảng bá hình ảnh phục vụ phát triển chung của Công viên địa chất.</w:t>
            </w:r>
          </w:p>
        </w:tc>
        <w:tc>
          <w:tcPr>
            <w:tcW w:w="3260" w:type="dxa"/>
          </w:tcPr>
          <w:p w14:paraId="68A9A883" w14:textId="77777777" w:rsidR="00E1270E" w:rsidRPr="00666073" w:rsidRDefault="00E1270E" w:rsidP="0045708A">
            <w:pPr>
              <w:spacing w:before="40" w:after="40" w:line="240" w:lineRule="auto"/>
              <w:jc w:val="both"/>
              <w:rPr>
                <w:rFonts w:ascii="Times New Roman" w:hAnsi="Times New Roman" w:cs="Times New Roman"/>
                <w:sz w:val="24"/>
                <w:szCs w:val="24"/>
                <w:lang w:val="en-US"/>
              </w:rPr>
            </w:pPr>
          </w:p>
          <w:p w14:paraId="14148354" w14:textId="77777777" w:rsidR="00E1270E" w:rsidRPr="00666073" w:rsidRDefault="00E1270E" w:rsidP="0045708A">
            <w:pPr>
              <w:spacing w:before="40" w:after="40" w:line="240" w:lineRule="auto"/>
              <w:jc w:val="both"/>
              <w:rPr>
                <w:rFonts w:ascii="Times New Roman" w:hAnsi="Times New Roman" w:cs="Times New Roman"/>
                <w:sz w:val="24"/>
                <w:szCs w:val="24"/>
                <w:lang w:val="en-US"/>
              </w:rPr>
            </w:pPr>
          </w:p>
          <w:p w14:paraId="3672C7F8" w14:textId="0FFD86B3" w:rsidR="008A1025" w:rsidRPr="00666073" w:rsidRDefault="003F096F"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xml:space="preserve">- </w:t>
            </w:r>
            <w:r w:rsidR="001B338F" w:rsidRPr="00666073">
              <w:rPr>
                <w:rFonts w:ascii="Times New Roman" w:hAnsi="Times New Roman" w:cs="Times New Roman"/>
                <w:sz w:val="24"/>
                <w:szCs w:val="24"/>
                <w:lang w:val="en-US"/>
              </w:rPr>
              <w:t>Phân vùng khu vực, bổ sung các xã theo địa giới hành chính mới sau sắp xếp chính quyền địa phương</w:t>
            </w:r>
            <w:r w:rsidR="00E1270E" w:rsidRPr="00666073">
              <w:rPr>
                <w:rFonts w:ascii="Times New Roman" w:hAnsi="Times New Roman" w:cs="Times New Roman"/>
                <w:sz w:val="24"/>
                <w:szCs w:val="24"/>
                <w:lang w:val="en-US"/>
              </w:rPr>
              <w:t xml:space="preserve"> hai cấp</w:t>
            </w:r>
            <w:r w:rsidR="008A1025" w:rsidRPr="00666073">
              <w:rPr>
                <w:rFonts w:ascii="Times New Roman" w:hAnsi="Times New Roman" w:cs="Times New Roman"/>
                <w:sz w:val="24"/>
                <w:szCs w:val="24"/>
                <w:lang w:val="en-US"/>
              </w:rPr>
              <w:t>.</w:t>
            </w:r>
          </w:p>
          <w:p w14:paraId="18F6FA0D" w14:textId="55F90FAD" w:rsidR="008A1025" w:rsidRPr="00666073" w:rsidRDefault="008A1025"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Điều chỉnh</w:t>
            </w:r>
            <w:r w:rsidR="00DB7590" w:rsidRPr="00666073">
              <w:rPr>
                <w:rFonts w:ascii="Times New Roman" w:hAnsi="Times New Roman" w:cs="Times New Roman"/>
                <w:sz w:val="24"/>
                <w:szCs w:val="24"/>
                <w:lang w:val="en-US"/>
              </w:rPr>
              <w:t xml:space="preserve">, bổ sung các khu vực </w:t>
            </w:r>
            <w:r w:rsidR="00420D2B" w:rsidRPr="00666073">
              <w:rPr>
                <w:rFonts w:ascii="Times New Roman" w:hAnsi="Times New Roman" w:cs="Times New Roman"/>
                <w:sz w:val="24"/>
                <w:szCs w:val="24"/>
                <w:lang w:val="en-US"/>
              </w:rPr>
              <w:t>phân vùng đảm bảo phù hợp với tình hình thực tế tại địa phương, tuân thủ theo quy định phân khu vực di sản.</w:t>
            </w:r>
          </w:p>
        </w:tc>
      </w:tr>
      <w:tr w:rsidR="008F12B5" w:rsidRPr="00666073" w14:paraId="1680D52A" w14:textId="77777777" w:rsidTr="005C4AEB">
        <w:tc>
          <w:tcPr>
            <w:tcW w:w="4957" w:type="dxa"/>
          </w:tcPr>
          <w:p w14:paraId="35DDE503" w14:textId="6F7AC7C4" w:rsidR="00630B27" w:rsidRPr="00666073" w:rsidRDefault="00630B27" w:rsidP="0045708A">
            <w:pPr>
              <w:shd w:val="clear" w:color="auto" w:fill="FFFFFF"/>
              <w:spacing w:before="40" w:after="40" w:line="240" w:lineRule="auto"/>
              <w:jc w:val="both"/>
              <w:rPr>
                <w:rFonts w:ascii="Times New Roman" w:eastAsia="Times New Roman" w:hAnsi="Times New Roman" w:cs="Times New Roman"/>
                <w:b/>
                <w:color w:val="000000"/>
                <w:sz w:val="24"/>
                <w:szCs w:val="24"/>
              </w:rPr>
            </w:pPr>
            <w:bookmarkStart w:id="2" w:name="dieu_4"/>
            <w:r w:rsidRPr="00666073">
              <w:rPr>
                <w:rFonts w:ascii="Times New Roman" w:eastAsia="Times New Roman" w:hAnsi="Times New Roman" w:cs="Times New Roman"/>
                <w:b/>
                <w:bCs/>
                <w:color w:val="000000"/>
                <w:sz w:val="24"/>
                <w:szCs w:val="24"/>
                <w:lang w:val="pt-BR"/>
              </w:rPr>
              <w:t>Điều 4. Bảo vệ khu vực di sản</w:t>
            </w:r>
            <w:bookmarkEnd w:id="2"/>
          </w:p>
          <w:p w14:paraId="1CA76E59" w14:textId="77777777" w:rsidR="00630B27" w:rsidRPr="00666073" w:rsidRDefault="00630B27"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1. Bảo vệ vùng trung tâm khu vực di sản</w:t>
            </w:r>
          </w:p>
          <w:p w14:paraId="5E410008" w14:textId="77777777" w:rsidR="00630B27" w:rsidRPr="00666073" w:rsidRDefault="00630B27"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a) Các phân khu bảo vệ nghiêm ngặt: Là khu vực cần được bảo tồn nguyên trạng các cụm, điểm di sản. </w:t>
            </w:r>
            <w:r w:rsidRPr="00666073">
              <w:rPr>
                <w:rFonts w:ascii="Times New Roman" w:eastAsia="Times New Roman" w:hAnsi="Times New Roman" w:cs="Times New Roman"/>
                <w:color w:val="000000"/>
                <w:sz w:val="24"/>
                <w:szCs w:val="24"/>
                <w:shd w:val="clear" w:color="auto" w:fill="FFFFFF"/>
              </w:rPr>
              <w:t>Không xây dựng công trình mới, có thể xây dựng tuyến giao thông phục vụ công tác quản lý, bảo vệ, tham quan nghiên cứu, đảm bảo không gây ảnh hưởng tiêu cực tới hệ thống di sản và cảnh quan môi trường.</w:t>
            </w:r>
          </w:p>
          <w:p w14:paraId="7EAB197B" w14:textId="77777777" w:rsidR="00630B27" w:rsidRPr="00666073" w:rsidRDefault="00630B27"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b) Các phân khu phục hồi: Là khu vực tiếp giáp liền kề với phân khu bảo vệ nghiêm ngặt; là khu vực được quản lý, bảo vệ chặt chẽ để khôi phục hệ sinh thái động vật, thực vật thông qua việc thực hiện một số hoạt động lâm sinh cần thiết; tu bổ, tôn tạo và khôi phục các di sản văn hoá xuống cấp, có nguy cơ bị mai một; củng cố và bảo vệ các di sản địa chất có dấu hiệu bị tàn phá.</w:t>
            </w:r>
          </w:p>
          <w:p w14:paraId="04FD7714" w14:textId="77777777" w:rsidR="00630B27" w:rsidRPr="00666073" w:rsidRDefault="00630B27"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c) Các phân khu hành chính - dịch vụ: Là khu vực xây dựng, phát triển du lịch trong đó các tổ chức, cá nhân được phép xây dựng các công trình dân dụng, các cơ sở nghiên cứu, thí nghiệm, dịch vụ du lịch, tuyên truyền quảng bá, vui chơi giải trí trong Công viên địa chất.</w:t>
            </w:r>
          </w:p>
          <w:p w14:paraId="0ACDE341" w14:textId="77777777" w:rsidR="00630B27" w:rsidRPr="00666073" w:rsidRDefault="00630B27"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shd w:val="clear" w:color="auto" w:fill="FFFFFF"/>
              </w:rPr>
              <w:t xml:space="preserve">d) Hoạt động đầu tư, xây dựng, nâng cấp hạ tầng </w:t>
            </w:r>
            <w:r w:rsidRPr="00666073">
              <w:rPr>
                <w:rFonts w:ascii="Times New Roman" w:eastAsia="Times New Roman" w:hAnsi="Times New Roman" w:cs="Times New Roman"/>
                <w:color w:val="000000"/>
                <w:sz w:val="24"/>
                <w:szCs w:val="24"/>
                <w:shd w:val="clear" w:color="auto" w:fill="FFFFFF"/>
              </w:rPr>
              <w:lastRenderedPageBreak/>
              <w:t>các điểm dân cư gắn với các hoạt động sản xuất, du lịch sinh thái, phục vụ du lịch không gây ảnh hưởng tiêu cực tới môi trường tự nhiên và phải tuân thủ nghiêm quy định của pháp luật và các quy hoạch đã được phê duyệt.</w:t>
            </w:r>
          </w:p>
          <w:p w14:paraId="1793F5CE" w14:textId="77777777" w:rsidR="00630B27" w:rsidRPr="00666073" w:rsidRDefault="00630B27"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2. Bảo vệ vùng đệm khu vực di sản</w:t>
            </w:r>
          </w:p>
          <w:p w14:paraId="40FE74B4" w14:textId="41AD4A74" w:rsidR="008F12B5" w:rsidRPr="00666073" w:rsidRDefault="00630B27" w:rsidP="0045708A">
            <w:pPr>
              <w:shd w:val="clear" w:color="auto" w:fill="FFFFFF"/>
              <w:spacing w:before="40" w:after="40" w:line="240" w:lineRule="auto"/>
              <w:jc w:val="both"/>
              <w:rPr>
                <w:rFonts w:ascii="Times New Roman" w:eastAsia="Times New Roman" w:hAnsi="Times New Roman" w:cs="Times New Roman"/>
                <w:color w:val="000000"/>
                <w:sz w:val="24"/>
                <w:szCs w:val="24"/>
                <w:shd w:val="clear" w:color="auto" w:fill="FFFFFF"/>
                <w:lang w:val="en-US"/>
              </w:rPr>
            </w:pPr>
            <w:r w:rsidRPr="00666073">
              <w:rPr>
                <w:rFonts w:ascii="Times New Roman" w:eastAsia="Times New Roman" w:hAnsi="Times New Roman" w:cs="Times New Roman"/>
                <w:color w:val="000000"/>
                <w:sz w:val="24"/>
                <w:szCs w:val="24"/>
                <w:shd w:val="clear" w:color="auto" w:fill="FFFFFF"/>
              </w:rPr>
              <w:t>Việc đầu tư xây dựng khu vực vùng đệm phụ cận căn cứ vào Quy hoạch phát triển vùng được cấp có thẩm quyền phê duyệt; </w:t>
            </w:r>
            <w:r w:rsidR="001878DA" w:rsidRPr="00666073">
              <w:rPr>
                <w:rFonts w:ascii="Times New Roman" w:eastAsia="Times New Roman" w:hAnsi="Times New Roman" w:cs="Times New Roman"/>
                <w:color w:val="000000"/>
                <w:sz w:val="24"/>
                <w:szCs w:val="24"/>
                <w:shd w:val="clear" w:color="auto" w:fill="FFFFFF"/>
                <w:lang w:val="en-US"/>
              </w:rPr>
              <w:t xml:space="preserve">có thể xây dựng những công trình phục vụ cho việc </w:t>
            </w:r>
            <w:r w:rsidR="00F64E18" w:rsidRPr="00666073">
              <w:rPr>
                <w:rFonts w:ascii="Times New Roman" w:eastAsia="Times New Roman" w:hAnsi="Times New Roman" w:cs="Times New Roman"/>
                <w:color w:val="000000"/>
                <w:sz w:val="24"/>
                <w:szCs w:val="24"/>
                <w:shd w:val="clear" w:color="auto" w:fill="FFFFFF"/>
                <w:lang w:val="en-US"/>
              </w:rPr>
              <w:t>phát huy giá trị di sản</w:t>
            </w:r>
            <w:r w:rsidR="0048198C" w:rsidRPr="00666073">
              <w:rPr>
                <w:rFonts w:ascii="Times New Roman" w:eastAsia="Times New Roman" w:hAnsi="Times New Roman" w:cs="Times New Roman"/>
                <w:color w:val="000000"/>
                <w:sz w:val="24"/>
                <w:szCs w:val="24"/>
                <w:shd w:val="clear" w:color="auto" w:fill="FFFFFF"/>
                <w:lang w:val="en-US"/>
              </w:rPr>
              <w:t xml:space="preserve"> </w:t>
            </w:r>
            <w:r w:rsidR="002B0368" w:rsidRPr="00666073">
              <w:rPr>
                <w:rFonts w:ascii="Times New Roman" w:eastAsia="Times New Roman" w:hAnsi="Times New Roman" w:cs="Times New Roman"/>
                <w:color w:val="000000"/>
                <w:sz w:val="24"/>
                <w:szCs w:val="24"/>
                <w:shd w:val="clear" w:color="auto" w:fill="FFFFFF"/>
                <w:lang w:val="en-US"/>
              </w:rPr>
              <w:t>nhưng không làm ảnh hưởng giá trị di sản nhưng không làm</w:t>
            </w:r>
            <w:r w:rsidR="00696C67" w:rsidRPr="00666073">
              <w:rPr>
                <w:rFonts w:ascii="Times New Roman" w:eastAsia="Times New Roman" w:hAnsi="Times New Roman" w:cs="Times New Roman"/>
                <w:color w:val="000000"/>
                <w:sz w:val="24"/>
                <w:szCs w:val="24"/>
                <w:shd w:val="clear" w:color="auto" w:fill="FFFFFF"/>
                <w:lang w:val="en-US"/>
              </w:rPr>
              <w:t xml:space="preserve"> ảnh</w:t>
            </w:r>
            <w:r w:rsidR="002B0368" w:rsidRPr="00666073">
              <w:rPr>
                <w:rFonts w:ascii="Times New Roman" w:eastAsia="Times New Roman" w:hAnsi="Times New Roman" w:cs="Times New Roman"/>
                <w:color w:val="000000"/>
                <w:sz w:val="24"/>
                <w:szCs w:val="24"/>
                <w:shd w:val="clear" w:color="auto" w:fill="FFFFFF"/>
                <w:lang w:val="en-US"/>
              </w:rPr>
              <w:t xml:space="preserve"> hưởng </w:t>
            </w:r>
            <w:r w:rsidR="00DF3DD8" w:rsidRPr="00666073">
              <w:rPr>
                <w:rFonts w:ascii="Times New Roman" w:eastAsia="Times New Roman" w:hAnsi="Times New Roman" w:cs="Times New Roman"/>
                <w:color w:val="000000"/>
                <w:sz w:val="24"/>
                <w:szCs w:val="24"/>
                <w:shd w:val="clear" w:color="auto" w:fill="FFFFFF"/>
                <w:lang w:val="en-US"/>
              </w:rPr>
              <w:t>giá trị di sản, kiến trúc, cảnh quan thiên nhiên và môi trường sinh thai của Công viên địa chất.</w:t>
            </w:r>
          </w:p>
        </w:tc>
        <w:tc>
          <w:tcPr>
            <w:tcW w:w="5387" w:type="dxa"/>
          </w:tcPr>
          <w:p w14:paraId="0059E036" w14:textId="77777777" w:rsidR="008C01B3" w:rsidRPr="00666073" w:rsidRDefault="008C01B3" w:rsidP="0045708A">
            <w:pPr>
              <w:tabs>
                <w:tab w:val="left" w:pos="709"/>
              </w:tabs>
              <w:spacing w:before="40" w:after="40" w:line="240" w:lineRule="auto"/>
              <w:jc w:val="both"/>
              <w:rPr>
                <w:rFonts w:ascii="Times New Roman" w:hAnsi="Times New Roman" w:cs="Times New Roman"/>
                <w:b/>
                <w:sz w:val="24"/>
                <w:szCs w:val="24"/>
                <w:lang w:val="pt-BR"/>
              </w:rPr>
            </w:pPr>
            <w:r w:rsidRPr="00666073">
              <w:rPr>
                <w:rFonts w:ascii="Times New Roman" w:hAnsi="Times New Roman" w:cs="Times New Roman"/>
                <w:b/>
                <w:sz w:val="24"/>
                <w:szCs w:val="24"/>
                <w:lang w:val="pt-BR"/>
              </w:rPr>
              <w:lastRenderedPageBreak/>
              <w:t>Điều 4. Bảo vệ khu vực di sản</w:t>
            </w:r>
          </w:p>
          <w:p w14:paraId="6F7E8B7B" w14:textId="77777777" w:rsidR="003A1EE8" w:rsidRPr="003A1EE8" w:rsidRDefault="003A1EE8" w:rsidP="003A1EE8">
            <w:pPr>
              <w:tabs>
                <w:tab w:val="left" w:pos="720"/>
              </w:tabs>
              <w:spacing w:after="0" w:line="240" w:lineRule="auto"/>
              <w:jc w:val="both"/>
              <w:rPr>
                <w:rFonts w:ascii="Times New Roman" w:hAnsi="Times New Roman" w:cs="Times New Roman"/>
                <w:bCs/>
                <w:color w:val="000000" w:themeColor="text1"/>
                <w:sz w:val="24"/>
                <w:szCs w:val="24"/>
                <w:lang w:val="pt-BR"/>
              </w:rPr>
            </w:pPr>
            <w:r w:rsidRPr="003A1EE8">
              <w:rPr>
                <w:rFonts w:ascii="Times New Roman" w:hAnsi="Times New Roman" w:cs="Times New Roman"/>
                <w:bCs/>
                <w:color w:val="000000" w:themeColor="text1"/>
                <w:sz w:val="24"/>
                <w:szCs w:val="24"/>
                <w:lang w:val="pt-BR"/>
              </w:rPr>
              <w:t>1. Bảo vệ vùng di sản</w:t>
            </w:r>
          </w:p>
          <w:p w14:paraId="64B9CE7D" w14:textId="7C1A625B" w:rsidR="003A1EE8" w:rsidRPr="003A1EE8" w:rsidRDefault="003A1EE8" w:rsidP="003A1EE8">
            <w:pPr>
              <w:tabs>
                <w:tab w:val="left" w:pos="720"/>
              </w:tabs>
              <w:spacing w:after="0" w:line="240" w:lineRule="auto"/>
              <w:jc w:val="both"/>
              <w:rPr>
                <w:rFonts w:ascii="Times New Roman" w:hAnsi="Times New Roman" w:cs="Times New Roman"/>
                <w:bCs/>
                <w:i/>
                <w:color w:val="000000" w:themeColor="text1"/>
                <w:sz w:val="24"/>
                <w:szCs w:val="24"/>
              </w:rPr>
            </w:pPr>
            <w:r w:rsidRPr="003A1EE8">
              <w:rPr>
                <w:rFonts w:ascii="Times New Roman" w:hAnsi="Times New Roman" w:cs="Times New Roman"/>
                <w:bCs/>
                <w:color w:val="000000" w:themeColor="text1"/>
                <w:sz w:val="24"/>
                <w:szCs w:val="24"/>
              </w:rPr>
              <w:t xml:space="preserve">a) Khu vực bảo vệ nghiêm ngặt </w:t>
            </w:r>
            <w:r w:rsidRPr="003A1EE8">
              <w:rPr>
                <w:rFonts w:ascii="Times New Roman" w:hAnsi="Times New Roman" w:cs="Times New Roman"/>
                <w:bCs/>
                <w:i/>
                <w:color w:val="000000" w:themeColor="text1"/>
                <w:sz w:val="24"/>
                <w:szCs w:val="24"/>
              </w:rPr>
              <w:t>(vùng đỏ)</w:t>
            </w:r>
          </w:p>
          <w:p w14:paraId="47338553" w14:textId="77777777" w:rsidR="003A1EE8" w:rsidRPr="003A1EE8" w:rsidRDefault="003A1EE8" w:rsidP="003A1EE8">
            <w:pPr>
              <w:tabs>
                <w:tab w:val="left" w:pos="720"/>
              </w:tabs>
              <w:spacing w:after="0" w:line="240" w:lineRule="auto"/>
              <w:jc w:val="both"/>
              <w:rPr>
                <w:rFonts w:ascii="Times New Roman" w:hAnsi="Times New Roman" w:cs="Times New Roman"/>
                <w:color w:val="FF0000"/>
                <w:sz w:val="24"/>
                <w:szCs w:val="24"/>
              </w:rPr>
            </w:pPr>
            <w:r w:rsidRPr="003A1EE8">
              <w:rPr>
                <w:rFonts w:ascii="Times New Roman" w:hAnsi="Times New Roman" w:cs="Times New Roman"/>
                <w:color w:val="000000" w:themeColor="text1"/>
                <w:sz w:val="24"/>
                <w:szCs w:val="24"/>
              </w:rPr>
              <w:t xml:space="preserve">Là khu vực bảo vệ I theo luật di sản văn hoá; vùng di sản cần bảo vệ nghiêm ngặt trong báo cáo khoa học về </w:t>
            </w:r>
            <w:r w:rsidRPr="003A1EE8">
              <w:rPr>
                <w:rFonts w:ascii="Times New Roman" w:hAnsi="Times New Roman" w:cs="Times New Roman"/>
                <w:color w:val="FF0000"/>
                <w:sz w:val="24"/>
                <w:szCs w:val="24"/>
              </w:rPr>
              <w:t>đ</w:t>
            </w:r>
            <w:r w:rsidRPr="003A1EE8">
              <w:rPr>
                <w:rFonts w:ascii="Times New Roman" w:hAnsi="Times New Roman" w:cs="Times New Roman"/>
                <w:color w:val="000000" w:themeColor="text1"/>
                <w:sz w:val="24"/>
                <w:szCs w:val="24"/>
              </w:rPr>
              <w:t xml:space="preserve">iều tra khảo sát, khoanh vùng ranh giới di sản Công viên địa chất toàn cầu Cao nguyên đá Đồng Văn năm 2014. Đây là những khu vực được khoanh vùng bảo vệ ở cấp cao nhất, bảo tồn tại chỗ, nghiêm ngặt, nghiêm cấm mọi hoạt động phá vỡ cảnh quan di sản, khu vực dưới </w:t>
            </w:r>
            <w:r w:rsidRPr="003A1EE8">
              <w:rPr>
                <w:rFonts w:ascii="Times New Roman" w:hAnsi="Times New Roman" w:cs="Times New Roman"/>
                <w:color w:val="FF0000"/>
                <w:sz w:val="24"/>
                <w:szCs w:val="24"/>
              </w:rPr>
              <w:t>s</w:t>
            </w:r>
            <w:r w:rsidRPr="003A1EE8">
              <w:rPr>
                <w:rFonts w:ascii="Times New Roman" w:hAnsi="Times New Roman" w:cs="Times New Roman"/>
                <w:color w:val="000000" w:themeColor="text1"/>
                <w:sz w:val="24"/>
                <w:szCs w:val="24"/>
              </w:rPr>
              <w:t xml:space="preserve">ự kiểm soát của đơn vị được giao nhiệm vụ trực tiếp quản lý khu vực Công viên địa chất. </w:t>
            </w:r>
          </w:p>
          <w:p w14:paraId="1E8E9AEB" w14:textId="77777777" w:rsidR="003A1EE8" w:rsidRPr="00185B40" w:rsidRDefault="003A1EE8" w:rsidP="003A1EE8">
            <w:pPr>
              <w:tabs>
                <w:tab w:val="left" w:pos="709"/>
              </w:tabs>
              <w:spacing w:after="0" w:line="240" w:lineRule="auto"/>
              <w:jc w:val="both"/>
              <w:rPr>
                <w:color w:val="000000" w:themeColor="text1"/>
                <w:shd w:val="clear" w:color="auto" w:fill="FFFFFF"/>
              </w:rPr>
            </w:pPr>
            <w:r w:rsidRPr="003A1EE8">
              <w:rPr>
                <w:rFonts w:ascii="Times New Roman" w:hAnsi="Times New Roman" w:cs="Times New Roman"/>
                <w:color w:val="000000" w:themeColor="text1"/>
                <w:sz w:val="24"/>
                <w:szCs w:val="24"/>
                <w:shd w:val="clear" w:color="auto" w:fill="FFFFFF"/>
              </w:rPr>
              <w:t xml:space="preserve">Thực hiện nghiêm các quy định về bảo vệ và phát huy giá trị di sản đối với khoanh vùng khu vực bảo vệ I theo </w:t>
            </w:r>
            <w:r w:rsidRPr="003A1EE8">
              <w:rPr>
                <w:rFonts w:ascii="Times New Roman" w:hAnsi="Times New Roman" w:cs="Times New Roman"/>
                <w:color w:val="FF0000"/>
                <w:sz w:val="24"/>
                <w:szCs w:val="24"/>
                <w:shd w:val="clear" w:color="auto" w:fill="FFFFFF"/>
              </w:rPr>
              <w:t>L</w:t>
            </w:r>
            <w:r w:rsidRPr="003A1EE8">
              <w:rPr>
                <w:rFonts w:ascii="Times New Roman" w:hAnsi="Times New Roman" w:cs="Times New Roman"/>
                <w:color w:val="000000" w:themeColor="text1"/>
                <w:sz w:val="24"/>
                <w:szCs w:val="24"/>
                <w:shd w:val="clear" w:color="auto" w:fill="FFFFFF"/>
              </w:rPr>
              <w:t xml:space="preserve">uật Di sản văn hoá; </w:t>
            </w:r>
            <w:r w:rsidRPr="003A1EE8">
              <w:rPr>
                <w:rFonts w:ascii="Times New Roman" w:hAnsi="Times New Roman" w:cs="Times New Roman"/>
                <w:bCs/>
                <w:color w:val="FF0000"/>
                <w:sz w:val="24"/>
                <w:szCs w:val="24"/>
              </w:rPr>
              <w:t>n</w:t>
            </w:r>
            <w:r w:rsidRPr="003A1EE8">
              <w:rPr>
                <w:rFonts w:ascii="Times New Roman" w:hAnsi="Times New Roman" w:cs="Times New Roman"/>
                <w:bCs/>
                <w:color w:val="000000" w:themeColor="text1"/>
                <w:sz w:val="24"/>
                <w:szCs w:val="24"/>
              </w:rPr>
              <w:t xml:space="preserve">ghiêm cấm mọi hoạt động ảnh hưởng tiêu cực đến di sản, có dấu hiệu, nguy cơ xâm hại đến yếu tố gốc của di sản, bảo vệ nguyên trạng về mặt bằng và không gian của các yếu tố gốc cấu thành của di sản. Chỉ cho phép các hoạt động tham quan, bảo tồn, nghiên cứu khoa học </w:t>
            </w:r>
            <w:r w:rsidRPr="003A1EE8">
              <w:rPr>
                <w:rFonts w:ascii="Times New Roman" w:hAnsi="Times New Roman" w:cs="Times New Roman"/>
                <w:bCs/>
                <w:color w:val="FF0000"/>
                <w:sz w:val="24"/>
                <w:szCs w:val="24"/>
              </w:rPr>
              <w:t>và các nhiệm vụ phát triển phù hợp với quy định của pháp luật</w:t>
            </w:r>
            <w:r w:rsidRPr="003A1EE8">
              <w:rPr>
                <w:rFonts w:ascii="Times New Roman" w:hAnsi="Times New Roman" w:cs="Times New Roman"/>
                <w:bCs/>
                <w:color w:val="000000" w:themeColor="text1"/>
                <w:sz w:val="24"/>
                <w:szCs w:val="24"/>
              </w:rPr>
              <w:t>, có sự kiểm soát theo đúng tuyến đường, khu vực đã được quy hoạch. Ưu tiên x</w:t>
            </w:r>
            <w:r w:rsidRPr="003A1EE8">
              <w:rPr>
                <w:rFonts w:ascii="Times New Roman" w:hAnsi="Times New Roman" w:cs="Times New Roman"/>
                <w:color w:val="000000" w:themeColor="text1"/>
                <w:sz w:val="24"/>
                <w:szCs w:val="24"/>
                <w:shd w:val="clear" w:color="auto" w:fill="FFFFFF"/>
              </w:rPr>
              <w:t>ây dựng tuyến giao thông nội bộ theo địa hình tự nhiên phục vụ công tác</w:t>
            </w:r>
            <w:r w:rsidRPr="00185B40">
              <w:rPr>
                <w:color w:val="000000" w:themeColor="text1"/>
                <w:shd w:val="clear" w:color="auto" w:fill="FFFFFF"/>
              </w:rPr>
              <w:t xml:space="preserve"> </w:t>
            </w:r>
            <w:r w:rsidRPr="003A1EE8">
              <w:rPr>
                <w:rFonts w:ascii="Times New Roman" w:hAnsi="Times New Roman" w:cs="Times New Roman"/>
                <w:color w:val="000000" w:themeColor="text1"/>
                <w:sz w:val="24"/>
                <w:szCs w:val="24"/>
                <w:shd w:val="clear" w:color="auto" w:fill="FFFFFF"/>
              </w:rPr>
              <w:t xml:space="preserve">quản lý, bảo vệ, tham quan nghiên cứu, đảm bảo không gây ảnh </w:t>
            </w:r>
            <w:r w:rsidRPr="003A1EE8">
              <w:rPr>
                <w:rFonts w:ascii="Times New Roman" w:hAnsi="Times New Roman" w:cs="Times New Roman"/>
                <w:color w:val="000000" w:themeColor="text1"/>
                <w:sz w:val="24"/>
                <w:szCs w:val="24"/>
                <w:shd w:val="clear" w:color="auto" w:fill="FFFFFF"/>
              </w:rPr>
              <w:lastRenderedPageBreak/>
              <w:t>hưởng tới hệ thống di sản và cảnh quan môi trường.</w:t>
            </w:r>
          </w:p>
          <w:p w14:paraId="62D2C978" w14:textId="77777777" w:rsidR="008C01B3" w:rsidRPr="00666073" w:rsidRDefault="008C01B3" w:rsidP="0045708A">
            <w:pPr>
              <w:tabs>
                <w:tab w:val="left" w:pos="709"/>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bCs/>
                <w:sz w:val="24"/>
                <w:szCs w:val="24"/>
                <w:lang w:val="pt-BR"/>
              </w:rPr>
              <w:t>b) Khu vực nghiêm cấm các hoạt động phá vỡ cảnh quan (vùng xanh)</w:t>
            </w:r>
          </w:p>
          <w:p w14:paraId="4B87EDEA" w14:textId="0E05AFAB" w:rsidR="008C01B3" w:rsidRPr="00666073" w:rsidRDefault="008C01B3" w:rsidP="0045708A">
            <w:pPr>
              <w:tabs>
                <w:tab w:val="left" w:pos="709"/>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bCs/>
                <w:sz w:val="24"/>
                <w:szCs w:val="24"/>
                <w:lang w:val="pt-BR"/>
              </w:rPr>
              <w:t>Là khu vực bảo vệ II theo luật di sản văn hoá; khu vực tiếp giáp liền kề với khu vực bảo vệ nghiêm ngặt, bao quanh khu vực gốc của di sản; vùng di sản nghiêm cấm các hoạt động phá vỡ cảnh quan trong báo cáo khoa học về Điều tra khảo sát, khoanh vùng ranh giới di sản CVĐC toàn cầu Cao nguyên đá Đồng Văn năm 2014; khu vực có giá trị cảnh quan và di sản quan trọng, được quản lý, bảo tồn và phát triển bền vững; khôi phục hệ sinh thái động vật, thực vật thông qua việc thực hiện một số hoạt động lâm sinh cần thiết.</w:t>
            </w:r>
          </w:p>
          <w:p w14:paraId="38BF045F" w14:textId="2405725B" w:rsidR="008C01B3" w:rsidRPr="00666073" w:rsidRDefault="005003EB" w:rsidP="0045708A">
            <w:pPr>
              <w:tabs>
                <w:tab w:val="left" w:pos="709"/>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color w:val="000000" w:themeColor="text1"/>
                <w:sz w:val="24"/>
                <w:szCs w:val="24"/>
                <w:shd w:val="clear" w:color="auto" w:fill="FFFFFF"/>
              </w:rPr>
              <w:t>Thực hiện nghiêm các quy định về bảo vệ và phát huy giá trị di sản đối với khoanh vùng khu vực bảo vệ II theo luật Di sản văn hoá</w:t>
            </w:r>
            <w:r w:rsidRPr="00666073">
              <w:rPr>
                <w:rFonts w:ascii="Times New Roman" w:hAnsi="Times New Roman" w:cs="Times New Roman"/>
                <w:color w:val="000000" w:themeColor="text1"/>
                <w:sz w:val="24"/>
                <w:szCs w:val="24"/>
              </w:rPr>
              <w:t>; bảo tồn tại chỗ, bảo vệ cảnh quan tự nhiên, hạn chế các hoạt động dân sinh và kinh tế làm ảnh hưởng đến cảnh quan di sản. Kiểm soát xây dựng, các dự án xây dựng mới phải phù hợp với các quy hoạch liên quan đã được phê duyệt, tuân thủ các quy định hiện hành của pháp luật, không phá vỡ cảnh quan tự nhiên và kiến trúc truyền thống.</w:t>
            </w:r>
            <w:r w:rsidR="008C01B3" w:rsidRPr="00666073">
              <w:rPr>
                <w:rFonts w:ascii="Times New Roman" w:hAnsi="Times New Roman" w:cs="Times New Roman"/>
                <w:bCs/>
                <w:sz w:val="24"/>
                <w:szCs w:val="24"/>
                <w:lang w:val="pt-BR"/>
              </w:rPr>
              <w:t xml:space="preserve"> </w:t>
            </w:r>
          </w:p>
          <w:p w14:paraId="13178C9A" w14:textId="77777777" w:rsidR="008C01B3" w:rsidRPr="00666073" w:rsidRDefault="008C01B3" w:rsidP="0045708A">
            <w:pPr>
              <w:tabs>
                <w:tab w:val="left" w:pos="709"/>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bCs/>
                <w:sz w:val="24"/>
                <w:szCs w:val="24"/>
                <w:lang w:val="pt-BR"/>
              </w:rPr>
              <w:t>c) Khu vực di sản dưới sự kiểm soát của Ban quản lý Công viên địa chất toàn cầu Cao nguyên đá Đồng Văn (vùng tím)</w:t>
            </w:r>
          </w:p>
          <w:p w14:paraId="0979AC7E" w14:textId="225ADCE3" w:rsidR="008C01B3" w:rsidRPr="00666073" w:rsidRDefault="008C01B3" w:rsidP="0045708A">
            <w:pPr>
              <w:tabs>
                <w:tab w:val="left" w:pos="709"/>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bCs/>
                <w:sz w:val="24"/>
                <w:szCs w:val="24"/>
                <w:lang w:val="pt-BR"/>
              </w:rPr>
              <w:t xml:space="preserve">Là khu vực tiếp giáp, liền kề, bao quanh khu vực nghiêm cấm các hoạt động phá vỡ cảnh quan; khoanh vùng ranh giới cụm di sản, các hoạt động dân sinh được kiểm soát dưới sự quản lý của Ban quản lý CVĐC trong báo cáo khoa học về Điều tra khảo sát, </w:t>
            </w:r>
            <w:r w:rsidRPr="00666073">
              <w:rPr>
                <w:rFonts w:ascii="Times New Roman" w:hAnsi="Times New Roman" w:cs="Times New Roman"/>
                <w:bCs/>
                <w:sz w:val="24"/>
                <w:szCs w:val="24"/>
                <w:lang w:val="pt-BR"/>
              </w:rPr>
              <w:lastRenderedPageBreak/>
              <w:t>khoanh vùng ranh giới di sản CVĐC toàn cầu Cao nguyên đá Đồng Văn năm 2014.</w:t>
            </w:r>
          </w:p>
          <w:p w14:paraId="5387E648" w14:textId="0B6FC814" w:rsidR="006F4C9B" w:rsidRPr="00666073" w:rsidRDefault="006F4C9B" w:rsidP="0045708A">
            <w:pPr>
              <w:tabs>
                <w:tab w:val="left" w:pos="709"/>
              </w:tabs>
              <w:spacing w:before="40" w:after="4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sz w:val="24"/>
                <w:szCs w:val="24"/>
              </w:rPr>
              <w:t xml:space="preserve">Các tổ chức, cá nhân được phép xây dựng các công trình dân dụng, các cơ sở nghiên cứu, thí nghiệm, dịch vụ du lịch, tuyên truyền quảng bá, vui chơi giải trí. </w:t>
            </w:r>
            <w:r w:rsidRPr="00666073">
              <w:rPr>
                <w:rFonts w:ascii="Times New Roman" w:hAnsi="Times New Roman" w:cs="Times New Roman"/>
                <w:sz w:val="24"/>
                <w:szCs w:val="24"/>
                <w:shd w:val="clear" w:color="auto" w:fill="FFFFFF"/>
              </w:rPr>
              <w:t xml:space="preserve">Hoạt động đầu tư, xây dựng, nâng cấp hạ tầng các điểm dân cư gắn với các hoạt động sản xuất, du lịch sinh thái, phục vụ du lịch không gây ảnh hưởng tiêu cực tới môi trường tự nhiên và phải tuân thủ theo quy định của pháp luật và </w:t>
            </w:r>
            <w:r w:rsidRPr="00666073">
              <w:rPr>
                <w:rFonts w:ascii="Times New Roman" w:hAnsi="Times New Roman" w:cs="Times New Roman"/>
                <w:color w:val="000000" w:themeColor="text1"/>
                <w:sz w:val="24"/>
                <w:szCs w:val="24"/>
                <w:shd w:val="clear" w:color="auto" w:fill="FFFFFF"/>
              </w:rPr>
              <w:t xml:space="preserve">phù hợp các quy hoạch liên quan đã được phê duyệt, các </w:t>
            </w:r>
            <w:r w:rsidRPr="00666073">
              <w:rPr>
                <w:rFonts w:ascii="Times New Roman" w:hAnsi="Times New Roman" w:cs="Times New Roman"/>
                <w:color w:val="000000" w:themeColor="text1"/>
                <w:sz w:val="24"/>
                <w:szCs w:val="24"/>
              </w:rPr>
              <w:t xml:space="preserve">hoạt động này phải được kiểm soát chặt chẽ theo các quy định có liên quan đã được phê duyệt. Khuyến </w:t>
            </w:r>
            <w:r w:rsidRPr="00666073">
              <w:rPr>
                <w:rFonts w:ascii="Times New Roman" w:hAnsi="Times New Roman" w:cs="Times New Roman"/>
                <w:sz w:val="24"/>
                <w:szCs w:val="24"/>
              </w:rPr>
              <w:t xml:space="preserve">khích sử dụng vật liệu thân thiện với môi trường, thiết kế kiến trúc truyền thống </w:t>
            </w:r>
            <w:r w:rsidRPr="00666073">
              <w:rPr>
                <w:rFonts w:ascii="Times New Roman" w:hAnsi="Times New Roman" w:cs="Times New Roman"/>
                <w:color w:val="000000" w:themeColor="text1"/>
                <w:sz w:val="24"/>
                <w:szCs w:val="24"/>
              </w:rPr>
              <w:t>các dân tộc trên vùng Công viên địa chất và hài hòa với tự nhiên. Ưu tiên phát triển du lịch sinh thái, du lịch cộng đồng, du lịch nông nghiệp phục vụ phát triển bền vững.</w:t>
            </w:r>
          </w:p>
          <w:p w14:paraId="3FB7B819" w14:textId="1615F1A4" w:rsidR="002A0DD8" w:rsidRPr="00666073" w:rsidRDefault="002A0DD8" w:rsidP="002A0DD8">
            <w:pPr>
              <w:pStyle w:val="NormalWeb"/>
              <w:shd w:val="clear" w:color="auto" w:fill="FFFFFF"/>
              <w:spacing w:before="0" w:beforeAutospacing="0" w:after="0" w:afterAutospacing="0"/>
              <w:jc w:val="both"/>
              <w:rPr>
                <w:rFonts w:cs="Times New Roman"/>
                <w:color w:val="000000" w:themeColor="text1"/>
                <w:shd w:val="clear" w:color="auto" w:fill="FFFFFF"/>
              </w:rPr>
            </w:pPr>
            <w:r w:rsidRPr="00666073">
              <w:rPr>
                <w:rFonts w:cs="Times New Roman"/>
                <w:color w:val="000000" w:themeColor="text1"/>
                <w:shd w:val="clear" w:color="auto" w:fill="FFFFFF"/>
              </w:rPr>
              <w:t xml:space="preserve">2. </w:t>
            </w:r>
            <w:r w:rsidR="00AE37AD" w:rsidRPr="00666073">
              <w:rPr>
                <w:rFonts w:cs="Times New Roman"/>
                <w:color w:val="000000" w:themeColor="text1"/>
                <w:shd w:val="clear" w:color="auto" w:fill="FFFFFF"/>
                <w:lang w:val="en-US"/>
              </w:rPr>
              <w:t>Bảo vệ V</w:t>
            </w:r>
            <w:r w:rsidRPr="00666073">
              <w:rPr>
                <w:rFonts w:cs="Times New Roman"/>
                <w:color w:val="000000" w:themeColor="text1"/>
                <w:shd w:val="clear" w:color="auto" w:fill="FFFFFF"/>
              </w:rPr>
              <w:t>ùng phát triển kinh tế - xã hội</w:t>
            </w:r>
          </w:p>
          <w:p w14:paraId="061E799E" w14:textId="77777777" w:rsidR="002A0DD8" w:rsidRPr="00666073" w:rsidRDefault="002A0DD8" w:rsidP="002A0DD8">
            <w:pPr>
              <w:pStyle w:val="NormalWeb"/>
              <w:shd w:val="clear" w:color="auto" w:fill="FFFFFF"/>
              <w:spacing w:before="0" w:beforeAutospacing="0" w:after="0" w:afterAutospacing="0"/>
              <w:jc w:val="both"/>
              <w:rPr>
                <w:rFonts w:cs="Times New Roman"/>
                <w:color w:val="000000" w:themeColor="text1"/>
                <w:lang w:val="en-US"/>
              </w:rPr>
            </w:pPr>
            <w:r w:rsidRPr="00666073">
              <w:rPr>
                <w:rFonts w:cs="Times New Roman"/>
                <w:color w:val="000000" w:themeColor="text1"/>
              </w:rPr>
              <w:t xml:space="preserve">Khu vực được phép triển khai các hoạt động phát triển kinh tế - xã hội bền vững, </w:t>
            </w:r>
            <w:r w:rsidRPr="00666073">
              <w:rPr>
                <w:rFonts w:cs="Times New Roman"/>
                <w:color w:val="000000" w:themeColor="text1"/>
                <w:shd w:val="clear" w:color="auto" w:fill="FFFFFF"/>
              </w:rPr>
              <w:t>gắn với bảo tồn phát huy các giá trị di sản, tôn trọng văn hóa bản địa và tạo sinh kế cho cộng đồng địa phương, đảm bảo hài hòa lợi ích kinh tế, xã hội và môi trường</w:t>
            </w:r>
            <w:r w:rsidRPr="00666073">
              <w:rPr>
                <w:rFonts w:cs="Times New Roman"/>
                <w:color w:val="000000" w:themeColor="text1"/>
              </w:rPr>
              <w:t xml:space="preserve">; tuân thủ nghiêm các quy định của pháp luật hiện hành, các quy hoạch, kế hoạch đã được cấp có thẩm quyền phê duyệt, đáp ứng các tiêu chí, khuyến nghị và hướng dẫn của Mạng lưới Công viên địa chất toàn cầu UNESCO, phù hợp với nguyên tắc quy định tại Điều 2 của Quy chế này. </w:t>
            </w:r>
          </w:p>
          <w:p w14:paraId="5A2C5067" w14:textId="12FF0A2D" w:rsidR="002A0DD8" w:rsidRPr="00666073" w:rsidRDefault="002A0DD8" w:rsidP="002A0DD8">
            <w:pPr>
              <w:tabs>
                <w:tab w:val="left" w:pos="720"/>
              </w:tabs>
              <w:spacing w:after="0" w:line="240" w:lineRule="auto"/>
              <w:jc w:val="both"/>
              <w:rPr>
                <w:rFonts w:ascii="Times New Roman" w:hAnsi="Times New Roman" w:cs="Times New Roman"/>
                <w:color w:val="000000" w:themeColor="text1"/>
                <w:sz w:val="24"/>
                <w:szCs w:val="24"/>
                <w:lang w:val="pt-BR"/>
              </w:rPr>
            </w:pPr>
            <w:r w:rsidRPr="00666073">
              <w:rPr>
                <w:rFonts w:ascii="Times New Roman" w:hAnsi="Times New Roman" w:cs="Times New Roman"/>
                <w:color w:val="000000" w:themeColor="text1"/>
                <w:sz w:val="24"/>
                <w:szCs w:val="24"/>
              </w:rPr>
              <w:t>3. Bả vệ v</w:t>
            </w:r>
            <w:r w:rsidRPr="00666073">
              <w:rPr>
                <w:rFonts w:ascii="Times New Roman" w:hAnsi="Times New Roman" w:cs="Times New Roman"/>
                <w:color w:val="000000" w:themeColor="text1"/>
                <w:sz w:val="24"/>
                <w:szCs w:val="24"/>
                <w:lang w:val="pt-BR"/>
              </w:rPr>
              <w:t xml:space="preserve">ùng đệm </w:t>
            </w:r>
          </w:p>
          <w:p w14:paraId="71156D7C" w14:textId="77777777" w:rsidR="002A0DD8" w:rsidRPr="00666073" w:rsidRDefault="002A0DD8" w:rsidP="002A0DD8">
            <w:pPr>
              <w:spacing w:after="0" w:line="240" w:lineRule="auto"/>
              <w:jc w:val="both"/>
              <w:rPr>
                <w:rFonts w:ascii="Times New Roman" w:hAnsi="Times New Roman" w:cs="Times New Roman"/>
                <w:color w:val="000000" w:themeColor="text1"/>
                <w:spacing w:val="-2"/>
                <w:sz w:val="24"/>
                <w:szCs w:val="24"/>
              </w:rPr>
            </w:pPr>
            <w:r w:rsidRPr="00666073">
              <w:rPr>
                <w:rFonts w:ascii="Times New Roman" w:hAnsi="Times New Roman" w:cs="Times New Roman"/>
                <w:color w:val="000000" w:themeColor="text1"/>
                <w:spacing w:val="-2"/>
                <w:sz w:val="24"/>
                <w:szCs w:val="24"/>
              </w:rPr>
              <w:lastRenderedPageBreak/>
              <w:t>Việc đầu tư xây dựng khu vực vùng đệm phụ cận căn cứ vào Quy hoạch phát triển vùng được cấp có thẩm quyền phê duyệt; có thể xây dựng những công trình phục vụ cho việc phát huy giá trị di sản nhưng không làm ảnh hưởng tiêu cực đến giá trị di sản, kiến trúc, cảnh quan thiên nhiên và môi trường sinh thái của các khu vực tiếp giáp với Công viên địa chất.</w:t>
            </w:r>
          </w:p>
          <w:p w14:paraId="437EA5ED" w14:textId="77777777" w:rsidR="002D28CC" w:rsidRPr="00666073" w:rsidRDefault="002D28CC" w:rsidP="002A0DD8">
            <w:pPr>
              <w:spacing w:after="0" w:line="240" w:lineRule="auto"/>
              <w:jc w:val="both"/>
              <w:rPr>
                <w:rFonts w:ascii="Times New Roman" w:hAnsi="Times New Roman" w:cs="Times New Roman"/>
                <w:color w:val="000000" w:themeColor="text1"/>
                <w:spacing w:val="-2"/>
                <w:sz w:val="24"/>
                <w:szCs w:val="24"/>
              </w:rPr>
            </w:pPr>
            <w:r w:rsidRPr="00666073">
              <w:rPr>
                <w:rFonts w:ascii="Times New Roman" w:hAnsi="Times New Roman" w:cs="Times New Roman"/>
                <w:color w:val="000000" w:themeColor="text1"/>
                <w:spacing w:val="-2"/>
                <w:sz w:val="24"/>
                <w:szCs w:val="24"/>
              </w:rPr>
              <w:t>4. Cập nhật các vùng bảo vệ di sản</w:t>
            </w:r>
          </w:p>
          <w:p w14:paraId="7CCFEC49" w14:textId="73824504" w:rsidR="002D28CC" w:rsidRPr="00666073" w:rsidRDefault="002D28CC" w:rsidP="002A0DD8">
            <w:pPr>
              <w:spacing w:after="0" w:line="240" w:lineRule="auto"/>
              <w:jc w:val="both"/>
              <w:rPr>
                <w:rFonts w:ascii="Times New Roman" w:hAnsi="Times New Roman" w:cs="Times New Roman"/>
                <w:color w:val="000000" w:themeColor="text1"/>
                <w:sz w:val="24"/>
                <w:szCs w:val="24"/>
                <w:lang w:val="pt-BR"/>
              </w:rPr>
            </w:pPr>
            <w:r w:rsidRPr="00666073">
              <w:rPr>
                <w:rFonts w:ascii="Times New Roman" w:hAnsi="Times New Roman" w:cs="Times New Roman"/>
                <w:color w:val="000000" w:themeColor="text1"/>
                <w:sz w:val="24"/>
                <w:szCs w:val="24"/>
                <w:lang w:val="pt-BR"/>
              </w:rPr>
              <w:t>Ban quản lý Công viên địa chất toàn cầu Cao nguyên đá Đồng Văn định kỳ hàng năm phải tham mưu báo cáo đánh giá công tác quản lý, bảo tồn di sản trong năm, hoặc tích hợp vào báo cáo năm; Định kỳ 5 năm một lần phải có báo cáo công tác quản lý, bảo tồn theo giai đoạn và đề xuất khoanh vùng điều chỉnh, bổ sung (nếu cần thiết).</w:t>
            </w:r>
          </w:p>
        </w:tc>
        <w:tc>
          <w:tcPr>
            <w:tcW w:w="3260" w:type="dxa"/>
          </w:tcPr>
          <w:p w14:paraId="7445124E" w14:textId="77777777" w:rsidR="008F12B5" w:rsidRPr="00666073" w:rsidRDefault="008F12B5" w:rsidP="0045708A">
            <w:pPr>
              <w:spacing w:before="40" w:after="40" w:line="240" w:lineRule="auto"/>
              <w:rPr>
                <w:rFonts w:ascii="Times New Roman" w:hAnsi="Times New Roman" w:cs="Times New Roman"/>
                <w:b/>
                <w:sz w:val="24"/>
                <w:szCs w:val="24"/>
                <w:lang w:val="en-US"/>
              </w:rPr>
            </w:pPr>
          </w:p>
          <w:p w14:paraId="50DBD331" w14:textId="77777777" w:rsidR="00FD2282" w:rsidRPr="00666073" w:rsidRDefault="00FD2282" w:rsidP="0045708A">
            <w:pPr>
              <w:spacing w:before="40" w:after="40" w:line="240" w:lineRule="auto"/>
              <w:rPr>
                <w:rFonts w:ascii="Times New Roman" w:hAnsi="Times New Roman" w:cs="Times New Roman"/>
                <w:b/>
                <w:sz w:val="24"/>
                <w:szCs w:val="24"/>
                <w:lang w:val="en-US"/>
              </w:rPr>
            </w:pPr>
          </w:p>
          <w:p w14:paraId="24E47FF8" w14:textId="77777777" w:rsidR="00FD2282" w:rsidRPr="00666073" w:rsidRDefault="00FD2282" w:rsidP="0045708A">
            <w:pPr>
              <w:spacing w:before="40" w:after="40" w:line="240" w:lineRule="auto"/>
              <w:rPr>
                <w:rFonts w:ascii="Times New Roman" w:hAnsi="Times New Roman" w:cs="Times New Roman"/>
                <w:b/>
                <w:sz w:val="24"/>
                <w:szCs w:val="24"/>
                <w:lang w:val="en-US"/>
              </w:rPr>
            </w:pPr>
          </w:p>
          <w:p w14:paraId="52E15F81" w14:textId="77777777" w:rsidR="00FD2282" w:rsidRPr="00666073" w:rsidRDefault="00FD2282"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Bổ sung làm rõ các khu vực di sản, các nội dung hoạt động tại các khu vực di sản được phân vùng.</w:t>
            </w:r>
          </w:p>
          <w:p w14:paraId="64BAB1F6" w14:textId="64A28379" w:rsidR="00A56794" w:rsidRPr="00666073" w:rsidRDefault="001949A2" w:rsidP="0045708A">
            <w:pPr>
              <w:pStyle w:val="NormalWeb"/>
              <w:shd w:val="clear" w:color="auto" w:fill="FFFFFF"/>
              <w:spacing w:before="40" w:beforeAutospacing="0" w:after="40" w:afterAutospacing="0"/>
              <w:jc w:val="both"/>
              <w:rPr>
                <w:rFonts w:cs="Times New Roman"/>
                <w:lang w:val="en-US"/>
              </w:rPr>
            </w:pPr>
            <w:r w:rsidRPr="00666073">
              <w:rPr>
                <w:rFonts w:cs="Times New Roman"/>
                <w:lang w:val="en-US"/>
              </w:rPr>
              <w:t xml:space="preserve">- Bổ sung </w:t>
            </w:r>
            <w:r w:rsidR="00A56794" w:rsidRPr="00666073">
              <w:rPr>
                <w:rFonts w:cs="Times New Roman"/>
              </w:rPr>
              <w:t>Vùng phát triển du lịch, sinh kế</w:t>
            </w:r>
            <w:r w:rsidR="00A56794" w:rsidRPr="00666073">
              <w:rPr>
                <w:rFonts w:cs="Times New Roman"/>
                <w:lang w:val="en-US"/>
              </w:rPr>
              <w:t xml:space="preserve"> cho cộng động địa phương.</w:t>
            </w:r>
          </w:p>
          <w:p w14:paraId="4FA8B6FD" w14:textId="4201880C" w:rsidR="001949A2" w:rsidRPr="00666073" w:rsidRDefault="001949A2" w:rsidP="0045708A">
            <w:pPr>
              <w:spacing w:before="40" w:after="40" w:line="240" w:lineRule="auto"/>
              <w:jc w:val="both"/>
              <w:rPr>
                <w:rFonts w:ascii="Times New Roman" w:hAnsi="Times New Roman" w:cs="Times New Roman"/>
                <w:sz w:val="24"/>
                <w:szCs w:val="24"/>
                <w:lang w:val="en-US"/>
              </w:rPr>
            </w:pPr>
          </w:p>
        </w:tc>
      </w:tr>
      <w:tr w:rsidR="00D1639E" w:rsidRPr="00666073" w14:paraId="5F8020FF" w14:textId="77777777" w:rsidTr="005C4AEB">
        <w:tc>
          <w:tcPr>
            <w:tcW w:w="4957" w:type="dxa"/>
          </w:tcPr>
          <w:p w14:paraId="74B55C70" w14:textId="3714C83D" w:rsidR="00767247" w:rsidRPr="00666073" w:rsidRDefault="00767247" w:rsidP="0045708A">
            <w:pPr>
              <w:spacing w:before="40" w:after="40" w:line="240" w:lineRule="auto"/>
              <w:jc w:val="both"/>
              <w:rPr>
                <w:rFonts w:ascii="Times New Roman" w:eastAsia="Times New Roman" w:hAnsi="Times New Roman" w:cs="Times New Roman"/>
                <w:b/>
                <w:color w:val="000000"/>
                <w:sz w:val="24"/>
                <w:szCs w:val="24"/>
              </w:rPr>
            </w:pPr>
            <w:bookmarkStart w:id="3" w:name="dieu_5"/>
            <w:r w:rsidRPr="00666073">
              <w:rPr>
                <w:rFonts w:ascii="Times New Roman" w:eastAsia="Times New Roman" w:hAnsi="Times New Roman" w:cs="Times New Roman"/>
                <w:b/>
                <w:bCs/>
                <w:color w:val="000000"/>
                <w:sz w:val="24"/>
                <w:szCs w:val="24"/>
              </w:rPr>
              <w:lastRenderedPageBreak/>
              <w:t>Điều 5. Công tác quản lý, bảo tồn và phát huy giá trị di sản</w:t>
            </w:r>
            <w:bookmarkEnd w:id="3"/>
          </w:p>
          <w:p w14:paraId="6CA8217B" w14:textId="77777777" w:rsidR="00767247" w:rsidRPr="00666073" w:rsidRDefault="00767247"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1. Các ngành chức năng liên quan của tỉnh và chính quyền địa phương vùng trung tâm và vùng đệm công viên địa chất tăng cường công tác kiểm tra, giám sát những tổ chức, cá nhân có hoạt động xâm hại đến các giá trị di sản và làm ảnh hưởng đến cảnh quan môi trường trên vùng Công viên địa chất, kịp thời áp dụng các biện pháp ngăn chặn xử lý theo thẩm quyền hoặc báo cáo cấp có thẩm quyền xử lý theo quy định của pháp luật; Đẩy mạnh công tác tuyên truyền, giáo dục nâng cao nhận thức cộng đồng trong việc bảo vệ các giá trị di sản trên vùng công việc địa chất.</w:t>
            </w:r>
          </w:p>
          <w:p w14:paraId="09196200" w14:textId="77777777" w:rsidR="00767247" w:rsidRPr="00666073" w:rsidRDefault="00767247"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 xml:space="preserve">2. Xây dựng kế hoạch bảo vệ các điểm di sản, </w:t>
            </w:r>
            <w:r w:rsidRPr="00666073">
              <w:rPr>
                <w:rFonts w:ascii="Times New Roman" w:eastAsia="Times New Roman" w:hAnsi="Times New Roman" w:cs="Times New Roman"/>
                <w:color w:val="000000"/>
                <w:sz w:val="24"/>
                <w:szCs w:val="24"/>
              </w:rPr>
              <w:lastRenderedPageBreak/>
              <w:t>trong đó xác định danh mục, kinh phí và lộ trình tu bổ, tôn tạo, phục hồi các điểm di sản, di tích phục vụ phát triển du lịch; xác định danh mục các điểm di sản đang có nguy cơ bị xâm hại theo thứ tự ưu tiên. Tổ chức nghiên cứu, sưu tầm, kiểm kê, phân loại di sản, xác định giá trị và lập danh mục di sản.</w:t>
            </w:r>
          </w:p>
          <w:p w14:paraId="2DD14649" w14:textId="77777777" w:rsidR="00767247" w:rsidRPr="00666073" w:rsidRDefault="00767247"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3. Tăng cường huy động vốn đầu tư từ nhiều nguồn khác nhau: Ngân sách nhà nước, xã hội hóa và các nguồn hợp pháp khác nhằm đảm bảo nguồn kinh phí để thực hiện tốt công tác quản lý, bảo tồn, tôn tạo và phát huy giá trị di sản Công viên địa chất. Tạo điều kiện cho các tổ chức, cá nhân có nhu cầu tu bổ, tôn tạo, phục hồi các điểm di sản, di tích và nghiên cứu khoa học nhằm phát huy các giá trị di sản dưới sự giám sát của cơ quan chức năng và được sự phê duyệt của cấp có thẩm quyền.</w:t>
            </w:r>
          </w:p>
          <w:p w14:paraId="134035B6" w14:textId="77777777" w:rsidR="00D1639E" w:rsidRPr="00666073" w:rsidRDefault="00D1639E" w:rsidP="0045708A">
            <w:pPr>
              <w:shd w:val="clear" w:color="auto" w:fill="FFFFFF"/>
              <w:spacing w:before="40" w:after="40" w:line="240" w:lineRule="auto"/>
              <w:jc w:val="both"/>
              <w:rPr>
                <w:rFonts w:ascii="Times New Roman" w:eastAsia="Times New Roman" w:hAnsi="Times New Roman" w:cs="Times New Roman"/>
                <w:bCs/>
                <w:color w:val="000000"/>
                <w:sz w:val="24"/>
                <w:szCs w:val="24"/>
                <w:lang w:val="pt-BR"/>
              </w:rPr>
            </w:pPr>
          </w:p>
        </w:tc>
        <w:tc>
          <w:tcPr>
            <w:tcW w:w="5387" w:type="dxa"/>
          </w:tcPr>
          <w:p w14:paraId="516BACC1" w14:textId="77777777" w:rsidR="00767247" w:rsidRPr="00666073" w:rsidRDefault="00767247" w:rsidP="0045708A">
            <w:pPr>
              <w:spacing w:before="40" w:after="40" w:line="240" w:lineRule="auto"/>
              <w:jc w:val="both"/>
              <w:rPr>
                <w:rFonts w:ascii="Times New Roman" w:hAnsi="Times New Roman" w:cs="Times New Roman"/>
                <w:b/>
                <w:sz w:val="24"/>
                <w:szCs w:val="24"/>
              </w:rPr>
            </w:pPr>
            <w:r w:rsidRPr="00666073">
              <w:rPr>
                <w:rFonts w:ascii="Times New Roman" w:hAnsi="Times New Roman" w:cs="Times New Roman"/>
                <w:b/>
                <w:sz w:val="24"/>
                <w:szCs w:val="24"/>
              </w:rPr>
              <w:lastRenderedPageBreak/>
              <w:t>Điều 5. Quản lý, bảo tồn và phát huy giá trị di sản</w:t>
            </w:r>
          </w:p>
          <w:p w14:paraId="3685F143" w14:textId="77777777" w:rsidR="00A94510" w:rsidRPr="00666073" w:rsidRDefault="00A94510" w:rsidP="0045708A">
            <w:pPr>
              <w:pStyle w:val="NormalWeb"/>
              <w:spacing w:before="40" w:beforeAutospacing="0" w:after="40" w:afterAutospacing="0"/>
              <w:jc w:val="both"/>
              <w:rPr>
                <w:rFonts w:cs="Times New Roman"/>
                <w:color w:val="000000" w:themeColor="text1"/>
              </w:rPr>
            </w:pPr>
            <w:r w:rsidRPr="00666073">
              <w:rPr>
                <w:rStyle w:val="Strong"/>
                <w:rFonts w:eastAsiaTheme="majorEastAsia" w:cs="Times New Roman"/>
                <w:b w:val="0"/>
                <w:color w:val="000000" w:themeColor="text1"/>
              </w:rPr>
              <w:t>1. Công tác quản lý, bảo vệ và phát huy giá trị Công viên địa chất toàn cầu UNESCO Cao nguyên đá Đồng Văn,</w:t>
            </w:r>
            <w:r w:rsidRPr="00666073">
              <w:rPr>
                <w:rFonts w:cs="Times New Roman"/>
                <w:color w:val="000000" w:themeColor="text1"/>
              </w:rPr>
              <w:t xml:space="preserve"> bảo đảm sự có phối hợp chặt chẽ, thống nhất giữa các sở, ban, ngành của tỉnh, chính quyền địa phương và các cơ quan, đơn vị, tổ chức, cá nhân  có liên quan trong công tác quản lý, bảo tồn và phát triển bền vững Công viên địa chất.</w:t>
            </w:r>
          </w:p>
          <w:p w14:paraId="4B856D48" w14:textId="77777777" w:rsidR="00A94510" w:rsidRPr="00666073" w:rsidRDefault="00A94510" w:rsidP="0045708A">
            <w:pPr>
              <w:pStyle w:val="NormalWeb"/>
              <w:spacing w:before="40" w:beforeAutospacing="0" w:after="40" w:afterAutospacing="0"/>
              <w:jc w:val="both"/>
              <w:rPr>
                <w:rFonts w:cs="Times New Roman"/>
              </w:rPr>
            </w:pPr>
            <w:r w:rsidRPr="00666073">
              <w:rPr>
                <w:rStyle w:val="Strong"/>
                <w:rFonts w:eastAsiaTheme="majorEastAsia" w:cs="Times New Roman"/>
                <w:b w:val="0"/>
              </w:rPr>
              <w:t>2. Công tác quản lý, bảo tồn và phát huy giá trị di sản Công viên địa chất</w:t>
            </w:r>
            <w:r w:rsidRPr="00666073">
              <w:rPr>
                <w:rFonts w:cs="Times New Roman"/>
              </w:rPr>
              <w:t xml:space="preserve"> phải bảo đảm giữ gìn toàn vẹn các giá trị </w:t>
            </w:r>
            <w:r w:rsidRPr="00666073">
              <w:rPr>
                <w:rFonts w:cs="Times New Roman"/>
                <w:color w:val="000000" w:themeColor="text1"/>
              </w:rPr>
              <w:t xml:space="preserve">di sản nổi bật toàn cầu về địa chất, văn hóa, tự nhiên, bảo vệ cảnh quan thiên nhiên, </w:t>
            </w:r>
            <w:r w:rsidRPr="00666073">
              <w:rPr>
                <w:rFonts w:cs="Times New Roman"/>
              </w:rPr>
              <w:t xml:space="preserve">môi trường sinh thái, đồng thời gắn kết hài hòa giữa mục tiêu phát triển kinh tế - xã hội với nâng cao đời sống của cộng đồng dân cư trong khu vực, phù hợp với các tiêu chí và </w:t>
            </w:r>
            <w:r w:rsidRPr="00666073">
              <w:rPr>
                <w:rFonts w:cs="Times New Roman"/>
              </w:rPr>
              <w:lastRenderedPageBreak/>
              <w:t>khuyến nghị của Mạng lưới Công viên địa chất toàn cầu UNESCO.</w:t>
            </w:r>
          </w:p>
          <w:p w14:paraId="58BE4A1B" w14:textId="77777777" w:rsidR="00A94510" w:rsidRPr="00666073" w:rsidRDefault="00A94510" w:rsidP="0045708A">
            <w:pPr>
              <w:pStyle w:val="NormalWeb"/>
              <w:spacing w:before="40" w:beforeAutospacing="0" w:after="40" w:afterAutospacing="0"/>
              <w:jc w:val="both"/>
              <w:rPr>
                <w:rFonts w:cs="Times New Roman"/>
                <w:color w:val="000000" w:themeColor="text1"/>
              </w:rPr>
            </w:pPr>
            <w:r w:rsidRPr="00666073">
              <w:rPr>
                <w:rStyle w:val="Strong"/>
                <w:rFonts w:eastAsiaTheme="majorEastAsia" w:cs="Times New Roman"/>
                <w:b w:val="0"/>
                <w:color w:val="000000" w:themeColor="text1"/>
              </w:rPr>
              <w:t>3. Các ngành chức năng liên quan của tỉnh và chính quyền địa phương trong phạm vi Công viên địa chất</w:t>
            </w:r>
            <w:r w:rsidRPr="00666073">
              <w:rPr>
                <w:rFonts w:cs="Times New Roman"/>
                <w:b/>
                <w:color w:val="000000" w:themeColor="text1"/>
              </w:rPr>
              <w:t xml:space="preserve"> </w:t>
            </w:r>
            <w:r w:rsidRPr="00666073">
              <w:rPr>
                <w:rFonts w:cs="Times New Roman"/>
                <w:color w:val="000000" w:themeColor="text1"/>
              </w:rPr>
              <w:t>có trách nhiệm tăng cường công tác kiểm tra, giám sát đối với các tổ chức, cá nhân hoạt động trong khu vực; kịp thời phát hiện, ngăn chặn và xử lý theo thẩm quyền hoặc báo cáo cấp có thẩm quyền xử lý các hành vi xâm hại di sản, làm ảnh hưởng đến cảnh quan thiên nhiên, môi trường sinh thái theo quy định hiện hành của pháp luật và tiêu chí của UNESCO; đồng thời đẩy mạnh công tác tuyên truyền, giáo dục nhằm nâng cao nhận thức và trách nhiệm của cộng đồng trong việc bảo vệ và phát huy các giá trị di sản.</w:t>
            </w:r>
          </w:p>
          <w:p w14:paraId="172DDDAE" w14:textId="77777777" w:rsidR="00A94510" w:rsidRPr="00666073" w:rsidRDefault="00A94510" w:rsidP="0045708A">
            <w:pPr>
              <w:pStyle w:val="NormalWeb"/>
              <w:spacing w:before="40" w:beforeAutospacing="0" w:after="40" w:afterAutospacing="0"/>
              <w:jc w:val="both"/>
              <w:rPr>
                <w:rFonts w:cs="Times New Roman"/>
                <w:color w:val="000000" w:themeColor="text1"/>
              </w:rPr>
            </w:pPr>
            <w:r w:rsidRPr="00666073">
              <w:rPr>
                <w:rStyle w:val="Strong"/>
                <w:rFonts w:eastAsiaTheme="majorEastAsia" w:cs="Times New Roman"/>
                <w:b w:val="0"/>
                <w:color w:val="000000" w:themeColor="text1"/>
              </w:rPr>
              <w:t>4. Tổ chức điều tra, nghiên cứu, sưu tầm, kiểm kê, phân loại và đánh giá các giá trị di sản trong phạm vi Công viên địa chất</w:t>
            </w:r>
            <w:r w:rsidRPr="00666073">
              <w:rPr>
                <w:rFonts w:cs="Times New Roman"/>
                <w:color w:val="000000" w:themeColor="text1"/>
              </w:rPr>
              <w:t>; lập, cập nhật danh mục các điểm di sản địa chất, di sản văn hóa, di sản tự nhiên; xác định các điểm di sản có nguy cơ bị xâm hại theo thứ tự ưu tiên để xây dựng phương án quản lý, bảo vệ.</w:t>
            </w:r>
          </w:p>
          <w:p w14:paraId="559E16F4" w14:textId="77777777" w:rsidR="00A94510" w:rsidRPr="00666073" w:rsidRDefault="00A94510" w:rsidP="0045708A">
            <w:pPr>
              <w:pStyle w:val="NormalWeb"/>
              <w:spacing w:before="40" w:beforeAutospacing="0" w:after="40" w:afterAutospacing="0"/>
              <w:jc w:val="both"/>
              <w:rPr>
                <w:rFonts w:cs="Times New Roman"/>
              </w:rPr>
            </w:pPr>
            <w:r w:rsidRPr="00666073">
              <w:rPr>
                <w:rStyle w:val="Strong"/>
                <w:rFonts w:eastAsiaTheme="majorEastAsia" w:cs="Times New Roman"/>
                <w:b w:val="0"/>
              </w:rPr>
              <w:t>5. Xây dựng và triển khai kế hoạch bảo vệ, tu bổ, tôn tạo và phục hồi các điểm di sản</w:t>
            </w:r>
            <w:r w:rsidRPr="00666073">
              <w:rPr>
                <w:rFonts w:cs="Times New Roman"/>
              </w:rPr>
              <w:t>, trong đó xác định rõ danh mục công việc, nguồn lực thực hiện, kinh phí và lộ trình phù hợp; việc tu bổ, tôn tạo, phục hồi di sản phải bảo đảm tính khoa học, tính nguyên gốc, không làm biến dạng hoặc suy giảm giá trị di sản và phải được cơ quan có thẩm quyền phê duyệt theo quy định của pháp luật.</w:t>
            </w:r>
          </w:p>
          <w:p w14:paraId="2CE37811" w14:textId="77777777" w:rsidR="00A94510" w:rsidRPr="00666073" w:rsidRDefault="00A94510" w:rsidP="0045708A">
            <w:pPr>
              <w:pStyle w:val="NormalWeb"/>
              <w:spacing w:before="40" w:beforeAutospacing="0" w:after="40" w:afterAutospacing="0"/>
              <w:jc w:val="both"/>
              <w:rPr>
                <w:rFonts w:cs="Times New Roman"/>
                <w:color w:val="000000" w:themeColor="text1"/>
              </w:rPr>
            </w:pPr>
            <w:r w:rsidRPr="00666073">
              <w:rPr>
                <w:rStyle w:val="Strong"/>
                <w:rFonts w:eastAsiaTheme="majorEastAsia" w:cs="Times New Roman"/>
                <w:b w:val="0"/>
                <w:color w:val="000000" w:themeColor="text1"/>
              </w:rPr>
              <w:t xml:space="preserve">6. Việc xây dựng, phê duyệt và triển khai các đề án, dự án, chương trình,  kế hoạch phát triển trong phạm </w:t>
            </w:r>
            <w:r w:rsidRPr="00666073">
              <w:rPr>
                <w:rStyle w:val="Strong"/>
                <w:rFonts w:eastAsiaTheme="majorEastAsia" w:cs="Times New Roman"/>
                <w:b w:val="0"/>
                <w:color w:val="000000" w:themeColor="text1"/>
              </w:rPr>
              <w:lastRenderedPageBreak/>
              <w:t>vi Công viên địa chất</w:t>
            </w:r>
            <w:r w:rsidRPr="00666073">
              <w:rPr>
                <w:rFonts w:cs="Times New Roman"/>
                <w:color w:val="000000" w:themeColor="text1"/>
              </w:rPr>
              <w:t xml:space="preserve"> phải tuân thủ nguyên tắc “Phát triển để bảo tồn, bảo tồn để phát triển”; phù hợp với các tiêu chí, quy định của Mạng lưới Công viên địa chất toàn cầu UNESCO và các quy hoạch, kế hoạch đã được cấp có thẩm quyền phê duyệt; bảo đảm không ảnh hưởng tiêu cực đến các giá trị di sản nổi bật toàn cầu của Công viên địa chất.</w:t>
            </w:r>
          </w:p>
          <w:p w14:paraId="2D81ED75" w14:textId="77777777" w:rsidR="00A94510" w:rsidRPr="00666073" w:rsidRDefault="00A94510" w:rsidP="0045708A">
            <w:pPr>
              <w:pStyle w:val="NormalWeb"/>
              <w:spacing w:before="40" w:beforeAutospacing="0" w:after="40" w:afterAutospacing="0"/>
              <w:jc w:val="both"/>
              <w:rPr>
                <w:rFonts w:cs="Times New Roman"/>
                <w:color w:val="000000" w:themeColor="text1"/>
              </w:rPr>
            </w:pPr>
            <w:r w:rsidRPr="00666073">
              <w:rPr>
                <w:rStyle w:val="Strong"/>
                <w:rFonts w:eastAsiaTheme="majorEastAsia" w:cs="Times New Roman"/>
                <w:b w:val="0"/>
                <w:color w:val="000000" w:themeColor="text1"/>
              </w:rPr>
              <w:t>7. Khuyến khích thu hút đầu tư và phát triển các hoạt động du lịch địa chất, du lịch sinh thái, du lịch văn hóa</w:t>
            </w:r>
            <w:r w:rsidRPr="00666073">
              <w:rPr>
                <w:rFonts w:cs="Times New Roman"/>
                <w:color w:val="000000" w:themeColor="text1"/>
              </w:rPr>
              <w:t xml:space="preserve"> gắn với giáo dục di sản; bảo đảm việc khai thác, sử dụng di sản có kiểm soát, không vượt quá sức chịu tải của môi trường và di sản, góp phần tạo sinh kế bền vững cho người dân địa phương; gắn với công tác quản lý, bảo vệ để phát triển bền vững các khu rừng đặc dụng trong phạm vi Công viên địa chất.</w:t>
            </w:r>
          </w:p>
          <w:p w14:paraId="6C7F6DB4" w14:textId="77777777" w:rsidR="00A94510" w:rsidRPr="00666073" w:rsidRDefault="00A94510" w:rsidP="0045708A">
            <w:pPr>
              <w:pStyle w:val="NormalWeb"/>
              <w:spacing w:before="40" w:beforeAutospacing="0" w:after="40" w:afterAutospacing="0"/>
              <w:jc w:val="both"/>
              <w:rPr>
                <w:rFonts w:cs="Times New Roman"/>
                <w:color w:val="000000" w:themeColor="text1"/>
              </w:rPr>
            </w:pPr>
            <w:r w:rsidRPr="00666073">
              <w:rPr>
                <w:rStyle w:val="Strong"/>
                <w:rFonts w:eastAsiaTheme="majorEastAsia" w:cs="Times New Roman"/>
                <w:b w:val="0"/>
                <w:color w:val="000000" w:themeColor="text1"/>
              </w:rPr>
              <w:t>8. Hoạt động đầu tư xây dựng kết cấu hạ tầng, tôn tạo cảnh quan và xây dựng các công trình, dịch vụ trong phạm vi Công viên địa chất</w:t>
            </w:r>
            <w:r w:rsidRPr="00666073">
              <w:rPr>
                <w:rFonts w:cs="Times New Roman"/>
                <w:color w:val="000000" w:themeColor="text1"/>
              </w:rPr>
              <w:t xml:space="preserve"> như khu du lịch địa chất, du lịch văn hóa, du lịch sinh thái nghỉ dưỡng, cơ sở lưu trú, công trình dịch vụ, khu vui chơi giải trí, di tích lịch sử – văn hóa, hoạt động của các làng nghề truyền thống, lễ hội, khu bảo tồn di sản, các dự án xử lý môi trường, cấp nước sạch… phải phù hợp với các quy hoạch đã được phê duyệt và các quy định hiện hành của Nhà nước gắn với bảo vệ môi trường sinh thái, đồng thời phù hợp với các quy định về phân vùng di sản tại </w:t>
            </w:r>
            <w:r w:rsidRPr="00666073">
              <w:rPr>
                <w:rFonts w:cs="Times New Roman"/>
                <w:bCs/>
                <w:color w:val="000000" w:themeColor="text1"/>
              </w:rPr>
              <w:t>Điều 4.</w:t>
            </w:r>
          </w:p>
          <w:p w14:paraId="6FA0882D" w14:textId="77777777" w:rsidR="00A94510" w:rsidRPr="00666073" w:rsidRDefault="00A94510" w:rsidP="0045708A">
            <w:pPr>
              <w:pStyle w:val="NormalWeb"/>
              <w:spacing w:before="40" w:beforeAutospacing="0" w:after="40" w:afterAutospacing="0"/>
              <w:jc w:val="both"/>
              <w:rPr>
                <w:rFonts w:cs="Times New Roman"/>
                <w:color w:val="000000" w:themeColor="text1"/>
              </w:rPr>
            </w:pPr>
            <w:r w:rsidRPr="00666073">
              <w:rPr>
                <w:rStyle w:val="Strong"/>
                <w:rFonts w:eastAsiaTheme="majorEastAsia" w:cs="Times New Roman"/>
                <w:b w:val="0"/>
                <w:color w:val="000000" w:themeColor="text1"/>
              </w:rPr>
              <w:t>9. Các công trình xây dựng của cộng đồng dân cư trong khu vực Công viên địa chất</w:t>
            </w:r>
            <w:r w:rsidRPr="00666073">
              <w:rPr>
                <w:rFonts w:cs="Times New Roman"/>
                <w:color w:val="000000" w:themeColor="text1"/>
              </w:rPr>
              <w:t xml:space="preserve"> phải được thực hiện theo đúng quy định của pháp luật và các quy định có </w:t>
            </w:r>
            <w:r w:rsidRPr="00666073">
              <w:rPr>
                <w:rFonts w:cs="Times New Roman"/>
                <w:color w:val="000000" w:themeColor="text1"/>
              </w:rPr>
              <w:lastRenderedPageBreak/>
              <w:t xml:space="preserve">liên quan đến công tác bảo tồn di sản, bảo vệ cảnh quan thiên nhiên, môi trường sinh thái, khuyến khích xây dựng theo kiến trúc truyền thống, sử dụng vật liệu thân thiện với môi trường nhằm tăng giá trị thẩm mỹ, bảo tồn bản sắc văn hóa và bảo đảm hài hòa với cảnh quan tự nhiên; đồng thời phải có biện pháp thu gom, xử lý chất thải, kiểm soát ô nhiễm, góp phần bảo vệ môi trường sinh thái của Công viên địa chất toàn cầu. </w:t>
            </w:r>
          </w:p>
          <w:p w14:paraId="215935F3" w14:textId="7C9514DD" w:rsidR="00D1639E" w:rsidRPr="00666073" w:rsidRDefault="00A94510" w:rsidP="0045708A">
            <w:pPr>
              <w:tabs>
                <w:tab w:val="left" w:pos="709"/>
              </w:tabs>
              <w:spacing w:before="40" w:after="40" w:line="240" w:lineRule="auto"/>
              <w:jc w:val="both"/>
              <w:rPr>
                <w:rFonts w:ascii="Times New Roman" w:hAnsi="Times New Roman" w:cs="Times New Roman"/>
                <w:sz w:val="24"/>
                <w:szCs w:val="24"/>
                <w:lang w:val="pt-BR"/>
              </w:rPr>
            </w:pPr>
            <w:r w:rsidRPr="00666073">
              <w:rPr>
                <w:rStyle w:val="Strong"/>
                <w:rFonts w:ascii="Times New Roman" w:hAnsi="Times New Roman" w:cs="Times New Roman"/>
                <w:b w:val="0"/>
                <w:color w:val="000000" w:themeColor="text1"/>
                <w:sz w:val="24"/>
                <w:szCs w:val="24"/>
              </w:rPr>
              <w:t>10. Huy động và sử dụng hiệu quả các nguồn lực cho công tác quản lý, bảo tồn và phát huy giá trị di sản Công viên địa chất</w:t>
            </w:r>
            <w:r w:rsidRPr="00666073">
              <w:rPr>
                <w:rFonts w:ascii="Times New Roman" w:hAnsi="Times New Roman" w:cs="Times New Roman"/>
                <w:color w:val="000000" w:themeColor="text1"/>
                <w:sz w:val="24"/>
                <w:szCs w:val="24"/>
              </w:rPr>
              <w:t>,</w:t>
            </w:r>
            <w:r w:rsidRPr="00666073">
              <w:rPr>
                <w:rFonts w:ascii="Times New Roman" w:hAnsi="Times New Roman" w:cs="Times New Roman"/>
                <w:b/>
                <w:color w:val="000000" w:themeColor="text1"/>
                <w:sz w:val="24"/>
                <w:szCs w:val="24"/>
              </w:rPr>
              <w:t xml:space="preserve"> </w:t>
            </w:r>
            <w:r w:rsidRPr="00666073">
              <w:rPr>
                <w:rFonts w:ascii="Times New Roman" w:hAnsi="Times New Roman" w:cs="Times New Roman"/>
                <w:color w:val="000000" w:themeColor="text1"/>
                <w:sz w:val="24"/>
                <w:szCs w:val="24"/>
              </w:rPr>
              <w:t>bao gồm ngân sách nhà nước, nguồn xã hội hóa và các nguồn hợp pháp khác; tạo điều kiện cho các tổ chức, cá nhân tham gia tu bổ, tôn tạo, phục hồi di sản và nghiên cứu khoa học nhằm phát huy các giá trị di sản dưới sự quản lý, giám sát của cơ quan chức năng, địa phương và cộng đồng dân cư.</w:t>
            </w:r>
          </w:p>
        </w:tc>
        <w:tc>
          <w:tcPr>
            <w:tcW w:w="3260" w:type="dxa"/>
          </w:tcPr>
          <w:p w14:paraId="73C33028" w14:textId="77777777" w:rsidR="007F0290" w:rsidRPr="00666073" w:rsidRDefault="007F0290" w:rsidP="0045708A">
            <w:pPr>
              <w:spacing w:before="40" w:after="40" w:line="240" w:lineRule="auto"/>
              <w:jc w:val="both"/>
              <w:rPr>
                <w:rFonts w:ascii="Times New Roman" w:hAnsi="Times New Roman" w:cs="Times New Roman"/>
                <w:sz w:val="24"/>
                <w:szCs w:val="24"/>
                <w:lang w:val="en-US"/>
              </w:rPr>
            </w:pPr>
          </w:p>
          <w:p w14:paraId="0D12E67C" w14:textId="77777777" w:rsidR="007F0290" w:rsidRPr="00666073" w:rsidRDefault="007F0290" w:rsidP="0045708A">
            <w:pPr>
              <w:spacing w:before="40" w:after="40" w:line="240" w:lineRule="auto"/>
              <w:jc w:val="both"/>
              <w:rPr>
                <w:rFonts w:ascii="Times New Roman" w:hAnsi="Times New Roman" w:cs="Times New Roman"/>
                <w:sz w:val="24"/>
                <w:szCs w:val="24"/>
                <w:lang w:val="en-US"/>
              </w:rPr>
            </w:pPr>
          </w:p>
          <w:p w14:paraId="767772E8" w14:textId="221B5184" w:rsidR="00D1639E" w:rsidRPr="00666073" w:rsidRDefault="004D5E44"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Bổ sung, điều chỉnh nội dung phù hợp với tình hình thực tế địa phương</w:t>
            </w:r>
          </w:p>
        </w:tc>
      </w:tr>
      <w:tr w:rsidR="00D1639E" w:rsidRPr="00666073" w14:paraId="780BB83A" w14:textId="77777777" w:rsidTr="005C4AEB">
        <w:tc>
          <w:tcPr>
            <w:tcW w:w="4957" w:type="dxa"/>
          </w:tcPr>
          <w:p w14:paraId="719F5D9C" w14:textId="07961E15" w:rsidR="00D339A6" w:rsidRPr="00666073" w:rsidRDefault="00D339A6"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4" w:name="dieu_6"/>
            <w:r w:rsidRPr="00666073">
              <w:rPr>
                <w:rFonts w:ascii="Times New Roman" w:eastAsia="Times New Roman" w:hAnsi="Times New Roman" w:cs="Times New Roman"/>
                <w:b/>
                <w:bCs/>
                <w:color w:val="000000"/>
                <w:sz w:val="24"/>
                <w:szCs w:val="24"/>
                <w:lang w:val="pt-BR"/>
              </w:rPr>
              <w:lastRenderedPageBreak/>
              <w:t>Điều 6. </w:t>
            </w:r>
            <w:r w:rsidRPr="00666073">
              <w:rPr>
                <w:rFonts w:ascii="Times New Roman" w:eastAsia="Times New Roman" w:hAnsi="Times New Roman" w:cs="Times New Roman"/>
                <w:b/>
                <w:bCs/>
                <w:color w:val="000000"/>
                <w:sz w:val="24"/>
                <w:szCs w:val="24"/>
              </w:rPr>
              <w:t>Xây dựng và phát triển Công viên địa chất</w:t>
            </w:r>
            <w:bookmarkEnd w:id="4"/>
          </w:p>
          <w:p w14:paraId="09D71B0B" w14:textId="77777777" w:rsidR="00D339A6" w:rsidRPr="00666073" w:rsidRDefault="00D339A6"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1. Tăng cường các hoạt động tuyên truyền, giáo dục nâng cao nhận thức cộng đồng về giá trị di sản thiên nhiên, di sản văn hoá đặc biệt là các di sản địa chất trên Công viên địa chất.</w:t>
            </w:r>
          </w:p>
          <w:p w14:paraId="1C3521BB" w14:textId="77777777" w:rsidR="00D339A6" w:rsidRPr="00666073" w:rsidRDefault="00D339A6"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2. Xây dựng các đề án, dự án, kế hoạch phát huy giá trị Công viên địa chất phải tuân thủ theo nguyên tắc “Phát triển để bảo tồn, bảo tồn để phát triển” và các tiêu chí của Mạng lưới Công viên địa chất toàn cầu UNESCO và các Quy hoạch đã được phê duyệt.</w:t>
            </w:r>
          </w:p>
          <w:p w14:paraId="3D5BC745" w14:textId="77777777" w:rsidR="00D339A6" w:rsidRPr="00666073" w:rsidRDefault="00D339A6"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 xml:space="preserve">3. Đầu tư xây dựng kết cấu hạ tầng, tôn tạo cảnh </w:t>
            </w:r>
            <w:r w:rsidRPr="00666073">
              <w:rPr>
                <w:rFonts w:ascii="Times New Roman" w:eastAsia="Times New Roman" w:hAnsi="Times New Roman" w:cs="Times New Roman"/>
                <w:color w:val="000000"/>
                <w:sz w:val="24"/>
                <w:szCs w:val="24"/>
              </w:rPr>
              <w:lastRenderedPageBreak/>
              <w:t>quan, phát triển các khu du lịch địa chất, du lịch văn hóa, du lịch sinh thái nghỉ dưỡng, các công trình dịch vụ, cơ sở lưu trú, khu vui chơi giải trí, các di tích lịch sử văn hóa, các làng nghề thủ công, lễ hội truyền thống, các khu bảo tồn di sản, các dự án xử lý môi trường, cung cấp nước sạch... </w:t>
            </w:r>
            <w:r w:rsidRPr="00666073">
              <w:rPr>
                <w:rFonts w:ascii="Times New Roman" w:eastAsia="Times New Roman" w:hAnsi="Times New Roman" w:cs="Times New Roman"/>
                <w:color w:val="000000"/>
                <w:sz w:val="24"/>
                <w:szCs w:val="24"/>
                <w:lang w:val="pt-BR"/>
              </w:rPr>
              <w:t>trong phạm vi Công viên địa chất </w:t>
            </w:r>
            <w:r w:rsidRPr="00666073">
              <w:rPr>
                <w:rFonts w:ascii="Times New Roman" w:eastAsia="Times New Roman" w:hAnsi="Times New Roman" w:cs="Times New Roman"/>
                <w:color w:val="000000"/>
                <w:sz w:val="24"/>
                <w:szCs w:val="24"/>
              </w:rPr>
              <w:t>phải tuân thủ các Quy hoạch đã được phê duyệt và các quy định hiện hành của Nhà nước.</w:t>
            </w:r>
          </w:p>
          <w:p w14:paraId="04F86EB9" w14:textId="77777777" w:rsidR="00D339A6" w:rsidRPr="00666073" w:rsidRDefault="00D339A6"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4. Khuyến khích và tạo điều kiện cho các tổ chức, cá nhân nghiên cứu khoa học về giá trị di sản địa chất, di sản văn hoá và đa dạng sinh học và ứng dụng các thành tựu khoa học công nghệ vào các hoạt động bảo vệ và phát huy các giá trị di sản của Công viên địa chất.</w:t>
            </w:r>
          </w:p>
          <w:p w14:paraId="49BC5BB7" w14:textId="77777777" w:rsidR="00D339A6" w:rsidRPr="00666073" w:rsidRDefault="00D339A6"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shd w:val="clear" w:color="auto" w:fill="FFFFFF"/>
              </w:rPr>
              <w:t>5. </w:t>
            </w:r>
            <w:r w:rsidRPr="00666073">
              <w:rPr>
                <w:rFonts w:ascii="Times New Roman" w:eastAsia="Times New Roman" w:hAnsi="Times New Roman" w:cs="Times New Roman"/>
                <w:color w:val="000000"/>
                <w:sz w:val="24"/>
                <w:szCs w:val="24"/>
                <w:lang w:val="pt-BR"/>
              </w:rPr>
              <w:t>Các công trình xây dựng của cộng đồng dân cư phải được cấp phép theo đúng quy định, khuyến khích công trình xây dựng dân dụng theo kiến trúc truyền thống để tăng thêm giá trị thẩm mỹ của khu di sản, đồng thời phải có biện pháp xử lý chất thải, ô nhiễm môi trường, góp phần gìn giữ môi trường và cảnh quan thiên nhiên của Công viên địa chất toàn cầu.</w:t>
            </w:r>
          </w:p>
          <w:p w14:paraId="5A175146" w14:textId="77777777" w:rsidR="00D339A6" w:rsidRPr="00666073" w:rsidRDefault="00D339A6" w:rsidP="0045708A">
            <w:pPr>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6. Thúc đẩy thu hút đầu tư, phát triển các hoạt động du lịch sinh thái gắn với phát triển sinh kế cho người dân và tổ chức quản lý, bảo vệ bền vững các khu rừng đặc dụng nằm trong khu vực Công viên địa chất.</w:t>
            </w:r>
          </w:p>
          <w:p w14:paraId="63310B0A" w14:textId="6B5DAB1F" w:rsidR="00D1639E" w:rsidRPr="00666073" w:rsidRDefault="00D339A6"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 xml:space="preserve">7. Mở rộng các hình thức hợp tác quốc tế trong lĩnh vực bảo vệ và phát huy các giá trị di sản; xây </w:t>
            </w:r>
            <w:r w:rsidRPr="00666073">
              <w:rPr>
                <w:rFonts w:ascii="Times New Roman" w:eastAsia="Times New Roman" w:hAnsi="Times New Roman" w:cs="Times New Roman"/>
                <w:color w:val="000000"/>
                <w:sz w:val="24"/>
                <w:szCs w:val="24"/>
                <w:lang w:val="pt-BR"/>
              </w:rPr>
              <w:lastRenderedPageBreak/>
              <w:t>dựng và thực hiện các dự án hợp tác quốc tế theo quy định của pháp luật.</w:t>
            </w:r>
          </w:p>
        </w:tc>
        <w:tc>
          <w:tcPr>
            <w:tcW w:w="5387" w:type="dxa"/>
            <w:vAlign w:val="center"/>
          </w:tcPr>
          <w:p w14:paraId="6B816C1A" w14:textId="5B0A9DA3" w:rsidR="00D1639E" w:rsidRPr="00666073" w:rsidRDefault="001F77ED" w:rsidP="0045708A">
            <w:pPr>
              <w:tabs>
                <w:tab w:val="left" w:pos="709"/>
              </w:tabs>
              <w:spacing w:before="40" w:after="40" w:line="240" w:lineRule="auto"/>
              <w:jc w:val="center"/>
              <w:rPr>
                <w:rFonts w:ascii="Times New Roman" w:hAnsi="Times New Roman" w:cs="Times New Roman"/>
                <w:sz w:val="24"/>
                <w:szCs w:val="24"/>
                <w:lang w:val="pt-BR"/>
              </w:rPr>
            </w:pPr>
            <w:r w:rsidRPr="00666073">
              <w:rPr>
                <w:rFonts w:ascii="Times New Roman" w:hAnsi="Times New Roman" w:cs="Times New Roman"/>
                <w:sz w:val="24"/>
                <w:szCs w:val="24"/>
                <w:lang w:val="pt-BR"/>
              </w:rPr>
              <w:lastRenderedPageBreak/>
              <w:t>Không có nội dung này</w:t>
            </w:r>
          </w:p>
        </w:tc>
        <w:tc>
          <w:tcPr>
            <w:tcW w:w="3260" w:type="dxa"/>
            <w:vAlign w:val="center"/>
          </w:tcPr>
          <w:p w14:paraId="5F1D09BE" w14:textId="5B5FF3C0" w:rsidR="00D1639E" w:rsidRPr="00666073" w:rsidRDefault="001F77ED"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xml:space="preserve">Đề xuất bỏ </w:t>
            </w:r>
            <w:r w:rsidR="00D03F98" w:rsidRPr="00666073">
              <w:rPr>
                <w:rFonts w:ascii="Times New Roman" w:hAnsi="Times New Roman" w:cs="Times New Roman"/>
                <w:sz w:val="24"/>
                <w:szCs w:val="24"/>
                <w:lang w:val="en-US"/>
              </w:rPr>
              <w:t>đ</w:t>
            </w:r>
            <w:r w:rsidR="000618F8" w:rsidRPr="00666073">
              <w:rPr>
                <w:rFonts w:ascii="Times New Roman" w:hAnsi="Times New Roman" w:cs="Times New Roman"/>
                <w:sz w:val="24"/>
                <w:szCs w:val="24"/>
                <w:lang w:val="en-US"/>
              </w:rPr>
              <w:t xml:space="preserve">iều </w:t>
            </w:r>
            <w:r w:rsidRPr="00666073">
              <w:rPr>
                <w:rFonts w:ascii="Times New Roman" w:hAnsi="Times New Roman" w:cs="Times New Roman"/>
                <w:sz w:val="24"/>
                <w:szCs w:val="24"/>
                <w:lang w:val="en-US"/>
              </w:rPr>
              <w:t xml:space="preserve">này. Lý do: Các nội dung tại điều này sẽ được đưa vào các điều cụ thể trong quy chế </w:t>
            </w:r>
            <w:r w:rsidR="0089347D" w:rsidRPr="00666073">
              <w:rPr>
                <w:rFonts w:ascii="Times New Roman" w:hAnsi="Times New Roman" w:cs="Times New Roman"/>
                <w:sz w:val="24"/>
                <w:szCs w:val="24"/>
                <w:lang w:val="en-US"/>
              </w:rPr>
              <w:t>mới</w:t>
            </w:r>
          </w:p>
        </w:tc>
      </w:tr>
      <w:tr w:rsidR="00D1639E" w:rsidRPr="00666073" w14:paraId="0BDB6B94" w14:textId="77777777" w:rsidTr="005C4AEB">
        <w:tc>
          <w:tcPr>
            <w:tcW w:w="4957" w:type="dxa"/>
            <w:vAlign w:val="center"/>
          </w:tcPr>
          <w:p w14:paraId="326307B8" w14:textId="5EC98FDB" w:rsidR="00D1639E" w:rsidRPr="00666073" w:rsidRDefault="00EB360A"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5" w:name="dieu_7"/>
            <w:r w:rsidRPr="00666073">
              <w:rPr>
                <w:rFonts w:ascii="Times New Roman" w:eastAsia="Times New Roman" w:hAnsi="Times New Roman" w:cs="Times New Roman"/>
                <w:b/>
                <w:bCs/>
                <w:color w:val="000000"/>
                <w:sz w:val="24"/>
                <w:szCs w:val="24"/>
                <w:lang w:val="pt-BR"/>
              </w:rPr>
              <w:lastRenderedPageBreak/>
              <w:t>Điều 7. Hoạt động văn hoá trên Công viên địa chất</w:t>
            </w:r>
            <w:bookmarkEnd w:id="5"/>
          </w:p>
        </w:tc>
        <w:tc>
          <w:tcPr>
            <w:tcW w:w="5387" w:type="dxa"/>
            <w:vAlign w:val="center"/>
          </w:tcPr>
          <w:p w14:paraId="59272C55" w14:textId="77777777" w:rsidR="0000125E" w:rsidRPr="00666073" w:rsidRDefault="0000125E" w:rsidP="0045708A">
            <w:pPr>
              <w:tabs>
                <w:tab w:val="left" w:pos="900"/>
              </w:tabs>
              <w:spacing w:before="40" w:after="40" w:line="240" w:lineRule="auto"/>
              <w:jc w:val="both"/>
              <w:rPr>
                <w:rFonts w:ascii="Times New Roman" w:hAnsi="Times New Roman" w:cs="Times New Roman"/>
                <w:b/>
                <w:sz w:val="24"/>
                <w:szCs w:val="24"/>
                <w:lang w:val="pt-BR"/>
              </w:rPr>
            </w:pPr>
            <w:r w:rsidRPr="00666073">
              <w:rPr>
                <w:rFonts w:ascii="Times New Roman" w:hAnsi="Times New Roman" w:cs="Times New Roman"/>
                <w:b/>
                <w:bCs/>
                <w:sz w:val="24"/>
                <w:szCs w:val="24"/>
                <w:lang w:val="pt-BR"/>
              </w:rPr>
              <w:t xml:space="preserve">Điều 7. Quản lý các </w:t>
            </w:r>
            <w:r w:rsidRPr="00666073">
              <w:rPr>
                <w:rFonts w:ascii="Times New Roman" w:hAnsi="Times New Roman" w:cs="Times New Roman"/>
                <w:b/>
                <w:sz w:val="24"/>
                <w:szCs w:val="24"/>
                <w:lang w:val="pt-BR"/>
              </w:rPr>
              <w:t xml:space="preserve">hoạt động văn hoá </w:t>
            </w:r>
          </w:p>
          <w:p w14:paraId="1C2BDA04" w14:textId="3A27A1AF" w:rsidR="00D1639E" w:rsidRPr="00666073" w:rsidRDefault="00D1639E" w:rsidP="0045708A">
            <w:pPr>
              <w:tabs>
                <w:tab w:val="left" w:pos="900"/>
              </w:tabs>
              <w:spacing w:before="40" w:after="40" w:line="240" w:lineRule="auto"/>
              <w:jc w:val="both"/>
              <w:rPr>
                <w:rFonts w:ascii="Times New Roman" w:hAnsi="Times New Roman" w:cs="Times New Roman"/>
                <w:sz w:val="24"/>
                <w:szCs w:val="24"/>
                <w:lang w:val="pt-BR"/>
              </w:rPr>
            </w:pPr>
          </w:p>
        </w:tc>
        <w:tc>
          <w:tcPr>
            <w:tcW w:w="3260" w:type="dxa"/>
            <w:vAlign w:val="center"/>
          </w:tcPr>
          <w:p w14:paraId="59577975" w14:textId="20B139A1" w:rsidR="00D1639E" w:rsidRPr="00666073" w:rsidRDefault="00C444F5"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xml:space="preserve">Điều chỉnh nội dung tiêu đề. </w:t>
            </w:r>
            <w:r w:rsidR="00DE6368" w:rsidRPr="00666073">
              <w:rPr>
                <w:rFonts w:ascii="Times New Roman" w:hAnsi="Times New Roman" w:cs="Times New Roman"/>
                <w:sz w:val="24"/>
                <w:szCs w:val="24"/>
                <w:lang w:val="en-US"/>
              </w:rPr>
              <w:t>Không thay đổi nội dung</w:t>
            </w:r>
            <w:r w:rsidRPr="00666073">
              <w:rPr>
                <w:rFonts w:ascii="Times New Roman" w:hAnsi="Times New Roman" w:cs="Times New Roman"/>
                <w:sz w:val="24"/>
                <w:szCs w:val="24"/>
                <w:lang w:val="en-US"/>
              </w:rPr>
              <w:t xml:space="preserve"> c</w:t>
            </w:r>
            <w:r w:rsidR="005E5927" w:rsidRPr="00666073">
              <w:rPr>
                <w:rFonts w:ascii="Times New Roman" w:hAnsi="Times New Roman" w:cs="Times New Roman"/>
                <w:sz w:val="24"/>
                <w:szCs w:val="24"/>
                <w:lang w:val="en-US"/>
              </w:rPr>
              <w:t>hi tiết.</w:t>
            </w:r>
          </w:p>
        </w:tc>
      </w:tr>
      <w:tr w:rsidR="00865E76" w:rsidRPr="00666073" w14:paraId="6B3F86B5" w14:textId="77777777" w:rsidTr="00AD039B">
        <w:tc>
          <w:tcPr>
            <w:tcW w:w="4957" w:type="dxa"/>
            <w:vAlign w:val="center"/>
          </w:tcPr>
          <w:p w14:paraId="1AB03C25" w14:textId="151804EF" w:rsidR="00DA5571" w:rsidRPr="00666073" w:rsidRDefault="00DA5571" w:rsidP="00504EAD">
            <w:pPr>
              <w:shd w:val="clear" w:color="auto" w:fill="FFFFFF"/>
              <w:spacing w:after="0" w:line="240" w:lineRule="auto"/>
              <w:jc w:val="both"/>
              <w:rPr>
                <w:rFonts w:ascii="Times New Roman" w:eastAsia="Times New Roman" w:hAnsi="Times New Roman" w:cs="Times New Roman"/>
                <w:b/>
                <w:bCs/>
                <w:color w:val="000000"/>
                <w:sz w:val="24"/>
                <w:szCs w:val="24"/>
                <w:lang w:val="pt-BR"/>
              </w:rPr>
            </w:pPr>
            <w:bookmarkStart w:id="6" w:name="dieu_8"/>
            <w:r w:rsidRPr="00666073">
              <w:rPr>
                <w:rFonts w:ascii="Times New Roman" w:eastAsia="Times New Roman" w:hAnsi="Times New Roman" w:cs="Times New Roman"/>
                <w:b/>
                <w:bCs/>
                <w:color w:val="000000"/>
                <w:sz w:val="24"/>
                <w:szCs w:val="24"/>
                <w:lang w:val="pt-BR"/>
              </w:rPr>
              <w:t>Điều 8. Hoạt động du lịch - dịch vụ trên Công viên địa chất</w:t>
            </w:r>
            <w:bookmarkEnd w:id="6"/>
          </w:p>
          <w:p w14:paraId="23F5CB6F" w14:textId="7B2BE3E3" w:rsidR="00A17C5A" w:rsidRPr="00666073" w:rsidRDefault="00504EAD" w:rsidP="00504EAD">
            <w:pPr>
              <w:pStyle w:val="NormalWeb"/>
              <w:shd w:val="clear" w:color="auto" w:fill="FFFFFF"/>
              <w:spacing w:before="0" w:beforeAutospacing="0" w:after="0" w:afterAutospacing="0"/>
              <w:jc w:val="both"/>
              <w:rPr>
                <w:rFonts w:cs="Times New Roman"/>
                <w:color w:val="000000"/>
              </w:rPr>
            </w:pPr>
            <w:r w:rsidRPr="00666073">
              <w:rPr>
                <w:rFonts w:cs="Times New Roman"/>
                <w:color w:val="000000"/>
                <w:lang w:val="pt-BR"/>
              </w:rPr>
              <w:t>1. </w:t>
            </w:r>
            <w:r w:rsidRPr="00666073">
              <w:rPr>
                <w:rFonts w:cs="Times New Roman"/>
                <w:color w:val="000000"/>
              </w:rPr>
              <w:t>Đối với các khu, điểm du lịch</w:t>
            </w:r>
          </w:p>
          <w:p w14:paraId="52C61469" w14:textId="0C3A30D8" w:rsidR="00902F2B" w:rsidRPr="00666073" w:rsidRDefault="00504EAD" w:rsidP="00902F2B">
            <w:pPr>
              <w:pStyle w:val="NormalWeb"/>
              <w:shd w:val="clear" w:color="auto" w:fill="FFFFFF"/>
              <w:spacing w:before="0" w:beforeAutospacing="0" w:after="0" w:afterAutospacing="0"/>
              <w:jc w:val="both"/>
              <w:rPr>
                <w:rFonts w:cs="Times New Roman"/>
                <w:color w:val="000000"/>
              </w:rPr>
            </w:pPr>
            <w:r w:rsidRPr="00666073">
              <w:rPr>
                <w:rFonts w:cs="Times New Roman"/>
                <w:color w:val="000000"/>
              </w:rPr>
              <w:t xml:space="preserve">2. Đối với các tổ chức, cá nhân kinh doanh </w:t>
            </w:r>
          </w:p>
          <w:p w14:paraId="5CEC21BB" w14:textId="48F8CA12" w:rsidR="00865E76" w:rsidRPr="00666073" w:rsidRDefault="00865E76" w:rsidP="0029143D">
            <w:pPr>
              <w:pStyle w:val="NormalWeb"/>
              <w:shd w:val="clear" w:color="auto" w:fill="FFFFFF"/>
              <w:spacing w:before="0" w:beforeAutospacing="0" w:after="0" w:afterAutospacing="0"/>
              <w:jc w:val="both"/>
              <w:rPr>
                <w:rFonts w:cs="Times New Roman"/>
                <w:color w:val="000000"/>
              </w:rPr>
            </w:pPr>
          </w:p>
        </w:tc>
        <w:tc>
          <w:tcPr>
            <w:tcW w:w="5387" w:type="dxa"/>
            <w:vAlign w:val="center"/>
          </w:tcPr>
          <w:p w14:paraId="7F1FB36E" w14:textId="6DC0FA82" w:rsidR="00865E76" w:rsidRPr="00666073" w:rsidRDefault="00865E76" w:rsidP="00DB48DB">
            <w:pPr>
              <w:tabs>
                <w:tab w:val="left" w:pos="900"/>
              </w:tabs>
              <w:spacing w:after="0" w:line="240" w:lineRule="auto"/>
              <w:jc w:val="both"/>
              <w:rPr>
                <w:rFonts w:ascii="Times New Roman" w:hAnsi="Times New Roman" w:cs="Times New Roman"/>
                <w:b/>
                <w:sz w:val="24"/>
                <w:szCs w:val="24"/>
                <w:lang w:val="pt-BR"/>
              </w:rPr>
            </w:pPr>
            <w:r w:rsidRPr="00666073">
              <w:rPr>
                <w:rFonts w:ascii="Times New Roman" w:hAnsi="Times New Roman" w:cs="Times New Roman"/>
                <w:b/>
                <w:sz w:val="24"/>
                <w:szCs w:val="24"/>
              </w:rPr>
              <w:t xml:space="preserve">Điều 6. Quản lý các </w:t>
            </w:r>
            <w:r w:rsidRPr="00666073">
              <w:rPr>
                <w:rFonts w:ascii="Times New Roman" w:hAnsi="Times New Roman" w:cs="Times New Roman"/>
                <w:b/>
                <w:sz w:val="24"/>
                <w:szCs w:val="24"/>
                <w:lang w:val="pt-BR"/>
              </w:rPr>
              <w:t>hoạt động du lịch, dịch vụ</w:t>
            </w:r>
          </w:p>
          <w:p w14:paraId="0E00CBF3" w14:textId="77777777" w:rsidR="00B8105A" w:rsidRPr="00666073" w:rsidRDefault="00B8105A" w:rsidP="00DB48DB">
            <w:pPr>
              <w:pStyle w:val="NormalWeb"/>
              <w:shd w:val="clear" w:color="auto" w:fill="FFFFFF"/>
              <w:spacing w:before="0" w:beforeAutospacing="0" w:after="0" w:afterAutospacing="0"/>
              <w:jc w:val="both"/>
              <w:rPr>
                <w:rFonts w:cs="Times New Roman"/>
                <w:color w:val="000000" w:themeColor="text1"/>
              </w:rPr>
            </w:pPr>
            <w:r w:rsidRPr="00666073">
              <w:rPr>
                <w:rFonts w:cs="Times New Roman"/>
                <w:color w:val="000000" w:themeColor="text1"/>
                <w:lang w:val="pt-BR"/>
              </w:rPr>
              <w:t xml:space="preserve">1. </w:t>
            </w:r>
            <w:r w:rsidRPr="00666073">
              <w:rPr>
                <w:rFonts w:cs="Times New Roman"/>
                <w:color w:val="000000" w:themeColor="text1"/>
              </w:rPr>
              <w:t>Đối với các khu/điểm du lịch, các tuyến đường trải nghiệm trên Công viên địa chất</w:t>
            </w:r>
          </w:p>
          <w:p w14:paraId="4F606EB3" w14:textId="37D2043F" w:rsidR="00B8105A" w:rsidRPr="00666073" w:rsidRDefault="00774EA9"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 xml:space="preserve">Cơ sở vật chất tại điểm tham quan, trải nghiệm gồm: hệ thống biển bảng </w:t>
            </w:r>
            <w:r w:rsidR="00B8105A" w:rsidRPr="00666073">
              <w:rPr>
                <w:rFonts w:ascii="Times New Roman" w:hAnsi="Times New Roman" w:cs="Times New Roman"/>
                <w:i/>
                <w:color w:val="000000" w:themeColor="text1"/>
                <w:sz w:val="24"/>
                <w:szCs w:val="24"/>
              </w:rPr>
              <w:t>(biển thuyết minh, biển chỉ hướng, biển đỗ xe)</w:t>
            </w:r>
            <w:r w:rsidR="00B8105A" w:rsidRPr="00666073">
              <w:rPr>
                <w:rFonts w:ascii="Times New Roman" w:hAnsi="Times New Roman" w:cs="Times New Roman"/>
                <w:color w:val="000000" w:themeColor="text1"/>
                <w:sz w:val="24"/>
                <w:szCs w:val="24"/>
              </w:rPr>
              <w:t>, sàn ngắm cảnh, bãi đỗ xe, nhà vệ sinh, khu cung cấp dịch vụ… đáp ứng tiêu chí thân thiện với môi trường, hài hòa với cảnh quan thiên nhiên và văn hóa truyền thống.</w:t>
            </w:r>
          </w:p>
          <w:p w14:paraId="4183A590" w14:textId="1BFA4F8F" w:rsidR="00B8105A" w:rsidRPr="00666073" w:rsidRDefault="00774EA9"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Đảm bảo công tác vệ sinh môi trường, thu gom, xử lý rác thải theo quy định, không xả thải gây ô nhiễm môi trường, không tác động tiêu cực đến hệ sinh thái, cảnh quan và đời sống cộng đồng dân cư địa phương.</w:t>
            </w:r>
          </w:p>
          <w:p w14:paraId="72736BA9" w14:textId="719D4BD8" w:rsidR="00B8105A" w:rsidRPr="00666073" w:rsidRDefault="00847660"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Khuyến khích sự tham gia của cộng đồng địa phương trong việc quản lý, vận hành và cung cấp dịch vụ tại các điểm tham quan, các tuyến đường trải nghiệm, ưu tiên sử dụng lao động tại chỗ, bảo tồn và phát huy các tri thức bản địa, nghề truyền thống và giá trị văn hóa đặc trưng của từng tuyến/điểm du lịch.</w:t>
            </w:r>
          </w:p>
          <w:p w14:paraId="50F6373E" w14:textId="604FFA4F" w:rsidR="00B8105A" w:rsidRPr="00666073" w:rsidRDefault="00C34653"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Ban quản lý Công viên địa chất toàn cầu cao nguyên đá Đồng Văn tổ chức rà soát, đánh giá hiệu quả khai thác các điểm tham quan, trải nghiệm trên từng tuyến, đề xuất cấp có thẩm quyền công nhận điểm mới, điều chỉnh tuyến tuyến/điểm để phù hợp với nhu cầu, thị hiếu của du khách và tiềm năng phát triển của vùng.</w:t>
            </w:r>
          </w:p>
          <w:p w14:paraId="1CB4C119" w14:textId="3F9BBA59" w:rsidR="00B8105A" w:rsidRPr="00666073" w:rsidRDefault="004B1415"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lastRenderedPageBreak/>
              <w:t xml:space="preserve">- </w:t>
            </w:r>
            <w:r w:rsidR="00B8105A" w:rsidRPr="00666073">
              <w:rPr>
                <w:rFonts w:ascii="Times New Roman" w:hAnsi="Times New Roman" w:cs="Times New Roman"/>
                <w:color w:val="000000" w:themeColor="text1"/>
                <w:sz w:val="24"/>
                <w:szCs w:val="24"/>
              </w:rPr>
              <w:t>Thực hiện các hoạt động sửa chữa, nâng cấp các hạng mục tại các tuyến/ điểm tham quan trải nghiệm theo phương án được cơ quan có thẩm quyền phê duyệt.f) Công khai đường dây nóng để tiếp nhận những phản ánh, tố giác vi phạm, góp ý của khách du lịch và người dân.</w:t>
            </w:r>
          </w:p>
          <w:p w14:paraId="5D60970D" w14:textId="77777777" w:rsidR="00B8105A" w:rsidRPr="00666073" w:rsidRDefault="00B8105A"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rPr>
              <w:t>2. Đối với các tổ chức, cá nhân kinh doanh hoạt động du lịch, dịch vụ</w:t>
            </w:r>
          </w:p>
          <w:p w14:paraId="5D8FA5B0" w14:textId="782F1F80" w:rsidR="00B8105A" w:rsidRPr="00666073" w:rsidRDefault="008E4D0F" w:rsidP="00DB48DB">
            <w:pPr>
              <w:tabs>
                <w:tab w:val="left" w:pos="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Tổ chức, cá nhân quản lý, khai thác, sử dụng tài nguyên tại các điểm/khu du lịch, các tuyến đường trải nghiệm trên khu vực Công viên địa chất phải thực hiện theo đúng quy định của pháp luật, đảm bảo phát triển bền vững và phù hợp với các tiêu chí của Mạng lưới Công viên địa chất toàn cầu.</w:t>
            </w:r>
          </w:p>
          <w:p w14:paraId="6AD43437" w14:textId="5FB318B3" w:rsidR="00B8105A" w:rsidRPr="00666073" w:rsidRDefault="008E4D0F"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Phối hợp với chính quyền địa phương, Ban quản lý Công viên địa chất toàn cầu Cao nguyên đá Đồng Văn trong công tác quản lý, giám sát hoạt động du lịch, kịp thời phát hiện, ngăn chặn và báo cáo các hành vi vi phạm.</w:t>
            </w:r>
          </w:p>
          <w:p w14:paraId="6E202C57" w14:textId="58952EFC" w:rsidR="00B8105A" w:rsidRPr="00666073" w:rsidRDefault="008E4D0F"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Chấp hành sự kiểm tra, giám sát về chất lượng dịch vụ của cơ quan quản lý Nhà nước theo quy định của pháp luật và quy chế này.</w:t>
            </w:r>
          </w:p>
          <w:p w14:paraId="63520309" w14:textId="07737D84" w:rsidR="00B8105A" w:rsidRPr="00666073" w:rsidRDefault="008E4D0F" w:rsidP="00DB48DB">
            <w:pPr>
              <w:tabs>
                <w:tab w:val="left" w:pos="900"/>
              </w:tabs>
              <w:spacing w:after="0" w:line="240" w:lineRule="auto"/>
              <w:jc w:val="both"/>
              <w:rPr>
                <w:rFonts w:ascii="Times New Roman" w:hAnsi="Times New Roman" w:cs="Times New Roman"/>
                <w:color w:val="000000" w:themeColor="text1"/>
                <w:sz w:val="24"/>
                <w:szCs w:val="24"/>
                <w:lang w:val="pt-BR"/>
              </w:rPr>
            </w:pPr>
            <w:r w:rsidRPr="00666073">
              <w:rPr>
                <w:rFonts w:ascii="Times New Roman" w:hAnsi="Times New Roman" w:cs="Times New Roman"/>
                <w:color w:val="000000" w:themeColor="text1"/>
                <w:sz w:val="24"/>
                <w:szCs w:val="24"/>
                <w:lang w:val="pt-BR"/>
              </w:rPr>
              <w:t xml:space="preserve">- </w:t>
            </w:r>
            <w:r w:rsidR="00B8105A" w:rsidRPr="00666073">
              <w:rPr>
                <w:rFonts w:ascii="Times New Roman" w:hAnsi="Times New Roman" w:cs="Times New Roman"/>
                <w:color w:val="000000" w:themeColor="text1"/>
                <w:sz w:val="24"/>
                <w:szCs w:val="24"/>
                <w:lang w:val="pt-BR"/>
              </w:rPr>
              <w:t xml:space="preserve">Các tổ chức, doanh nghiệp, cá nhân </w:t>
            </w:r>
            <w:r w:rsidR="00B8105A" w:rsidRPr="00666073">
              <w:rPr>
                <w:rFonts w:ascii="Times New Roman" w:hAnsi="Times New Roman" w:cs="Times New Roman"/>
                <w:color w:val="000000" w:themeColor="text1"/>
                <w:sz w:val="24"/>
                <w:szCs w:val="24"/>
                <w:shd w:val="clear" w:color="auto" w:fill="FFFFFF"/>
                <w:lang w:val="pt-BR"/>
              </w:rPr>
              <w:t>kinh doanh du l</w:t>
            </w:r>
            <w:r w:rsidR="00B8105A" w:rsidRPr="00666073">
              <w:rPr>
                <w:rFonts w:ascii="Times New Roman" w:hAnsi="Times New Roman" w:cs="Times New Roman"/>
                <w:color w:val="000000" w:themeColor="text1"/>
                <w:sz w:val="24"/>
                <w:szCs w:val="24"/>
                <w:shd w:val="clear" w:color="auto" w:fill="FFFFFF"/>
              </w:rPr>
              <w:t>ịch</w:t>
            </w:r>
            <w:r w:rsidR="00B8105A" w:rsidRPr="00666073">
              <w:rPr>
                <w:rFonts w:ascii="Times New Roman" w:hAnsi="Times New Roman" w:cs="Times New Roman"/>
                <w:color w:val="000000" w:themeColor="text1"/>
                <w:sz w:val="24"/>
                <w:szCs w:val="24"/>
                <w:lang w:val="pt-BR"/>
              </w:rPr>
              <w:t xml:space="preserve"> phổ biến các quy định về tôn trọng, bảo vệ văn hóa truyền thống của địa phương cho khách du lịch; Giới thiệu các nét đặc sắc trong văn hóa truyền thống tới du khách từ ngôn ngữ, kiến trúc, trang phục, ẩm thực, tín ngưỡng, phong tục, nghệ thuật biểu diễn, trí thức bản địa, phương tác canh tác....; Cảnh báo, ngăn chặn các hành vi gây tổn hại tới văn hóa truyền thống </w:t>
            </w:r>
            <w:r w:rsidR="00B8105A" w:rsidRPr="00666073">
              <w:rPr>
                <w:rFonts w:ascii="Times New Roman" w:hAnsi="Times New Roman" w:cs="Times New Roman"/>
                <w:color w:val="000000" w:themeColor="text1"/>
                <w:sz w:val="24"/>
                <w:szCs w:val="24"/>
                <w:lang w:val="pt-BR"/>
              </w:rPr>
              <w:lastRenderedPageBreak/>
              <w:t>tại địa bàn.</w:t>
            </w:r>
          </w:p>
          <w:p w14:paraId="69D6D9C6" w14:textId="38427754" w:rsidR="00724B17" w:rsidRPr="00666073" w:rsidRDefault="002149E9" w:rsidP="00DB48DB">
            <w:pPr>
              <w:tabs>
                <w:tab w:val="left" w:pos="900"/>
              </w:tabs>
              <w:spacing w:after="0" w:line="240" w:lineRule="auto"/>
              <w:jc w:val="both"/>
              <w:rPr>
                <w:rFonts w:ascii="Times New Roman" w:hAnsi="Times New Roman" w:cs="Times New Roman"/>
                <w:color w:val="000000" w:themeColor="text1"/>
                <w:sz w:val="24"/>
                <w:szCs w:val="24"/>
              </w:rPr>
            </w:pPr>
            <w:r w:rsidRPr="00666073">
              <w:rPr>
                <w:rFonts w:ascii="Times New Roman" w:hAnsi="Times New Roman" w:cs="Times New Roman"/>
                <w:color w:val="000000" w:themeColor="text1"/>
                <w:sz w:val="24"/>
                <w:szCs w:val="24"/>
                <w:lang w:val="en-US"/>
              </w:rPr>
              <w:t xml:space="preserve">- </w:t>
            </w:r>
            <w:r w:rsidR="00B8105A" w:rsidRPr="00666073">
              <w:rPr>
                <w:rFonts w:ascii="Times New Roman" w:hAnsi="Times New Roman" w:cs="Times New Roman"/>
                <w:color w:val="000000" w:themeColor="text1"/>
                <w:sz w:val="24"/>
                <w:szCs w:val="24"/>
              </w:rPr>
              <w:t>Tổ chức tham quan, trải nghiệm, cung cấp thông tin phải đúng theo nội dung thuyết minh đã được Ban quản lý Công viên địa chất toàn cầu Cao nguyên đá ĐồngVăn thống nhất, đảm bảo tính chính xác khoa học, góp phần nâng cao nhận thức cộng đồng và du khách về giá trị Công viên địa chất.</w:t>
            </w:r>
          </w:p>
        </w:tc>
        <w:tc>
          <w:tcPr>
            <w:tcW w:w="3260" w:type="dxa"/>
            <w:vAlign w:val="center"/>
          </w:tcPr>
          <w:p w14:paraId="726D6EC6" w14:textId="27DC0258" w:rsidR="00865E76" w:rsidRPr="00666073" w:rsidRDefault="00C448A8"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lastRenderedPageBreak/>
              <w:t xml:space="preserve">Điều chỉnh, bổ sung một số nội dung </w:t>
            </w:r>
            <w:r w:rsidR="009B6B33" w:rsidRPr="00666073">
              <w:rPr>
                <w:rFonts w:ascii="Times New Roman" w:hAnsi="Times New Roman" w:cs="Times New Roman"/>
                <w:sz w:val="24"/>
                <w:szCs w:val="24"/>
                <w:lang w:val="en-US"/>
              </w:rPr>
              <w:t>đối với các khu/ điểm du lịch,</w:t>
            </w:r>
            <w:r w:rsidRPr="00666073">
              <w:rPr>
                <w:rFonts w:ascii="Times New Roman" w:hAnsi="Times New Roman" w:cs="Times New Roman"/>
                <w:sz w:val="24"/>
                <w:szCs w:val="24"/>
                <w:lang w:val="en-US"/>
              </w:rPr>
              <w:t xml:space="preserve"> các tuyến đường trải nghiệm trên Công viên địa chất</w:t>
            </w:r>
          </w:p>
        </w:tc>
      </w:tr>
      <w:tr w:rsidR="00DF2156" w:rsidRPr="00666073" w14:paraId="0229206A" w14:textId="77777777" w:rsidTr="005C4AEB">
        <w:tc>
          <w:tcPr>
            <w:tcW w:w="4957" w:type="dxa"/>
            <w:vAlign w:val="center"/>
          </w:tcPr>
          <w:p w14:paraId="5055174B" w14:textId="66314812" w:rsidR="00EB1726" w:rsidRPr="00666073" w:rsidRDefault="00EB1726"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7" w:name="dieu_9"/>
            <w:r w:rsidRPr="00666073">
              <w:rPr>
                <w:rFonts w:ascii="Times New Roman" w:eastAsia="Times New Roman" w:hAnsi="Times New Roman" w:cs="Times New Roman"/>
                <w:b/>
                <w:bCs/>
                <w:color w:val="000000"/>
                <w:sz w:val="24"/>
                <w:szCs w:val="24"/>
                <w:lang w:val="pt-BR"/>
              </w:rPr>
              <w:lastRenderedPageBreak/>
              <w:t>Điều 9. Hoạt động nghiên cứu khoa học trên Công viên địa chất</w:t>
            </w:r>
            <w:bookmarkEnd w:id="7"/>
          </w:p>
          <w:p w14:paraId="6B6B724F" w14:textId="77777777" w:rsidR="00EB1726" w:rsidRPr="00666073" w:rsidRDefault="00EB1726"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1. Các hoạt động nghiên cứu khoa học trên Công viên địa chất phải thực hiện nghiêm theo quy định của pháp luật và quy chế quản lý, bảo vệ và phát triển Công viên địa chất toàn cầu UNESCO Cao nguyên đá Đồng Văn.</w:t>
            </w:r>
          </w:p>
          <w:p w14:paraId="14B11C19" w14:textId="728D9064" w:rsidR="00DF2156" w:rsidRPr="00666073" w:rsidRDefault="00EB1726"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2. Khuyến khích và tạo điều kiện cho các tổ chức, cá nhân tham gia các hoạt động nghiên cứu khoa học, giảng dạy và học tập trên Công viên địa chất nhưng phải tuân thủ theo các </w:t>
            </w:r>
            <w:r w:rsidRPr="00666073">
              <w:rPr>
                <w:rFonts w:ascii="Times New Roman" w:eastAsia="Times New Roman" w:hAnsi="Times New Roman" w:cs="Times New Roman"/>
                <w:color w:val="000000"/>
                <w:sz w:val="24"/>
                <w:szCs w:val="24"/>
                <w:shd w:val="clear" w:color="auto" w:fill="FFFFFF"/>
              </w:rPr>
              <w:t>quy định hiện hành của Nhà nước.</w:t>
            </w:r>
          </w:p>
        </w:tc>
        <w:tc>
          <w:tcPr>
            <w:tcW w:w="5387" w:type="dxa"/>
            <w:vAlign w:val="center"/>
          </w:tcPr>
          <w:p w14:paraId="0FBC371B" w14:textId="77777777" w:rsidR="00A93808" w:rsidRPr="00666073" w:rsidRDefault="00145E98" w:rsidP="0045708A">
            <w:pPr>
              <w:pStyle w:val="NormalWeb"/>
              <w:shd w:val="clear" w:color="auto" w:fill="FFFFFF"/>
              <w:spacing w:before="40" w:beforeAutospacing="0" w:after="40" w:afterAutospacing="0"/>
              <w:jc w:val="both"/>
              <w:rPr>
                <w:rFonts w:cs="Times New Roman"/>
                <w:b/>
                <w:color w:val="000000" w:themeColor="text1"/>
                <w:lang w:val="en-US"/>
              </w:rPr>
            </w:pPr>
            <w:r w:rsidRPr="00666073">
              <w:rPr>
                <w:rFonts w:cs="Times New Roman"/>
                <w:b/>
                <w:color w:val="000000" w:themeColor="text1"/>
              </w:rPr>
              <w:t xml:space="preserve">Điều 8. Quản lý các hoạt động nghiên cứu khoa học </w:t>
            </w:r>
          </w:p>
          <w:p w14:paraId="429AC107" w14:textId="753ABFBD"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t xml:space="preserve">1. </w:t>
            </w:r>
            <w:r w:rsidR="003B309D" w:rsidRPr="00666073">
              <w:rPr>
                <w:rFonts w:cs="Times New Roman"/>
              </w:rPr>
              <w:t>UBND tỉnh quản lý các hoạt động nghiên cứu khoa học, chỉ đạo các sở, ban, ngành của tỉnh, chính quyền địa phương phối hợp quản lý, kiểm tra, giám sát và triển khai các hoạt động nghiên cứu khoa học trên vùng Công viên địa chất theo đúng quy định của pháp luật và tiêu chí của Mạng lưới Công viên địa chất toàn cầu UNESCO.</w:t>
            </w:r>
          </w:p>
          <w:p w14:paraId="45EC088D" w14:textId="77777777"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bCs/>
              </w:rPr>
              <w:t>2.</w:t>
            </w:r>
            <w:r w:rsidRPr="00666073">
              <w:rPr>
                <w:rFonts w:cs="Times New Roman"/>
                <w:b/>
                <w:bCs/>
              </w:rPr>
              <w:t xml:space="preserve"> </w:t>
            </w:r>
            <w:r w:rsidRPr="00666073">
              <w:rPr>
                <w:rStyle w:val="Strong"/>
                <w:rFonts w:eastAsiaTheme="majorEastAsia" w:cs="Times New Roman"/>
                <w:b w:val="0"/>
              </w:rPr>
              <w:t>Các sở, ban, ngành của tỉnh theo chức năng, nhiệm vụ được giao</w:t>
            </w:r>
            <w:r w:rsidRPr="00666073">
              <w:rPr>
                <w:rFonts w:cs="Times New Roman"/>
                <w:b/>
                <w:bCs/>
              </w:rPr>
              <w:t xml:space="preserve"> </w:t>
            </w:r>
            <w:r w:rsidRPr="00666073">
              <w:rPr>
                <w:rFonts w:cs="Times New Roman"/>
              </w:rPr>
              <w:t>có trách nhiệm:</w:t>
            </w:r>
          </w:p>
          <w:p w14:paraId="0B10EF5A" w14:textId="77777777"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t>a) Tham mưu xây dựng định hướng, kế hoạch nghiên cứu khoa học về di sản địa chất, di sản văn hóa và đa dạng sinh học gắn với yêu cầu bảo tồn, phát huy giá trị Công viên địa chất;</w:t>
            </w:r>
          </w:p>
          <w:p w14:paraId="23BB1947" w14:textId="77777777"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t>b) Phối hợp thiết lập, mở rộng hợp tác với các tổ chức, cá nhân trong nước và quốc tế nhằm huy động nguồn lực, chia sẻ tri thức và kinh nghiệm phục vụ công tác nghiên cứu, bảo tồn và quản lý bền vững Công viên địa chất;</w:t>
            </w:r>
          </w:p>
          <w:p w14:paraId="5BC57A81" w14:textId="77777777"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t>c) Tham gia thẩm định, quản lý và giám sát các chương trình, dự án, đề tài nghiên cứu khoa học trong phạm vi Công viên địa chất theo thẩm quyền.</w:t>
            </w:r>
          </w:p>
          <w:p w14:paraId="41F98C2B" w14:textId="22AAB466"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lastRenderedPageBreak/>
              <w:t xml:space="preserve">3. </w:t>
            </w:r>
            <w:r w:rsidR="00463516" w:rsidRPr="00666073">
              <w:rPr>
                <w:rFonts w:cs="Times New Roman"/>
                <w:lang w:val="en-US"/>
              </w:rPr>
              <w:t xml:space="preserve">Các </w:t>
            </w:r>
            <w:r w:rsidRPr="00666073">
              <w:rPr>
                <w:rFonts w:cs="Times New Roman"/>
              </w:rPr>
              <w:t>tổ chức, cá nhân là công dân Việt Nam, người nước ngoài, người Việt Nam định cư ở nước ngoài và các tổ chức quốc tế khi tiến hành các chương trình, dự án, đề tài nghiên cứu khoa học trong phạm vi Công viên địa chất phải được cơ quan nhà nước có thẩm quyền của tỉnh chấp thuận bằng văn bản trước khi triển khai và chịu sự quản lý, giám sát của các cơ quan chức năng theo quy định.</w:t>
            </w:r>
          </w:p>
          <w:p w14:paraId="1D831747" w14:textId="77777777"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t xml:space="preserve">4. Hoạt động nghiên cứu khoa học phải tuân thủ nghiêm các nguyên tắc: </w:t>
            </w:r>
          </w:p>
          <w:p w14:paraId="4920C779" w14:textId="44CD6BBC" w:rsidR="00A93808" w:rsidRPr="00666073" w:rsidRDefault="00A93808" w:rsidP="0045708A">
            <w:pPr>
              <w:pStyle w:val="NormalWeb"/>
              <w:shd w:val="clear" w:color="auto" w:fill="FFFFFF"/>
              <w:spacing w:before="40" w:beforeAutospacing="0" w:after="40" w:afterAutospacing="0"/>
              <w:jc w:val="both"/>
              <w:rPr>
                <w:rFonts w:cs="Times New Roman"/>
                <w:lang w:val="en-US"/>
              </w:rPr>
            </w:pPr>
            <w:r w:rsidRPr="00666073">
              <w:rPr>
                <w:rFonts w:cs="Times New Roman"/>
              </w:rPr>
              <w:t>a) Không xâm hại, không làm suy giảm các giá trị di sản địa chất, di sản văn hóa, cảnh quan và đa dạng sinh học</w:t>
            </w:r>
            <w:r w:rsidR="00913689" w:rsidRPr="00666073">
              <w:rPr>
                <w:rFonts w:cs="Times New Roman"/>
                <w:lang w:val="en-US"/>
              </w:rPr>
              <w:t>.</w:t>
            </w:r>
          </w:p>
          <w:p w14:paraId="09914E25" w14:textId="323247AC" w:rsidR="00A93808" w:rsidRPr="00666073" w:rsidRDefault="00A93808" w:rsidP="0045708A">
            <w:pPr>
              <w:pStyle w:val="NormalWeb"/>
              <w:shd w:val="clear" w:color="auto" w:fill="FFFFFF"/>
              <w:spacing w:before="40" w:beforeAutospacing="0" w:after="40" w:afterAutospacing="0"/>
              <w:jc w:val="both"/>
              <w:rPr>
                <w:rFonts w:cs="Times New Roman"/>
                <w:lang w:val="en-US"/>
              </w:rPr>
            </w:pPr>
            <w:r w:rsidRPr="00666073">
              <w:rPr>
                <w:rFonts w:cs="Times New Roman"/>
              </w:rPr>
              <w:t>b) Không làm biến dạng, thay đổi hiện trạng di sản; không thu thập, di dời mẫu vật trái phép; bảo đảm hoàn trả hiện trạng sau khi kết thúc nghiên cứu</w:t>
            </w:r>
            <w:r w:rsidR="00913689" w:rsidRPr="00666073">
              <w:rPr>
                <w:rFonts w:cs="Times New Roman"/>
                <w:lang w:val="en-US"/>
              </w:rPr>
              <w:t>.</w:t>
            </w:r>
          </w:p>
          <w:p w14:paraId="266F851C" w14:textId="77777777" w:rsidR="00A93808"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t>c) Không gây tác động tiêu cực đến môi trường sinh thái, cảnh quan thiên nhiên, đời sống, sinh kế, phong tục, tập quán và bản sắc văn hóa của cộng đồng dân cư trong vùng Công viên địa chất.</w:t>
            </w:r>
          </w:p>
          <w:p w14:paraId="539A2714" w14:textId="77777777" w:rsidR="00DF2156" w:rsidRPr="00666073" w:rsidRDefault="00A93808" w:rsidP="0045708A">
            <w:pPr>
              <w:pStyle w:val="NormalWeb"/>
              <w:shd w:val="clear" w:color="auto" w:fill="FFFFFF"/>
              <w:spacing w:before="40" w:beforeAutospacing="0" w:after="40" w:afterAutospacing="0"/>
              <w:jc w:val="both"/>
              <w:rPr>
                <w:rFonts w:cs="Times New Roman"/>
              </w:rPr>
            </w:pPr>
            <w:r w:rsidRPr="00666073">
              <w:rPr>
                <w:rFonts w:cs="Times New Roman"/>
              </w:rPr>
              <w:t xml:space="preserve">5. </w:t>
            </w:r>
            <w:r w:rsidR="00B2377F" w:rsidRPr="00666073">
              <w:rPr>
                <w:rFonts w:cs="Times New Roman"/>
              </w:rPr>
              <w:t>Khuyến khích các hoạt động nghiên cứu khoa học có giá trị thực tiễn cao, ứng dụng khoa học - công nghệ phục vụ công tác điều tra đánh giá, giáo dục, bảo tồn các giá trị di sản; ưu tiên nguồn lực cho hoạt động nghiên cứu khoa học phục vụ công tác quản lý, bảo vệ, phát huy các giá trị di sản Công viên địa chất để phát triển bền vững.</w:t>
            </w:r>
          </w:p>
          <w:p w14:paraId="698FB2F0" w14:textId="50D5BC0B" w:rsidR="00B2377F" w:rsidRPr="00666073" w:rsidRDefault="00B2377F" w:rsidP="0045708A">
            <w:pPr>
              <w:pStyle w:val="NormalWeb"/>
              <w:shd w:val="clear" w:color="auto" w:fill="FFFFFF"/>
              <w:spacing w:before="40" w:beforeAutospacing="0" w:after="40" w:afterAutospacing="0"/>
              <w:jc w:val="both"/>
              <w:rPr>
                <w:rFonts w:cs="Times New Roman"/>
                <w:lang w:val="en-US"/>
              </w:rPr>
            </w:pPr>
            <w:r w:rsidRPr="00666073">
              <w:rPr>
                <w:rFonts w:cs="Times New Roman"/>
              </w:rPr>
              <w:t xml:space="preserve">6. Kết quả nghiên cứu khoa học phải được báo cáo, bàn giao, lưu trữ tại cơ quan nhà nước có thẩm quyền </w:t>
            </w:r>
            <w:r w:rsidRPr="00666073">
              <w:rPr>
                <w:rFonts w:cs="Times New Roman"/>
              </w:rPr>
              <w:lastRenderedPageBreak/>
              <w:t>và Ban quản lý Công viên địa chất toàn cầu Cao nguyên đá Đồng Văn để phục vụ công tác quản lý, bảo tồn và phát huy các giá trị Công viên địa chất toàn cầu UNESCO Cao nguyên đá Đồng Văn theo quy định.</w:t>
            </w:r>
          </w:p>
        </w:tc>
        <w:tc>
          <w:tcPr>
            <w:tcW w:w="3260" w:type="dxa"/>
            <w:vAlign w:val="center"/>
          </w:tcPr>
          <w:p w14:paraId="48D08272" w14:textId="592C5D22" w:rsidR="00DF2156" w:rsidRPr="00666073" w:rsidRDefault="00456A95"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lastRenderedPageBreak/>
              <w:t>Điều chỉnh, bổ sung nội dung</w:t>
            </w:r>
            <w:r w:rsidR="00640D0E" w:rsidRPr="00666073">
              <w:rPr>
                <w:rFonts w:ascii="Times New Roman" w:hAnsi="Times New Roman" w:cs="Times New Roman"/>
                <w:sz w:val="24"/>
                <w:szCs w:val="24"/>
                <w:lang w:val="en-US"/>
              </w:rPr>
              <w:t xml:space="preserve"> đáp ứng tình hình thực tế khi triển khai thực hiện</w:t>
            </w:r>
          </w:p>
        </w:tc>
      </w:tr>
      <w:tr w:rsidR="00DF2156" w:rsidRPr="00666073" w14:paraId="1E343019" w14:textId="77777777" w:rsidTr="005C4AEB">
        <w:tc>
          <w:tcPr>
            <w:tcW w:w="4957" w:type="dxa"/>
            <w:vAlign w:val="center"/>
          </w:tcPr>
          <w:p w14:paraId="49775685" w14:textId="5B46D13A" w:rsidR="00DF2156" w:rsidRPr="00666073" w:rsidRDefault="00DE4EB0" w:rsidP="0045708A">
            <w:pPr>
              <w:shd w:val="clear" w:color="auto" w:fill="FFFFFF"/>
              <w:spacing w:before="40" w:after="40" w:line="240" w:lineRule="auto"/>
              <w:jc w:val="center"/>
              <w:rPr>
                <w:rFonts w:ascii="Times New Roman" w:eastAsia="Times New Roman" w:hAnsi="Times New Roman" w:cs="Times New Roman"/>
                <w:bCs/>
                <w:color w:val="000000"/>
                <w:sz w:val="24"/>
                <w:szCs w:val="24"/>
                <w:lang w:val="pt-BR"/>
              </w:rPr>
            </w:pPr>
            <w:r w:rsidRPr="00666073">
              <w:rPr>
                <w:rFonts w:ascii="Times New Roman" w:eastAsia="Times New Roman" w:hAnsi="Times New Roman" w:cs="Times New Roman"/>
                <w:bCs/>
                <w:color w:val="000000"/>
                <w:sz w:val="24"/>
                <w:szCs w:val="24"/>
                <w:lang w:val="pt-BR"/>
              </w:rPr>
              <w:lastRenderedPageBreak/>
              <w:t>Không có nội dung này</w:t>
            </w:r>
          </w:p>
        </w:tc>
        <w:tc>
          <w:tcPr>
            <w:tcW w:w="5387" w:type="dxa"/>
            <w:vAlign w:val="center"/>
          </w:tcPr>
          <w:p w14:paraId="42189CB7" w14:textId="77777777" w:rsidR="004F6E37" w:rsidRPr="00666073" w:rsidRDefault="004F6E37" w:rsidP="0045708A">
            <w:pPr>
              <w:pStyle w:val="NormalWeb"/>
              <w:shd w:val="clear" w:color="auto" w:fill="FFFFFF"/>
              <w:spacing w:before="40" w:beforeAutospacing="0" w:after="40" w:afterAutospacing="0"/>
              <w:jc w:val="both"/>
              <w:rPr>
                <w:rFonts w:cs="Times New Roman"/>
                <w:b/>
              </w:rPr>
            </w:pPr>
            <w:r w:rsidRPr="00666073">
              <w:rPr>
                <w:rFonts w:cs="Times New Roman"/>
                <w:b/>
              </w:rPr>
              <w:t>Điều 9. Công tác tuyên truyền nâng cao nhận thức cộng đồng</w:t>
            </w:r>
          </w:p>
          <w:p w14:paraId="72CE7E5F" w14:textId="77777777" w:rsidR="00224FC2" w:rsidRPr="00666073" w:rsidRDefault="00224FC2" w:rsidP="0045708A">
            <w:pPr>
              <w:pStyle w:val="NormalWeb"/>
              <w:shd w:val="clear" w:color="auto" w:fill="FFFFFF"/>
              <w:spacing w:before="40" w:beforeAutospacing="0" w:after="40" w:afterAutospacing="0"/>
              <w:jc w:val="both"/>
              <w:rPr>
                <w:rFonts w:cs="Times New Roman"/>
                <w:bCs/>
                <w:color w:val="000000" w:themeColor="text1"/>
                <w:lang w:val="pt-BR"/>
              </w:rPr>
            </w:pPr>
            <w:r w:rsidRPr="00666073">
              <w:rPr>
                <w:rFonts w:cs="Times New Roman"/>
                <w:bCs/>
              </w:rPr>
              <w:t>1. Các cấp, các ngành, chính quyền địa phương có trách nhiệm tuyên truyền nâng cao nhận thức, trách nhiệm của cộng đồng trong việc bảo tồn, phát huy các giá trị của Công viên địa chất.</w:t>
            </w:r>
            <w:r w:rsidRPr="00666073">
              <w:rPr>
                <w:rFonts w:cs="Times New Roman"/>
                <w:b/>
              </w:rPr>
              <w:t xml:space="preserve"> </w:t>
            </w:r>
            <w:r w:rsidRPr="00666073">
              <w:rPr>
                <w:rFonts w:cs="Times New Roman"/>
                <w:bCs/>
              </w:rPr>
              <w:t xml:space="preserve">Thúc đẩy sự tham gia chủ động và tích cực của cộng đồng vào các hoạt động quản lý, bảo vệ, phát triển Công viên địa chất; Tổ chức các hoạt động tuyên truyền nâng cao nhân thức cộng đồng đến các đối tượng là du khách, người dân địa phương, học sinh đa dạng hóa các hình thức tuyên truyền phù hợp với điều kiện thực tiễn; có sự phối hợp chặt chẽ giữa các lực lượng, phương tiện, đảm bảo thống nhất về nội dung tuyên truyền. Mở các lớp đào tạo cho cán bộ địa phương, hướng dẫn viên du lịch và người dân về xây dựng và phát triển Công viên địa chất. </w:t>
            </w:r>
            <w:r w:rsidRPr="00666073">
              <w:rPr>
                <w:rFonts w:cs="Times New Roman"/>
                <w:bCs/>
                <w:color w:val="000000" w:themeColor="text1"/>
                <w:lang w:val="pt-BR"/>
              </w:rPr>
              <w:t xml:space="preserve">Ban quản lý Công viên địa chất </w:t>
            </w:r>
            <w:r w:rsidRPr="00666073">
              <w:rPr>
                <w:rFonts w:cs="Times New Roman"/>
                <w:color w:val="000000" w:themeColor="text1"/>
                <w:lang w:val="pt-BR"/>
              </w:rPr>
              <w:t>toàn cầu Cao nguyên đá Đồng Văn có trách nhiệm là đơn vị nòng cốt trong phối hợp, hướng dẫn hoặc chủ trì các hoạt động này theo đúng tiêu chí, khuyến nghị của UNESCO.</w:t>
            </w:r>
          </w:p>
          <w:p w14:paraId="023F07A8" w14:textId="76D2F274" w:rsidR="00DF2156" w:rsidRPr="00666073" w:rsidRDefault="00224FC2" w:rsidP="0045708A">
            <w:pPr>
              <w:pStyle w:val="NormalWeb"/>
              <w:shd w:val="clear" w:color="auto" w:fill="FFFFFF"/>
              <w:spacing w:before="40" w:beforeAutospacing="0" w:after="40" w:afterAutospacing="0"/>
              <w:jc w:val="both"/>
              <w:rPr>
                <w:rFonts w:cs="Times New Roman"/>
                <w:bCs/>
              </w:rPr>
            </w:pPr>
            <w:r w:rsidRPr="00666073">
              <w:rPr>
                <w:rFonts w:cs="Times New Roman"/>
                <w:bCs/>
              </w:rPr>
              <w:t xml:space="preserve">2. Sở Giáo dục và Đào tạo chỉ đạo, phối hợp với Sở Văn hoá, Thể thao và Du lịch hướng dẫn các trường học tổ chức các hoạt động tìm hiểu về Công viên địa chất, các chương trình giảng dạy địa phương với chủ đề Công viên địa chất, các chương trình văn nghệ, thể </w:t>
            </w:r>
            <w:r w:rsidRPr="00666073">
              <w:rPr>
                <w:rFonts w:cs="Times New Roman"/>
                <w:bCs/>
              </w:rPr>
              <w:lastRenderedPageBreak/>
              <w:t>thao gắn với chủ đề bảo vệ Công viên địa chất. Xây dựng các chương trình học tập ngoại khóa cho học sinh, sinh viên tại các điểm di sản.</w:t>
            </w:r>
          </w:p>
        </w:tc>
        <w:tc>
          <w:tcPr>
            <w:tcW w:w="3260" w:type="dxa"/>
            <w:vAlign w:val="center"/>
          </w:tcPr>
          <w:p w14:paraId="47157B9E" w14:textId="633B0689" w:rsidR="00DF2156" w:rsidRPr="00666073" w:rsidRDefault="00C443CA"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lastRenderedPageBreak/>
              <w:t>Bổ sung nội dung để đáp ứng tình hình thực tế khi triển khai thực hiện</w:t>
            </w:r>
          </w:p>
        </w:tc>
      </w:tr>
      <w:tr w:rsidR="00DD2DBF" w:rsidRPr="00666073" w14:paraId="44B5D36B" w14:textId="77777777" w:rsidTr="005C4AEB">
        <w:tc>
          <w:tcPr>
            <w:tcW w:w="4957" w:type="dxa"/>
            <w:vAlign w:val="center"/>
          </w:tcPr>
          <w:p w14:paraId="7707F539" w14:textId="2A09FAF9" w:rsidR="008A31FE" w:rsidRPr="00666073" w:rsidRDefault="008A31FE"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8" w:name="dieu_10"/>
            <w:r w:rsidRPr="00666073">
              <w:rPr>
                <w:rFonts w:ascii="Times New Roman" w:eastAsia="Times New Roman" w:hAnsi="Times New Roman" w:cs="Times New Roman"/>
                <w:b/>
                <w:bCs/>
                <w:color w:val="000000"/>
                <w:sz w:val="24"/>
                <w:szCs w:val="24"/>
                <w:lang w:val="pt-BR"/>
              </w:rPr>
              <w:t>Điều 10. Hoạt động sản xuất kinh doanh khác</w:t>
            </w:r>
            <w:bookmarkEnd w:id="8"/>
          </w:p>
          <w:p w14:paraId="07577489" w14:textId="77777777" w:rsidR="008A31FE" w:rsidRPr="00666073" w:rsidRDefault="008A31FE"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1. Tổ chức, cá nhân có các hoạt động sản xuất kinh doanh khác trên Công viên địa chất phải tuân thủ quy định pháp luật hiện hành về lĩnh vực kinh doanh, có đủ điều kiện theo quy định, có phương án đảm bảo an ninh trật tự, vệ sinh môi trường và các quy định liên quan theo quy định của pháp luật.</w:t>
            </w:r>
          </w:p>
          <w:p w14:paraId="6DAB5435" w14:textId="5D6B2663" w:rsidR="00DD2DBF" w:rsidRPr="00666073" w:rsidRDefault="008A31FE"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lang w:val="pt-BR"/>
              </w:rPr>
              <w:t>2. Thực hiện nghiêm Quy chế quản lý bảo vệ và phát triển Công viên địa chất toàn cầu UNESCO Cao nguyên đá Đồng Văn.</w:t>
            </w:r>
          </w:p>
        </w:tc>
        <w:tc>
          <w:tcPr>
            <w:tcW w:w="5387" w:type="dxa"/>
          </w:tcPr>
          <w:p w14:paraId="1FDCECEF" w14:textId="77777777" w:rsidR="00317BB7" w:rsidRPr="00666073" w:rsidRDefault="00317BB7" w:rsidP="0045708A">
            <w:pPr>
              <w:pStyle w:val="NormalWeb"/>
              <w:shd w:val="clear" w:color="auto" w:fill="FFFFFF"/>
              <w:spacing w:before="40" w:beforeAutospacing="0" w:after="40" w:afterAutospacing="0"/>
              <w:jc w:val="both"/>
              <w:rPr>
                <w:rFonts w:cs="Times New Roman"/>
                <w:b/>
              </w:rPr>
            </w:pPr>
            <w:r w:rsidRPr="00666073">
              <w:rPr>
                <w:rFonts w:cs="Times New Roman"/>
                <w:b/>
              </w:rPr>
              <w:t>Điều 13. Hoạt động sản xuất kinh doanh khác</w:t>
            </w:r>
          </w:p>
          <w:p w14:paraId="60CA7228" w14:textId="585197A6" w:rsidR="00DD2DBF" w:rsidRPr="00666073" w:rsidRDefault="00317BB7" w:rsidP="0045708A">
            <w:pPr>
              <w:tabs>
                <w:tab w:val="left" w:pos="900"/>
              </w:tabs>
              <w:spacing w:before="40" w:after="40" w:line="240" w:lineRule="auto"/>
              <w:jc w:val="both"/>
              <w:rPr>
                <w:rFonts w:ascii="Times New Roman" w:hAnsi="Times New Roman" w:cs="Times New Roman"/>
                <w:spacing w:val="-4"/>
                <w:sz w:val="24"/>
                <w:szCs w:val="24"/>
                <w:lang w:val="pt-BR"/>
              </w:rPr>
            </w:pPr>
            <w:r w:rsidRPr="00666073">
              <w:rPr>
                <w:rFonts w:ascii="Times New Roman" w:hAnsi="Times New Roman" w:cs="Times New Roman"/>
                <w:spacing w:val="-4"/>
                <w:sz w:val="24"/>
                <w:szCs w:val="24"/>
                <w:lang w:val="pt-BR"/>
              </w:rPr>
              <w:t xml:space="preserve">Tổ chức, cá nhân có các hoạt động sản xuất kinh doanh khác trên Công viên địa chất phải tuân thủ quy định pháp luật hiện hành về lĩnh vực kinh doanh, có đủ điều kiện theo quy định, có phương án đảm bảo an ninh trật tự, vệ sinh môi trường và các quy định liên quan theo quy định của pháp luật. </w:t>
            </w:r>
          </w:p>
        </w:tc>
        <w:tc>
          <w:tcPr>
            <w:tcW w:w="3260" w:type="dxa"/>
            <w:vAlign w:val="center"/>
          </w:tcPr>
          <w:p w14:paraId="518A60F1" w14:textId="4626AED7" w:rsidR="00DD2DBF" w:rsidRPr="00666073" w:rsidRDefault="00655140"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Điều chỉnh nội dung</w:t>
            </w:r>
            <w:r w:rsidR="00A31A8B" w:rsidRPr="00666073">
              <w:rPr>
                <w:rFonts w:ascii="Times New Roman" w:hAnsi="Times New Roman" w:cs="Times New Roman"/>
                <w:sz w:val="24"/>
                <w:szCs w:val="24"/>
                <w:lang w:val="en-US"/>
              </w:rPr>
              <w:t>, số thứ tự điều</w:t>
            </w:r>
            <w:r w:rsidRPr="00666073">
              <w:rPr>
                <w:rFonts w:ascii="Times New Roman" w:hAnsi="Times New Roman" w:cs="Times New Roman"/>
                <w:sz w:val="24"/>
                <w:szCs w:val="24"/>
                <w:lang w:val="en-US"/>
              </w:rPr>
              <w:t xml:space="preserve"> phù hợp với </w:t>
            </w:r>
            <w:r w:rsidR="000C1614" w:rsidRPr="00666073">
              <w:rPr>
                <w:rFonts w:ascii="Times New Roman" w:hAnsi="Times New Roman" w:cs="Times New Roman"/>
                <w:sz w:val="24"/>
                <w:szCs w:val="24"/>
                <w:lang w:val="en-US"/>
              </w:rPr>
              <w:t>quy chế</w:t>
            </w:r>
          </w:p>
        </w:tc>
      </w:tr>
      <w:tr w:rsidR="008A31FE" w:rsidRPr="00666073" w14:paraId="5F04B5B3" w14:textId="77777777" w:rsidTr="005C4AEB">
        <w:tc>
          <w:tcPr>
            <w:tcW w:w="4957" w:type="dxa"/>
            <w:vAlign w:val="center"/>
          </w:tcPr>
          <w:p w14:paraId="2614F80F" w14:textId="77777777" w:rsidR="008A31FE" w:rsidRPr="00666073" w:rsidRDefault="004D5980" w:rsidP="0045708A">
            <w:pPr>
              <w:shd w:val="clear" w:color="auto" w:fill="FFFFFF"/>
              <w:spacing w:before="40" w:after="40" w:line="240" w:lineRule="auto"/>
              <w:jc w:val="both"/>
              <w:rPr>
                <w:rFonts w:ascii="Times New Roman" w:eastAsia="Times New Roman" w:hAnsi="Times New Roman" w:cs="Times New Roman"/>
                <w:b/>
                <w:bCs/>
                <w:color w:val="000000"/>
                <w:sz w:val="24"/>
                <w:szCs w:val="24"/>
                <w:lang w:val="pt-BR"/>
              </w:rPr>
            </w:pPr>
            <w:bookmarkStart w:id="9" w:name="dieu_11"/>
            <w:r w:rsidRPr="00666073">
              <w:rPr>
                <w:rFonts w:ascii="Times New Roman" w:eastAsia="Times New Roman" w:hAnsi="Times New Roman" w:cs="Times New Roman"/>
                <w:b/>
                <w:bCs/>
                <w:color w:val="000000"/>
                <w:sz w:val="24"/>
                <w:szCs w:val="24"/>
                <w:lang w:val="pt-BR"/>
              </w:rPr>
              <w:t>Điều 11. Bảo vệ môi trường, cảnh quan trên Công viên địa chất</w:t>
            </w:r>
            <w:bookmarkEnd w:id="9"/>
          </w:p>
          <w:p w14:paraId="4FA7D034" w14:textId="77777777" w:rsidR="007422CF" w:rsidRPr="00666073" w:rsidRDefault="007422CF"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shd w:val="clear" w:color="auto" w:fill="FFFFFF"/>
              </w:rPr>
              <w:t>1. Môi trường trên Công viên địa chất phải được bảo vệ, tôn tạo và phát triển theo hướng xanh, sạch, đẹp, an ninh, an toàn, lành mạnh và văn minh.</w:t>
            </w:r>
          </w:p>
          <w:p w14:paraId="73EB39D2" w14:textId="77777777" w:rsidR="007422CF" w:rsidRPr="00666073" w:rsidRDefault="007422CF"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shd w:val="clear" w:color="auto" w:fill="FFFFFF"/>
              </w:rPr>
              <w:t>2. Chính quyền địa phương các cấp có trách nhiệm bảo vệ, tôn tạo cảnh quan môi trường.</w:t>
            </w:r>
          </w:p>
          <w:p w14:paraId="221632D0" w14:textId="77777777" w:rsidR="007422CF" w:rsidRPr="00666073" w:rsidRDefault="007422CF"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shd w:val="clear" w:color="auto" w:fill="FFFFFF"/>
              </w:rPr>
              <w:t>3. Tổ chức, cá nhân kinh doanh du lịch có trách nhiệm thu gom, xử lý các loại chất thải phát sinh trong hoạt động kinh doanh; khắc phục tác động tiêu cực do hoạt động của mình gây ra đối với môi trường; có biện pháp phòng, chống tệ nạn xã hội trong hoạt động kinh doanh của mình.</w:t>
            </w:r>
          </w:p>
          <w:p w14:paraId="7F84E445" w14:textId="313E2B4D" w:rsidR="007422CF" w:rsidRPr="00666073" w:rsidRDefault="007422CF"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shd w:val="clear" w:color="auto" w:fill="FFFFFF"/>
              </w:rPr>
              <w:t xml:space="preserve">4. Khách du lịch, cộng đồng dân cư và tổ chức, cá </w:t>
            </w:r>
            <w:r w:rsidRPr="00666073">
              <w:rPr>
                <w:rFonts w:ascii="Times New Roman" w:eastAsia="Times New Roman" w:hAnsi="Times New Roman" w:cs="Times New Roman"/>
                <w:color w:val="000000"/>
                <w:sz w:val="24"/>
                <w:szCs w:val="24"/>
                <w:shd w:val="clear" w:color="auto" w:fill="FFFFFF"/>
              </w:rPr>
              <w:lastRenderedPageBreak/>
              <w:t>nhân khác có trách nhiệm bảo vệ, giữ gìn cảnh quan, môi trường, bản sắc văn hóa, phong tục, tập quán của dân tộc; có thái độ ứng xử văn minh, lịch sự.</w:t>
            </w:r>
          </w:p>
        </w:tc>
        <w:tc>
          <w:tcPr>
            <w:tcW w:w="5387" w:type="dxa"/>
            <w:vAlign w:val="center"/>
          </w:tcPr>
          <w:p w14:paraId="0F255F62" w14:textId="77777777" w:rsidR="008A31FE" w:rsidRPr="00666073" w:rsidRDefault="009A5CBF" w:rsidP="0045708A">
            <w:pPr>
              <w:tabs>
                <w:tab w:val="left" w:pos="900"/>
              </w:tabs>
              <w:spacing w:before="40" w:after="40" w:line="240" w:lineRule="auto"/>
              <w:jc w:val="both"/>
              <w:rPr>
                <w:rFonts w:ascii="Times New Roman" w:hAnsi="Times New Roman" w:cs="Times New Roman"/>
                <w:b/>
                <w:color w:val="000000" w:themeColor="text1"/>
                <w:sz w:val="24"/>
                <w:szCs w:val="24"/>
              </w:rPr>
            </w:pPr>
            <w:r w:rsidRPr="00666073">
              <w:rPr>
                <w:rFonts w:ascii="Times New Roman" w:hAnsi="Times New Roman" w:cs="Times New Roman"/>
                <w:b/>
                <w:color w:val="000000" w:themeColor="text1"/>
                <w:sz w:val="24"/>
                <w:szCs w:val="24"/>
              </w:rPr>
              <w:lastRenderedPageBreak/>
              <w:t xml:space="preserve">Điều 16. </w:t>
            </w:r>
            <w:r w:rsidR="00ED45EA" w:rsidRPr="00666073">
              <w:rPr>
                <w:rFonts w:ascii="Times New Roman" w:hAnsi="Times New Roman" w:cs="Times New Roman"/>
                <w:b/>
                <w:color w:val="000000" w:themeColor="text1"/>
                <w:sz w:val="24"/>
                <w:szCs w:val="24"/>
                <w:lang w:val="pt-BR"/>
              </w:rPr>
              <w:t xml:space="preserve">Bảo vệ môi trường, cảnh quan </w:t>
            </w:r>
            <w:r w:rsidR="00ED45EA" w:rsidRPr="00666073">
              <w:rPr>
                <w:rFonts w:ascii="Times New Roman" w:hAnsi="Times New Roman" w:cs="Times New Roman"/>
                <w:b/>
                <w:color w:val="000000" w:themeColor="text1"/>
                <w:sz w:val="24"/>
                <w:szCs w:val="24"/>
              </w:rPr>
              <w:t>và phòng, chống thiên tai, tai biến địa chất; ứng phó với biến đổi khí hậu</w:t>
            </w:r>
          </w:p>
          <w:p w14:paraId="55C95EBA" w14:textId="77777777"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t>1. Các sở, ban, ngành của tỉnh và chính quyền địa phương trong vùng Công viên địa chất tổ chức thực hiện đồng bộ các biện pháp bảo vệ cảnh quan thiên nhiên, môi trường sinh thái; phòng ngừa, ứng phó và khắc phục hậu quả thiên tai, tai biến địa chất và tác động của biến đổi khí hậu, gìn giữ nguyên vẹn các giá trị di sản, cảnh quan đặc thù và an toàn cho cộng đồng dân cư và khách du lịch.</w:t>
            </w:r>
          </w:p>
          <w:p w14:paraId="2943F152" w14:textId="77777777"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t xml:space="preserve">2. Các sở, ban, ngành của tỉnh theo chức năng, nhiệm vụ được giao và chính quyền địa phương trong vùng Công viên địa chất có trách nhiệm: </w:t>
            </w:r>
          </w:p>
          <w:p w14:paraId="2E8D91E9" w14:textId="44F98D5A"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lang w:val="en-US"/>
              </w:rPr>
            </w:pPr>
            <w:r w:rsidRPr="00666073">
              <w:rPr>
                <w:rFonts w:ascii="Times New Roman" w:hAnsi="Times New Roman" w:cs="Times New Roman"/>
                <w:color w:val="000000" w:themeColor="text1"/>
                <w:sz w:val="24"/>
                <w:szCs w:val="24"/>
                <w:shd w:val="clear" w:color="auto" w:fill="FFFFFF"/>
              </w:rPr>
              <w:t xml:space="preserve">a) Tổ chức thực hiện các quy định của pháp luật về bảo </w:t>
            </w:r>
            <w:r w:rsidRPr="00666073">
              <w:rPr>
                <w:rFonts w:ascii="Times New Roman" w:hAnsi="Times New Roman" w:cs="Times New Roman"/>
                <w:color w:val="000000" w:themeColor="text1"/>
                <w:sz w:val="24"/>
                <w:szCs w:val="24"/>
                <w:shd w:val="clear" w:color="auto" w:fill="FFFFFF"/>
              </w:rPr>
              <w:lastRenderedPageBreak/>
              <w:t>vệ môi trường, phòng, chống thiên tai, ứng phó với biến đổi khí hậu và bảo vệ tài nguyên thiên nhiên</w:t>
            </w:r>
            <w:r w:rsidR="00444718" w:rsidRPr="00666073">
              <w:rPr>
                <w:rFonts w:ascii="Times New Roman" w:hAnsi="Times New Roman" w:cs="Times New Roman"/>
                <w:color w:val="000000" w:themeColor="text1"/>
                <w:sz w:val="24"/>
                <w:szCs w:val="24"/>
                <w:shd w:val="clear" w:color="auto" w:fill="FFFFFF"/>
                <w:lang w:val="en-US"/>
              </w:rPr>
              <w:t>.</w:t>
            </w:r>
          </w:p>
          <w:p w14:paraId="08235730" w14:textId="569149AC"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lang w:val="en-US"/>
              </w:rPr>
            </w:pPr>
            <w:r w:rsidRPr="00666073">
              <w:rPr>
                <w:rFonts w:ascii="Times New Roman" w:hAnsi="Times New Roman" w:cs="Times New Roman"/>
                <w:color w:val="000000" w:themeColor="text1"/>
                <w:sz w:val="24"/>
                <w:szCs w:val="24"/>
                <w:shd w:val="clear" w:color="auto" w:fill="FFFFFF"/>
              </w:rPr>
              <w:t xml:space="preserve">b) Lồng ghép các nội dung bảo vệ môi trường, cảnh quan; phòng, chống thiên tai, tai biến địa chất và thích ứng với biến đổi khí hậu vào công tác quy hoạch, đầu tư, xây dựng, quản lý đất đai, phát triển du lịch và các hoạt động kinh tế </w:t>
            </w:r>
            <w:r w:rsidR="00840751" w:rsidRPr="00666073">
              <w:rPr>
                <w:rFonts w:ascii="Times New Roman" w:hAnsi="Times New Roman" w:cs="Times New Roman"/>
                <w:color w:val="000000" w:themeColor="text1"/>
                <w:sz w:val="24"/>
                <w:szCs w:val="24"/>
                <w:shd w:val="clear" w:color="auto" w:fill="FFFFFF"/>
                <w:lang w:val="en-US"/>
              </w:rPr>
              <w:t>-</w:t>
            </w:r>
            <w:r w:rsidRPr="00666073">
              <w:rPr>
                <w:rFonts w:ascii="Times New Roman" w:hAnsi="Times New Roman" w:cs="Times New Roman"/>
                <w:color w:val="000000" w:themeColor="text1"/>
                <w:sz w:val="24"/>
                <w:szCs w:val="24"/>
                <w:shd w:val="clear" w:color="auto" w:fill="FFFFFF"/>
              </w:rPr>
              <w:t xml:space="preserve"> xã hội trong vùng Công viên địa chất</w:t>
            </w:r>
            <w:r w:rsidR="00444718" w:rsidRPr="00666073">
              <w:rPr>
                <w:rFonts w:ascii="Times New Roman" w:hAnsi="Times New Roman" w:cs="Times New Roman"/>
                <w:color w:val="000000" w:themeColor="text1"/>
                <w:sz w:val="24"/>
                <w:szCs w:val="24"/>
                <w:shd w:val="clear" w:color="auto" w:fill="FFFFFF"/>
                <w:lang w:val="en-US"/>
              </w:rPr>
              <w:t>.</w:t>
            </w:r>
          </w:p>
          <w:p w14:paraId="4ED4811D" w14:textId="2123472F"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lang w:val="en-US"/>
              </w:rPr>
            </w:pPr>
            <w:r w:rsidRPr="00666073">
              <w:rPr>
                <w:rFonts w:ascii="Times New Roman" w:hAnsi="Times New Roman" w:cs="Times New Roman"/>
                <w:color w:val="000000" w:themeColor="text1"/>
                <w:sz w:val="24"/>
                <w:szCs w:val="24"/>
                <w:shd w:val="clear" w:color="auto" w:fill="FFFFFF"/>
              </w:rPr>
              <w:t>c) Chủ động rà soát, đánh giá, khoanh vùng các khu vực có nguy cơ thiên tai, tai biến địa chất (sạt lở đất, đá rơi, lũ quét, sụt lún, xói mòn…) để có biện pháp phòng ngừa, cảnh báo, kiểm soát và xử lý kịp thời theo thẩm quyền</w:t>
            </w:r>
            <w:r w:rsidR="00444718" w:rsidRPr="00666073">
              <w:rPr>
                <w:rFonts w:ascii="Times New Roman" w:hAnsi="Times New Roman" w:cs="Times New Roman"/>
                <w:color w:val="000000" w:themeColor="text1"/>
                <w:sz w:val="24"/>
                <w:szCs w:val="24"/>
                <w:shd w:val="clear" w:color="auto" w:fill="FFFFFF"/>
                <w:lang w:val="en-US"/>
              </w:rPr>
              <w:t>.</w:t>
            </w:r>
          </w:p>
          <w:p w14:paraId="28E6080F" w14:textId="1BCFF082" w:rsidR="00097EE0"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t>d) Tổ chức tuyên truyền, hướng dẫn cộng đồng dân cư, các tổ chức, cá nhân kinh doanh dịch vụ, du lịch và khách tham quan nâng cao nhận thức, kỹ năng phòng tránh, giảm nhẹ rủi ro thiên tai và thích ứng với biến đổi khí hậu.</w:t>
            </w:r>
          </w:p>
          <w:p w14:paraId="03195BDB" w14:textId="77777777"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t xml:space="preserve">3. Các tổ chức, cá nhân hoạt động sản xuất, kinh doanh, dịch vụ, du lịch trong phạm vi Công viên địa chất có trách nhiệm: </w:t>
            </w:r>
          </w:p>
          <w:p w14:paraId="7EE58E69" w14:textId="77777777"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t>a) Tuân thủ đầy đủ các quy định của pháp luật về bảo vệ môi trường, phòng, chống thiên tai và các quy định khác có liên quan.</w:t>
            </w:r>
          </w:p>
          <w:p w14:paraId="479558A5" w14:textId="325BEA2C"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lang w:val="en-US"/>
              </w:rPr>
            </w:pPr>
            <w:r w:rsidRPr="00666073">
              <w:rPr>
                <w:rFonts w:ascii="Times New Roman" w:hAnsi="Times New Roman" w:cs="Times New Roman"/>
                <w:color w:val="000000" w:themeColor="text1"/>
                <w:sz w:val="24"/>
                <w:szCs w:val="24"/>
                <w:shd w:val="clear" w:color="auto" w:fill="FFFFFF"/>
              </w:rPr>
              <w:t>b) Thực hiện thu gom, phân loại, vận chuyển và xử lý chất thải, rác thải, nước thải trên địa bàn theo đúng quy định</w:t>
            </w:r>
            <w:r w:rsidR="00444718" w:rsidRPr="00666073">
              <w:rPr>
                <w:rFonts w:ascii="Times New Roman" w:hAnsi="Times New Roman" w:cs="Times New Roman"/>
                <w:color w:val="000000" w:themeColor="text1"/>
                <w:sz w:val="24"/>
                <w:szCs w:val="24"/>
                <w:shd w:val="clear" w:color="auto" w:fill="FFFFFF"/>
                <w:lang w:val="en-US"/>
              </w:rPr>
              <w:t>.</w:t>
            </w:r>
          </w:p>
          <w:p w14:paraId="47767E25" w14:textId="788BFA27"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lang w:val="en-US"/>
              </w:rPr>
            </w:pPr>
            <w:r w:rsidRPr="00666073">
              <w:rPr>
                <w:rFonts w:ascii="Times New Roman" w:hAnsi="Times New Roman" w:cs="Times New Roman"/>
                <w:color w:val="000000" w:themeColor="text1"/>
                <w:sz w:val="24"/>
                <w:szCs w:val="24"/>
                <w:shd w:val="clear" w:color="auto" w:fill="FFFFFF"/>
              </w:rPr>
              <w:t xml:space="preserve">c) Áp dụng các biện pháp kỹ thuật, công nghệ nhằm hạn chế, phòng ngừa và khắc phục các tác động tiêu </w:t>
            </w:r>
            <w:r w:rsidRPr="00666073">
              <w:rPr>
                <w:rFonts w:ascii="Times New Roman" w:hAnsi="Times New Roman" w:cs="Times New Roman"/>
                <w:color w:val="000000" w:themeColor="text1"/>
                <w:sz w:val="24"/>
                <w:szCs w:val="24"/>
                <w:shd w:val="clear" w:color="auto" w:fill="FFFFFF"/>
              </w:rPr>
              <w:lastRenderedPageBreak/>
              <w:t>cực đến môi trường, cảnh quan, di sản và nguy cơ thiên tai, tai biến địa chất do hoạt động của các tổ chức, cá nhân gây ra</w:t>
            </w:r>
            <w:r w:rsidR="00444718" w:rsidRPr="00666073">
              <w:rPr>
                <w:rFonts w:ascii="Times New Roman" w:hAnsi="Times New Roman" w:cs="Times New Roman"/>
                <w:color w:val="000000" w:themeColor="text1"/>
                <w:sz w:val="24"/>
                <w:szCs w:val="24"/>
                <w:shd w:val="clear" w:color="auto" w:fill="FFFFFF"/>
                <w:lang w:val="en-US"/>
              </w:rPr>
              <w:t>.</w:t>
            </w:r>
          </w:p>
          <w:p w14:paraId="27D220DE" w14:textId="77777777"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t>d) Bảo đảm an toàn cho người lao động, cộng đồng và khách du lịch; chủ động xây dựng phương án ứng phó thiên tai, sự cố môi trường và rủi ro địa chất trong phạm vi hoạt động.</w:t>
            </w:r>
          </w:p>
          <w:p w14:paraId="4343ACCE" w14:textId="77777777"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t xml:space="preserve">4. Khách du lịch, cộng đồng dân cư và các tổ chức, cá nhân khác khi tham gia các hoạt động trong phạm vi Công viên địa chất có trách nhiệm: </w:t>
            </w:r>
          </w:p>
          <w:p w14:paraId="1649319B" w14:textId="77A6D9AB"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lang w:val="en-US"/>
              </w:rPr>
            </w:pPr>
            <w:r w:rsidRPr="00666073">
              <w:rPr>
                <w:rFonts w:ascii="Times New Roman" w:hAnsi="Times New Roman" w:cs="Times New Roman"/>
                <w:color w:val="000000" w:themeColor="text1"/>
                <w:sz w:val="24"/>
                <w:szCs w:val="24"/>
                <w:shd w:val="clear" w:color="auto" w:fill="FFFFFF"/>
              </w:rPr>
              <w:t>a) Giữ gìn vệ sinh môi trường, cảnh quan, tài nguyên thiên nhiên và các giá trị di sản</w:t>
            </w:r>
            <w:r w:rsidR="00444718" w:rsidRPr="00666073">
              <w:rPr>
                <w:rFonts w:ascii="Times New Roman" w:hAnsi="Times New Roman" w:cs="Times New Roman"/>
                <w:color w:val="000000" w:themeColor="text1"/>
                <w:sz w:val="24"/>
                <w:szCs w:val="24"/>
                <w:shd w:val="clear" w:color="auto" w:fill="FFFFFF"/>
                <w:lang w:val="en-US"/>
              </w:rPr>
              <w:t>.</w:t>
            </w:r>
          </w:p>
          <w:p w14:paraId="1100C7D3" w14:textId="080D3B88"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lang w:val="en-US"/>
              </w:rPr>
            </w:pPr>
            <w:r w:rsidRPr="00666073">
              <w:rPr>
                <w:rFonts w:ascii="Times New Roman" w:hAnsi="Times New Roman" w:cs="Times New Roman"/>
                <w:color w:val="000000" w:themeColor="text1"/>
                <w:sz w:val="24"/>
                <w:szCs w:val="24"/>
                <w:shd w:val="clear" w:color="auto" w:fill="FFFFFF"/>
              </w:rPr>
              <w:t>b) Chấp hành các quy định, khuyến cáo, biển báo về bảo vệ môi trường, an toàn, phòng, chống thiên tai, tai biến địa chất và ứng phó với biến đổi khí hậu</w:t>
            </w:r>
            <w:r w:rsidR="00444718" w:rsidRPr="00666073">
              <w:rPr>
                <w:rFonts w:ascii="Times New Roman" w:hAnsi="Times New Roman" w:cs="Times New Roman"/>
                <w:color w:val="000000" w:themeColor="text1"/>
                <w:sz w:val="24"/>
                <w:szCs w:val="24"/>
                <w:shd w:val="clear" w:color="auto" w:fill="FFFFFF"/>
                <w:lang w:val="en-US"/>
              </w:rPr>
              <w:t>.</w:t>
            </w:r>
          </w:p>
          <w:p w14:paraId="283614B8" w14:textId="762092AA" w:rsidR="00FF5D68" w:rsidRPr="00666073" w:rsidRDefault="00FF5D68" w:rsidP="0045708A">
            <w:pPr>
              <w:tabs>
                <w:tab w:val="left" w:pos="900"/>
              </w:tabs>
              <w:spacing w:before="40" w:after="40" w:line="240" w:lineRule="auto"/>
              <w:jc w:val="both"/>
              <w:rPr>
                <w:rFonts w:ascii="Times New Roman" w:hAnsi="Times New Roman" w:cs="Times New Roman"/>
                <w:color w:val="000000" w:themeColor="text1"/>
                <w:sz w:val="24"/>
                <w:szCs w:val="24"/>
                <w:shd w:val="clear" w:color="auto" w:fill="FFFFFF"/>
              </w:rPr>
            </w:pPr>
            <w:r w:rsidRPr="00666073">
              <w:rPr>
                <w:rFonts w:ascii="Times New Roman" w:hAnsi="Times New Roman" w:cs="Times New Roman"/>
                <w:color w:val="000000" w:themeColor="text1"/>
                <w:sz w:val="24"/>
                <w:szCs w:val="24"/>
                <w:shd w:val="clear" w:color="auto" w:fill="FFFFFF"/>
              </w:rPr>
              <w:t>c) Thực hiện nếp sống văn minh, ứng xử văn hóa, góp phần bảo vệ môi trường và giảm thiểu rủi ro thiên tai, tác động của biến đổi khí hậu.</w:t>
            </w:r>
          </w:p>
        </w:tc>
        <w:tc>
          <w:tcPr>
            <w:tcW w:w="3260" w:type="dxa"/>
            <w:vAlign w:val="center"/>
          </w:tcPr>
          <w:p w14:paraId="2A4ECC10" w14:textId="188F7917" w:rsidR="008A31FE" w:rsidRPr="00666073" w:rsidRDefault="009A5CBF"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lastRenderedPageBreak/>
              <w:t>Điều chỉnh nội dung tiêu đề, số thứ tự điều</w:t>
            </w:r>
            <w:r w:rsidR="00CA67F2" w:rsidRPr="00666073">
              <w:rPr>
                <w:rFonts w:ascii="Times New Roman" w:hAnsi="Times New Roman" w:cs="Times New Roman"/>
                <w:sz w:val="24"/>
                <w:szCs w:val="24"/>
                <w:lang w:val="en-US"/>
              </w:rPr>
              <w:t xml:space="preserve"> phù hợp với quy chế</w:t>
            </w:r>
          </w:p>
          <w:p w14:paraId="3DC58ED1" w14:textId="23B322E7" w:rsidR="002E57B2" w:rsidRPr="00666073" w:rsidRDefault="002E57B2" w:rsidP="0045708A">
            <w:pPr>
              <w:spacing w:before="40" w:after="40" w:line="240" w:lineRule="auto"/>
              <w:jc w:val="both"/>
              <w:rPr>
                <w:rFonts w:ascii="Times New Roman" w:hAnsi="Times New Roman" w:cs="Times New Roman"/>
                <w:sz w:val="24"/>
                <w:szCs w:val="24"/>
              </w:rPr>
            </w:pPr>
          </w:p>
        </w:tc>
      </w:tr>
      <w:tr w:rsidR="008A31FE" w:rsidRPr="00666073" w14:paraId="3195DDCF" w14:textId="77777777" w:rsidTr="005C4AEB">
        <w:tc>
          <w:tcPr>
            <w:tcW w:w="4957" w:type="dxa"/>
            <w:vAlign w:val="center"/>
          </w:tcPr>
          <w:p w14:paraId="6C84E961" w14:textId="375089C9" w:rsidR="008A31FE" w:rsidRPr="00666073" w:rsidRDefault="004D5980"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0" w:name="dieu_12"/>
            <w:r w:rsidRPr="00666073">
              <w:rPr>
                <w:rFonts w:ascii="Times New Roman" w:eastAsia="Times New Roman" w:hAnsi="Times New Roman" w:cs="Times New Roman"/>
                <w:b/>
                <w:bCs/>
                <w:color w:val="000000"/>
                <w:sz w:val="24"/>
                <w:szCs w:val="24"/>
                <w:lang w:val="pt-BR"/>
              </w:rPr>
              <w:lastRenderedPageBreak/>
              <w:t>Điều 12. Công tác đảm bảo an ninh trật tự trên Công viên địa chất</w:t>
            </w:r>
            <w:bookmarkEnd w:id="10"/>
          </w:p>
        </w:tc>
        <w:tc>
          <w:tcPr>
            <w:tcW w:w="5387" w:type="dxa"/>
            <w:vAlign w:val="center"/>
          </w:tcPr>
          <w:p w14:paraId="41FA1364" w14:textId="436659EF" w:rsidR="008A31FE" w:rsidRPr="00666073" w:rsidRDefault="0070366C" w:rsidP="0045708A">
            <w:pPr>
              <w:pStyle w:val="NormalWeb"/>
              <w:shd w:val="clear" w:color="auto" w:fill="FFFFFF"/>
              <w:spacing w:before="40" w:beforeAutospacing="0" w:after="40" w:afterAutospacing="0"/>
              <w:jc w:val="both"/>
              <w:rPr>
                <w:rFonts w:cs="Times New Roman"/>
                <w:b/>
              </w:rPr>
            </w:pPr>
            <w:r w:rsidRPr="00666073">
              <w:rPr>
                <w:rFonts w:cs="Times New Roman"/>
                <w:b/>
              </w:rPr>
              <w:t>Điều 18. Công tác đảm bảo an ninh trật tự</w:t>
            </w:r>
          </w:p>
        </w:tc>
        <w:tc>
          <w:tcPr>
            <w:tcW w:w="3260" w:type="dxa"/>
            <w:vAlign w:val="center"/>
          </w:tcPr>
          <w:p w14:paraId="31C6C58F" w14:textId="3FADC5CB" w:rsidR="008A31FE" w:rsidRPr="00666073" w:rsidRDefault="00C61151"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t>Điều chỉnh nội dung tiêu đề, số thứ tự điều. thay đổi nội dung chi tiết</w:t>
            </w:r>
            <w:r w:rsidR="00E62180" w:rsidRPr="00666073">
              <w:rPr>
                <w:rFonts w:ascii="Times New Roman" w:hAnsi="Times New Roman" w:cs="Times New Roman"/>
                <w:sz w:val="24"/>
                <w:szCs w:val="24"/>
                <w:lang w:val="en-US"/>
              </w:rPr>
              <w:t xml:space="preserve"> liên quan đến thanh tra ngành</w:t>
            </w:r>
            <w:r w:rsidRPr="00666073">
              <w:rPr>
                <w:rFonts w:ascii="Times New Roman" w:hAnsi="Times New Roman" w:cs="Times New Roman"/>
                <w:sz w:val="24"/>
                <w:szCs w:val="24"/>
                <w:lang w:val="en-US"/>
              </w:rPr>
              <w:t>.</w:t>
            </w:r>
          </w:p>
        </w:tc>
      </w:tr>
      <w:tr w:rsidR="00AD53FC" w:rsidRPr="00666073" w14:paraId="0328A8EB" w14:textId="77777777" w:rsidTr="005C4AEB">
        <w:tc>
          <w:tcPr>
            <w:tcW w:w="4957" w:type="dxa"/>
            <w:vAlign w:val="center"/>
          </w:tcPr>
          <w:p w14:paraId="08D75974" w14:textId="5A995936" w:rsidR="00AD53FC" w:rsidRPr="00666073" w:rsidRDefault="00DE7265" w:rsidP="0045708A">
            <w:pPr>
              <w:shd w:val="clear" w:color="auto" w:fill="FFFFFF"/>
              <w:spacing w:before="40" w:after="40" w:line="240" w:lineRule="auto"/>
              <w:jc w:val="center"/>
              <w:rPr>
                <w:rFonts w:ascii="Times New Roman" w:eastAsia="Times New Roman" w:hAnsi="Times New Roman" w:cs="Times New Roman"/>
                <w:b/>
                <w:bCs/>
                <w:color w:val="000000"/>
                <w:sz w:val="24"/>
                <w:szCs w:val="24"/>
                <w:lang w:val="pt-BR"/>
              </w:rPr>
            </w:pPr>
            <w:r w:rsidRPr="00666073">
              <w:rPr>
                <w:rFonts w:ascii="Times New Roman" w:eastAsia="Times New Roman" w:hAnsi="Times New Roman" w:cs="Times New Roman"/>
                <w:bCs/>
                <w:color w:val="000000"/>
                <w:sz w:val="24"/>
                <w:szCs w:val="24"/>
                <w:lang w:val="pt-BR"/>
              </w:rPr>
              <w:t>Không có nội dung này</w:t>
            </w:r>
          </w:p>
        </w:tc>
        <w:tc>
          <w:tcPr>
            <w:tcW w:w="5387" w:type="dxa"/>
            <w:vAlign w:val="center"/>
          </w:tcPr>
          <w:p w14:paraId="528B34D5" w14:textId="77777777" w:rsidR="004D3F74" w:rsidRPr="00666073" w:rsidRDefault="004D3F74" w:rsidP="0045708A">
            <w:pPr>
              <w:pStyle w:val="NormalWeb"/>
              <w:shd w:val="clear" w:color="auto" w:fill="FFFFFF"/>
              <w:spacing w:before="40" w:beforeAutospacing="0" w:after="40" w:afterAutospacing="0"/>
              <w:jc w:val="both"/>
              <w:rPr>
                <w:rFonts w:cs="Times New Roman"/>
                <w:b/>
              </w:rPr>
            </w:pPr>
            <w:r w:rsidRPr="00666073">
              <w:rPr>
                <w:rFonts w:cs="Times New Roman"/>
                <w:b/>
              </w:rPr>
              <w:t>Điều 10. Phát triển kinh tế địa phương</w:t>
            </w:r>
          </w:p>
          <w:p w14:paraId="488F6EBD" w14:textId="56208B37" w:rsidR="00AD53FC" w:rsidRPr="00666073" w:rsidRDefault="004D3F74" w:rsidP="0045708A">
            <w:pPr>
              <w:pStyle w:val="NormalWeb"/>
              <w:shd w:val="clear" w:color="auto" w:fill="FFFFFF"/>
              <w:spacing w:before="40" w:beforeAutospacing="0" w:after="40" w:afterAutospacing="0"/>
              <w:jc w:val="both"/>
              <w:rPr>
                <w:rFonts w:cs="Times New Roman"/>
                <w:bCs/>
              </w:rPr>
            </w:pPr>
            <w:r w:rsidRPr="00666073">
              <w:rPr>
                <w:rFonts w:cs="Times New Roman"/>
                <w:bCs/>
              </w:rPr>
              <w:t xml:space="preserve">Nền kinh tế được xây dựng trên cơ sở khai thác hợp lý tài nguyên thiên nhiên, bảo tồn các giá trị di sản địa chất, văn hóa và tự nhiên. Tạo điều kiện cho người dân địa phương tham gia, hưởng lợi và trở thành chủ thể trong các hoạt động phát triển kinh tế, du lịch bền vững. Các hoạt động kinh tế phải gắn liền với việc bảo </w:t>
            </w:r>
            <w:r w:rsidRPr="00666073">
              <w:rPr>
                <w:rFonts w:cs="Times New Roman"/>
                <w:bCs/>
              </w:rPr>
              <w:lastRenderedPageBreak/>
              <w:t>tồn, quảng bá các giá trị độc đáo của Công viên địa chất, tránh các hoạt động ảnh hưởng đến cảnh quan và môi trường.</w:t>
            </w:r>
          </w:p>
        </w:tc>
        <w:tc>
          <w:tcPr>
            <w:tcW w:w="3260" w:type="dxa"/>
            <w:vAlign w:val="center"/>
          </w:tcPr>
          <w:p w14:paraId="419819F5" w14:textId="41C0405C" w:rsidR="00AD53FC" w:rsidRPr="00666073" w:rsidRDefault="00EB4E2D"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lastRenderedPageBreak/>
              <w:t>Bổ sung nội dung để đáp ứng tình hình thực tế khi triển khai thực hiện</w:t>
            </w:r>
          </w:p>
        </w:tc>
      </w:tr>
      <w:tr w:rsidR="00AD53FC" w:rsidRPr="00666073" w14:paraId="36991E8E" w14:textId="77777777" w:rsidTr="005C4AEB">
        <w:tc>
          <w:tcPr>
            <w:tcW w:w="4957" w:type="dxa"/>
            <w:vAlign w:val="center"/>
          </w:tcPr>
          <w:p w14:paraId="63C13DDE" w14:textId="6F8BE05C" w:rsidR="00AD53FC" w:rsidRPr="00666073" w:rsidRDefault="00EC7EBA" w:rsidP="0045708A">
            <w:pPr>
              <w:shd w:val="clear" w:color="auto" w:fill="FFFFFF"/>
              <w:spacing w:before="40" w:after="40" w:line="240" w:lineRule="auto"/>
              <w:jc w:val="center"/>
              <w:rPr>
                <w:rFonts w:ascii="Times New Roman" w:eastAsia="Times New Roman" w:hAnsi="Times New Roman" w:cs="Times New Roman"/>
                <w:b/>
                <w:bCs/>
                <w:color w:val="000000"/>
                <w:sz w:val="24"/>
                <w:szCs w:val="24"/>
                <w:lang w:val="pt-BR"/>
              </w:rPr>
            </w:pPr>
            <w:r w:rsidRPr="00666073">
              <w:rPr>
                <w:rFonts w:ascii="Times New Roman" w:eastAsia="Times New Roman" w:hAnsi="Times New Roman" w:cs="Times New Roman"/>
                <w:bCs/>
                <w:color w:val="000000"/>
                <w:sz w:val="24"/>
                <w:szCs w:val="24"/>
                <w:lang w:val="pt-BR"/>
              </w:rPr>
              <w:t>Không có nội dung này</w:t>
            </w:r>
          </w:p>
        </w:tc>
        <w:tc>
          <w:tcPr>
            <w:tcW w:w="5387" w:type="dxa"/>
            <w:vAlign w:val="center"/>
          </w:tcPr>
          <w:p w14:paraId="26A67912" w14:textId="77777777" w:rsidR="00D10EB0" w:rsidRPr="00666073" w:rsidRDefault="00D10EB0" w:rsidP="0045708A">
            <w:pPr>
              <w:pStyle w:val="NormalWeb"/>
              <w:shd w:val="clear" w:color="auto" w:fill="FFFFFF"/>
              <w:spacing w:before="40" w:beforeAutospacing="0" w:after="40" w:afterAutospacing="0"/>
              <w:jc w:val="both"/>
              <w:rPr>
                <w:rFonts w:cs="Times New Roman"/>
                <w:b/>
                <w:color w:val="000000" w:themeColor="text1"/>
              </w:rPr>
            </w:pPr>
            <w:r w:rsidRPr="00666073">
              <w:rPr>
                <w:rFonts w:cs="Times New Roman"/>
                <w:b/>
                <w:color w:val="000000" w:themeColor="text1"/>
              </w:rPr>
              <w:t>Điều 11. Quản lý các hoạt động xây dựng và khai thác khoáng sản</w:t>
            </w:r>
          </w:p>
          <w:p w14:paraId="1CF55A4C" w14:textId="77777777" w:rsidR="00814026" w:rsidRPr="00666073" w:rsidRDefault="00814026" w:rsidP="0045708A">
            <w:pPr>
              <w:pStyle w:val="NormalWeb"/>
              <w:shd w:val="clear" w:color="auto" w:fill="FFFFFF"/>
              <w:spacing w:before="40" w:beforeAutospacing="0" w:after="40" w:afterAutospacing="0"/>
              <w:jc w:val="both"/>
              <w:rPr>
                <w:rFonts w:cs="Times New Roman"/>
                <w:bCs/>
              </w:rPr>
            </w:pPr>
            <w:r w:rsidRPr="00666073">
              <w:rPr>
                <w:rFonts w:cs="Times New Roman"/>
                <w:bCs/>
              </w:rPr>
              <w:t>1. Hoạt động xây dựng và khai thác khoáng sản trên khu vực Công viên địa chất phải tuân thủ các quy định hiện hành của pháp luật và các tiêu chí, khuyến nghị của Mạng lưới Công viên địa chất toàn cầu UNESCO.</w:t>
            </w:r>
          </w:p>
          <w:p w14:paraId="0B95E5DC" w14:textId="77777777" w:rsidR="00814026" w:rsidRPr="00666073" w:rsidRDefault="00814026" w:rsidP="0045708A">
            <w:pPr>
              <w:pStyle w:val="NormalWeb"/>
              <w:shd w:val="clear" w:color="auto" w:fill="FFFFFF"/>
              <w:spacing w:before="40" w:beforeAutospacing="0" w:after="40" w:afterAutospacing="0"/>
              <w:jc w:val="both"/>
              <w:rPr>
                <w:rFonts w:cs="Times New Roman"/>
                <w:bCs/>
              </w:rPr>
            </w:pPr>
            <w:r w:rsidRPr="00666073">
              <w:rPr>
                <w:rFonts w:cs="Times New Roman"/>
                <w:bCs/>
              </w:rPr>
              <w:t xml:space="preserve">2. Ưu tiên bảo tồn nguyên trạng các giá trị di sản địa chất, cảnh quan thiên nhiên và môi trường sinh thái. </w:t>
            </w:r>
          </w:p>
          <w:p w14:paraId="109FF102" w14:textId="77777777" w:rsidR="00814026" w:rsidRPr="00666073" w:rsidRDefault="00814026" w:rsidP="0045708A">
            <w:pPr>
              <w:pStyle w:val="NormalWeb"/>
              <w:shd w:val="clear" w:color="auto" w:fill="FFFFFF"/>
              <w:spacing w:before="40" w:beforeAutospacing="0" w:after="40" w:afterAutospacing="0"/>
              <w:jc w:val="both"/>
              <w:rPr>
                <w:rFonts w:cs="Times New Roman"/>
                <w:bCs/>
              </w:rPr>
            </w:pPr>
            <w:r w:rsidRPr="00666073">
              <w:rPr>
                <w:rFonts w:cs="Times New Roman"/>
                <w:bCs/>
              </w:rPr>
              <w:t>3. Không quy hoạch, cấp phép khai thác khoáng sản (kể cả khai thác đá làm vật liệu xây dựng thông thường) tại các điểm di sản đã được xếp hạng, khu vực khoanh vùng bảo vệ nghiêm ngặt, ảnh hưởng tiêu cực đến cảnh quan thiên nhiên, môi trường sinh thái và đời sống của cộng đồng dân cư, chỉ cho phép thăm dò, khai thác khoáng sản tại các khu vực đã được quy hoạch và được cấp có thẩm quyền phê duyệt. Ưu tiên sử dụng công nghệ khai thác tiên tiến, để hạn chế tối đa ảnh hưởng tiêu cực đến di sản địa chất đã được khoanh vùng bảo vệ, cảnh quan thiên nhiên và môi trường sinh thái.</w:t>
            </w:r>
          </w:p>
          <w:p w14:paraId="076F5008" w14:textId="6C988963" w:rsidR="00AD53FC" w:rsidRPr="003C040E" w:rsidRDefault="003C040E" w:rsidP="003C040E">
            <w:pPr>
              <w:pStyle w:val="NormalWeb"/>
              <w:shd w:val="clear" w:color="auto" w:fill="FFFFFF"/>
              <w:spacing w:before="80" w:beforeAutospacing="0" w:after="80" w:afterAutospacing="0" w:line="264" w:lineRule="auto"/>
              <w:jc w:val="both"/>
              <w:rPr>
                <w:bCs/>
                <w:color w:val="FF0000"/>
              </w:rPr>
            </w:pPr>
            <w:bookmarkStart w:id="11" w:name="_GoBack"/>
            <w:r w:rsidRPr="003C040E">
              <w:rPr>
                <w:bCs/>
              </w:rPr>
              <w:t xml:space="preserve">4. Nghiêm cấm các hoạt động làm biến dạng hoặc xâm hại đến di sản và ảnh hưởng tiêu cự đến cảnh quan thiên nhiên và môi trường sinh thái. </w:t>
            </w:r>
            <w:bookmarkEnd w:id="11"/>
          </w:p>
        </w:tc>
        <w:tc>
          <w:tcPr>
            <w:tcW w:w="3260" w:type="dxa"/>
            <w:vAlign w:val="center"/>
          </w:tcPr>
          <w:p w14:paraId="545E0957" w14:textId="0771E177" w:rsidR="00AD53FC" w:rsidRPr="00666073" w:rsidRDefault="00EB4E2D"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t>Bổ sung nội dung để đáp ứng tình hình thực tế khi triển khai thực hiện</w:t>
            </w:r>
          </w:p>
        </w:tc>
      </w:tr>
      <w:tr w:rsidR="001D7434" w:rsidRPr="00666073" w14:paraId="6C74EAA8" w14:textId="77777777" w:rsidTr="005C4AEB">
        <w:tc>
          <w:tcPr>
            <w:tcW w:w="4957" w:type="dxa"/>
            <w:vAlign w:val="center"/>
          </w:tcPr>
          <w:p w14:paraId="136A8464" w14:textId="0FC6CE93" w:rsidR="001D7434" w:rsidRPr="00666073" w:rsidRDefault="00673883" w:rsidP="0045708A">
            <w:pPr>
              <w:shd w:val="clear" w:color="auto" w:fill="FFFFFF"/>
              <w:spacing w:before="40" w:after="40" w:line="240" w:lineRule="auto"/>
              <w:jc w:val="center"/>
              <w:rPr>
                <w:rFonts w:ascii="Times New Roman" w:eastAsia="Times New Roman" w:hAnsi="Times New Roman" w:cs="Times New Roman"/>
                <w:bCs/>
                <w:color w:val="000000"/>
                <w:sz w:val="24"/>
                <w:szCs w:val="24"/>
                <w:lang w:val="pt-BR"/>
              </w:rPr>
            </w:pPr>
            <w:r w:rsidRPr="00666073">
              <w:rPr>
                <w:rFonts w:ascii="Times New Roman" w:eastAsia="Times New Roman" w:hAnsi="Times New Roman" w:cs="Times New Roman"/>
                <w:bCs/>
                <w:color w:val="000000"/>
                <w:sz w:val="24"/>
                <w:szCs w:val="24"/>
                <w:lang w:val="pt-BR"/>
              </w:rPr>
              <w:t>Không có nội dung này</w:t>
            </w:r>
          </w:p>
        </w:tc>
        <w:tc>
          <w:tcPr>
            <w:tcW w:w="5387" w:type="dxa"/>
            <w:vAlign w:val="center"/>
          </w:tcPr>
          <w:p w14:paraId="6100EFF7" w14:textId="77777777" w:rsidR="001D7434" w:rsidRPr="00666073" w:rsidRDefault="001D7434" w:rsidP="0045708A">
            <w:pPr>
              <w:pStyle w:val="NormalWeb"/>
              <w:shd w:val="clear" w:color="auto" w:fill="FFFFFF"/>
              <w:spacing w:before="40" w:beforeAutospacing="0" w:after="40" w:afterAutospacing="0"/>
              <w:jc w:val="both"/>
              <w:rPr>
                <w:rFonts w:cs="Times New Roman"/>
                <w:bCs/>
                <w:color w:val="000000" w:themeColor="text1"/>
              </w:rPr>
            </w:pPr>
            <w:r w:rsidRPr="00666073">
              <w:rPr>
                <w:rFonts w:cs="Times New Roman"/>
                <w:b/>
                <w:color w:val="000000" w:themeColor="text1"/>
              </w:rPr>
              <w:t>Điều 12. Kiểm soát các hoạt động duy tu, bảo dưỡng, bảo trì đường bộ và hành lang đường bộ</w:t>
            </w:r>
          </w:p>
          <w:p w14:paraId="7C02BF54" w14:textId="77777777" w:rsidR="001D7434" w:rsidRPr="00666073" w:rsidRDefault="001D7434" w:rsidP="0045708A">
            <w:pPr>
              <w:pStyle w:val="NormalWeb"/>
              <w:spacing w:before="40" w:beforeAutospacing="0" w:after="40" w:afterAutospacing="0"/>
              <w:jc w:val="both"/>
              <w:rPr>
                <w:rFonts w:cs="Times New Roman"/>
                <w:bCs/>
              </w:rPr>
            </w:pPr>
            <w:r w:rsidRPr="00666073">
              <w:rPr>
                <w:rFonts w:cs="Times New Roman"/>
                <w:bCs/>
              </w:rPr>
              <w:lastRenderedPageBreak/>
              <w:t>1. Các hoạt động duy tu, bảo dưỡng, bảo trì và khai thác, sử dụng đường bộ trên khu vực Công viên địa chất phải tuân thủ nghiêm ngặt Luật Giao thông đường bộ và các quy định về bảo tồn di sản. Ưu tiên việc giữ gìn cảnh quan tự nhiên, hạn chế tối đa việc tác động làm biến dạng cấu trúc địa chất và đa dạng sinh học.</w:t>
            </w:r>
          </w:p>
          <w:p w14:paraId="7865BE8D" w14:textId="1072E93D" w:rsidR="001D7434" w:rsidRPr="00666073" w:rsidRDefault="001D7434" w:rsidP="0045708A">
            <w:pPr>
              <w:pStyle w:val="NormalWeb"/>
              <w:shd w:val="clear" w:color="auto" w:fill="FFFFFF"/>
              <w:spacing w:before="40" w:beforeAutospacing="0" w:after="40" w:afterAutospacing="0"/>
              <w:jc w:val="both"/>
              <w:rPr>
                <w:rFonts w:cs="Times New Roman"/>
                <w:b/>
                <w:color w:val="000000" w:themeColor="text1"/>
              </w:rPr>
            </w:pPr>
            <w:r w:rsidRPr="00666073">
              <w:rPr>
                <w:rFonts w:cs="Times New Roman"/>
                <w:bCs/>
              </w:rPr>
              <w:t>2. Đất, đá sạt lở trên công trình đường bộ, phế thải, vật tư, vật liệu dư thừa phát sinh từ các hoạt động duy tu, bảo trì, bảo dưỡng, sửa chữa đường bộ và hành lang đường bộ phải được thu gom, tập kết đúng nơi quy định và đảm bảo công tác vệ sinh môi trường.</w:t>
            </w:r>
          </w:p>
        </w:tc>
        <w:tc>
          <w:tcPr>
            <w:tcW w:w="3260" w:type="dxa"/>
            <w:vAlign w:val="center"/>
          </w:tcPr>
          <w:p w14:paraId="724C1956" w14:textId="7E380F97" w:rsidR="001D7434" w:rsidRPr="00666073" w:rsidRDefault="00907902"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lastRenderedPageBreak/>
              <w:t xml:space="preserve">Bổ sung nội dung để đáp ứng tình hình thực tế khi triển khai </w:t>
            </w:r>
            <w:r w:rsidRPr="00666073">
              <w:rPr>
                <w:rFonts w:ascii="Times New Roman" w:hAnsi="Times New Roman" w:cs="Times New Roman"/>
                <w:sz w:val="24"/>
                <w:szCs w:val="24"/>
                <w:lang w:val="en-US"/>
              </w:rPr>
              <w:lastRenderedPageBreak/>
              <w:t>thực hiện</w:t>
            </w:r>
          </w:p>
        </w:tc>
      </w:tr>
      <w:tr w:rsidR="00AD53FC" w:rsidRPr="00666073" w14:paraId="121ED226" w14:textId="77777777" w:rsidTr="005C4AEB">
        <w:tc>
          <w:tcPr>
            <w:tcW w:w="4957" w:type="dxa"/>
            <w:vAlign w:val="center"/>
          </w:tcPr>
          <w:p w14:paraId="09729279" w14:textId="5B4D9DFC" w:rsidR="00AD53FC" w:rsidRPr="00666073" w:rsidRDefault="007865C7" w:rsidP="0045708A">
            <w:pPr>
              <w:shd w:val="clear" w:color="auto" w:fill="FFFFFF"/>
              <w:spacing w:before="40" w:after="40" w:line="240" w:lineRule="auto"/>
              <w:jc w:val="center"/>
              <w:rPr>
                <w:rFonts w:ascii="Times New Roman" w:eastAsia="Times New Roman" w:hAnsi="Times New Roman" w:cs="Times New Roman"/>
                <w:b/>
                <w:bCs/>
                <w:color w:val="000000"/>
                <w:sz w:val="24"/>
                <w:szCs w:val="24"/>
                <w:lang w:val="pt-BR"/>
              </w:rPr>
            </w:pPr>
            <w:r w:rsidRPr="00666073">
              <w:rPr>
                <w:rFonts w:ascii="Times New Roman" w:eastAsia="Times New Roman" w:hAnsi="Times New Roman" w:cs="Times New Roman"/>
                <w:bCs/>
                <w:color w:val="000000"/>
                <w:sz w:val="24"/>
                <w:szCs w:val="24"/>
                <w:lang w:val="pt-BR"/>
              </w:rPr>
              <w:lastRenderedPageBreak/>
              <w:t>Không có nội dung này</w:t>
            </w:r>
          </w:p>
        </w:tc>
        <w:tc>
          <w:tcPr>
            <w:tcW w:w="5387" w:type="dxa"/>
            <w:vAlign w:val="center"/>
          </w:tcPr>
          <w:p w14:paraId="2D8B2A42" w14:textId="77777777" w:rsidR="00CA2991" w:rsidRPr="00666073" w:rsidRDefault="00CA2991" w:rsidP="0045708A">
            <w:pPr>
              <w:pStyle w:val="NormalWeb"/>
              <w:shd w:val="clear" w:color="auto" w:fill="FFFFFF"/>
              <w:spacing w:before="40" w:beforeAutospacing="0" w:after="40" w:afterAutospacing="0"/>
              <w:jc w:val="both"/>
              <w:rPr>
                <w:rFonts w:cs="Times New Roman"/>
                <w:b/>
              </w:rPr>
            </w:pPr>
            <w:r w:rsidRPr="00666073">
              <w:rPr>
                <w:rFonts w:cs="Times New Roman"/>
                <w:b/>
              </w:rPr>
              <w:t>Điều 14. Đào tạo bồi dưỡng</w:t>
            </w:r>
          </w:p>
          <w:p w14:paraId="0B69D1A6" w14:textId="5B9FAC1B" w:rsidR="00AD53FC" w:rsidRPr="00666073" w:rsidRDefault="00E62180" w:rsidP="0045708A">
            <w:pPr>
              <w:pStyle w:val="NormalWeb"/>
              <w:shd w:val="clear" w:color="auto" w:fill="FFFFFF"/>
              <w:spacing w:before="40" w:beforeAutospacing="0" w:after="40" w:afterAutospacing="0"/>
              <w:jc w:val="both"/>
              <w:rPr>
                <w:rFonts w:cs="Times New Roman"/>
                <w:b/>
              </w:rPr>
            </w:pPr>
            <w:r w:rsidRPr="00666073">
              <w:rPr>
                <w:rFonts w:cs="Times New Roman"/>
                <w:lang w:val="en-US"/>
              </w:rPr>
              <w:t>Các sở, banh, ngành</w:t>
            </w:r>
            <w:r w:rsidR="00CA2991" w:rsidRPr="00666073">
              <w:rPr>
                <w:rFonts w:cs="Times New Roman"/>
              </w:rPr>
              <w:t>, Ủy ban nhân dân các xã có trách nhiệm tổ chức các hình thức đào tạo, bồi dưỡng, tập huấn để nâng cao năng lực cho đội ngũ cán bộ cơ sở và hướng dẫn viên tại các điểm di sản.</w:t>
            </w:r>
          </w:p>
        </w:tc>
        <w:tc>
          <w:tcPr>
            <w:tcW w:w="3260" w:type="dxa"/>
            <w:vAlign w:val="center"/>
          </w:tcPr>
          <w:p w14:paraId="759C8ECA" w14:textId="36E3561E" w:rsidR="00AD53FC" w:rsidRPr="00666073" w:rsidRDefault="00EB4E2D"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t>Bổ sung nội dung để đáp ứng tình hình thực tế khi triển khai thực hiện</w:t>
            </w:r>
          </w:p>
        </w:tc>
      </w:tr>
      <w:tr w:rsidR="006B6CEA" w:rsidRPr="00666073" w14:paraId="7597B519" w14:textId="77777777" w:rsidTr="005C4AEB">
        <w:tc>
          <w:tcPr>
            <w:tcW w:w="4957" w:type="dxa"/>
            <w:vAlign w:val="center"/>
          </w:tcPr>
          <w:p w14:paraId="4FE2DEE2" w14:textId="502EBBFD" w:rsidR="006B6CEA" w:rsidRPr="00666073" w:rsidRDefault="00D1129B" w:rsidP="0045708A">
            <w:pPr>
              <w:shd w:val="clear" w:color="auto" w:fill="FFFFFF"/>
              <w:spacing w:before="40" w:after="40" w:line="240" w:lineRule="auto"/>
              <w:jc w:val="center"/>
              <w:rPr>
                <w:rFonts w:ascii="Times New Roman" w:eastAsia="Times New Roman" w:hAnsi="Times New Roman" w:cs="Times New Roman"/>
                <w:bCs/>
                <w:color w:val="000000"/>
                <w:sz w:val="24"/>
                <w:szCs w:val="24"/>
                <w:lang w:val="pt-BR"/>
              </w:rPr>
            </w:pPr>
            <w:r w:rsidRPr="00666073">
              <w:rPr>
                <w:rFonts w:ascii="Times New Roman" w:eastAsia="Times New Roman" w:hAnsi="Times New Roman" w:cs="Times New Roman"/>
                <w:bCs/>
                <w:color w:val="000000"/>
                <w:sz w:val="24"/>
                <w:szCs w:val="24"/>
                <w:lang w:val="pt-BR"/>
              </w:rPr>
              <w:t>Không có nội dung này</w:t>
            </w:r>
          </w:p>
        </w:tc>
        <w:tc>
          <w:tcPr>
            <w:tcW w:w="5387" w:type="dxa"/>
            <w:vAlign w:val="center"/>
          </w:tcPr>
          <w:p w14:paraId="580B6648" w14:textId="77777777" w:rsidR="006B6CEA" w:rsidRPr="00666073" w:rsidRDefault="006B6CEA" w:rsidP="0045708A">
            <w:pPr>
              <w:pStyle w:val="NormalWeb"/>
              <w:shd w:val="clear" w:color="auto" w:fill="FFFFFF"/>
              <w:spacing w:before="40" w:beforeAutospacing="0" w:after="40" w:afterAutospacing="0"/>
              <w:jc w:val="both"/>
              <w:rPr>
                <w:rFonts w:cs="Times New Roman"/>
                <w:b/>
              </w:rPr>
            </w:pPr>
            <w:r w:rsidRPr="00666073">
              <w:rPr>
                <w:rFonts w:cs="Times New Roman"/>
                <w:b/>
              </w:rPr>
              <w:t>Điều 15. Hợp tác quốc tế</w:t>
            </w:r>
          </w:p>
          <w:p w14:paraId="485FCF11" w14:textId="77777777" w:rsidR="006B6CEA" w:rsidRPr="00666073" w:rsidRDefault="006B6CEA" w:rsidP="0045708A">
            <w:pPr>
              <w:pStyle w:val="NormalWeb"/>
              <w:shd w:val="clear" w:color="auto" w:fill="FFFFFF"/>
              <w:spacing w:before="40" w:beforeAutospacing="0" w:after="40" w:afterAutospacing="0"/>
              <w:jc w:val="both"/>
              <w:rPr>
                <w:rFonts w:cs="Times New Roman"/>
              </w:rPr>
            </w:pPr>
            <w:r w:rsidRPr="00666073">
              <w:rPr>
                <w:rFonts w:cs="Times New Roman"/>
              </w:rPr>
              <w:t>1.</w:t>
            </w:r>
            <w:r w:rsidRPr="00666073">
              <w:rPr>
                <w:rFonts w:cs="Times New Roman"/>
                <w:b/>
                <w:bCs/>
              </w:rPr>
              <w:t xml:space="preserve"> </w:t>
            </w:r>
            <w:r w:rsidRPr="00666073">
              <w:rPr>
                <w:rFonts w:cs="Times New Roman"/>
              </w:rPr>
              <w:t>Sở Văn hóa, Thể thao và Du lịch có trách nhiệm tham mưu Ủy ban nhân dân tỉnh và phối hợp với Sở Ngoại vụ để thực hiện công tác hợp tác quốc tế về bảo tồn và phát huy giá trị các di sản văn hóa; quan hệ với các tổ chức quốc tế, tổ chức phi Chính phủ nhằm huy động nguồn lực phục vụ công tác nghiên cứu, bảo tồn và phát huy giá trị di sản.</w:t>
            </w:r>
          </w:p>
          <w:p w14:paraId="1E97A322" w14:textId="77777777" w:rsidR="006B6CEA" w:rsidRPr="00666073" w:rsidRDefault="006B6CEA" w:rsidP="0045708A">
            <w:pPr>
              <w:pStyle w:val="NormalWeb"/>
              <w:shd w:val="clear" w:color="auto" w:fill="FFFFFF"/>
              <w:spacing w:before="40" w:beforeAutospacing="0" w:after="40" w:afterAutospacing="0"/>
              <w:jc w:val="both"/>
              <w:rPr>
                <w:rFonts w:cs="Times New Roman"/>
              </w:rPr>
            </w:pPr>
            <w:r w:rsidRPr="00666073">
              <w:rPr>
                <w:rFonts w:cs="Times New Roman"/>
              </w:rPr>
              <w:t>2.</w:t>
            </w:r>
            <w:r w:rsidRPr="00666073">
              <w:rPr>
                <w:rFonts w:cs="Times New Roman"/>
                <w:b/>
                <w:bCs/>
              </w:rPr>
              <w:t xml:space="preserve"> </w:t>
            </w:r>
            <w:r w:rsidRPr="00666073">
              <w:rPr>
                <w:rFonts w:cs="Times New Roman"/>
              </w:rPr>
              <w:t xml:space="preserve">Các chương trình, dự án hợp tác quốc tế về di sản trên địa bàn Công viên địa chất do lãnh đạo Ủy ban nhân dân tỉnh làm Trưởng Ban Chỉ đạo, ngành Văn hóa, Thể thao và Du lịch là thường trực Ban Chỉ đạo, các thành viên Ban Chỉ đạo là đại diện lãnh đạo các </w:t>
            </w:r>
            <w:r w:rsidRPr="00666073">
              <w:rPr>
                <w:rFonts w:cs="Times New Roman"/>
              </w:rPr>
              <w:lastRenderedPageBreak/>
              <w:t>ngành Tài chính, Ngoại vụ và Ủy ban nhân dân cấp xã nơi triển khai dự án.</w:t>
            </w:r>
          </w:p>
          <w:p w14:paraId="3A5A0EAB" w14:textId="77777777" w:rsidR="006B6CEA" w:rsidRPr="00666073" w:rsidRDefault="006B6CEA" w:rsidP="0045708A">
            <w:pPr>
              <w:pStyle w:val="NormalWeb"/>
              <w:shd w:val="clear" w:color="auto" w:fill="FFFFFF"/>
              <w:spacing w:before="40" w:beforeAutospacing="0" w:after="40" w:afterAutospacing="0"/>
              <w:jc w:val="both"/>
              <w:rPr>
                <w:rFonts w:cs="Times New Roman"/>
              </w:rPr>
            </w:pPr>
            <w:r w:rsidRPr="00666073">
              <w:rPr>
                <w:rFonts w:cs="Times New Roman"/>
              </w:rPr>
              <w:t>3.</w:t>
            </w:r>
            <w:r w:rsidRPr="00666073">
              <w:rPr>
                <w:rFonts w:cs="Times New Roman"/>
                <w:b/>
                <w:bCs/>
              </w:rPr>
              <w:t xml:space="preserve"> </w:t>
            </w:r>
            <w:r w:rsidRPr="00666073">
              <w:rPr>
                <w:rFonts w:cs="Times New Roman"/>
              </w:rPr>
              <w:t>Trường hợp các địa phương có cơ quan chuyên môn đủ năng lực thực hiện các chương trình, dự án với quy mô phù hợp, Sở Văn hóa, Thể thao và Du lịch cấp báo cáo xin chủ trương Ủy ban nhân dân tỉnh ủy quyền Ủy ban nhân dân xã thực hiện công tác hợp tác quốc tế về di sản văn hóa.</w:t>
            </w:r>
          </w:p>
          <w:p w14:paraId="4D8D62BC" w14:textId="5FDC275A" w:rsidR="006B6CEA" w:rsidRPr="00666073" w:rsidRDefault="006B6CEA" w:rsidP="0045708A">
            <w:pPr>
              <w:tabs>
                <w:tab w:val="left" w:pos="900"/>
              </w:tabs>
              <w:spacing w:before="40" w:after="40" w:line="240" w:lineRule="auto"/>
              <w:jc w:val="both"/>
              <w:rPr>
                <w:rFonts w:ascii="Times New Roman" w:hAnsi="Times New Roman" w:cs="Times New Roman"/>
                <w:sz w:val="24"/>
                <w:szCs w:val="24"/>
                <w:lang w:val="pt-BR"/>
              </w:rPr>
            </w:pPr>
            <w:r w:rsidRPr="00666073">
              <w:rPr>
                <w:rFonts w:ascii="Times New Roman" w:hAnsi="Times New Roman" w:cs="Times New Roman"/>
                <w:sz w:val="24"/>
                <w:szCs w:val="24"/>
                <w:lang w:val="pt-BR"/>
              </w:rPr>
              <w:t>4. Mở rộng các hình thức hợp tác quốc tế trong lĩnh vực bảo vệ và phát huy các giá trị di sản; xây dựng và thực hiện các dự án hợp tác quốc tế theo quy định của pháp luật.</w:t>
            </w:r>
          </w:p>
        </w:tc>
        <w:tc>
          <w:tcPr>
            <w:tcW w:w="3260" w:type="dxa"/>
            <w:vAlign w:val="center"/>
          </w:tcPr>
          <w:p w14:paraId="4411AFF2" w14:textId="4A6B861A" w:rsidR="006B6CEA" w:rsidRPr="00666073" w:rsidRDefault="00EB4E2D"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lastRenderedPageBreak/>
              <w:t>Bổ sung nội dung để đáp ứng tình hình thực tế khi triển khai thực hiện</w:t>
            </w:r>
          </w:p>
        </w:tc>
      </w:tr>
      <w:tr w:rsidR="00A74405" w:rsidRPr="00666073" w14:paraId="006D8FAA" w14:textId="77777777" w:rsidTr="005C4AEB">
        <w:tc>
          <w:tcPr>
            <w:tcW w:w="4957" w:type="dxa"/>
            <w:vAlign w:val="center"/>
          </w:tcPr>
          <w:p w14:paraId="5336778C" w14:textId="2BEEC8C8" w:rsidR="00A74405" w:rsidRPr="00666073" w:rsidRDefault="00D1129B" w:rsidP="0045708A">
            <w:pPr>
              <w:shd w:val="clear" w:color="auto" w:fill="FFFFFF"/>
              <w:spacing w:before="40" w:after="40" w:line="240" w:lineRule="auto"/>
              <w:jc w:val="center"/>
              <w:rPr>
                <w:rFonts w:ascii="Times New Roman" w:eastAsia="Times New Roman" w:hAnsi="Times New Roman" w:cs="Times New Roman"/>
                <w:bCs/>
                <w:color w:val="000000"/>
                <w:sz w:val="24"/>
                <w:szCs w:val="24"/>
                <w:lang w:val="pt-BR"/>
              </w:rPr>
            </w:pPr>
            <w:r w:rsidRPr="00666073">
              <w:rPr>
                <w:rFonts w:ascii="Times New Roman" w:eastAsia="Times New Roman" w:hAnsi="Times New Roman" w:cs="Times New Roman"/>
                <w:bCs/>
                <w:color w:val="000000"/>
                <w:sz w:val="24"/>
                <w:szCs w:val="24"/>
                <w:lang w:val="pt-BR"/>
              </w:rPr>
              <w:t>Không có nội dung này</w:t>
            </w:r>
          </w:p>
        </w:tc>
        <w:tc>
          <w:tcPr>
            <w:tcW w:w="5387" w:type="dxa"/>
            <w:vAlign w:val="center"/>
          </w:tcPr>
          <w:p w14:paraId="062D1F1D" w14:textId="77777777" w:rsidR="00A74405" w:rsidRPr="00666073" w:rsidRDefault="00A74405" w:rsidP="0045708A">
            <w:pPr>
              <w:pStyle w:val="NormalWeb"/>
              <w:shd w:val="clear" w:color="auto" w:fill="FFFFFF"/>
              <w:spacing w:before="40" w:beforeAutospacing="0" w:after="40" w:afterAutospacing="0"/>
              <w:jc w:val="both"/>
              <w:rPr>
                <w:rFonts w:cs="Times New Roman"/>
                <w:b/>
                <w:bCs/>
              </w:rPr>
            </w:pPr>
            <w:r w:rsidRPr="00666073">
              <w:rPr>
                <w:rFonts w:cs="Times New Roman"/>
                <w:b/>
                <w:bCs/>
              </w:rPr>
              <w:t>Điều 17. Mua bán, chuyển nhượng</w:t>
            </w:r>
          </w:p>
          <w:p w14:paraId="0C0F516A" w14:textId="77777777" w:rsidR="00A74405" w:rsidRPr="00666073" w:rsidRDefault="00A74405" w:rsidP="0045708A">
            <w:pPr>
              <w:pStyle w:val="NormalWeb"/>
              <w:shd w:val="clear" w:color="auto" w:fill="FFFFFF"/>
              <w:spacing w:before="40" w:beforeAutospacing="0" w:after="40" w:afterAutospacing="0"/>
              <w:jc w:val="both"/>
              <w:rPr>
                <w:rFonts w:cs="Times New Roman"/>
              </w:rPr>
            </w:pPr>
            <w:r w:rsidRPr="00666073">
              <w:rPr>
                <w:rFonts w:cs="Times New Roman"/>
              </w:rPr>
              <w:t>1. Tập thể, cá nhân là chủ sở hữu các điểm di sản đã được xếp hạng nếu muốn mua bán, chuyển nhượng phải ưu tiên cho Nhà nước được mua trước.</w:t>
            </w:r>
          </w:p>
          <w:p w14:paraId="6B9508BA" w14:textId="67F217E4" w:rsidR="00A74405" w:rsidRPr="00666073" w:rsidRDefault="00A74405" w:rsidP="0045708A">
            <w:pPr>
              <w:pStyle w:val="NormalWeb"/>
              <w:shd w:val="clear" w:color="auto" w:fill="FFFFFF"/>
              <w:spacing w:before="40" w:beforeAutospacing="0" w:after="40" w:afterAutospacing="0"/>
              <w:jc w:val="both"/>
              <w:rPr>
                <w:rFonts w:cs="Times New Roman"/>
                <w:b/>
                <w:spacing w:val="-10"/>
              </w:rPr>
            </w:pPr>
            <w:r w:rsidRPr="00666073">
              <w:rPr>
                <w:rFonts w:cs="Times New Roman"/>
              </w:rPr>
              <w:t>2. Các di tích/di sản thuộc sở hữu Nhà nước không được mua bán, chuyển nhượng.</w:t>
            </w:r>
          </w:p>
        </w:tc>
        <w:tc>
          <w:tcPr>
            <w:tcW w:w="3260" w:type="dxa"/>
            <w:vAlign w:val="center"/>
          </w:tcPr>
          <w:p w14:paraId="4F7CC3BA" w14:textId="48CF643F" w:rsidR="00A74405" w:rsidRPr="00666073" w:rsidRDefault="00EB4E2D"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t>Bổ sung</w:t>
            </w:r>
            <w:r w:rsidR="005154B0" w:rsidRPr="00666073">
              <w:rPr>
                <w:rFonts w:ascii="Times New Roman" w:hAnsi="Times New Roman" w:cs="Times New Roman"/>
                <w:sz w:val="24"/>
                <w:szCs w:val="24"/>
                <w:lang w:val="en-US"/>
              </w:rPr>
              <w:t xml:space="preserve"> </w:t>
            </w:r>
            <w:r w:rsidRPr="00666073">
              <w:rPr>
                <w:rFonts w:ascii="Times New Roman" w:hAnsi="Times New Roman" w:cs="Times New Roman"/>
                <w:sz w:val="24"/>
                <w:szCs w:val="24"/>
                <w:lang w:val="en-US"/>
              </w:rPr>
              <w:t xml:space="preserve">nội dung để </w:t>
            </w:r>
            <w:r w:rsidR="0078670C" w:rsidRPr="00666073">
              <w:rPr>
                <w:rFonts w:ascii="Times New Roman" w:hAnsi="Times New Roman" w:cs="Times New Roman"/>
                <w:sz w:val="24"/>
                <w:szCs w:val="24"/>
                <w:lang w:val="en-US"/>
              </w:rPr>
              <w:t xml:space="preserve">phù hợp </w:t>
            </w:r>
            <w:r w:rsidRPr="00666073">
              <w:rPr>
                <w:rFonts w:ascii="Times New Roman" w:hAnsi="Times New Roman" w:cs="Times New Roman"/>
                <w:sz w:val="24"/>
                <w:szCs w:val="24"/>
                <w:lang w:val="en-US"/>
              </w:rPr>
              <w:t>tình hình thực tế khi triển khai thực hiện</w:t>
            </w:r>
          </w:p>
        </w:tc>
      </w:tr>
      <w:tr w:rsidR="00392ECD" w:rsidRPr="00666073" w14:paraId="3EB81181" w14:textId="77777777" w:rsidTr="005C4AEB">
        <w:tc>
          <w:tcPr>
            <w:tcW w:w="4957" w:type="dxa"/>
            <w:vAlign w:val="center"/>
          </w:tcPr>
          <w:p w14:paraId="3F80868A" w14:textId="6F153560" w:rsidR="00392ECD" w:rsidRPr="00666073" w:rsidRDefault="00392ECD" w:rsidP="0045708A">
            <w:pPr>
              <w:shd w:val="clear" w:color="auto" w:fill="FFFFFF"/>
              <w:spacing w:before="40" w:after="40" w:line="240" w:lineRule="auto"/>
              <w:rPr>
                <w:rFonts w:ascii="Times New Roman" w:eastAsia="Times New Roman" w:hAnsi="Times New Roman" w:cs="Times New Roman"/>
                <w:color w:val="000000"/>
                <w:sz w:val="24"/>
                <w:szCs w:val="24"/>
              </w:rPr>
            </w:pPr>
            <w:bookmarkStart w:id="12" w:name="dieu_13"/>
            <w:r w:rsidRPr="00666073">
              <w:rPr>
                <w:rFonts w:ascii="Times New Roman" w:eastAsia="Times New Roman" w:hAnsi="Times New Roman" w:cs="Times New Roman"/>
                <w:b/>
                <w:bCs/>
                <w:color w:val="000000"/>
                <w:sz w:val="24"/>
                <w:szCs w:val="24"/>
                <w:lang w:val="pt-BR"/>
              </w:rPr>
              <w:t>Điều 13. Trách nhiệm của Sở Văn hóa, Thể thao và Du lịch</w:t>
            </w:r>
            <w:bookmarkEnd w:id="12"/>
          </w:p>
        </w:tc>
        <w:tc>
          <w:tcPr>
            <w:tcW w:w="5387" w:type="dxa"/>
            <w:vMerge w:val="restart"/>
            <w:vAlign w:val="center"/>
          </w:tcPr>
          <w:p w14:paraId="7CCB5100" w14:textId="684455B9" w:rsidR="00392ECD" w:rsidRPr="00666073" w:rsidRDefault="00392ECD" w:rsidP="0045708A">
            <w:pPr>
              <w:tabs>
                <w:tab w:val="left" w:pos="900"/>
              </w:tabs>
              <w:spacing w:before="40" w:after="40" w:line="240" w:lineRule="auto"/>
              <w:jc w:val="both"/>
              <w:rPr>
                <w:rFonts w:ascii="Times New Roman" w:hAnsi="Times New Roman" w:cs="Times New Roman"/>
                <w:b/>
                <w:sz w:val="24"/>
                <w:szCs w:val="24"/>
                <w:lang w:val="pt-BR"/>
              </w:rPr>
            </w:pPr>
            <w:r w:rsidRPr="00666073">
              <w:rPr>
                <w:rFonts w:ascii="Times New Roman" w:hAnsi="Times New Roman" w:cs="Times New Roman"/>
                <w:b/>
                <w:sz w:val="24"/>
                <w:szCs w:val="24"/>
                <w:lang w:val="pt-BR"/>
              </w:rPr>
              <w:t xml:space="preserve">Điều </w:t>
            </w:r>
            <w:r w:rsidRPr="00666073">
              <w:rPr>
                <w:rFonts w:ascii="Times New Roman" w:hAnsi="Times New Roman" w:cs="Times New Roman"/>
                <w:b/>
                <w:sz w:val="24"/>
                <w:szCs w:val="24"/>
              </w:rPr>
              <w:t>19</w:t>
            </w:r>
            <w:r w:rsidRPr="00666073">
              <w:rPr>
                <w:rFonts w:ascii="Times New Roman" w:hAnsi="Times New Roman" w:cs="Times New Roman"/>
                <w:b/>
                <w:sz w:val="24"/>
                <w:szCs w:val="24"/>
                <w:lang w:val="pt-BR"/>
              </w:rPr>
              <w:t>. Trách nhiệm của các sở, ban, ngành</w:t>
            </w:r>
          </w:p>
          <w:p w14:paraId="46583C60" w14:textId="77777777" w:rsidR="00392ECD" w:rsidRPr="00666073" w:rsidRDefault="00392ECD" w:rsidP="0045708A">
            <w:pPr>
              <w:tabs>
                <w:tab w:val="left" w:pos="900"/>
              </w:tabs>
              <w:spacing w:before="40" w:after="40" w:line="240" w:lineRule="auto"/>
              <w:jc w:val="both"/>
              <w:rPr>
                <w:rFonts w:ascii="Times New Roman" w:hAnsi="Times New Roman" w:cs="Times New Roman"/>
                <w:sz w:val="24"/>
                <w:szCs w:val="24"/>
                <w:lang w:val="pt-BR"/>
              </w:rPr>
            </w:pPr>
            <w:r w:rsidRPr="00666073">
              <w:rPr>
                <w:rFonts w:ascii="Times New Roman" w:hAnsi="Times New Roman" w:cs="Times New Roman"/>
                <w:sz w:val="24"/>
                <w:szCs w:val="24"/>
                <w:lang w:val="pt-BR"/>
              </w:rPr>
              <w:t xml:space="preserve">1. Sở Văn hóa, Thể thao và Du lịch </w:t>
            </w:r>
          </w:p>
          <w:p w14:paraId="1FC22619" w14:textId="77777777" w:rsidR="00392ECD" w:rsidRPr="00666073" w:rsidRDefault="00392ECD" w:rsidP="0045708A">
            <w:pPr>
              <w:tabs>
                <w:tab w:val="left" w:pos="900"/>
              </w:tabs>
              <w:spacing w:before="40" w:after="40" w:line="240" w:lineRule="auto"/>
              <w:jc w:val="both"/>
              <w:rPr>
                <w:rFonts w:ascii="Times New Roman" w:hAnsi="Times New Roman" w:cs="Times New Roman"/>
                <w:sz w:val="24"/>
                <w:szCs w:val="24"/>
                <w:lang w:val="pt-BR"/>
              </w:rPr>
            </w:pPr>
            <w:r w:rsidRPr="00666073">
              <w:rPr>
                <w:rFonts w:ascii="Times New Roman" w:hAnsi="Times New Roman" w:cs="Times New Roman"/>
                <w:sz w:val="24"/>
                <w:szCs w:val="24"/>
                <w:lang w:val="pt-BR"/>
              </w:rPr>
              <w:t xml:space="preserve">2. Ban quản lý Công viên địa chất toàn cầu Cao nguyên đá Đồng Văn </w:t>
            </w:r>
          </w:p>
          <w:p w14:paraId="40B63692" w14:textId="599BF285" w:rsidR="00392ECD" w:rsidRPr="00666073" w:rsidRDefault="00392ECD" w:rsidP="0045708A">
            <w:pPr>
              <w:tabs>
                <w:tab w:val="left" w:pos="900"/>
              </w:tabs>
              <w:spacing w:before="40" w:after="40" w:line="240" w:lineRule="auto"/>
              <w:jc w:val="both"/>
              <w:rPr>
                <w:rFonts w:ascii="Times New Roman" w:hAnsi="Times New Roman" w:cs="Times New Roman"/>
                <w:sz w:val="24"/>
                <w:szCs w:val="24"/>
                <w:lang w:val="pt-BR"/>
              </w:rPr>
            </w:pPr>
            <w:r w:rsidRPr="00666073">
              <w:rPr>
                <w:rFonts w:ascii="Times New Roman" w:hAnsi="Times New Roman" w:cs="Times New Roman"/>
                <w:sz w:val="24"/>
                <w:szCs w:val="24"/>
                <w:lang w:val="pt-BR"/>
              </w:rPr>
              <w:t>3. Các sở, ngành</w:t>
            </w:r>
          </w:p>
        </w:tc>
        <w:tc>
          <w:tcPr>
            <w:tcW w:w="3260" w:type="dxa"/>
            <w:vMerge w:val="restart"/>
            <w:vAlign w:val="center"/>
          </w:tcPr>
          <w:p w14:paraId="487FFACD" w14:textId="6E529C0F" w:rsidR="00392ECD" w:rsidRPr="00666073" w:rsidRDefault="00392ECD" w:rsidP="0045708A">
            <w:pPr>
              <w:spacing w:before="40" w:after="40" w:line="240" w:lineRule="auto"/>
              <w:jc w:val="both"/>
              <w:rPr>
                <w:rFonts w:ascii="Times New Roman" w:hAnsi="Times New Roman" w:cs="Times New Roman"/>
                <w:bCs/>
                <w:color w:val="000000"/>
                <w:sz w:val="24"/>
                <w:szCs w:val="24"/>
                <w:shd w:val="clear" w:color="auto" w:fill="FFFFFF"/>
                <w:lang w:val="en-US"/>
              </w:rPr>
            </w:pPr>
            <w:r w:rsidRPr="00666073">
              <w:rPr>
                <w:rFonts w:ascii="Times New Roman" w:hAnsi="Times New Roman" w:cs="Times New Roman"/>
                <w:bCs/>
                <w:color w:val="000000"/>
                <w:sz w:val="24"/>
                <w:szCs w:val="24"/>
                <w:shd w:val="clear" w:color="auto" w:fill="FFFFFF"/>
                <w:lang w:val="en-US"/>
              </w:rPr>
              <w:t xml:space="preserve">- </w:t>
            </w:r>
            <w:r w:rsidRPr="00666073">
              <w:rPr>
                <w:rFonts w:ascii="Times New Roman" w:hAnsi="Times New Roman" w:cs="Times New Roman"/>
                <w:bCs/>
                <w:color w:val="000000"/>
                <w:sz w:val="24"/>
                <w:szCs w:val="24"/>
                <w:shd w:val="clear" w:color="auto" w:fill="FFFFFF"/>
              </w:rPr>
              <w:t>Gộp nội dung Trách nhiệm của các sở, ban, ngành thành 01 Điều</w:t>
            </w:r>
            <w:r w:rsidRPr="00666073">
              <w:rPr>
                <w:rFonts w:ascii="Times New Roman" w:hAnsi="Times New Roman" w:cs="Times New Roman"/>
                <w:bCs/>
                <w:color w:val="000000"/>
                <w:sz w:val="24"/>
                <w:szCs w:val="24"/>
                <w:shd w:val="clear" w:color="auto" w:fill="FFFFFF"/>
                <w:lang w:val="en-US"/>
              </w:rPr>
              <w:t>.</w:t>
            </w:r>
          </w:p>
          <w:p w14:paraId="29586219" w14:textId="5BA05804" w:rsidR="00392ECD" w:rsidRPr="00666073" w:rsidRDefault="00392ECD"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Bổ sung, điều chỉnh nội dung, tên gọi để phù hợp tình hình thực tế khi triển khai thực mô hình chính quyền địa phương hai cấp.</w:t>
            </w:r>
          </w:p>
        </w:tc>
      </w:tr>
      <w:tr w:rsidR="00392ECD" w:rsidRPr="00666073" w14:paraId="110CE68B" w14:textId="77777777" w:rsidTr="005C4AEB">
        <w:tc>
          <w:tcPr>
            <w:tcW w:w="4957" w:type="dxa"/>
            <w:vAlign w:val="center"/>
          </w:tcPr>
          <w:p w14:paraId="73F86AE9" w14:textId="1A5FCA97" w:rsidR="00392ECD" w:rsidRPr="00666073" w:rsidRDefault="00392ECD"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3" w:name="dieu_14"/>
            <w:r w:rsidRPr="00666073">
              <w:rPr>
                <w:rFonts w:ascii="Times New Roman" w:eastAsia="Times New Roman" w:hAnsi="Times New Roman" w:cs="Times New Roman"/>
                <w:b/>
                <w:bCs/>
                <w:color w:val="000000"/>
                <w:sz w:val="24"/>
                <w:szCs w:val="24"/>
                <w:lang w:val="pt-BR"/>
              </w:rPr>
              <w:t>Điều 14. Trách nhiệm của Ban quản lý Công viên địa chất toàn cầu Cao nguyên đá Đồng Văn</w:t>
            </w:r>
            <w:bookmarkEnd w:id="13"/>
          </w:p>
        </w:tc>
        <w:tc>
          <w:tcPr>
            <w:tcW w:w="5387" w:type="dxa"/>
            <w:vMerge/>
            <w:vAlign w:val="center"/>
          </w:tcPr>
          <w:p w14:paraId="1C2A6C7A" w14:textId="605EFF46" w:rsidR="00392ECD" w:rsidRPr="00666073" w:rsidRDefault="00392ECD" w:rsidP="0045708A">
            <w:pPr>
              <w:tabs>
                <w:tab w:val="left" w:pos="900"/>
              </w:tabs>
              <w:spacing w:before="40" w:after="40" w:line="240" w:lineRule="auto"/>
              <w:jc w:val="both"/>
              <w:rPr>
                <w:rFonts w:ascii="Times New Roman" w:hAnsi="Times New Roman" w:cs="Times New Roman"/>
                <w:b/>
                <w:sz w:val="24"/>
                <w:szCs w:val="24"/>
                <w:lang w:val="pt-BR"/>
              </w:rPr>
            </w:pPr>
          </w:p>
        </w:tc>
        <w:tc>
          <w:tcPr>
            <w:tcW w:w="3260" w:type="dxa"/>
            <w:vMerge/>
            <w:vAlign w:val="center"/>
          </w:tcPr>
          <w:p w14:paraId="2290334D" w14:textId="7BCE5551" w:rsidR="00392ECD" w:rsidRPr="00666073" w:rsidRDefault="00392ECD" w:rsidP="0045708A">
            <w:pPr>
              <w:spacing w:before="40" w:after="40" w:line="240" w:lineRule="auto"/>
              <w:jc w:val="both"/>
              <w:rPr>
                <w:rFonts w:ascii="Times New Roman" w:hAnsi="Times New Roman" w:cs="Times New Roman"/>
                <w:sz w:val="24"/>
                <w:szCs w:val="24"/>
              </w:rPr>
            </w:pPr>
          </w:p>
        </w:tc>
      </w:tr>
      <w:tr w:rsidR="00392ECD" w:rsidRPr="00666073" w14:paraId="41447021" w14:textId="77777777" w:rsidTr="005C4AEB">
        <w:tc>
          <w:tcPr>
            <w:tcW w:w="4957" w:type="dxa"/>
            <w:vAlign w:val="center"/>
          </w:tcPr>
          <w:p w14:paraId="0689BE8E" w14:textId="274E113C" w:rsidR="00392ECD" w:rsidRPr="00666073" w:rsidRDefault="00392ECD"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4" w:name="dieu_15"/>
            <w:r w:rsidRPr="00666073">
              <w:rPr>
                <w:rFonts w:ascii="Times New Roman" w:eastAsia="Times New Roman" w:hAnsi="Times New Roman" w:cs="Times New Roman"/>
                <w:b/>
                <w:bCs/>
                <w:color w:val="000000"/>
                <w:sz w:val="24"/>
                <w:szCs w:val="24"/>
                <w:lang w:val="pt-BR"/>
              </w:rPr>
              <w:t>Điều 15. Trách nhiệm của các sở, ngành</w:t>
            </w:r>
            <w:bookmarkEnd w:id="14"/>
          </w:p>
        </w:tc>
        <w:tc>
          <w:tcPr>
            <w:tcW w:w="5387" w:type="dxa"/>
            <w:vMerge/>
            <w:vAlign w:val="center"/>
          </w:tcPr>
          <w:p w14:paraId="6D6011C5" w14:textId="5A1F2279" w:rsidR="00392ECD" w:rsidRPr="00666073" w:rsidRDefault="00392ECD" w:rsidP="0045708A">
            <w:pPr>
              <w:tabs>
                <w:tab w:val="left" w:pos="900"/>
              </w:tabs>
              <w:spacing w:before="40" w:after="40" w:line="240" w:lineRule="auto"/>
              <w:jc w:val="both"/>
              <w:rPr>
                <w:rFonts w:ascii="Times New Roman" w:hAnsi="Times New Roman" w:cs="Times New Roman"/>
                <w:b/>
                <w:sz w:val="24"/>
                <w:szCs w:val="24"/>
                <w:lang w:val="pt-BR"/>
              </w:rPr>
            </w:pPr>
          </w:p>
        </w:tc>
        <w:tc>
          <w:tcPr>
            <w:tcW w:w="3260" w:type="dxa"/>
            <w:vMerge/>
            <w:vAlign w:val="center"/>
          </w:tcPr>
          <w:p w14:paraId="199697A6" w14:textId="6912A76C" w:rsidR="00392ECD" w:rsidRPr="00666073" w:rsidRDefault="00392ECD" w:rsidP="0045708A">
            <w:pPr>
              <w:spacing w:before="40" w:after="40" w:line="240" w:lineRule="auto"/>
              <w:jc w:val="both"/>
              <w:rPr>
                <w:rFonts w:ascii="Times New Roman" w:hAnsi="Times New Roman" w:cs="Times New Roman"/>
                <w:sz w:val="24"/>
                <w:szCs w:val="24"/>
              </w:rPr>
            </w:pPr>
          </w:p>
        </w:tc>
      </w:tr>
      <w:tr w:rsidR="00384719" w:rsidRPr="00666073" w14:paraId="7F698856" w14:textId="77777777" w:rsidTr="005C4AEB">
        <w:tc>
          <w:tcPr>
            <w:tcW w:w="4957" w:type="dxa"/>
            <w:vAlign w:val="center"/>
          </w:tcPr>
          <w:p w14:paraId="5CA8F354" w14:textId="766D9C25" w:rsidR="00384719" w:rsidRPr="00666073" w:rsidRDefault="00384719"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5" w:name="dieu_16"/>
            <w:r w:rsidRPr="00666073">
              <w:rPr>
                <w:rFonts w:ascii="Times New Roman" w:eastAsia="Times New Roman" w:hAnsi="Times New Roman" w:cs="Times New Roman"/>
                <w:b/>
                <w:bCs/>
                <w:color w:val="000000"/>
                <w:sz w:val="24"/>
                <w:szCs w:val="24"/>
                <w:lang w:val="pt-BR"/>
              </w:rPr>
              <w:t>Điều 16. Trách nhiệm của UBND các huyện vùng Công viên địa chất</w:t>
            </w:r>
            <w:bookmarkEnd w:id="15"/>
          </w:p>
        </w:tc>
        <w:tc>
          <w:tcPr>
            <w:tcW w:w="5387" w:type="dxa"/>
            <w:vAlign w:val="center"/>
          </w:tcPr>
          <w:p w14:paraId="08ADF6C9" w14:textId="77777777" w:rsidR="00384719" w:rsidRPr="00666073" w:rsidRDefault="005B15B1" w:rsidP="0045708A">
            <w:pPr>
              <w:tabs>
                <w:tab w:val="left" w:pos="900"/>
              </w:tabs>
              <w:spacing w:before="40" w:after="40" w:line="240" w:lineRule="auto"/>
              <w:jc w:val="both"/>
              <w:rPr>
                <w:rFonts w:ascii="Times New Roman" w:hAnsi="Times New Roman" w:cs="Times New Roman"/>
                <w:b/>
                <w:sz w:val="24"/>
                <w:szCs w:val="24"/>
                <w:lang w:val="pt-BR"/>
              </w:rPr>
            </w:pPr>
            <w:r w:rsidRPr="00666073">
              <w:rPr>
                <w:rFonts w:ascii="Times New Roman" w:hAnsi="Times New Roman" w:cs="Times New Roman"/>
                <w:b/>
                <w:sz w:val="24"/>
                <w:szCs w:val="24"/>
                <w:lang w:val="pt-BR"/>
              </w:rPr>
              <w:t>Điều 2</w:t>
            </w:r>
            <w:r w:rsidRPr="00666073">
              <w:rPr>
                <w:rFonts w:ascii="Times New Roman" w:hAnsi="Times New Roman" w:cs="Times New Roman"/>
                <w:b/>
                <w:sz w:val="24"/>
                <w:szCs w:val="24"/>
              </w:rPr>
              <w:t>2</w:t>
            </w:r>
            <w:r w:rsidRPr="00666073">
              <w:rPr>
                <w:rFonts w:ascii="Times New Roman" w:hAnsi="Times New Roman" w:cs="Times New Roman"/>
                <w:b/>
                <w:sz w:val="24"/>
                <w:szCs w:val="24"/>
                <w:lang w:val="pt-BR"/>
              </w:rPr>
              <w:t xml:space="preserve">. Trách nhiệm của </w:t>
            </w:r>
            <w:r w:rsidRPr="00666073">
              <w:rPr>
                <w:rFonts w:ascii="Times New Roman" w:hAnsi="Times New Roman" w:cs="Times New Roman"/>
                <w:b/>
                <w:sz w:val="24"/>
                <w:szCs w:val="24"/>
              </w:rPr>
              <w:t xml:space="preserve">Ủy ban nhân dân </w:t>
            </w:r>
            <w:r w:rsidRPr="00666073">
              <w:rPr>
                <w:rFonts w:ascii="Times New Roman" w:hAnsi="Times New Roman" w:cs="Times New Roman"/>
                <w:b/>
                <w:sz w:val="24"/>
                <w:szCs w:val="24"/>
                <w:lang w:val="pt-BR"/>
              </w:rPr>
              <w:t>các xã trên vùng CVĐC</w:t>
            </w:r>
          </w:p>
          <w:p w14:paraId="65EAEBEC" w14:textId="77777777" w:rsidR="00AE05DC" w:rsidRPr="00666073" w:rsidRDefault="00AE05DC" w:rsidP="0045708A">
            <w:pPr>
              <w:tabs>
                <w:tab w:val="left" w:pos="900"/>
              </w:tabs>
              <w:spacing w:before="40" w:after="40" w:line="240" w:lineRule="auto"/>
              <w:jc w:val="both"/>
              <w:rPr>
                <w:rFonts w:ascii="Times New Roman" w:hAnsi="Times New Roman" w:cs="Times New Roman"/>
                <w:bCs/>
                <w:sz w:val="24"/>
                <w:szCs w:val="24"/>
                <w:lang w:val="pt-BR"/>
              </w:rPr>
            </w:pPr>
            <w:r w:rsidRPr="00666073">
              <w:rPr>
                <w:rFonts w:ascii="Times New Roman" w:hAnsi="Times New Roman" w:cs="Times New Roman"/>
                <w:bCs/>
                <w:sz w:val="24"/>
                <w:szCs w:val="24"/>
                <w:lang w:val="pt-BR"/>
              </w:rPr>
              <w:lastRenderedPageBreak/>
              <w:t>4. Công tác kiểm tra giám sát</w:t>
            </w:r>
          </w:p>
          <w:p w14:paraId="588BD420" w14:textId="0069A963" w:rsidR="00AE05DC" w:rsidRPr="00666073" w:rsidRDefault="00AE05DC" w:rsidP="0045708A">
            <w:pPr>
              <w:tabs>
                <w:tab w:val="left" w:pos="900"/>
              </w:tabs>
              <w:spacing w:before="40" w:after="40" w:line="240" w:lineRule="auto"/>
              <w:jc w:val="both"/>
              <w:rPr>
                <w:rFonts w:ascii="Times New Roman" w:hAnsi="Times New Roman" w:cs="Times New Roman"/>
                <w:b/>
                <w:sz w:val="24"/>
                <w:szCs w:val="24"/>
                <w:lang w:val="pt-BR"/>
              </w:rPr>
            </w:pPr>
            <w:r w:rsidRPr="00666073">
              <w:rPr>
                <w:rFonts w:ascii="Times New Roman" w:hAnsi="Times New Roman" w:cs="Times New Roman"/>
                <w:bCs/>
                <w:sz w:val="24"/>
                <w:szCs w:val="24"/>
                <w:lang w:val="pt-BR"/>
              </w:rPr>
              <w:t>Kiểm tra việc chấp hành pháp luật, chính sách, chế độ quản lý, bảo vệ di sản trên địa bàn; xử phạt vi phạm/sai phạm theo lĩnh vực quản lý trong phạm vi thẩm quyền và tuân thủ quy định của pháp luật.</w:t>
            </w:r>
          </w:p>
        </w:tc>
        <w:tc>
          <w:tcPr>
            <w:tcW w:w="3260" w:type="dxa"/>
            <w:vAlign w:val="center"/>
          </w:tcPr>
          <w:p w14:paraId="0755BE13" w14:textId="725FD5B7" w:rsidR="00384719" w:rsidRPr="00666073" w:rsidRDefault="004600B3"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lastRenderedPageBreak/>
              <w:t xml:space="preserve">Điều chỉnh tên gọi cấp huyện thành cấp xã, số thứ tự điều để phù hợp với quy chế. </w:t>
            </w:r>
            <w:r w:rsidR="00205840" w:rsidRPr="00666073">
              <w:rPr>
                <w:rFonts w:ascii="Times New Roman" w:hAnsi="Times New Roman" w:cs="Times New Roman"/>
                <w:sz w:val="24"/>
                <w:szCs w:val="24"/>
                <w:lang w:val="en-US"/>
              </w:rPr>
              <w:t>T</w:t>
            </w:r>
            <w:r w:rsidRPr="00666073">
              <w:rPr>
                <w:rFonts w:ascii="Times New Roman" w:hAnsi="Times New Roman" w:cs="Times New Roman"/>
                <w:sz w:val="24"/>
                <w:szCs w:val="24"/>
                <w:lang w:val="en-US"/>
              </w:rPr>
              <w:t xml:space="preserve">hay đổi </w:t>
            </w:r>
            <w:r w:rsidRPr="00666073">
              <w:rPr>
                <w:rFonts w:ascii="Times New Roman" w:hAnsi="Times New Roman" w:cs="Times New Roman"/>
                <w:sz w:val="24"/>
                <w:szCs w:val="24"/>
                <w:lang w:val="en-US"/>
              </w:rPr>
              <w:lastRenderedPageBreak/>
              <w:t>nội dung chi tiết</w:t>
            </w:r>
            <w:r w:rsidR="00AE05DC" w:rsidRPr="00666073">
              <w:rPr>
                <w:rFonts w:ascii="Times New Roman" w:hAnsi="Times New Roman" w:cs="Times New Roman"/>
                <w:sz w:val="24"/>
                <w:szCs w:val="24"/>
                <w:lang w:val="en-US"/>
              </w:rPr>
              <w:t xml:space="preserve"> ở khoản 4</w:t>
            </w:r>
          </w:p>
        </w:tc>
      </w:tr>
      <w:tr w:rsidR="007B4116" w:rsidRPr="00666073" w14:paraId="4EC72619" w14:textId="77777777" w:rsidTr="005C4AEB">
        <w:tc>
          <w:tcPr>
            <w:tcW w:w="4957" w:type="dxa"/>
            <w:vAlign w:val="center"/>
          </w:tcPr>
          <w:p w14:paraId="7567B34F" w14:textId="410089E9" w:rsidR="007B4116" w:rsidRPr="00666073" w:rsidRDefault="007B4116"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6" w:name="dieu_17"/>
            <w:r w:rsidRPr="00666073">
              <w:rPr>
                <w:rFonts w:ascii="Times New Roman" w:eastAsia="Times New Roman" w:hAnsi="Times New Roman" w:cs="Times New Roman"/>
                <w:b/>
                <w:bCs/>
                <w:color w:val="000000"/>
                <w:sz w:val="24"/>
                <w:szCs w:val="24"/>
              </w:rPr>
              <w:lastRenderedPageBreak/>
              <w:t>Điều 17. Trách nhiệm của UBND các huyện: Bắc Mê, Vị Xuyên</w:t>
            </w:r>
            <w:bookmarkEnd w:id="16"/>
          </w:p>
          <w:p w14:paraId="2ED17E77" w14:textId="33B1A4B9" w:rsidR="007B4116" w:rsidRPr="00666073" w:rsidRDefault="007B4116" w:rsidP="0045708A">
            <w:pPr>
              <w:shd w:val="clear" w:color="auto" w:fill="FFFFFF"/>
              <w:spacing w:before="40" w:after="40" w:line="240" w:lineRule="auto"/>
              <w:jc w:val="both"/>
              <w:rPr>
                <w:rFonts w:ascii="Times New Roman" w:eastAsia="Times New Roman" w:hAnsi="Times New Roman" w:cs="Times New Roman"/>
                <w:color w:val="000000"/>
                <w:sz w:val="24"/>
                <w:szCs w:val="24"/>
              </w:rPr>
            </w:pPr>
            <w:r w:rsidRPr="00666073">
              <w:rPr>
                <w:rFonts w:ascii="Times New Roman" w:eastAsia="Times New Roman" w:hAnsi="Times New Roman" w:cs="Times New Roman"/>
                <w:color w:val="000000"/>
                <w:sz w:val="24"/>
                <w:szCs w:val="24"/>
              </w:rPr>
              <w:t>Các huyện Bắc Mê, Vị Xuyên là khu vực vùng phụ cận địa bàn Công viên địa chất toàn cầu Cao nguyên đá Đồng Văn, căn cứ chức năng, nhiệm vụ, quyền hạn của địa phương có trách nhiệm phối hợp với sở Văn hóa, Thể thao và Du lịch và các đơn vị có liên quan thực hiện các quy định của Quy chế này.</w:t>
            </w:r>
          </w:p>
        </w:tc>
        <w:tc>
          <w:tcPr>
            <w:tcW w:w="5387" w:type="dxa"/>
            <w:vAlign w:val="center"/>
          </w:tcPr>
          <w:p w14:paraId="59732286" w14:textId="77777777" w:rsidR="00954214" w:rsidRPr="00666073" w:rsidRDefault="00954214" w:rsidP="0045708A">
            <w:pPr>
              <w:spacing w:before="40" w:after="40" w:line="240" w:lineRule="auto"/>
              <w:jc w:val="both"/>
              <w:rPr>
                <w:rFonts w:ascii="Times New Roman" w:hAnsi="Times New Roman" w:cs="Times New Roman"/>
                <w:b/>
                <w:bCs/>
                <w:spacing w:val="-2"/>
                <w:sz w:val="24"/>
                <w:szCs w:val="24"/>
              </w:rPr>
            </w:pPr>
            <w:r w:rsidRPr="00666073">
              <w:rPr>
                <w:rFonts w:ascii="Times New Roman" w:hAnsi="Times New Roman" w:cs="Times New Roman"/>
                <w:b/>
                <w:spacing w:val="-2"/>
                <w:sz w:val="24"/>
                <w:szCs w:val="24"/>
              </w:rPr>
              <w:t xml:space="preserve">Điều 23. Trách nhiệm của Ủy ban nhân dân các xã </w:t>
            </w:r>
            <w:r w:rsidRPr="00666073">
              <w:rPr>
                <w:rFonts w:ascii="Times New Roman" w:hAnsi="Times New Roman" w:cs="Times New Roman"/>
                <w:b/>
                <w:bCs/>
                <w:spacing w:val="-2"/>
                <w:sz w:val="24"/>
                <w:szCs w:val="24"/>
              </w:rPr>
              <w:t>Minh Tân và Minh Sơn</w:t>
            </w:r>
          </w:p>
          <w:p w14:paraId="35ED6F87" w14:textId="71E833A0" w:rsidR="007B4116" w:rsidRPr="00666073" w:rsidRDefault="00954214"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rPr>
              <w:t>Các xã Minh Tân và Minh Sơn là khu vực vùng phụ cận địa bàn Công viên địa chất toàn cầu UNESCO Cao nguyên đá Đồng Văn; căn cứ chức năng, nhiệm vụ, quyền hạn của địa phương có trách nhiệm phối hợp với Sở Văn hóa, Thể thao và Du lịch và các đơn vị có liên quan thực hiện các quy định của Quy chế này.</w:t>
            </w:r>
          </w:p>
        </w:tc>
        <w:tc>
          <w:tcPr>
            <w:tcW w:w="3260" w:type="dxa"/>
            <w:vAlign w:val="center"/>
          </w:tcPr>
          <w:p w14:paraId="70DC4EC7" w14:textId="46794F1B" w:rsidR="007B4116" w:rsidRPr="00666073" w:rsidRDefault="00954214" w:rsidP="0045708A">
            <w:pPr>
              <w:spacing w:before="40" w:after="40" w:line="240" w:lineRule="auto"/>
              <w:jc w:val="both"/>
              <w:rPr>
                <w:rFonts w:ascii="Times New Roman" w:hAnsi="Times New Roman" w:cs="Times New Roman"/>
                <w:sz w:val="24"/>
                <w:szCs w:val="24"/>
                <w:lang w:val="en-US"/>
              </w:rPr>
            </w:pPr>
            <w:r w:rsidRPr="00666073">
              <w:rPr>
                <w:rFonts w:ascii="Times New Roman" w:hAnsi="Times New Roman" w:cs="Times New Roman"/>
                <w:sz w:val="24"/>
                <w:szCs w:val="24"/>
                <w:lang w:val="en-US"/>
              </w:rPr>
              <w:t xml:space="preserve">Điều chỉnh tên các xã sau hợp nhất các xã cho </w:t>
            </w:r>
            <w:r w:rsidR="000D019B" w:rsidRPr="00666073">
              <w:rPr>
                <w:rFonts w:ascii="Times New Roman" w:hAnsi="Times New Roman" w:cs="Times New Roman"/>
                <w:sz w:val="24"/>
                <w:szCs w:val="24"/>
                <w:lang w:val="en-US"/>
              </w:rPr>
              <w:t xml:space="preserve">phù </w:t>
            </w:r>
            <w:r w:rsidRPr="00666073">
              <w:rPr>
                <w:rFonts w:ascii="Times New Roman" w:hAnsi="Times New Roman" w:cs="Times New Roman"/>
                <w:sz w:val="24"/>
                <w:szCs w:val="24"/>
                <w:lang w:val="en-US"/>
              </w:rPr>
              <w:t>hợp với địa giới hành chính mới</w:t>
            </w:r>
          </w:p>
        </w:tc>
      </w:tr>
      <w:tr w:rsidR="007B4116" w:rsidRPr="00666073" w14:paraId="35B9CB1B" w14:textId="77777777" w:rsidTr="005C4AEB">
        <w:tc>
          <w:tcPr>
            <w:tcW w:w="4957" w:type="dxa"/>
            <w:vAlign w:val="center"/>
          </w:tcPr>
          <w:p w14:paraId="65FCF572" w14:textId="3E1CA1AD" w:rsidR="007B4116" w:rsidRPr="00666073" w:rsidRDefault="008E6D29"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7" w:name="dieu_18"/>
            <w:r w:rsidRPr="00666073">
              <w:rPr>
                <w:rFonts w:ascii="Times New Roman" w:eastAsia="Times New Roman" w:hAnsi="Times New Roman" w:cs="Times New Roman"/>
                <w:b/>
                <w:bCs/>
                <w:color w:val="000000"/>
                <w:sz w:val="24"/>
                <w:szCs w:val="24"/>
                <w:lang w:val="pt-BR"/>
              </w:rPr>
              <w:t>Điều 18. Trách nhiệm của các tổ chức, cá nhân</w:t>
            </w:r>
            <w:bookmarkEnd w:id="17"/>
          </w:p>
        </w:tc>
        <w:tc>
          <w:tcPr>
            <w:tcW w:w="5387" w:type="dxa"/>
            <w:vAlign w:val="center"/>
          </w:tcPr>
          <w:p w14:paraId="346101F0" w14:textId="6F5AE40F" w:rsidR="007B4116" w:rsidRPr="00666073" w:rsidRDefault="002F42CC" w:rsidP="0045708A">
            <w:pPr>
              <w:tabs>
                <w:tab w:val="left" w:pos="900"/>
              </w:tabs>
              <w:spacing w:before="40" w:after="40" w:line="240" w:lineRule="auto"/>
              <w:jc w:val="both"/>
              <w:rPr>
                <w:rFonts w:ascii="Times New Roman" w:hAnsi="Times New Roman" w:cs="Times New Roman"/>
                <w:b/>
                <w:sz w:val="24"/>
                <w:szCs w:val="24"/>
                <w:lang w:val="pt-BR"/>
              </w:rPr>
            </w:pPr>
            <w:r w:rsidRPr="00666073">
              <w:rPr>
                <w:rFonts w:ascii="Times New Roman" w:hAnsi="Times New Roman" w:cs="Times New Roman"/>
                <w:b/>
                <w:sz w:val="24"/>
                <w:szCs w:val="24"/>
                <w:lang w:val="pt-BR"/>
              </w:rPr>
              <w:t>Điều 2</w:t>
            </w:r>
            <w:r w:rsidRPr="00666073">
              <w:rPr>
                <w:rFonts w:ascii="Times New Roman" w:hAnsi="Times New Roman" w:cs="Times New Roman"/>
                <w:b/>
                <w:sz w:val="24"/>
                <w:szCs w:val="24"/>
              </w:rPr>
              <w:t>4</w:t>
            </w:r>
            <w:r w:rsidRPr="00666073">
              <w:rPr>
                <w:rFonts w:ascii="Times New Roman" w:hAnsi="Times New Roman" w:cs="Times New Roman"/>
                <w:b/>
                <w:sz w:val="24"/>
                <w:szCs w:val="24"/>
                <w:lang w:val="pt-BR"/>
              </w:rPr>
              <w:t xml:space="preserve">. Trách nhiệm của các tổ chức, cá nhân </w:t>
            </w:r>
          </w:p>
        </w:tc>
        <w:tc>
          <w:tcPr>
            <w:tcW w:w="3260" w:type="dxa"/>
            <w:vAlign w:val="center"/>
          </w:tcPr>
          <w:p w14:paraId="089420C5" w14:textId="592368E3" w:rsidR="007B4116" w:rsidRPr="00666073" w:rsidRDefault="002D2828"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t>Điều chỉnh số thứ tự điều để phù hợp với quy chế. Không thay đổi nội dung chi tiết.</w:t>
            </w:r>
          </w:p>
        </w:tc>
      </w:tr>
      <w:tr w:rsidR="00491349" w:rsidRPr="00666073" w14:paraId="1C2833DF" w14:textId="77777777" w:rsidTr="005C4AEB">
        <w:tc>
          <w:tcPr>
            <w:tcW w:w="4957" w:type="dxa"/>
            <w:vAlign w:val="center"/>
          </w:tcPr>
          <w:p w14:paraId="51E698C4" w14:textId="3BC72910" w:rsidR="00491349" w:rsidRPr="00666073" w:rsidRDefault="00491349" w:rsidP="0045708A">
            <w:pPr>
              <w:shd w:val="clear" w:color="auto" w:fill="FFFFFF"/>
              <w:spacing w:before="40" w:after="40" w:line="240" w:lineRule="auto"/>
              <w:jc w:val="both"/>
              <w:rPr>
                <w:rFonts w:ascii="Times New Roman" w:eastAsia="Times New Roman" w:hAnsi="Times New Roman" w:cs="Times New Roman"/>
                <w:color w:val="000000"/>
                <w:sz w:val="24"/>
                <w:szCs w:val="24"/>
              </w:rPr>
            </w:pPr>
            <w:bookmarkStart w:id="18" w:name="dieu_19"/>
            <w:r w:rsidRPr="00666073">
              <w:rPr>
                <w:rFonts w:ascii="Times New Roman" w:eastAsia="Times New Roman" w:hAnsi="Times New Roman" w:cs="Times New Roman"/>
                <w:b/>
                <w:bCs/>
                <w:color w:val="000000"/>
                <w:sz w:val="24"/>
                <w:szCs w:val="24"/>
              </w:rPr>
              <w:t>Điều 19. Điều khoản thi hành</w:t>
            </w:r>
            <w:bookmarkEnd w:id="18"/>
          </w:p>
        </w:tc>
        <w:tc>
          <w:tcPr>
            <w:tcW w:w="5387" w:type="dxa"/>
            <w:vAlign w:val="center"/>
          </w:tcPr>
          <w:p w14:paraId="167F7BE9" w14:textId="7C48FA80" w:rsidR="00491349" w:rsidRPr="00666073" w:rsidRDefault="00422F8C" w:rsidP="0045708A">
            <w:pPr>
              <w:pStyle w:val="NormalWeb"/>
              <w:shd w:val="clear" w:color="auto" w:fill="FFFFFF"/>
              <w:spacing w:before="40" w:beforeAutospacing="0" w:after="40" w:afterAutospacing="0"/>
              <w:rPr>
                <w:rFonts w:cs="Times New Roman"/>
                <w:b/>
                <w:color w:val="000000" w:themeColor="text1"/>
              </w:rPr>
            </w:pPr>
            <w:r w:rsidRPr="00666073">
              <w:rPr>
                <w:rFonts w:cs="Times New Roman"/>
                <w:b/>
                <w:color w:val="000000" w:themeColor="text1"/>
              </w:rPr>
              <w:t>Điều 25. Điều khoản thi hành</w:t>
            </w:r>
          </w:p>
        </w:tc>
        <w:tc>
          <w:tcPr>
            <w:tcW w:w="3260" w:type="dxa"/>
            <w:vAlign w:val="center"/>
          </w:tcPr>
          <w:p w14:paraId="33C15D61" w14:textId="4A2FCACB" w:rsidR="00491349" w:rsidRPr="00666073" w:rsidRDefault="00DA1670" w:rsidP="0045708A">
            <w:pPr>
              <w:spacing w:before="40" w:after="40" w:line="240" w:lineRule="auto"/>
              <w:jc w:val="both"/>
              <w:rPr>
                <w:rFonts w:ascii="Times New Roman" w:hAnsi="Times New Roman" w:cs="Times New Roman"/>
                <w:sz w:val="24"/>
                <w:szCs w:val="24"/>
              </w:rPr>
            </w:pPr>
            <w:r w:rsidRPr="00666073">
              <w:rPr>
                <w:rFonts w:ascii="Times New Roman" w:hAnsi="Times New Roman" w:cs="Times New Roman"/>
                <w:sz w:val="24"/>
                <w:szCs w:val="24"/>
                <w:lang w:val="en-US"/>
              </w:rPr>
              <w:t>Điều chỉnh tên gọi cấp huyện thành cấp xã, số thứ tự điều để phù hợp với quy chế. Không thay đổi nội dung chi tiết.</w:t>
            </w:r>
          </w:p>
        </w:tc>
      </w:tr>
    </w:tbl>
    <w:p w14:paraId="6302E5BD" w14:textId="08E0EF69" w:rsidR="00FC4C51" w:rsidRPr="00DF156C" w:rsidRDefault="00FC4C51" w:rsidP="006353DD">
      <w:pPr>
        <w:spacing w:before="120" w:after="0" w:line="240" w:lineRule="auto"/>
        <w:rPr>
          <w:rFonts w:ascii="Times New Roman" w:hAnsi="Times New Roman"/>
          <w:b/>
          <w:lang w:val="vi-VN"/>
        </w:rPr>
        <w:sectPr w:rsidR="00FC4C51" w:rsidRPr="00DF156C" w:rsidSect="00136872">
          <w:headerReference w:type="default" r:id="rId9"/>
          <w:pgSz w:w="15840" w:h="12240" w:orient="landscape" w:code="1"/>
          <w:pgMar w:top="1134" w:right="851" w:bottom="1134" w:left="1701" w:header="567" w:footer="567" w:gutter="0"/>
          <w:cols w:space="708"/>
          <w:titlePg/>
          <w:docGrid w:linePitch="360"/>
        </w:sectPr>
      </w:pPr>
    </w:p>
    <w:p w14:paraId="704C170A" w14:textId="3EF29EF3" w:rsidR="00DE1872" w:rsidRPr="00C63D97" w:rsidRDefault="00DE1872" w:rsidP="00666073">
      <w:pPr>
        <w:shd w:val="clear" w:color="auto" w:fill="FFFFFF"/>
        <w:spacing w:before="120" w:after="0" w:line="240" w:lineRule="auto"/>
        <w:rPr>
          <w:rFonts w:ascii="Times New Roman" w:eastAsia="Times New Roman" w:hAnsi="Times New Roman"/>
          <w:sz w:val="28"/>
          <w:szCs w:val="28"/>
        </w:rPr>
      </w:pPr>
    </w:p>
    <w:sectPr w:rsidR="00DE1872" w:rsidRPr="00C63D97" w:rsidSect="007906C5">
      <w:headerReference w:type="default" r:id="rId10"/>
      <w:type w:val="continuous"/>
      <w:pgSz w:w="15840" w:h="12240" w:orient="landscape" w:code="1"/>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221D6" w14:textId="77777777" w:rsidR="00FB622C" w:rsidRDefault="00FB622C" w:rsidP="001568A5">
      <w:pPr>
        <w:spacing w:after="0" w:line="240" w:lineRule="auto"/>
      </w:pPr>
      <w:r>
        <w:separator/>
      </w:r>
    </w:p>
  </w:endnote>
  <w:endnote w:type="continuationSeparator" w:id="0">
    <w:p w14:paraId="6DA1B215" w14:textId="77777777" w:rsidR="00FB622C" w:rsidRDefault="00FB622C" w:rsidP="0015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PSM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B3659" w14:textId="77777777" w:rsidR="00FB622C" w:rsidRDefault="00FB622C" w:rsidP="001568A5">
      <w:pPr>
        <w:spacing w:after="0" w:line="240" w:lineRule="auto"/>
      </w:pPr>
      <w:r>
        <w:separator/>
      </w:r>
    </w:p>
  </w:footnote>
  <w:footnote w:type="continuationSeparator" w:id="0">
    <w:p w14:paraId="2AFD1300" w14:textId="77777777" w:rsidR="00FB622C" w:rsidRDefault="00FB622C" w:rsidP="00156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7866674"/>
      <w:docPartObj>
        <w:docPartGallery w:val="Page Numbers (Top of Page)"/>
        <w:docPartUnique/>
      </w:docPartObj>
    </w:sdtPr>
    <w:sdtEndPr>
      <w:rPr>
        <w:rFonts w:ascii="Times New Roman" w:hAnsi="Times New Roman"/>
        <w:noProof/>
        <w:sz w:val="26"/>
        <w:szCs w:val="26"/>
      </w:rPr>
    </w:sdtEndPr>
    <w:sdtContent>
      <w:p w14:paraId="46B8CEB5" w14:textId="29A8818A" w:rsidR="00720636" w:rsidRPr="00C83758" w:rsidRDefault="00720636" w:rsidP="00070A91">
        <w:pPr>
          <w:pStyle w:val="Header"/>
          <w:jc w:val="center"/>
          <w:rPr>
            <w:rFonts w:ascii="Times New Roman" w:hAnsi="Times New Roman"/>
            <w:sz w:val="26"/>
            <w:szCs w:val="26"/>
          </w:rPr>
        </w:pPr>
        <w:r w:rsidRPr="00C83758">
          <w:rPr>
            <w:rFonts w:ascii="Times New Roman" w:hAnsi="Times New Roman"/>
            <w:sz w:val="26"/>
            <w:szCs w:val="26"/>
          </w:rPr>
          <w:fldChar w:fldCharType="begin"/>
        </w:r>
        <w:r w:rsidRPr="00C83758">
          <w:rPr>
            <w:rFonts w:ascii="Times New Roman" w:hAnsi="Times New Roman"/>
            <w:sz w:val="26"/>
            <w:szCs w:val="26"/>
          </w:rPr>
          <w:instrText xml:space="preserve"> PAGE   \* MERGEFORMAT </w:instrText>
        </w:r>
        <w:r w:rsidRPr="00C83758">
          <w:rPr>
            <w:rFonts w:ascii="Times New Roman" w:hAnsi="Times New Roman"/>
            <w:sz w:val="26"/>
            <w:szCs w:val="26"/>
          </w:rPr>
          <w:fldChar w:fldCharType="separate"/>
        </w:r>
        <w:r w:rsidRPr="00C83758">
          <w:rPr>
            <w:rFonts w:ascii="Times New Roman" w:hAnsi="Times New Roman"/>
            <w:noProof/>
            <w:sz w:val="26"/>
            <w:szCs w:val="26"/>
          </w:rPr>
          <w:t>2</w:t>
        </w:r>
        <w:r w:rsidRPr="00C83758">
          <w:rPr>
            <w:rFonts w:ascii="Times New Roman" w:hAnsi="Times New Roman"/>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8031807"/>
      <w:docPartObj>
        <w:docPartGallery w:val="Page Numbers (Top of Page)"/>
        <w:docPartUnique/>
      </w:docPartObj>
    </w:sdtPr>
    <w:sdtEndPr>
      <w:rPr>
        <w:noProof/>
      </w:rPr>
    </w:sdtEndPr>
    <w:sdtContent>
      <w:p w14:paraId="6E570EDA" w14:textId="17026EA3" w:rsidR="00720636" w:rsidRDefault="00720636">
        <w:pPr>
          <w:pStyle w:val="Header"/>
          <w:jc w:val="center"/>
        </w:pPr>
        <w:r w:rsidRPr="009436FB">
          <w:rPr>
            <w:rFonts w:ascii="Times New Roman" w:hAnsi="Times New Roman"/>
          </w:rPr>
          <w:fldChar w:fldCharType="begin"/>
        </w:r>
        <w:r w:rsidRPr="009436FB">
          <w:rPr>
            <w:rFonts w:ascii="Times New Roman" w:hAnsi="Times New Roman"/>
          </w:rPr>
          <w:instrText xml:space="preserve"> PAGE   \* MERGEFORMAT </w:instrText>
        </w:r>
        <w:r w:rsidRPr="009436FB">
          <w:rPr>
            <w:rFonts w:ascii="Times New Roman" w:hAnsi="Times New Roman"/>
          </w:rPr>
          <w:fldChar w:fldCharType="separate"/>
        </w:r>
        <w:r>
          <w:rPr>
            <w:rFonts w:ascii="Times New Roman" w:hAnsi="Times New Roman"/>
            <w:noProof/>
          </w:rPr>
          <w:t>11</w:t>
        </w:r>
        <w:r w:rsidRPr="009436FB">
          <w:rPr>
            <w:rFonts w:ascii="Times New Roman" w:hAnsi="Times New Roman"/>
            <w:noProof/>
          </w:rPr>
          <w:fldChar w:fldCharType="end"/>
        </w:r>
      </w:p>
    </w:sdtContent>
  </w:sdt>
  <w:p w14:paraId="1D06D36E" w14:textId="77777777" w:rsidR="00720636" w:rsidRDefault="00720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8715A6"/>
    <w:multiLevelType w:val="hybridMultilevel"/>
    <w:tmpl w:val="058877B4"/>
    <w:lvl w:ilvl="0" w:tplc="E6281A66">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55498D"/>
    <w:multiLevelType w:val="hybridMultilevel"/>
    <w:tmpl w:val="538482C2"/>
    <w:lvl w:ilvl="0" w:tplc="CF3A97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72"/>
    <w:rsid w:val="00000AD3"/>
    <w:rsid w:val="0000125E"/>
    <w:rsid w:val="000047F6"/>
    <w:rsid w:val="00007589"/>
    <w:rsid w:val="00007E37"/>
    <w:rsid w:val="00011BA5"/>
    <w:rsid w:val="000161FB"/>
    <w:rsid w:val="0002140D"/>
    <w:rsid w:val="00022057"/>
    <w:rsid w:val="000225BC"/>
    <w:rsid w:val="00031649"/>
    <w:rsid w:val="00033585"/>
    <w:rsid w:val="00041AA6"/>
    <w:rsid w:val="000528A2"/>
    <w:rsid w:val="000557AA"/>
    <w:rsid w:val="00060D88"/>
    <w:rsid w:val="000618F8"/>
    <w:rsid w:val="00063544"/>
    <w:rsid w:val="00064FE6"/>
    <w:rsid w:val="00070A91"/>
    <w:rsid w:val="00071DC1"/>
    <w:rsid w:val="00077C5B"/>
    <w:rsid w:val="00077FA9"/>
    <w:rsid w:val="00084A6F"/>
    <w:rsid w:val="00097EE0"/>
    <w:rsid w:val="000A09A0"/>
    <w:rsid w:val="000A21CD"/>
    <w:rsid w:val="000A47B2"/>
    <w:rsid w:val="000A6BF8"/>
    <w:rsid w:val="000B09DD"/>
    <w:rsid w:val="000B36F1"/>
    <w:rsid w:val="000C1614"/>
    <w:rsid w:val="000C4BEA"/>
    <w:rsid w:val="000D019B"/>
    <w:rsid w:val="000D1049"/>
    <w:rsid w:val="000D3649"/>
    <w:rsid w:val="000E225A"/>
    <w:rsid w:val="000E6E53"/>
    <w:rsid w:val="000E75EA"/>
    <w:rsid w:val="000F101F"/>
    <w:rsid w:val="0010166C"/>
    <w:rsid w:val="00103D72"/>
    <w:rsid w:val="00105FCB"/>
    <w:rsid w:val="00106281"/>
    <w:rsid w:val="00106BB4"/>
    <w:rsid w:val="0010795D"/>
    <w:rsid w:val="00120911"/>
    <w:rsid w:val="00120DA6"/>
    <w:rsid w:val="00121F7D"/>
    <w:rsid w:val="0012506F"/>
    <w:rsid w:val="001359ED"/>
    <w:rsid w:val="00136872"/>
    <w:rsid w:val="00142F45"/>
    <w:rsid w:val="00145792"/>
    <w:rsid w:val="00145E98"/>
    <w:rsid w:val="00152448"/>
    <w:rsid w:val="001568A5"/>
    <w:rsid w:val="001636AD"/>
    <w:rsid w:val="00164A52"/>
    <w:rsid w:val="00166205"/>
    <w:rsid w:val="00167AEA"/>
    <w:rsid w:val="0017461E"/>
    <w:rsid w:val="00182915"/>
    <w:rsid w:val="001870E4"/>
    <w:rsid w:val="001878DA"/>
    <w:rsid w:val="001949A2"/>
    <w:rsid w:val="001A0810"/>
    <w:rsid w:val="001A12A5"/>
    <w:rsid w:val="001A288E"/>
    <w:rsid w:val="001B2337"/>
    <w:rsid w:val="001B338F"/>
    <w:rsid w:val="001B6CC8"/>
    <w:rsid w:val="001B6CE0"/>
    <w:rsid w:val="001C4B18"/>
    <w:rsid w:val="001C6061"/>
    <w:rsid w:val="001C7405"/>
    <w:rsid w:val="001D06FA"/>
    <w:rsid w:val="001D7434"/>
    <w:rsid w:val="001D7DDA"/>
    <w:rsid w:val="001E6A85"/>
    <w:rsid w:val="001F1403"/>
    <w:rsid w:val="001F2DFE"/>
    <w:rsid w:val="001F761E"/>
    <w:rsid w:val="001F77ED"/>
    <w:rsid w:val="00205840"/>
    <w:rsid w:val="00206704"/>
    <w:rsid w:val="002149E9"/>
    <w:rsid w:val="00215F90"/>
    <w:rsid w:val="00221024"/>
    <w:rsid w:val="00223566"/>
    <w:rsid w:val="00224FC2"/>
    <w:rsid w:val="00225E5E"/>
    <w:rsid w:val="00232D5E"/>
    <w:rsid w:val="00234ABB"/>
    <w:rsid w:val="00236548"/>
    <w:rsid w:val="00247B41"/>
    <w:rsid w:val="00254B53"/>
    <w:rsid w:val="00260659"/>
    <w:rsid w:val="0026602E"/>
    <w:rsid w:val="00266693"/>
    <w:rsid w:val="00276612"/>
    <w:rsid w:val="0029143D"/>
    <w:rsid w:val="0029392A"/>
    <w:rsid w:val="00295420"/>
    <w:rsid w:val="002973EA"/>
    <w:rsid w:val="002979AF"/>
    <w:rsid w:val="002A0795"/>
    <w:rsid w:val="002A0DD8"/>
    <w:rsid w:val="002A6956"/>
    <w:rsid w:val="002B0368"/>
    <w:rsid w:val="002B33DB"/>
    <w:rsid w:val="002B3C34"/>
    <w:rsid w:val="002C27D5"/>
    <w:rsid w:val="002C4929"/>
    <w:rsid w:val="002C6F6C"/>
    <w:rsid w:val="002D2828"/>
    <w:rsid w:val="002D28CC"/>
    <w:rsid w:val="002E57B2"/>
    <w:rsid w:val="002F2DED"/>
    <w:rsid w:val="002F3673"/>
    <w:rsid w:val="002F42CC"/>
    <w:rsid w:val="0030013A"/>
    <w:rsid w:val="00305B02"/>
    <w:rsid w:val="003066FD"/>
    <w:rsid w:val="00312084"/>
    <w:rsid w:val="00315C9C"/>
    <w:rsid w:val="00317BB7"/>
    <w:rsid w:val="00317F8A"/>
    <w:rsid w:val="00325335"/>
    <w:rsid w:val="00331717"/>
    <w:rsid w:val="003431EA"/>
    <w:rsid w:val="00344617"/>
    <w:rsid w:val="0035000C"/>
    <w:rsid w:val="003517A8"/>
    <w:rsid w:val="003556E8"/>
    <w:rsid w:val="003573BD"/>
    <w:rsid w:val="00361C8D"/>
    <w:rsid w:val="003732DF"/>
    <w:rsid w:val="00384719"/>
    <w:rsid w:val="003858BF"/>
    <w:rsid w:val="0038652D"/>
    <w:rsid w:val="00391066"/>
    <w:rsid w:val="00392ECD"/>
    <w:rsid w:val="0039357C"/>
    <w:rsid w:val="00395306"/>
    <w:rsid w:val="00395D42"/>
    <w:rsid w:val="003A1EE8"/>
    <w:rsid w:val="003A4760"/>
    <w:rsid w:val="003A5C01"/>
    <w:rsid w:val="003B0FD3"/>
    <w:rsid w:val="003B309D"/>
    <w:rsid w:val="003B581D"/>
    <w:rsid w:val="003B739A"/>
    <w:rsid w:val="003B7C4A"/>
    <w:rsid w:val="003C040E"/>
    <w:rsid w:val="003C2628"/>
    <w:rsid w:val="003C311B"/>
    <w:rsid w:val="003D2CC2"/>
    <w:rsid w:val="003D2D1B"/>
    <w:rsid w:val="003D5C25"/>
    <w:rsid w:val="003F02E9"/>
    <w:rsid w:val="003F096F"/>
    <w:rsid w:val="003F3BFB"/>
    <w:rsid w:val="003F47F5"/>
    <w:rsid w:val="003F7AF4"/>
    <w:rsid w:val="00401535"/>
    <w:rsid w:val="004048AD"/>
    <w:rsid w:val="004141DC"/>
    <w:rsid w:val="00420D2B"/>
    <w:rsid w:val="0042168F"/>
    <w:rsid w:val="00422F8C"/>
    <w:rsid w:val="00430BE5"/>
    <w:rsid w:val="00440103"/>
    <w:rsid w:val="00441789"/>
    <w:rsid w:val="00442C0B"/>
    <w:rsid w:val="00444718"/>
    <w:rsid w:val="004463AC"/>
    <w:rsid w:val="0044721C"/>
    <w:rsid w:val="00455261"/>
    <w:rsid w:val="004556AA"/>
    <w:rsid w:val="00456A95"/>
    <w:rsid w:val="0045708A"/>
    <w:rsid w:val="004600B3"/>
    <w:rsid w:val="004632BC"/>
    <w:rsid w:val="00463516"/>
    <w:rsid w:val="0046356A"/>
    <w:rsid w:val="0047537C"/>
    <w:rsid w:val="0048198C"/>
    <w:rsid w:val="00485107"/>
    <w:rsid w:val="004905D4"/>
    <w:rsid w:val="0049130F"/>
    <w:rsid w:val="00491349"/>
    <w:rsid w:val="00493C6F"/>
    <w:rsid w:val="004B0223"/>
    <w:rsid w:val="004B1415"/>
    <w:rsid w:val="004B1844"/>
    <w:rsid w:val="004B3320"/>
    <w:rsid w:val="004B5F20"/>
    <w:rsid w:val="004C53C9"/>
    <w:rsid w:val="004C6C5D"/>
    <w:rsid w:val="004C7936"/>
    <w:rsid w:val="004D3F74"/>
    <w:rsid w:val="004D5980"/>
    <w:rsid w:val="004D5E44"/>
    <w:rsid w:val="004E243A"/>
    <w:rsid w:val="004E3614"/>
    <w:rsid w:val="004E7BE5"/>
    <w:rsid w:val="004F6E37"/>
    <w:rsid w:val="005003EB"/>
    <w:rsid w:val="00501B8D"/>
    <w:rsid w:val="00501D42"/>
    <w:rsid w:val="00504B5D"/>
    <w:rsid w:val="00504EAD"/>
    <w:rsid w:val="00506F45"/>
    <w:rsid w:val="005109C8"/>
    <w:rsid w:val="005116AC"/>
    <w:rsid w:val="0051171F"/>
    <w:rsid w:val="00513A43"/>
    <w:rsid w:val="005154B0"/>
    <w:rsid w:val="005167C0"/>
    <w:rsid w:val="00520554"/>
    <w:rsid w:val="00522EEB"/>
    <w:rsid w:val="00524CEA"/>
    <w:rsid w:val="00524E03"/>
    <w:rsid w:val="00525CD8"/>
    <w:rsid w:val="00527446"/>
    <w:rsid w:val="005275F4"/>
    <w:rsid w:val="005312E5"/>
    <w:rsid w:val="0053553D"/>
    <w:rsid w:val="005369B7"/>
    <w:rsid w:val="00543E9A"/>
    <w:rsid w:val="00544900"/>
    <w:rsid w:val="005457F0"/>
    <w:rsid w:val="00553F45"/>
    <w:rsid w:val="0056513A"/>
    <w:rsid w:val="00565EFC"/>
    <w:rsid w:val="00572A79"/>
    <w:rsid w:val="005730AC"/>
    <w:rsid w:val="00574C94"/>
    <w:rsid w:val="00582943"/>
    <w:rsid w:val="0058479C"/>
    <w:rsid w:val="00584AFE"/>
    <w:rsid w:val="005853A1"/>
    <w:rsid w:val="00586AB7"/>
    <w:rsid w:val="00590AFC"/>
    <w:rsid w:val="00593ECF"/>
    <w:rsid w:val="00594B5A"/>
    <w:rsid w:val="00596C82"/>
    <w:rsid w:val="00596EBB"/>
    <w:rsid w:val="005B15B1"/>
    <w:rsid w:val="005B4ECB"/>
    <w:rsid w:val="005B642B"/>
    <w:rsid w:val="005B77EF"/>
    <w:rsid w:val="005C2C22"/>
    <w:rsid w:val="005C32EC"/>
    <w:rsid w:val="005C44C5"/>
    <w:rsid w:val="005C4AEB"/>
    <w:rsid w:val="005C5239"/>
    <w:rsid w:val="005D3FEC"/>
    <w:rsid w:val="005D5668"/>
    <w:rsid w:val="005D7FB9"/>
    <w:rsid w:val="005E0286"/>
    <w:rsid w:val="005E3905"/>
    <w:rsid w:val="005E5927"/>
    <w:rsid w:val="005E6584"/>
    <w:rsid w:val="005E77A1"/>
    <w:rsid w:val="005E7D2E"/>
    <w:rsid w:val="005F11A6"/>
    <w:rsid w:val="005F192C"/>
    <w:rsid w:val="005F373B"/>
    <w:rsid w:val="005F7553"/>
    <w:rsid w:val="00600EC2"/>
    <w:rsid w:val="00613BD6"/>
    <w:rsid w:val="00615CF2"/>
    <w:rsid w:val="00621EA6"/>
    <w:rsid w:val="00624737"/>
    <w:rsid w:val="00630384"/>
    <w:rsid w:val="00630B27"/>
    <w:rsid w:val="006318DA"/>
    <w:rsid w:val="00631DC1"/>
    <w:rsid w:val="006348FD"/>
    <w:rsid w:val="006353DD"/>
    <w:rsid w:val="00640D0E"/>
    <w:rsid w:val="006412B0"/>
    <w:rsid w:val="0064215B"/>
    <w:rsid w:val="006440C9"/>
    <w:rsid w:val="00645C63"/>
    <w:rsid w:val="00655140"/>
    <w:rsid w:val="0065683A"/>
    <w:rsid w:val="006615FE"/>
    <w:rsid w:val="00666073"/>
    <w:rsid w:val="00667CA5"/>
    <w:rsid w:val="00673883"/>
    <w:rsid w:val="00673C2E"/>
    <w:rsid w:val="00682E34"/>
    <w:rsid w:val="00682E5C"/>
    <w:rsid w:val="00686C59"/>
    <w:rsid w:val="00693E19"/>
    <w:rsid w:val="00696C67"/>
    <w:rsid w:val="006A31FB"/>
    <w:rsid w:val="006A39BC"/>
    <w:rsid w:val="006B2C0A"/>
    <w:rsid w:val="006B384B"/>
    <w:rsid w:val="006B47A5"/>
    <w:rsid w:val="006B6CEA"/>
    <w:rsid w:val="006C0E27"/>
    <w:rsid w:val="006C26F1"/>
    <w:rsid w:val="006C2C75"/>
    <w:rsid w:val="006C45A2"/>
    <w:rsid w:val="006C4F34"/>
    <w:rsid w:val="006C607A"/>
    <w:rsid w:val="006C7FDA"/>
    <w:rsid w:val="006D1690"/>
    <w:rsid w:val="006D3B07"/>
    <w:rsid w:val="006E62B4"/>
    <w:rsid w:val="006E701D"/>
    <w:rsid w:val="006E733F"/>
    <w:rsid w:val="006E7C32"/>
    <w:rsid w:val="006F4C9B"/>
    <w:rsid w:val="0070366C"/>
    <w:rsid w:val="00707599"/>
    <w:rsid w:val="00707BEF"/>
    <w:rsid w:val="007137DB"/>
    <w:rsid w:val="0071695C"/>
    <w:rsid w:val="00717D43"/>
    <w:rsid w:val="00720636"/>
    <w:rsid w:val="00720C43"/>
    <w:rsid w:val="00723A1B"/>
    <w:rsid w:val="007249E0"/>
    <w:rsid w:val="00724B17"/>
    <w:rsid w:val="007277AC"/>
    <w:rsid w:val="00731692"/>
    <w:rsid w:val="00731FB8"/>
    <w:rsid w:val="00740B04"/>
    <w:rsid w:val="00741B46"/>
    <w:rsid w:val="007422CF"/>
    <w:rsid w:val="00744D01"/>
    <w:rsid w:val="00744D69"/>
    <w:rsid w:val="00747B05"/>
    <w:rsid w:val="00751EDC"/>
    <w:rsid w:val="007549B4"/>
    <w:rsid w:val="00760107"/>
    <w:rsid w:val="007637C7"/>
    <w:rsid w:val="00763949"/>
    <w:rsid w:val="00763F18"/>
    <w:rsid w:val="00767247"/>
    <w:rsid w:val="0077482E"/>
    <w:rsid w:val="00774EA9"/>
    <w:rsid w:val="00776DE7"/>
    <w:rsid w:val="00782539"/>
    <w:rsid w:val="007836BC"/>
    <w:rsid w:val="007865C7"/>
    <w:rsid w:val="0078670C"/>
    <w:rsid w:val="007906C5"/>
    <w:rsid w:val="00793059"/>
    <w:rsid w:val="007935CD"/>
    <w:rsid w:val="007A0521"/>
    <w:rsid w:val="007A1239"/>
    <w:rsid w:val="007A2DDF"/>
    <w:rsid w:val="007A3607"/>
    <w:rsid w:val="007B4116"/>
    <w:rsid w:val="007B50F4"/>
    <w:rsid w:val="007B5335"/>
    <w:rsid w:val="007B6702"/>
    <w:rsid w:val="007C0AB4"/>
    <w:rsid w:val="007C578F"/>
    <w:rsid w:val="007D4242"/>
    <w:rsid w:val="007D4F3A"/>
    <w:rsid w:val="007D529E"/>
    <w:rsid w:val="007D7EC9"/>
    <w:rsid w:val="007E266B"/>
    <w:rsid w:val="007E2CD5"/>
    <w:rsid w:val="007E37DB"/>
    <w:rsid w:val="007E5FB8"/>
    <w:rsid w:val="007F0290"/>
    <w:rsid w:val="00801410"/>
    <w:rsid w:val="00801958"/>
    <w:rsid w:val="00802F38"/>
    <w:rsid w:val="00805E23"/>
    <w:rsid w:val="00807E3C"/>
    <w:rsid w:val="0081117D"/>
    <w:rsid w:val="00811397"/>
    <w:rsid w:val="0081390D"/>
    <w:rsid w:val="00814026"/>
    <w:rsid w:val="00814345"/>
    <w:rsid w:val="0081579F"/>
    <w:rsid w:val="00823C62"/>
    <w:rsid w:val="00824448"/>
    <w:rsid w:val="00826639"/>
    <w:rsid w:val="00831B5A"/>
    <w:rsid w:val="00835B67"/>
    <w:rsid w:val="00840751"/>
    <w:rsid w:val="00847660"/>
    <w:rsid w:val="0085097F"/>
    <w:rsid w:val="00860B80"/>
    <w:rsid w:val="00861EF0"/>
    <w:rsid w:val="00864724"/>
    <w:rsid w:val="008657EF"/>
    <w:rsid w:val="00865E76"/>
    <w:rsid w:val="00870A8D"/>
    <w:rsid w:val="00874FC3"/>
    <w:rsid w:val="00875DE4"/>
    <w:rsid w:val="0087633A"/>
    <w:rsid w:val="00881648"/>
    <w:rsid w:val="0088223D"/>
    <w:rsid w:val="00883F9F"/>
    <w:rsid w:val="0089347D"/>
    <w:rsid w:val="00896822"/>
    <w:rsid w:val="008A1025"/>
    <w:rsid w:val="008A31FE"/>
    <w:rsid w:val="008A34A0"/>
    <w:rsid w:val="008B170E"/>
    <w:rsid w:val="008B3738"/>
    <w:rsid w:val="008B3B59"/>
    <w:rsid w:val="008B5FE6"/>
    <w:rsid w:val="008C01B3"/>
    <w:rsid w:val="008C2D0F"/>
    <w:rsid w:val="008C4968"/>
    <w:rsid w:val="008D5344"/>
    <w:rsid w:val="008E1EB1"/>
    <w:rsid w:val="008E3327"/>
    <w:rsid w:val="008E357D"/>
    <w:rsid w:val="008E4D0F"/>
    <w:rsid w:val="008E5E7C"/>
    <w:rsid w:val="008E6D29"/>
    <w:rsid w:val="008F054F"/>
    <w:rsid w:val="008F12B5"/>
    <w:rsid w:val="00902F2B"/>
    <w:rsid w:val="00907902"/>
    <w:rsid w:val="009110D7"/>
    <w:rsid w:val="00913689"/>
    <w:rsid w:val="009137BE"/>
    <w:rsid w:val="00915B0B"/>
    <w:rsid w:val="0092139B"/>
    <w:rsid w:val="00924290"/>
    <w:rsid w:val="00924A67"/>
    <w:rsid w:val="009427FF"/>
    <w:rsid w:val="00943282"/>
    <w:rsid w:val="0094367D"/>
    <w:rsid w:val="009436FB"/>
    <w:rsid w:val="00944C3F"/>
    <w:rsid w:val="00946165"/>
    <w:rsid w:val="0095179C"/>
    <w:rsid w:val="0095234E"/>
    <w:rsid w:val="00954214"/>
    <w:rsid w:val="00956CFD"/>
    <w:rsid w:val="00961DE5"/>
    <w:rsid w:val="0096318D"/>
    <w:rsid w:val="00965616"/>
    <w:rsid w:val="00977D30"/>
    <w:rsid w:val="00980749"/>
    <w:rsid w:val="00982EFA"/>
    <w:rsid w:val="00984DDC"/>
    <w:rsid w:val="009905CA"/>
    <w:rsid w:val="009A102C"/>
    <w:rsid w:val="009A304C"/>
    <w:rsid w:val="009A4805"/>
    <w:rsid w:val="009A5CBF"/>
    <w:rsid w:val="009B3815"/>
    <w:rsid w:val="009B38A4"/>
    <w:rsid w:val="009B5B3F"/>
    <w:rsid w:val="009B6B33"/>
    <w:rsid w:val="009D1112"/>
    <w:rsid w:val="009D4406"/>
    <w:rsid w:val="009E09BB"/>
    <w:rsid w:val="009E0D4F"/>
    <w:rsid w:val="009E4087"/>
    <w:rsid w:val="009E490A"/>
    <w:rsid w:val="009E5784"/>
    <w:rsid w:val="009E62D5"/>
    <w:rsid w:val="009E724D"/>
    <w:rsid w:val="009F1BAF"/>
    <w:rsid w:val="009F2207"/>
    <w:rsid w:val="009F3859"/>
    <w:rsid w:val="009F5571"/>
    <w:rsid w:val="00A012BD"/>
    <w:rsid w:val="00A075B8"/>
    <w:rsid w:val="00A10E95"/>
    <w:rsid w:val="00A16A3B"/>
    <w:rsid w:val="00A17C5A"/>
    <w:rsid w:val="00A246EC"/>
    <w:rsid w:val="00A3030F"/>
    <w:rsid w:val="00A31A8B"/>
    <w:rsid w:val="00A377B0"/>
    <w:rsid w:val="00A42D86"/>
    <w:rsid w:val="00A44D20"/>
    <w:rsid w:val="00A45601"/>
    <w:rsid w:val="00A506DD"/>
    <w:rsid w:val="00A528F0"/>
    <w:rsid w:val="00A52ED4"/>
    <w:rsid w:val="00A532B1"/>
    <w:rsid w:val="00A5454F"/>
    <w:rsid w:val="00A56794"/>
    <w:rsid w:val="00A569D9"/>
    <w:rsid w:val="00A56C76"/>
    <w:rsid w:val="00A61651"/>
    <w:rsid w:val="00A6205A"/>
    <w:rsid w:val="00A66B38"/>
    <w:rsid w:val="00A70541"/>
    <w:rsid w:val="00A722A0"/>
    <w:rsid w:val="00A74256"/>
    <w:rsid w:val="00A74405"/>
    <w:rsid w:val="00A750D7"/>
    <w:rsid w:val="00A75D32"/>
    <w:rsid w:val="00A80FD6"/>
    <w:rsid w:val="00A8401F"/>
    <w:rsid w:val="00A84A54"/>
    <w:rsid w:val="00A84B92"/>
    <w:rsid w:val="00A93808"/>
    <w:rsid w:val="00A93823"/>
    <w:rsid w:val="00A94510"/>
    <w:rsid w:val="00A963D7"/>
    <w:rsid w:val="00AA48E1"/>
    <w:rsid w:val="00AB1E1B"/>
    <w:rsid w:val="00AC36DE"/>
    <w:rsid w:val="00AC4929"/>
    <w:rsid w:val="00AC5A67"/>
    <w:rsid w:val="00AD039B"/>
    <w:rsid w:val="00AD04C4"/>
    <w:rsid w:val="00AD0907"/>
    <w:rsid w:val="00AD0BEC"/>
    <w:rsid w:val="00AD53FC"/>
    <w:rsid w:val="00AE05DC"/>
    <w:rsid w:val="00AE2AAF"/>
    <w:rsid w:val="00AE37AD"/>
    <w:rsid w:val="00AE60E4"/>
    <w:rsid w:val="00AF39EC"/>
    <w:rsid w:val="00AF5569"/>
    <w:rsid w:val="00AF5A8D"/>
    <w:rsid w:val="00B00CD3"/>
    <w:rsid w:val="00B02CA7"/>
    <w:rsid w:val="00B0792D"/>
    <w:rsid w:val="00B11817"/>
    <w:rsid w:val="00B13E38"/>
    <w:rsid w:val="00B14D00"/>
    <w:rsid w:val="00B14E9A"/>
    <w:rsid w:val="00B1595F"/>
    <w:rsid w:val="00B175DA"/>
    <w:rsid w:val="00B211B8"/>
    <w:rsid w:val="00B22350"/>
    <w:rsid w:val="00B2377F"/>
    <w:rsid w:val="00B32B55"/>
    <w:rsid w:val="00B336E0"/>
    <w:rsid w:val="00B352FE"/>
    <w:rsid w:val="00B431A4"/>
    <w:rsid w:val="00B471DE"/>
    <w:rsid w:val="00B5436C"/>
    <w:rsid w:val="00B54C86"/>
    <w:rsid w:val="00B561C7"/>
    <w:rsid w:val="00B62848"/>
    <w:rsid w:val="00B67EFC"/>
    <w:rsid w:val="00B707CC"/>
    <w:rsid w:val="00B71A90"/>
    <w:rsid w:val="00B8105A"/>
    <w:rsid w:val="00B85520"/>
    <w:rsid w:val="00B905FE"/>
    <w:rsid w:val="00B91D29"/>
    <w:rsid w:val="00B91F60"/>
    <w:rsid w:val="00B93DDB"/>
    <w:rsid w:val="00BA3ACE"/>
    <w:rsid w:val="00BA5E4C"/>
    <w:rsid w:val="00BC3FD9"/>
    <w:rsid w:val="00BE13BA"/>
    <w:rsid w:val="00BE3026"/>
    <w:rsid w:val="00BE5B8D"/>
    <w:rsid w:val="00BE72DF"/>
    <w:rsid w:val="00BE7884"/>
    <w:rsid w:val="00BF05F9"/>
    <w:rsid w:val="00BF4CDB"/>
    <w:rsid w:val="00BF71E5"/>
    <w:rsid w:val="00C00746"/>
    <w:rsid w:val="00C00B66"/>
    <w:rsid w:val="00C04FDB"/>
    <w:rsid w:val="00C11F98"/>
    <w:rsid w:val="00C126E6"/>
    <w:rsid w:val="00C13A75"/>
    <w:rsid w:val="00C141E0"/>
    <w:rsid w:val="00C262F5"/>
    <w:rsid w:val="00C26365"/>
    <w:rsid w:val="00C276C8"/>
    <w:rsid w:val="00C3156A"/>
    <w:rsid w:val="00C34653"/>
    <w:rsid w:val="00C443CA"/>
    <w:rsid w:val="00C444F5"/>
    <w:rsid w:val="00C448A8"/>
    <w:rsid w:val="00C54766"/>
    <w:rsid w:val="00C61151"/>
    <w:rsid w:val="00C616A5"/>
    <w:rsid w:val="00C61B11"/>
    <w:rsid w:val="00C63D97"/>
    <w:rsid w:val="00C65BA9"/>
    <w:rsid w:val="00C660C8"/>
    <w:rsid w:val="00C66D1E"/>
    <w:rsid w:val="00C66E78"/>
    <w:rsid w:val="00C76AC4"/>
    <w:rsid w:val="00C818CE"/>
    <w:rsid w:val="00C83758"/>
    <w:rsid w:val="00C877FC"/>
    <w:rsid w:val="00C9047B"/>
    <w:rsid w:val="00C90D1D"/>
    <w:rsid w:val="00C90E40"/>
    <w:rsid w:val="00CA2991"/>
    <w:rsid w:val="00CA67F2"/>
    <w:rsid w:val="00CB0CE1"/>
    <w:rsid w:val="00CB32D4"/>
    <w:rsid w:val="00CB74F5"/>
    <w:rsid w:val="00CC6EBB"/>
    <w:rsid w:val="00CC7AF0"/>
    <w:rsid w:val="00CD0E01"/>
    <w:rsid w:val="00CD0E60"/>
    <w:rsid w:val="00CD1724"/>
    <w:rsid w:val="00CD270F"/>
    <w:rsid w:val="00CD4826"/>
    <w:rsid w:val="00CD57BE"/>
    <w:rsid w:val="00CD7CDE"/>
    <w:rsid w:val="00CE1915"/>
    <w:rsid w:val="00CE2210"/>
    <w:rsid w:val="00CF399F"/>
    <w:rsid w:val="00D02780"/>
    <w:rsid w:val="00D03F98"/>
    <w:rsid w:val="00D071B0"/>
    <w:rsid w:val="00D10EB0"/>
    <w:rsid w:val="00D1129B"/>
    <w:rsid w:val="00D14A0A"/>
    <w:rsid w:val="00D1639E"/>
    <w:rsid w:val="00D20450"/>
    <w:rsid w:val="00D2549A"/>
    <w:rsid w:val="00D26CF4"/>
    <w:rsid w:val="00D30147"/>
    <w:rsid w:val="00D339A6"/>
    <w:rsid w:val="00D41167"/>
    <w:rsid w:val="00D72371"/>
    <w:rsid w:val="00D72752"/>
    <w:rsid w:val="00D73209"/>
    <w:rsid w:val="00D77782"/>
    <w:rsid w:val="00D80058"/>
    <w:rsid w:val="00D80300"/>
    <w:rsid w:val="00D803E0"/>
    <w:rsid w:val="00D80E68"/>
    <w:rsid w:val="00D85E4F"/>
    <w:rsid w:val="00D90E93"/>
    <w:rsid w:val="00D91C36"/>
    <w:rsid w:val="00D9333A"/>
    <w:rsid w:val="00DA15EA"/>
    <w:rsid w:val="00DA1670"/>
    <w:rsid w:val="00DA1F71"/>
    <w:rsid w:val="00DA2458"/>
    <w:rsid w:val="00DA5571"/>
    <w:rsid w:val="00DA716B"/>
    <w:rsid w:val="00DB0F93"/>
    <w:rsid w:val="00DB2D31"/>
    <w:rsid w:val="00DB48DB"/>
    <w:rsid w:val="00DB5231"/>
    <w:rsid w:val="00DB6BC7"/>
    <w:rsid w:val="00DB6C36"/>
    <w:rsid w:val="00DB7590"/>
    <w:rsid w:val="00DC7FD3"/>
    <w:rsid w:val="00DD10BE"/>
    <w:rsid w:val="00DD18B0"/>
    <w:rsid w:val="00DD2DBF"/>
    <w:rsid w:val="00DD311E"/>
    <w:rsid w:val="00DD761B"/>
    <w:rsid w:val="00DE1872"/>
    <w:rsid w:val="00DE4EB0"/>
    <w:rsid w:val="00DE4F0A"/>
    <w:rsid w:val="00DE6368"/>
    <w:rsid w:val="00DE7265"/>
    <w:rsid w:val="00DF156C"/>
    <w:rsid w:val="00DF2156"/>
    <w:rsid w:val="00DF3DD8"/>
    <w:rsid w:val="00DF45AB"/>
    <w:rsid w:val="00E0176A"/>
    <w:rsid w:val="00E017C1"/>
    <w:rsid w:val="00E024F4"/>
    <w:rsid w:val="00E03259"/>
    <w:rsid w:val="00E04761"/>
    <w:rsid w:val="00E07191"/>
    <w:rsid w:val="00E10870"/>
    <w:rsid w:val="00E11406"/>
    <w:rsid w:val="00E1270E"/>
    <w:rsid w:val="00E132F3"/>
    <w:rsid w:val="00E13EE7"/>
    <w:rsid w:val="00E14BA9"/>
    <w:rsid w:val="00E249E1"/>
    <w:rsid w:val="00E25036"/>
    <w:rsid w:val="00E259D2"/>
    <w:rsid w:val="00E37CC6"/>
    <w:rsid w:val="00E4324B"/>
    <w:rsid w:val="00E50E96"/>
    <w:rsid w:val="00E51CE1"/>
    <w:rsid w:val="00E5716C"/>
    <w:rsid w:val="00E577B7"/>
    <w:rsid w:val="00E62180"/>
    <w:rsid w:val="00E67D43"/>
    <w:rsid w:val="00E70F48"/>
    <w:rsid w:val="00E74B5B"/>
    <w:rsid w:val="00E74C8E"/>
    <w:rsid w:val="00E75014"/>
    <w:rsid w:val="00E83300"/>
    <w:rsid w:val="00EA0290"/>
    <w:rsid w:val="00EA23B7"/>
    <w:rsid w:val="00EA38E9"/>
    <w:rsid w:val="00EB1726"/>
    <w:rsid w:val="00EB360A"/>
    <w:rsid w:val="00EB4D5C"/>
    <w:rsid w:val="00EB4E2D"/>
    <w:rsid w:val="00EB5105"/>
    <w:rsid w:val="00EC0AEB"/>
    <w:rsid w:val="00EC2A77"/>
    <w:rsid w:val="00EC5A1B"/>
    <w:rsid w:val="00EC7EBA"/>
    <w:rsid w:val="00ED0035"/>
    <w:rsid w:val="00ED079A"/>
    <w:rsid w:val="00ED33CA"/>
    <w:rsid w:val="00ED45EA"/>
    <w:rsid w:val="00ED734D"/>
    <w:rsid w:val="00EE0CB5"/>
    <w:rsid w:val="00EE1241"/>
    <w:rsid w:val="00EE2BEB"/>
    <w:rsid w:val="00EE323F"/>
    <w:rsid w:val="00EE6B84"/>
    <w:rsid w:val="00EF2000"/>
    <w:rsid w:val="00EF3E04"/>
    <w:rsid w:val="00EF494A"/>
    <w:rsid w:val="00F01881"/>
    <w:rsid w:val="00F02247"/>
    <w:rsid w:val="00F05F1A"/>
    <w:rsid w:val="00F1181E"/>
    <w:rsid w:val="00F12007"/>
    <w:rsid w:val="00F15222"/>
    <w:rsid w:val="00F16C1A"/>
    <w:rsid w:val="00F30947"/>
    <w:rsid w:val="00F37726"/>
    <w:rsid w:val="00F42959"/>
    <w:rsid w:val="00F42FB8"/>
    <w:rsid w:val="00F43AF6"/>
    <w:rsid w:val="00F44B5C"/>
    <w:rsid w:val="00F45835"/>
    <w:rsid w:val="00F47893"/>
    <w:rsid w:val="00F52C01"/>
    <w:rsid w:val="00F54322"/>
    <w:rsid w:val="00F56A59"/>
    <w:rsid w:val="00F61B09"/>
    <w:rsid w:val="00F64E18"/>
    <w:rsid w:val="00F64ECC"/>
    <w:rsid w:val="00F64FB3"/>
    <w:rsid w:val="00F66FD3"/>
    <w:rsid w:val="00F72388"/>
    <w:rsid w:val="00F743A7"/>
    <w:rsid w:val="00F760D3"/>
    <w:rsid w:val="00F76858"/>
    <w:rsid w:val="00F81D2A"/>
    <w:rsid w:val="00F83037"/>
    <w:rsid w:val="00F85C74"/>
    <w:rsid w:val="00F87D44"/>
    <w:rsid w:val="00F94712"/>
    <w:rsid w:val="00F95712"/>
    <w:rsid w:val="00F96F5E"/>
    <w:rsid w:val="00FA71EE"/>
    <w:rsid w:val="00FA78C5"/>
    <w:rsid w:val="00FA7C53"/>
    <w:rsid w:val="00FB1EE5"/>
    <w:rsid w:val="00FB5ED7"/>
    <w:rsid w:val="00FB622C"/>
    <w:rsid w:val="00FC2547"/>
    <w:rsid w:val="00FC25A5"/>
    <w:rsid w:val="00FC4C51"/>
    <w:rsid w:val="00FC7A9F"/>
    <w:rsid w:val="00FD2282"/>
    <w:rsid w:val="00FD2899"/>
    <w:rsid w:val="00FD34F0"/>
    <w:rsid w:val="00FD4C87"/>
    <w:rsid w:val="00FD632B"/>
    <w:rsid w:val="00FD71B7"/>
    <w:rsid w:val="00FF09EB"/>
    <w:rsid w:val="00FF5D68"/>
    <w:rsid w:val="00FF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477EE"/>
  <w15:docId w15:val="{F2B14702-BA5B-42C3-A30C-3A878820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4">
    <w:name w:val="heading 4"/>
    <w:basedOn w:val="Normal"/>
    <w:next w:val="Normal"/>
    <w:link w:val="Heading4Char"/>
    <w:uiPriority w:val="9"/>
    <w:semiHidden/>
    <w:unhideWhenUsed/>
    <w:qFormat/>
    <w:rsid w:val="00B561C7"/>
    <w:pPr>
      <w:keepNext/>
      <w:keepLines/>
      <w:spacing w:before="40" w:after="0" w:line="240" w:lineRule="auto"/>
      <w:jc w:val="center"/>
      <w:outlineLvl w:val="3"/>
    </w:pPr>
    <w:rPr>
      <w:rFonts w:asciiTheme="majorHAnsi" w:eastAsiaTheme="majorEastAsia" w:hAnsiTheme="majorHAnsi" w:cstheme="majorBidi"/>
      <w:i/>
      <w:i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rsid w:val="0053553D"/>
  </w:style>
  <w:style w:type="character" w:customStyle="1" w:styleId="fontstyle01">
    <w:name w:val="fontstyle01"/>
    <w:basedOn w:val="DefaultParagraphFont"/>
    <w:rsid w:val="00961DE5"/>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D14A0A"/>
    <w:rPr>
      <w:rFonts w:ascii="Helvetica" w:hAnsi="Helvetica" w:hint="default"/>
      <w:b w:val="0"/>
      <w:bCs w:val="0"/>
      <w:i w:val="0"/>
      <w:iCs w:val="0"/>
      <w:color w:val="000000"/>
      <w:sz w:val="36"/>
      <w:szCs w:val="36"/>
    </w:rPr>
  </w:style>
  <w:style w:type="paragraph" w:styleId="BodyTextIndent3">
    <w:name w:val="Body Text Indent 3"/>
    <w:basedOn w:val="Normal"/>
    <w:link w:val="BodyTextIndent3Char"/>
    <w:uiPriority w:val="99"/>
    <w:semiHidden/>
    <w:unhideWhenUsed/>
    <w:rsid w:val="00673C2E"/>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673C2E"/>
    <w:rPr>
      <w:rFonts w:ascii="Times New Roman" w:eastAsia="Times New Roman" w:hAnsi="Times New Roman"/>
      <w:sz w:val="16"/>
      <w:szCs w:val="16"/>
    </w:rPr>
  </w:style>
  <w:style w:type="table" w:styleId="TableGrid">
    <w:name w:val="Table Grid"/>
    <w:basedOn w:val="TableNormal"/>
    <w:uiPriority w:val="39"/>
    <w:rsid w:val="00741B46"/>
    <w:pPr>
      <w:widowControl w:val="0"/>
    </w:pPr>
    <w:rPr>
      <w:rFonts w:ascii="Arial Unicode MS" w:eastAsia="Arial Unicode MS" w:hAnsi="Arial Unicode MS" w:cs="Arial Unicode MS"/>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1B46"/>
    <w:pPr>
      <w:widowControl w:val="0"/>
      <w:autoSpaceDE w:val="0"/>
      <w:autoSpaceDN w:val="0"/>
      <w:spacing w:after="0" w:line="240" w:lineRule="auto"/>
    </w:pPr>
    <w:rPr>
      <w:rFonts w:ascii="Times New Roman" w:eastAsia="Times New Roman" w:hAnsi="Times New Roman"/>
      <w:lang w:val="vi"/>
    </w:rPr>
  </w:style>
  <w:style w:type="character" w:styleId="Strong">
    <w:name w:val="Strong"/>
    <w:basedOn w:val="DefaultParagraphFont"/>
    <w:uiPriority w:val="22"/>
    <w:qFormat/>
    <w:rsid w:val="001E6A85"/>
    <w:rPr>
      <w:b/>
      <w:bCs/>
    </w:rPr>
  </w:style>
  <w:style w:type="paragraph" w:styleId="Header">
    <w:name w:val="header"/>
    <w:basedOn w:val="Normal"/>
    <w:link w:val="HeaderChar"/>
    <w:uiPriority w:val="99"/>
    <w:unhideWhenUsed/>
    <w:rsid w:val="00156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8A5"/>
    <w:rPr>
      <w:sz w:val="22"/>
      <w:szCs w:val="22"/>
    </w:rPr>
  </w:style>
  <w:style w:type="paragraph" w:styleId="Footer">
    <w:name w:val="footer"/>
    <w:basedOn w:val="Normal"/>
    <w:link w:val="FooterChar"/>
    <w:uiPriority w:val="99"/>
    <w:unhideWhenUsed/>
    <w:rsid w:val="00156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8A5"/>
    <w:rPr>
      <w:sz w:val="22"/>
      <w:szCs w:val="22"/>
    </w:rPr>
  </w:style>
  <w:style w:type="paragraph" w:styleId="NormalWeb">
    <w:name w:val="Normal (Web)"/>
    <w:basedOn w:val="Normal"/>
    <w:uiPriority w:val="99"/>
    <w:unhideWhenUsed/>
    <w:qFormat/>
    <w:rsid w:val="00E7501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E75014"/>
    <w:rPr>
      <w:color w:val="0000FF"/>
      <w:u w:val="single"/>
    </w:rPr>
  </w:style>
  <w:style w:type="paragraph" w:styleId="ListParagraph">
    <w:name w:val="List Paragraph"/>
    <w:basedOn w:val="Normal"/>
    <w:uiPriority w:val="34"/>
    <w:qFormat/>
    <w:rsid w:val="00266693"/>
    <w:pPr>
      <w:ind w:left="720"/>
      <w:contextualSpacing/>
    </w:pPr>
  </w:style>
  <w:style w:type="character" w:customStyle="1" w:styleId="vkekvd">
    <w:name w:val="vkekvd"/>
    <w:basedOn w:val="DefaultParagraphFont"/>
    <w:rsid w:val="00236548"/>
  </w:style>
  <w:style w:type="character" w:customStyle="1" w:styleId="Heading4Char">
    <w:name w:val="Heading 4 Char"/>
    <w:basedOn w:val="DefaultParagraphFont"/>
    <w:link w:val="Heading4"/>
    <w:uiPriority w:val="9"/>
    <w:semiHidden/>
    <w:rsid w:val="00B561C7"/>
    <w:rPr>
      <w:rFonts w:asciiTheme="majorHAnsi" w:eastAsiaTheme="majorEastAsia" w:hAnsiTheme="majorHAnsi" w:cstheme="majorBidi"/>
      <w:i/>
      <w:i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16506">
      <w:bodyDiv w:val="1"/>
      <w:marLeft w:val="0"/>
      <w:marRight w:val="0"/>
      <w:marTop w:val="0"/>
      <w:marBottom w:val="0"/>
      <w:divBdr>
        <w:top w:val="none" w:sz="0" w:space="0" w:color="auto"/>
        <w:left w:val="none" w:sz="0" w:space="0" w:color="auto"/>
        <w:bottom w:val="none" w:sz="0" w:space="0" w:color="auto"/>
        <w:right w:val="none" w:sz="0" w:space="0" w:color="auto"/>
      </w:divBdr>
    </w:div>
    <w:div w:id="268129846">
      <w:bodyDiv w:val="1"/>
      <w:marLeft w:val="0"/>
      <w:marRight w:val="0"/>
      <w:marTop w:val="0"/>
      <w:marBottom w:val="0"/>
      <w:divBdr>
        <w:top w:val="none" w:sz="0" w:space="0" w:color="auto"/>
        <w:left w:val="none" w:sz="0" w:space="0" w:color="auto"/>
        <w:bottom w:val="none" w:sz="0" w:space="0" w:color="auto"/>
        <w:right w:val="none" w:sz="0" w:space="0" w:color="auto"/>
      </w:divBdr>
    </w:div>
    <w:div w:id="325862120">
      <w:bodyDiv w:val="1"/>
      <w:marLeft w:val="0"/>
      <w:marRight w:val="0"/>
      <w:marTop w:val="0"/>
      <w:marBottom w:val="0"/>
      <w:divBdr>
        <w:top w:val="none" w:sz="0" w:space="0" w:color="auto"/>
        <w:left w:val="none" w:sz="0" w:space="0" w:color="auto"/>
        <w:bottom w:val="none" w:sz="0" w:space="0" w:color="auto"/>
        <w:right w:val="none" w:sz="0" w:space="0" w:color="auto"/>
      </w:divBdr>
      <w:divsChild>
        <w:div w:id="30960741">
          <w:marLeft w:val="0"/>
          <w:marRight w:val="0"/>
          <w:marTop w:val="0"/>
          <w:marBottom w:val="0"/>
          <w:divBdr>
            <w:top w:val="single" w:sz="8" w:space="1" w:color="auto"/>
            <w:left w:val="none" w:sz="0" w:space="0" w:color="auto"/>
            <w:bottom w:val="none" w:sz="0" w:space="0" w:color="auto"/>
            <w:right w:val="none" w:sz="0" w:space="0" w:color="auto"/>
          </w:divBdr>
        </w:div>
        <w:div w:id="166941998">
          <w:marLeft w:val="0"/>
          <w:marRight w:val="0"/>
          <w:marTop w:val="0"/>
          <w:marBottom w:val="0"/>
          <w:divBdr>
            <w:top w:val="single" w:sz="8" w:space="1" w:color="auto"/>
            <w:left w:val="none" w:sz="0" w:space="0" w:color="auto"/>
            <w:bottom w:val="none" w:sz="0" w:space="0" w:color="auto"/>
            <w:right w:val="none" w:sz="0" w:space="0" w:color="auto"/>
          </w:divBdr>
        </w:div>
        <w:div w:id="600332134">
          <w:marLeft w:val="0"/>
          <w:marRight w:val="0"/>
          <w:marTop w:val="0"/>
          <w:marBottom w:val="0"/>
          <w:divBdr>
            <w:top w:val="single" w:sz="8" w:space="1" w:color="auto"/>
            <w:left w:val="none" w:sz="0" w:space="0" w:color="auto"/>
            <w:bottom w:val="none" w:sz="0" w:space="0" w:color="auto"/>
            <w:right w:val="none" w:sz="0" w:space="0" w:color="auto"/>
          </w:divBdr>
        </w:div>
        <w:div w:id="734014664">
          <w:marLeft w:val="0"/>
          <w:marRight w:val="0"/>
          <w:marTop w:val="0"/>
          <w:marBottom w:val="0"/>
          <w:divBdr>
            <w:top w:val="single" w:sz="8" w:space="1" w:color="auto"/>
            <w:left w:val="none" w:sz="0" w:space="0" w:color="auto"/>
            <w:bottom w:val="none" w:sz="0" w:space="0" w:color="auto"/>
            <w:right w:val="none" w:sz="0" w:space="0" w:color="auto"/>
          </w:divBdr>
        </w:div>
        <w:div w:id="1406797587">
          <w:marLeft w:val="0"/>
          <w:marRight w:val="0"/>
          <w:marTop w:val="0"/>
          <w:marBottom w:val="0"/>
          <w:divBdr>
            <w:top w:val="single" w:sz="8" w:space="1" w:color="auto"/>
            <w:left w:val="none" w:sz="0" w:space="0" w:color="auto"/>
            <w:bottom w:val="none" w:sz="0" w:space="0" w:color="auto"/>
            <w:right w:val="none" w:sz="0" w:space="0" w:color="auto"/>
          </w:divBdr>
        </w:div>
        <w:div w:id="1464422155">
          <w:marLeft w:val="0"/>
          <w:marRight w:val="0"/>
          <w:marTop w:val="0"/>
          <w:marBottom w:val="0"/>
          <w:divBdr>
            <w:top w:val="single" w:sz="8" w:space="1" w:color="auto"/>
            <w:left w:val="none" w:sz="0" w:space="0" w:color="auto"/>
            <w:bottom w:val="none" w:sz="0" w:space="0" w:color="auto"/>
            <w:right w:val="none" w:sz="0" w:space="0" w:color="auto"/>
          </w:divBdr>
        </w:div>
        <w:div w:id="1556237779">
          <w:marLeft w:val="0"/>
          <w:marRight w:val="0"/>
          <w:marTop w:val="0"/>
          <w:marBottom w:val="0"/>
          <w:divBdr>
            <w:top w:val="single" w:sz="8" w:space="1" w:color="auto"/>
            <w:left w:val="none" w:sz="0" w:space="0" w:color="auto"/>
            <w:bottom w:val="none" w:sz="0" w:space="0" w:color="auto"/>
            <w:right w:val="none" w:sz="0" w:space="0" w:color="auto"/>
          </w:divBdr>
        </w:div>
        <w:div w:id="1566791416">
          <w:marLeft w:val="0"/>
          <w:marRight w:val="0"/>
          <w:marTop w:val="0"/>
          <w:marBottom w:val="0"/>
          <w:divBdr>
            <w:top w:val="single" w:sz="8" w:space="1" w:color="auto"/>
            <w:left w:val="none" w:sz="0" w:space="0" w:color="auto"/>
            <w:bottom w:val="none" w:sz="0" w:space="0" w:color="auto"/>
            <w:right w:val="none" w:sz="0" w:space="0" w:color="auto"/>
          </w:divBdr>
        </w:div>
        <w:div w:id="1690526619">
          <w:marLeft w:val="0"/>
          <w:marRight w:val="0"/>
          <w:marTop w:val="0"/>
          <w:marBottom w:val="0"/>
          <w:divBdr>
            <w:top w:val="single" w:sz="8" w:space="1" w:color="auto"/>
            <w:left w:val="none" w:sz="0" w:space="0" w:color="auto"/>
            <w:bottom w:val="none" w:sz="0" w:space="0" w:color="auto"/>
            <w:right w:val="none" w:sz="0" w:space="0" w:color="auto"/>
          </w:divBdr>
        </w:div>
        <w:div w:id="1795755178">
          <w:marLeft w:val="0"/>
          <w:marRight w:val="0"/>
          <w:marTop w:val="0"/>
          <w:marBottom w:val="0"/>
          <w:divBdr>
            <w:top w:val="single" w:sz="8" w:space="1" w:color="auto"/>
            <w:left w:val="none" w:sz="0" w:space="0" w:color="auto"/>
            <w:bottom w:val="none" w:sz="0" w:space="0" w:color="auto"/>
            <w:right w:val="none" w:sz="0" w:space="0" w:color="auto"/>
          </w:divBdr>
        </w:div>
        <w:div w:id="2056542018">
          <w:marLeft w:val="0"/>
          <w:marRight w:val="0"/>
          <w:marTop w:val="0"/>
          <w:marBottom w:val="0"/>
          <w:divBdr>
            <w:top w:val="single" w:sz="8" w:space="1" w:color="auto"/>
            <w:left w:val="none" w:sz="0" w:space="0" w:color="auto"/>
            <w:bottom w:val="none" w:sz="0" w:space="0" w:color="auto"/>
            <w:right w:val="none" w:sz="0" w:space="0" w:color="auto"/>
          </w:divBdr>
        </w:div>
        <w:div w:id="2057076063">
          <w:marLeft w:val="0"/>
          <w:marRight w:val="0"/>
          <w:marTop w:val="0"/>
          <w:marBottom w:val="0"/>
          <w:divBdr>
            <w:top w:val="single" w:sz="8" w:space="1" w:color="auto"/>
            <w:left w:val="none" w:sz="0" w:space="0" w:color="auto"/>
            <w:bottom w:val="none" w:sz="0" w:space="0" w:color="auto"/>
            <w:right w:val="none" w:sz="0" w:space="0" w:color="auto"/>
          </w:divBdr>
        </w:div>
        <w:div w:id="2060324358">
          <w:marLeft w:val="0"/>
          <w:marRight w:val="0"/>
          <w:marTop w:val="0"/>
          <w:marBottom w:val="0"/>
          <w:divBdr>
            <w:top w:val="single" w:sz="8" w:space="1" w:color="auto"/>
            <w:left w:val="none" w:sz="0" w:space="0" w:color="auto"/>
            <w:bottom w:val="none" w:sz="0" w:space="0" w:color="auto"/>
            <w:right w:val="none" w:sz="0" w:space="0" w:color="auto"/>
          </w:divBdr>
        </w:div>
      </w:divsChild>
    </w:div>
    <w:div w:id="335233181">
      <w:bodyDiv w:val="1"/>
      <w:marLeft w:val="0"/>
      <w:marRight w:val="0"/>
      <w:marTop w:val="0"/>
      <w:marBottom w:val="0"/>
      <w:divBdr>
        <w:top w:val="none" w:sz="0" w:space="0" w:color="auto"/>
        <w:left w:val="none" w:sz="0" w:space="0" w:color="auto"/>
        <w:bottom w:val="none" w:sz="0" w:space="0" w:color="auto"/>
        <w:right w:val="none" w:sz="0" w:space="0" w:color="auto"/>
      </w:divBdr>
    </w:div>
    <w:div w:id="392505515">
      <w:bodyDiv w:val="1"/>
      <w:marLeft w:val="0"/>
      <w:marRight w:val="0"/>
      <w:marTop w:val="0"/>
      <w:marBottom w:val="0"/>
      <w:divBdr>
        <w:top w:val="none" w:sz="0" w:space="0" w:color="auto"/>
        <w:left w:val="none" w:sz="0" w:space="0" w:color="auto"/>
        <w:bottom w:val="none" w:sz="0" w:space="0" w:color="auto"/>
        <w:right w:val="none" w:sz="0" w:space="0" w:color="auto"/>
      </w:divBdr>
    </w:div>
    <w:div w:id="451752265">
      <w:bodyDiv w:val="1"/>
      <w:marLeft w:val="0"/>
      <w:marRight w:val="0"/>
      <w:marTop w:val="0"/>
      <w:marBottom w:val="0"/>
      <w:divBdr>
        <w:top w:val="none" w:sz="0" w:space="0" w:color="auto"/>
        <w:left w:val="none" w:sz="0" w:space="0" w:color="auto"/>
        <w:bottom w:val="none" w:sz="0" w:space="0" w:color="auto"/>
        <w:right w:val="none" w:sz="0" w:space="0" w:color="auto"/>
      </w:divBdr>
    </w:div>
    <w:div w:id="541526350">
      <w:bodyDiv w:val="1"/>
      <w:marLeft w:val="0"/>
      <w:marRight w:val="0"/>
      <w:marTop w:val="0"/>
      <w:marBottom w:val="0"/>
      <w:divBdr>
        <w:top w:val="none" w:sz="0" w:space="0" w:color="auto"/>
        <w:left w:val="none" w:sz="0" w:space="0" w:color="auto"/>
        <w:bottom w:val="none" w:sz="0" w:space="0" w:color="auto"/>
        <w:right w:val="none" w:sz="0" w:space="0" w:color="auto"/>
      </w:divBdr>
    </w:div>
    <w:div w:id="560556615">
      <w:bodyDiv w:val="1"/>
      <w:marLeft w:val="0"/>
      <w:marRight w:val="0"/>
      <w:marTop w:val="0"/>
      <w:marBottom w:val="0"/>
      <w:divBdr>
        <w:top w:val="none" w:sz="0" w:space="0" w:color="auto"/>
        <w:left w:val="none" w:sz="0" w:space="0" w:color="auto"/>
        <w:bottom w:val="none" w:sz="0" w:space="0" w:color="auto"/>
        <w:right w:val="none" w:sz="0" w:space="0" w:color="auto"/>
      </w:divBdr>
    </w:div>
    <w:div w:id="577252976">
      <w:bodyDiv w:val="1"/>
      <w:marLeft w:val="0"/>
      <w:marRight w:val="0"/>
      <w:marTop w:val="0"/>
      <w:marBottom w:val="0"/>
      <w:divBdr>
        <w:top w:val="none" w:sz="0" w:space="0" w:color="auto"/>
        <w:left w:val="none" w:sz="0" w:space="0" w:color="auto"/>
        <w:bottom w:val="none" w:sz="0" w:space="0" w:color="auto"/>
        <w:right w:val="none" w:sz="0" w:space="0" w:color="auto"/>
      </w:divBdr>
    </w:div>
    <w:div w:id="584918686">
      <w:bodyDiv w:val="1"/>
      <w:marLeft w:val="0"/>
      <w:marRight w:val="0"/>
      <w:marTop w:val="0"/>
      <w:marBottom w:val="0"/>
      <w:divBdr>
        <w:top w:val="none" w:sz="0" w:space="0" w:color="auto"/>
        <w:left w:val="none" w:sz="0" w:space="0" w:color="auto"/>
        <w:bottom w:val="none" w:sz="0" w:space="0" w:color="auto"/>
        <w:right w:val="none" w:sz="0" w:space="0" w:color="auto"/>
      </w:divBdr>
    </w:div>
    <w:div w:id="612782839">
      <w:bodyDiv w:val="1"/>
      <w:marLeft w:val="0"/>
      <w:marRight w:val="0"/>
      <w:marTop w:val="0"/>
      <w:marBottom w:val="0"/>
      <w:divBdr>
        <w:top w:val="none" w:sz="0" w:space="0" w:color="auto"/>
        <w:left w:val="none" w:sz="0" w:space="0" w:color="auto"/>
        <w:bottom w:val="none" w:sz="0" w:space="0" w:color="auto"/>
        <w:right w:val="none" w:sz="0" w:space="0" w:color="auto"/>
      </w:divBdr>
    </w:div>
    <w:div w:id="936060069">
      <w:bodyDiv w:val="1"/>
      <w:marLeft w:val="0"/>
      <w:marRight w:val="0"/>
      <w:marTop w:val="0"/>
      <w:marBottom w:val="0"/>
      <w:divBdr>
        <w:top w:val="none" w:sz="0" w:space="0" w:color="auto"/>
        <w:left w:val="none" w:sz="0" w:space="0" w:color="auto"/>
        <w:bottom w:val="none" w:sz="0" w:space="0" w:color="auto"/>
        <w:right w:val="none" w:sz="0" w:space="0" w:color="auto"/>
      </w:divBdr>
    </w:div>
    <w:div w:id="948973196">
      <w:bodyDiv w:val="1"/>
      <w:marLeft w:val="0"/>
      <w:marRight w:val="0"/>
      <w:marTop w:val="0"/>
      <w:marBottom w:val="0"/>
      <w:divBdr>
        <w:top w:val="none" w:sz="0" w:space="0" w:color="auto"/>
        <w:left w:val="none" w:sz="0" w:space="0" w:color="auto"/>
        <w:bottom w:val="none" w:sz="0" w:space="0" w:color="auto"/>
        <w:right w:val="none" w:sz="0" w:space="0" w:color="auto"/>
      </w:divBdr>
    </w:div>
    <w:div w:id="953906841">
      <w:bodyDiv w:val="1"/>
      <w:marLeft w:val="0"/>
      <w:marRight w:val="0"/>
      <w:marTop w:val="0"/>
      <w:marBottom w:val="0"/>
      <w:divBdr>
        <w:top w:val="none" w:sz="0" w:space="0" w:color="auto"/>
        <w:left w:val="none" w:sz="0" w:space="0" w:color="auto"/>
        <w:bottom w:val="none" w:sz="0" w:space="0" w:color="auto"/>
        <w:right w:val="none" w:sz="0" w:space="0" w:color="auto"/>
      </w:divBdr>
    </w:div>
    <w:div w:id="1015812003">
      <w:bodyDiv w:val="1"/>
      <w:marLeft w:val="0"/>
      <w:marRight w:val="0"/>
      <w:marTop w:val="0"/>
      <w:marBottom w:val="0"/>
      <w:divBdr>
        <w:top w:val="none" w:sz="0" w:space="0" w:color="auto"/>
        <w:left w:val="none" w:sz="0" w:space="0" w:color="auto"/>
        <w:bottom w:val="none" w:sz="0" w:space="0" w:color="auto"/>
        <w:right w:val="none" w:sz="0" w:space="0" w:color="auto"/>
      </w:divBdr>
    </w:div>
    <w:div w:id="1021784429">
      <w:bodyDiv w:val="1"/>
      <w:marLeft w:val="0"/>
      <w:marRight w:val="0"/>
      <w:marTop w:val="0"/>
      <w:marBottom w:val="0"/>
      <w:divBdr>
        <w:top w:val="none" w:sz="0" w:space="0" w:color="auto"/>
        <w:left w:val="none" w:sz="0" w:space="0" w:color="auto"/>
        <w:bottom w:val="none" w:sz="0" w:space="0" w:color="auto"/>
        <w:right w:val="none" w:sz="0" w:space="0" w:color="auto"/>
      </w:divBdr>
    </w:div>
    <w:div w:id="1126972266">
      <w:bodyDiv w:val="1"/>
      <w:marLeft w:val="0"/>
      <w:marRight w:val="0"/>
      <w:marTop w:val="0"/>
      <w:marBottom w:val="0"/>
      <w:divBdr>
        <w:top w:val="none" w:sz="0" w:space="0" w:color="auto"/>
        <w:left w:val="none" w:sz="0" w:space="0" w:color="auto"/>
        <w:bottom w:val="none" w:sz="0" w:space="0" w:color="auto"/>
        <w:right w:val="none" w:sz="0" w:space="0" w:color="auto"/>
      </w:divBdr>
    </w:div>
    <w:div w:id="1154490864">
      <w:bodyDiv w:val="1"/>
      <w:marLeft w:val="0"/>
      <w:marRight w:val="0"/>
      <w:marTop w:val="0"/>
      <w:marBottom w:val="0"/>
      <w:divBdr>
        <w:top w:val="none" w:sz="0" w:space="0" w:color="auto"/>
        <w:left w:val="none" w:sz="0" w:space="0" w:color="auto"/>
        <w:bottom w:val="none" w:sz="0" w:space="0" w:color="auto"/>
        <w:right w:val="none" w:sz="0" w:space="0" w:color="auto"/>
      </w:divBdr>
    </w:div>
    <w:div w:id="1167670233">
      <w:bodyDiv w:val="1"/>
      <w:marLeft w:val="0"/>
      <w:marRight w:val="0"/>
      <w:marTop w:val="0"/>
      <w:marBottom w:val="0"/>
      <w:divBdr>
        <w:top w:val="none" w:sz="0" w:space="0" w:color="auto"/>
        <w:left w:val="none" w:sz="0" w:space="0" w:color="auto"/>
        <w:bottom w:val="none" w:sz="0" w:space="0" w:color="auto"/>
        <w:right w:val="none" w:sz="0" w:space="0" w:color="auto"/>
      </w:divBdr>
    </w:div>
    <w:div w:id="1231890482">
      <w:bodyDiv w:val="1"/>
      <w:marLeft w:val="0"/>
      <w:marRight w:val="0"/>
      <w:marTop w:val="0"/>
      <w:marBottom w:val="0"/>
      <w:divBdr>
        <w:top w:val="none" w:sz="0" w:space="0" w:color="auto"/>
        <w:left w:val="none" w:sz="0" w:space="0" w:color="auto"/>
        <w:bottom w:val="none" w:sz="0" w:space="0" w:color="auto"/>
        <w:right w:val="none" w:sz="0" w:space="0" w:color="auto"/>
      </w:divBdr>
    </w:div>
    <w:div w:id="1236627862">
      <w:bodyDiv w:val="1"/>
      <w:marLeft w:val="0"/>
      <w:marRight w:val="0"/>
      <w:marTop w:val="0"/>
      <w:marBottom w:val="0"/>
      <w:divBdr>
        <w:top w:val="none" w:sz="0" w:space="0" w:color="auto"/>
        <w:left w:val="none" w:sz="0" w:space="0" w:color="auto"/>
        <w:bottom w:val="none" w:sz="0" w:space="0" w:color="auto"/>
        <w:right w:val="none" w:sz="0" w:space="0" w:color="auto"/>
      </w:divBdr>
    </w:div>
    <w:div w:id="1246695366">
      <w:bodyDiv w:val="1"/>
      <w:marLeft w:val="0"/>
      <w:marRight w:val="0"/>
      <w:marTop w:val="0"/>
      <w:marBottom w:val="0"/>
      <w:divBdr>
        <w:top w:val="none" w:sz="0" w:space="0" w:color="auto"/>
        <w:left w:val="none" w:sz="0" w:space="0" w:color="auto"/>
        <w:bottom w:val="none" w:sz="0" w:space="0" w:color="auto"/>
        <w:right w:val="none" w:sz="0" w:space="0" w:color="auto"/>
      </w:divBdr>
    </w:div>
    <w:div w:id="1302999877">
      <w:bodyDiv w:val="1"/>
      <w:marLeft w:val="0"/>
      <w:marRight w:val="0"/>
      <w:marTop w:val="0"/>
      <w:marBottom w:val="0"/>
      <w:divBdr>
        <w:top w:val="none" w:sz="0" w:space="0" w:color="auto"/>
        <w:left w:val="none" w:sz="0" w:space="0" w:color="auto"/>
        <w:bottom w:val="none" w:sz="0" w:space="0" w:color="auto"/>
        <w:right w:val="none" w:sz="0" w:space="0" w:color="auto"/>
      </w:divBdr>
    </w:div>
    <w:div w:id="1309554325">
      <w:bodyDiv w:val="1"/>
      <w:marLeft w:val="0"/>
      <w:marRight w:val="0"/>
      <w:marTop w:val="0"/>
      <w:marBottom w:val="0"/>
      <w:divBdr>
        <w:top w:val="none" w:sz="0" w:space="0" w:color="auto"/>
        <w:left w:val="none" w:sz="0" w:space="0" w:color="auto"/>
        <w:bottom w:val="none" w:sz="0" w:space="0" w:color="auto"/>
        <w:right w:val="none" w:sz="0" w:space="0" w:color="auto"/>
      </w:divBdr>
    </w:div>
    <w:div w:id="1336570386">
      <w:bodyDiv w:val="1"/>
      <w:marLeft w:val="0"/>
      <w:marRight w:val="0"/>
      <w:marTop w:val="0"/>
      <w:marBottom w:val="0"/>
      <w:divBdr>
        <w:top w:val="none" w:sz="0" w:space="0" w:color="auto"/>
        <w:left w:val="none" w:sz="0" w:space="0" w:color="auto"/>
        <w:bottom w:val="none" w:sz="0" w:space="0" w:color="auto"/>
        <w:right w:val="none" w:sz="0" w:space="0" w:color="auto"/>
      </w:divBdr>
    </w:div>
    <w:div w:id="1360820424">
      <w:bodyDiv w:val="1"/>
      <w:marLeft w:val="0"/>
      <w:marRight w:val="0"/>
      <w:marTop w:val="0"/>
      <w:marBottom w:val="0"/>
      <w:divBdr>
        <w:top w:val="none" w:sz="0" w:space="0" w:color="auto"/>
        <w:left w:val="none" w:sz="0" w:space="0" w:color="auto"/>
        <w:bottom w:val="none" w:sz="0" w:space="0" w:color="auto"/>
        <w:right w:val="none" w:sz="0" w:space="0" w:color="auto"/>
      </w:divBdr>
    </w:div>
    <w:div w:id="1425421089">
      <w:bodyDiv w:val="1"/>
      <w:marLeft w:val="0"/>
      <w:marRight w:val="0"/>
      <w:marTop w:val="0"/>
      <w:marBottom w:val="0"/>
      <w:divBdr>
        <w:top w:val="none" w:sz="0" w:space="0" w:color="auto"/>
        <w:left w:val="none" w:sz="0" w:space="0" w:color="auto"/>
        <w:bottom w:val="none" w:sz="0" w:space="0" w:color="auto"/>
        <w:right w:val="none" w:sz="0" w:space="0" w:color="auto"/>
      </w:divBdr>
    </w:div>
    <w:div w:id="1448701343">
      <w:bodyDiv w:val="1"/>
      <w:marLeft w:val="0"/>
      <w:marRight w:val="0"/>
      <w:marTop w:val="0"/>
      <w:marBottom w:val="0"/>
      <w:divBdr>
        <w:top w:val="none" w:sz="0" w:space="0" w:color="auto"/>
        <w:left w:val="none" w:sz="0" w:space="0" w:color="auto"/>
        <w:bottom w:val="none" w:sz="0" w:space="0" w:color="auto"/>
        <w:right w:val="none" w:sz="0" w:space="0" w:color="auto"/>
      </w:divBdr>
    </w:div>
    <w:div w:id="1474787951">
      <w:bodyDiv w:val="1"/>
      <w:marLeft w:val="0"/>
      <w:marRight w:val="0"/>
      <w:marTop w:val="0"/>
      <w:marBottom w:val="0"/>
      <w:divBdr>
        <w:top w:val="none" w:sz="0" w:space="0" w:color="auto"/>
        <w:left w:val="none" w:sz="0" w:space="0" w:color="auto"/>
        <w:bottom w:val="none" w:sz="0" w:space="0" w:color="auto"/>
        <w:right w:val="none" w:sz="0" w:space="0" w:color="auto"/>
      </w:divBdr>
    </w:div>
    <w:div w:id="1486706270">
      <w:bodyDiv w:val="1"/>
      <w:marLeft w:val="0"/>
      <w:marRight w:val="0"/>
      <w:marTop w:val="0"/>
      <w:marBottom w:val="0"/>
      <w:divBdr>
        <w:top w:val="none" w:sz="0" w:space="0" w:color="auto"/>
        <w:left w:val="none" w:sz="0" w:space="0" w:color="auto"/>
        <w:bottom w:val="none" w:sz="0" w:space="0" w:color="auto"/>
        <w:right w:val="none" w:sz="0" w:space="0" w:color="auto"/>
      </w:divBdr>
    </w:div>
    <w:div w:id="1498376786">
      <w:bodyDiv w:val="1"/>
      <w:marLeft w:val="0"/>
      <w:marRight w:val="0"/>
      <w:marTop w:val="0"/>
      <w:marBottom w:val="0"/>
      <w:divBdr>
        <w:top w:val="none" w:sz="0" w:space="0" w:color="auto"/>
        <w:left w:val="none" w:sz="0" w:space="0" w:color="auto"/>
        <w:bottom w:val="none" w:sz="0" w:space="0" w:color="auto"/>
        <w:right w:val="none" w:sz="0" w:space="0" w:color="auto"/>
      </w:divBdr>
    </w:div>
    <w:div w:id="1500928574">
      <w:bodyDiv w:val="1"/>
      <w:marLeft w:val="0"/>
      <w:marRight w:val="0"/>
      <w:marTop w:val="0"/>
      <w:marBottom w:val="0"/>
      <w:divBdr>
        <w:top w:val="none" w:sz="0" w:space="0" w:color="auto"/>
        <w:left w:val="none" w:sz="0" w:space="0" w:color="auto"/>
        <w:bottom w:val="none" w:sz="0" w:space="0" w:color="auto"/>
        <w:right w:val="none" w:sz="0" w:space="0" w:color="auto"/>
      </w:divBdr>
    </w:div>
    <w:div w:id="1581712322">
      <w:bodyDiv w:val="1"/>
      <w:marLeft w:val="0"/>
      <w:marRight w:val="0"/>
      <w:marTop w:val="0"/>
      <w:marBottom w:val="0"/>
      <w:divBdr>
        <w:top w:val="none" w:sz="0" w:space="0" w:color="auto"/>
        <w:left w:val="none" w:sz="0" w:space="0" w:color="auto"/>
        <w:bottom w:val="none" w:sz="0" w:space="0" w:color="auto"/>
        <w:right w:val="none" w:sz="0" w:space="0" w:color="auto"/>
      </w:divBdr>
    </w:div>
    <w:div w:id="1625384116">
      <w:bodyDiv w:val="1"/>
      <w:marLeft w:val="0"/>
      <w:marRight w:val="0"/>
      <w:marTop w:val="0"/>
      <w:marBottom w:val="0"/>
      <w:divBdr>
        <w:top w:val="none" w:sz="0" w:space="0" w:color="auto"/>
        <w:left w:val="none" w:sz="0" w:space="0" w:color="auto"/>
        <w:bottom w:val="none" w:sz="0" w:space="0" w:color="auto"/>
        <w:right w:val="none" w:sz="0" w:space="0" w:color="auto"/>
      </w:divBdr>
    </w:div>
    <w:div w:id="1670863746">
      <w:bodyDiv w:val="1"/>
      <w:marLeft w:val="0"/>
      <w:marRight w:val="0"/>
      <w:marTop w:val="0"/>
      <w:marBottom w:val="0"/>
      <w:divBdr>
        <w:top w:val="none" w:sz="0" w:space="0" w:color="auto"/>
        <w:left w:val="none" w:sz="0" w:space="0" w:color="auto"/>
        <w:bottom w:val="none" w:sz="0" w:space="0" w:color="auto"/>
        <w:right w:val="none" w:sz="0" w:space="0" w:color="auto"/>
      </w:divBdr>
    </w:div>
    <w:div w:id="1704086427">
      <w:bodyDiv w:val="1"/>
      <w:marLeft w:val="0"/>
      <w:marRight w:val="0"/>
      <w:marTop w:val="0"/>
      <w:marBottom w:val="0"/>
      <w:divBdr>
        <w:top w:val="none" w:sz="0" w:space="0" w:color="auto"/>
        <w:left w:val="none" w:sz="0" w:space="0" w:color="auto"/>
        <w:bottom w:val="none" w:sz="0" w:space="0" w:color="auto"/>
        <w:right w:val="none" w:sz="0" w:space="0" w:color="auto"/>
      </w:divBdr>
    </w:div>
    <w:div w:id="1711882340">
      <w:bodyDiv w:val="1"/>
      <w:marLeft w:val="0"/>
      <w:marRight w:val="0"/>
      <w:marTop w:val="0"/>
      <w:marBottom w:val="0"/>
      <w:divBdr>
        <w:top w:val="none" w:sz="0" w:space="0" w:color="auto"/>
        <w:left w:val="none" w:sz="0" w:space="0" w:color="auto"/>
        <w:bottom w:val="none" w:sz="0" w:space="0" w:color="auto"/>
        <w:right w:val="none" w:sz="0" w:space="0" w:color="auto"/>
      </w:divBdr>
    </w:div>
    <w:div w:id="1798334258">
      <w:bodyDiv w:val="1"/>
      <w:marLeft w:val="0"/>
      <w:marRight w:val="0"/>
      <w:marTop w:val="0"/>
      <w:marBottom w:val="0"/>
      <w:divBdr>
        <w:top w:val="none" w:sz="0" w:space="0" w:color="auto"/>
        <w:left w:val="none" w:sz="0" w:space="0" w:color="auto"/>
        <w:bottom w:val="none" w:sz="0" w:space="0" w:color="auto"/>
        <w:right w:val="none" w:sz="0" w:space="0" w:color="auto"/>
      </w:divBdr>
    </w:div>
    <w:div w:id="1844274071">
      <w:bodyDiv w:val="1"/>
      <w:marLeft w:val="0"/>
      <w:marRight w:val="0"/>
      <w:marTop w:val="0"/>
      <w:marBottom w:val="0"/>
      <w:divBdr>
        <w:top w:val="none" w:sz="0" w:space="0" w:color="auto"/>
        <w:left w:val="none" w:sz="0" w:space="0" w:color="auto"/>
        <w:bottom w:val="none" w:sz="0" w:space="0" w:color="auto"/>
        <w:right w:val="none" w:sz="0" w:space="0" w:color="auto"/>
      </w:divBdr>
    </w:div>
    <w:div w:id="1870534377">
      <w:bodyDiv w:val="1"/>
      <w:marLeft w:val="0"/>
      <w:marRight w:val="0"/>
      <w:marTop w:val="0"/>
      <w:marBottom w:val="0"/>
      <w:divBdr>
        <w:top w:val="none" w:sz="0" w:space="0" w:color="auto"/>
        <w:left w:val="none" w:sz="0" w:space="0" w:color="auto"/>
        <w:bottom w:val="none" w:sz="0" w:space="0" w:color="auto"/>
        <w:right w:val="none" w:sz="0" w:space="0" w:color="auto"/>
      </w:divBdr>
    </w:div>
    <w:div w:id="1898083171">
      <w:bodyDiv w:val="1"/>
      <w:marLeft w:val="0"/>
      <w:marRight w:val="0"/>
      <w:marTop w:val="0"/>
      <w:marBottom w:val="0"/>
      <w:divBdr>
        <w:top w:val="none" w:sz="0" w:space="0" w:color="auto"/>
        <w:left w:val="none" w:sz="0" w:space="0" w:color="auto"/>
        <w:bottom w:val="none" w:sz="0" w:space="0" w:color="auto"/>
        <w:right w:val="none" w:sz="0" w:space="0" w:color="auto"/>
      </w:divBdr>
    </w:div>
    <w:div w:id="1941060785">
      <w:bodyDiv w:val="1"/>
      <w:marLeft w:val="0"/>
      <w:marRight w:val="0"/>
      <w:marTop w:val="0"/>
      <w:marBottom w:val="0"/>
      <w:divBdr>
        <w:top w:val="none" w:sz="0" w:space="0" w:color="auto"/>
        <w:left w:val="none" w:sz="0" w:space="0" w:color="auto"/>
        <w:bottom w:val="none" w:sz="0" w:space="0" w:color="auto"/>
        <w:right w:val="none" w:sz="0" w:space="0" w:color="auto"/>
      </w:divBdr>
    </w:div>
    <w:div w:id="2000958118">
      <w:bodyDiv w:val="1"/>
      <w:marLeft w:val="0"/>
      <w:marRight w:val="0"/>
      <w:marTop w:val="0"/>
      <w:marBottom w:val="0"/>
      <w:divBdr>
        <w:top w:val="none" w:sz="0" w:space="0" w:color="auto"/>
        <w:left w:val="none" w:sz="0" w:space="0" w:color="auto"/>
        <w:bottom w:val="none" w:sz="0" w:space="0" w:color="auto"/>
        <w:right w:val="none" w:sz="0" w:space="0" w:color="auto"/>
      </w:divBdr>
    </w:div>
    <w:div w:id="2020152646">
      <w:bodyDiv w:val="1"/>
      <w:marLeft w:val="0"/>
      <w:marRight w:val="0"/>
      <w:marTop w:val="0"/>
      <w:marBottom w:val="0"/>
      <w:divBdr>
        <w:top w:val="none" w:sz="0" w:space="0" w:color="auto"/>
        <w:left w:val="none" w:sz="0" w:space="0" w:color="auto"/>
        <w:bottom w:val="none" w:sz="0" w:space="0" w:color="auto"/>
        <w:right w:val="none" w:sz="0" w:space="0" w:color="auto"/>
      </w:divBdr>
    </w:div>
    <w:div w:id="2063601031">
      <w:bodyDiv w:val="1"/>
      <w:marLeft w:val="0"/>
      <w:marRight w:val="0"/>
      <w:marTop w:val="0"/>
      <w:marBottom w:val="0"/>
      <w:divBdr>
        <w:top w:val="none" w:sz="0" w:space="0" w:color="auto"/>
        <w:left w:val="none" w:sz="0" w:space="0" w:color="auto"/>
        <w:bottom w:val="none" w:sz="0" w:space="0" w:color="auto"/>
        <w:right w:val="none" w:sz="0" w:space="0" w:color="auto"/>
      </w:divBdr>
    </w:div>
    <w:div w:id="210163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Nghi-dinh-208-2025-ND-CP-tham-quyen-ho-so-lap-tham-dinh-phe-duyet-quy-hoach-khao-co-665854.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A94AC-86E3-402D-BE47-F058264E0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6974</Words>
  <Characters>39756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46637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Thao</dc:creator>
  <cp:lastModifiedBy>Admin</cp:lastModifiedBy>
  <cp:revision>5</cp:revision>
  <dcterms:created xsi:type="dcterms:W3CDTF">2026-02-27T00:56:00Z</dcterms:created>
  <dcterms:modified xsi:type="dcterms:W3CDTF">2026-02-27T01:12:00Z</dcterms:modified>
</cp:coreProperties>
</file>