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6" w:type="dxa"/>
        <w:tblCellSpacing w:w="0" w:type="dxa"/>
        <w:tblInd w:w="-19" w:type="dxa"/>
        <w:shd w:val="clear" w:color="auto" w:fill="FFFFFF"/>
        <w:tblCellMar>
          <w:left w:w="0" w:type="dxa"/>
          <w:right w:w="0" w:type="dxa"/>
        </w:tblCellMar>
        <w:tblLook w:val="0000" w:firstRow="0" w:lastRow="0" w:firstColumn="0" w:lastColumn="0" w:noHBand="0" w:noVBand="0"/>
      </w:tblPr>
      <w:tblGrid>
        <w:gridCol w:w="3389"/>
        <w:gridCol w:w="6237"/>
      </w:tblGrid>
      <w:tr w:rsidR="008D440F" w:rsidRPr="00CD6EC6" w14:paraId="66A39D56" w14:textId="77777777" w:rsidTr="00325C56">
        <w:trPr>
          <w:tblCellSpacing w:w="0" w:type="dxa"/>
        </w:trPr>
        <w:tc>
          <w:tcPr>
            <w:tcW w:w="3389" w:type="dxa"/>
            <w:shd w:val="clear" w:color="auto" w:fill="FFFFFF"/>
            <w:noWrap/>
            <w:tcMar>
              <w:top w:w="0" w:type="dxa"/>
              <w:left w:w="108" w:type="dxa"/>
              <w:bottom w:w="0" w:type="dxa"/>
              <w:right w:w="108" w:type="dxa"/>
            </w:tcMar>
          </w:tcPr>
          <w:p w14:paraId="0830B8F1" w14:textId="77777777" w:rsidR="008D440F" w:rsidRPr="00014B13" w:rsidRDefault="008D440F" w:rsidP="00325C56">
            <w:pPr>
              <w:jc w:val="center"/>
              <w:rPr>
                <w:sz w:val="28"/>
                <w:szCs w:val="28"/>
              </w:rPr>
            </w:pPr>
            <w:r w:rsidRPr="005A3A52">
              <w:rPr>
                <w:b/>
                <w:bCs/>
                <w:spacing w:val="-8"/>
                <w:sz w:val="28"/>
                <w:szCs w:val="28"/>
                <w:lang w:val="vi-VN"/>
              </w:rPr>
              <w:t>HỘI ĐỒNG NHÂN DÂN</w:t>
            </w:r>
            <w:r w:rsidRPr="00014B13">
              <w:rPr>
                <w:b/>
                <w:bCs/>
                <w:sz w:val="28"/>
                <w:szCs w:val="28"/>
                <w:lang w:val="vi-VN"/>
              </w:rPr>
              <w:br/>
            </w:r>
            <w:r w:rsidRPr="005A3A52">
              <w:rPr>
                <w:b/>
                <w:bCs/>
                <w:spacing w:val="4"/>
                <w:sz w:val="28"/>
                <w:szCs w:val="28"/>
                <w:lang w:val="vi-VN"/>
              </w:rPr>
              <w:t xml:space="preserve">TỈNH </w:t>
            </w:r>
            <w:r w:rsidRPr="005A3A52">
              <w:rPr>
                <w:b/>
                <w:bCs/>
                <w:spacing w:val="4"/>
                <w:sz w:val="28"/>
                <w:szCs w:val="28"/>
              </w:rPr>
              <w:t>TUYÊN QUANG</w:t>
            </w:r>
          </w:p>
        </w:tc>
        <w:tc>
          <w:tcPr>
            <w:tcW w:w="6237" w:type="dxa"/>
            <w:shd w:val="clear" w:color="auto" w:fill="FFFFFF"/>
            <w:noWrap/>
            <w:tcMar>
              <w:top w:w="0" w:type="dxa"/>
              <w:left w:w="108" w:type="dxa"/>
              <w:bottom w:w="0" w:type="dxa"/>
              <w:right w:w="108" w:type="dxa"/>
            </w:tcMar>
          </w:tcPr>
          <w:p w14:paraId="503399E4" w14:textId="77777777" w:rsidR="008D440F" w:rsidRPr="00014B13" w:rsidRDefault="008D440F" w:rsidP="00325C56">
            <w:pPr>
              <w:jc w:val="center"/>
              <w:rPr>
                <w:sz w:val="28"/>
                <w:szCs w:val="28"/>
              </w:rPr>
            </w:pPr>
            <w:r w:rsidRPr="00014B13">
              <w:rPr>
                <w:b/>
                <w:bCs/>
                <w:sz w:val="28"/>
                <w:szCs w:val="28"/>
                <w:lang w:val="vi-VN"/>
              </w:rPr>
              <w:t>CỘNG HÒA XÃ HỘI CHỦ NGHĨA VIỆT NAM</w:t>
            </w:r>
            <w:r w:rsidRPr="00014B13">
              <w:rPr>
                <w:b/>
                <w:bCs/>
                <w:sz w:val="28"/>
                <w:szCs w:val="28"/>
                <w:lang w:val="vi-VN"/>
              </w:rPr>
              <w:br/>
              <w:t>Độc lập - Tự do - Hạnh phúc</w:t>
            </w:r>
          </w:p>
        </w:tc>
      </w:tr>
      <w:tr w:rsidR="008D440F" w:rsidRPr="00CD6EC6" w14:paraId="74F92DDF" w14:textId="77777777" w:rsidTr="00325C56">
        <w:trPr>
          <w:tblCellSpacing w:w="0" w:type="dxa"/>
        </w:trPr>
        <w:tc>
          <w:tcPr>
            <w:tcW w:w="3389" w:type="dxa"/>
            <w:shd w:val="clear" w:color="auto" w:fill="FFFFFF"/>
            <w:noWrap/>
            <w:tcMar>
              <w:top w:w="0" w:type="dxa"/>
              <w:left w:w="108" w:type="dxa"/>
              <w:bottom w:w="0" w:type="dxa"/>
              <w:right w:w="108" w:type="dxa"/>
            </w:tcMar>
          </w:tcPr>
          <w:p w14:paraId="2DD7E075" w14:textId="77777777" w:rsidR="008D440F" w:rsidRPr="00014B13" w:rsidRDefault="00000000" w:rsidP="00325C56">
            <w:pPr>
              <w:jc w:val="center"/>
              <w:rPr>
                <w:sz w:val="28"/>
                <w:szCs w:val="28"/>
              </w:rPr>
            </w:pPr>
            <w:r>
              <w:rPr>
                <w:b/>
                <w:bCs/>
                <w:noProof/>
                <w:sz w:val="28"/>
                <w:szCs w:val="28"/>
              </w:rPr>
              <w:pict w14:anchorId="103A47E6">
                <v:shape id="shape 0" o:spid="_x0000_s1026" style="position:absolute;left:0;text-align:left;margin-left:47.9pt;margin-top:1.1pt;width:56pt;height:0;z-index:487592960;visibility:visible;mso-position-horizontal-relative:text;mso-position-vertical-relative:text" coordsize="100000,10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" adj="0,,0" path="m,l100000,432975926e">
                  <v:stroke joinstyle="round"/>
                  <v:formulas/>
                  <v:path o:connecttype="custom" o:connectlocs="0,0;5058054,0" o:connectangles="0,0" textboxrect="0,0,100000,0"/>
                </v:shape>
              </w:pict>
            </w:r>
          </w:p>
        </w:tc>
        <w:tc>
          <w:tcPr>
            <w:tcW w:w="6237" w:type="dxa"/>
            <w:shd w:val="clear" w:color="auto" w:fill="FFFFFF"/>
            <w:noWrap/>
            <w:tcMar>
              <w:top w:w="0" w:type="dxa"/>
              <w:left w:w="108" w:type="dxa"/>
              <w:bottom w:w="0" w:type="dxa"/>
              <w:right w:w="108" w:type="dxa"/>
            </w:tcMar>
          </w:tcPr>
          <w:p w14:paraId="4DCAB7C7" w14:textId="77777777" w:rsidR="008D440F" w:rsidRPr="00014B13" w:rsidRDefault="00000000" w:rsidP="00325C56">
            <w:pPr>
              <w:jc w:val="center"/>
              <w:rPr>
                <w:sz w:val="28"/>
                <w:szCs w:val="28"/>
              </w:rPr>
            </w:pPr>
            <w:r>
              <w:rPr>
                <w:b/>
                <w:bCs/>
                <w:noProof/>
                <w:sz w:val="28"/>
                <w:szCs w:val="28"/>
              </w:rPr>
              <w:pict w14:anchorId="26E4F0F0">
                <v:shape id="shape 1" o:spid="_x0000_s1028" style="position:absolute;left:0;text-align:left;margin-left:67.6pt;margin-top:1.1pt;width:168pt;height:0;z-index:487593984;visibility:visible;mso-position-horizontal-relative:text;mso-position-vertical-relative:text" coordsize="100000,10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" adj="0,,0" path="m,l100000,e">
                  <v:stroke joinstyle="round"/>
                  <v:formulas/>
                  <v:path o:connecttype="custom" o:connectlocs="0,0;45522490,0" o:connectangles="0,0" textboxrect="0,0,100000,0"/>
                </v:shape>
              </w:pict>
            </w:r>
          </w:p>
        </w:tc>
      </w:tr>
      <w:tr w:rsidR="008D440F" w:rsidRPr="00CD6EC6" w14:paraId="5847A6AA" w14:textId="77777777" w:rsidTr="00325C56">
        <w:trPr>
          <w:tblCellSpacing w:w="0" w:type="dxa"/>
        </w:trPr>
        <w:tc>
          <w:tcPr>
            <w:tcW w:w="3389" w:type="dxa"/>
            <w:shd w:val="clear" w:color="auto" w:fill="FFFFFF"/>
            <w:noWrap/>
            <w:tcMar>
              <w:top w:w="0" w:type="dxa"/>
              <w:left w:w="108" w:type="dxa"/>
              <w:bottom w:w="0" w:type="dxa"/>
              <w:right w:w="108" w:type="dxa"/>
            </w:tcMar>
          </w:tcPr>
          <w:p w14:paraId="1661C963" w14:textId="77777777" w:rsidR="008D440F" w:rsidRPr="00014B13" w:rsidRDefault="008D440F" w:rsidP="00325C56">
            <w:pPr>
              <w:jc w:val="center"/>
              <w:rPr>
                <w:sz w:val="28"/>
                <w:szCs w:val="28"/>
              </w:rPr>
            </w:pPr>
            <w:r w:rsidRPr="00014B13">
              <w:rPr>
                <w:sz w:val="28"/>
                <w:szCs w:val="28"/>
                <w:lang w:val="vi-VN"/>
              </w:rPr>
              <w:t>Số:         /20</w:t>
            </w:r>
            <w:r w:rsidRPr="00014B13">
              <w:rPr>
                <w:sz w:val="28"/>
                <w:szCs w:val="28"/>
              </w:rPr>
              <w:t>2</w:t>
            </w:r>
            <w:r w:rsidR="00351E83" w:rsidRPr="00014B13">
              <w:rPr>
                <w:sz w:val="28"/>
                <w:szCs w:val="28"/>
              </w:rPr>
              <w:t>5</w:t>
            </w:r>
            <w:r w:rsidRPr="00014B13">
              <w:rPr>
                <w:sz w:val="28"/>
                <w:szCs w:val="28"/>
                <w:lang w:val="vi-VN"/>
              </w:rPr>
              <w:t>/NQ-HĐND</w:t>
            </w:r>
          </w:p>
          <w:p w14:paraId="40779ABB" w14:textId="77777777" w:rsidR="008D440F" w:rsidRPr="00014B13" w:rsidRDefault="008D440F" w:rsidP="00D610FC">
            <w:pPr>
              <w:spacing w:before="120"/>
              <w:jc w:val="center"/>
              <w:rPr>
                <w:sz w:val="28"/>
                <w:szCs w:val="28"/>
              </w:rPr>
            </w:pPr>
            <w:r w:rsidRPr="00014B13">
              <w:rPr>
                <w:sz w:val="28"/>
                <w:szCs w:val="28"/>
              </w:rPr>
              <w:t>(</w:t>
            </w:r>
            <w:r w:rsidR="00C835E9" w:rsidRPr="00014B13">
              <w:rPr>
                <w:sz w:val="28"/>
                <w:szCs w:val="28"/>
              </w:rPr>
              <w:t>DỰ THẢO</w:t>
            </w:r>
            <w:r w:rsidRPr="00014B13">
              <w:rPr>
                <w:sz w:val="28"/>
                <w:szCs w:val="28"/>
              </w:rPr>
              <w:t>)</w:t>
            </w:r>
          </w:p>
        </w:tc>
        <w:tc>
          <w:tcPr>
            <w:tcW w:w="6237" w:type="dxa"/>
            <w:shd w:val="clear" w:color="auto" w:fill="FFFFFF"/>
            <w:noWrap/>
            <w:tcMar>
              <w:top w:w="0" w:type="dxa"/>
              <w:left w:w="108" w:type="dxa"/>
              <w:bottom w:w="0" w:type="dxa"/>
              <w:right w:w="108" w:type="dxa"/>
            </w:tcMar>
          </w:tcPr>
          <w:p w14:paraId="4777C183" w14:textId="0827D379" w:rsidR="008D440F" w:rsidRPr="00014B13" w:rsidRDefault="00C97E71" w:rsidP="008D440F">
            <w:pPr>
              <w:jc w:val="center"/>
              <w:rPr>
                <w:sz w:val="28"/>
                <w:szCs w:val="28"/>
              </w:rPr>
            </w:pPr>
            <w:r>
              <w:rPr>
                <w:i/>
                <w:iCs/>
                <w:sz w:val="28"/>
                <w:szCs w:val="28"/>
              </w:rPr>
              <w:t xml:space="preserve">            </w:t>
            </w:r>
            <w:r w:rsidR="008D440F" w:rsidRPr="00014B13">
              <w:rPr>
                <w:i/>
                <w:iCs/>
                <w:sz w:val="28"/>
                <w:szCs w:val="28"/>
              </w:rPr>
              <w:t>Tuyên Quang</w:t>
            </w:r>
            <w:r w:rsidR="008D440F" w:rsidRPr="00014B13">
              <w:rPr>
                <w:i/>
                <w:iCs/>
                <w:sz w:val="28"/>
                <w:szCs w:val="28"/>
                <w:lang w:val="vi-VN"/>
              </w:rPr>
              <w:t xml:space="preserve">, ngày      tháng  </w:t>
            </w:r>
            <w:r>
              <w:rPr>
                <w:i/>
                <w:iCs/>
                <w:sz w:val="28"/>
                <w:szCs w:val="28"/>
              </w:rPr>
              <w:t xml:space="preserve"> </w:t>
            </w:r>
            <w:r w:rsidR="008D440F" w:rsidRPr="00014B13">
              <w:rPr>
                <w:i/>
                <w:iCs/>
                <w:sz w:val="28"/>
                <w:szCs w:val="28"/>
                <w:lang w:val="vi-VN"/>
              </w:rPr>
              <w:t xml:space="preserve"> năm </w:t>
            </w:r>
            <w:r w:rsidR="008D440F" w:rsidRPr="00014B13">
              <w:rPr>
                <w:i/>
                <w:iCs/>
                <w:sz w:val="28"/>
                <w:szCs w:val="28"/>
              </w:rPr>
              <w:t>2025</w:t>
            </w:r>
          </w:p>
        </w:tc>
      </w:tr>
    </w:tbl>
    <w:p w14:paraId="4FD1AD0F" w14:textId="77777777" w:rsidR="00014B13" w:rsidRDefault="00014B13" w:rsidP="00265D49">
      <w:pPr>
        <w:spacing w:line="280" w:lineRule="exact"/>
        <w:jc w:val="center"/>
        <w:rPr>
          <w:b/>
          <w:bCs/>
          <w:sz w:val="28"/>
          <w:szCs w:val="28"/>
        </w:rPr>
      </w:pPr>
    </w:p>
    <w:p w14:paraId="39E90878" w14:textId="77777777" w:rsidR="00127969" w:rsidRDefault="00127969" w:rsidP="00014B13">
      <w:pPr>
        <w:spacing w:line="280" w:lineRule="exact"/>
        <w:jc w:val="center"/>
        <w:rPr>
          <w:b/>
          <w:bCs/>
          <w:sz w:val="28"/>
          <w:szCs w:val="28"/>
          <w:lang w:val="vi-VN"/>
        </w:rPr>
      </w:pPr>
    </w:p>
    <w:p w14:paraId="3BF6AC46" w14:textId="77777777" w:rsidR="008B5FF1" w:rsidRPr="00014B13" w:rsidRDefault="00207607" w:rsidP="00014B13">
      <w:pPr>
        <w:spacing w:line="280" w:lineRule="exact"/>
        <w:jc w:val="center"/>
        <w:rPr>
          <w:b/>
          <w:bCs/>
          <w:sz w:val="28"/>
          <w:szCs w:val="28"/>
          <w:lang w:val="vi-VN"/>
        </w:rPr>
      </w:pPr>
      <w:r w:rsidRPr="00014B13">
        <w:rPr>
          <w:b/>
          <w:bCs/>
          <w:sz w:val="28"/>
          <w:szCs w:val="28"/>
          <w:lang w:val="vi-VN"/>
        </w:rPr>
        <w:t>NGHỊ</w:t>
      </w:r>
      <w:r w:rsidR="00642D58">
        <w:rPr>
          <w:b/>
          <w:bCs/>
          <w:sz w:val="28"/>
          <w:szCs w:val="28"/>
          <w:lang w:val="vi-VN"/>
        </w:rPr>
        <w:t xml:space="preserve"> </w:t>
      </w:r>
      <w:r w:rsidRPr="00014B13">
        <w:rPr>
          <w:b/>
          <w:bCs/>
          <w:sz w:val="28"/>
          <w:szCs w:val="28"/>
          <w:lang w:val="vi-VN"/>
        </w:rPr>
        <w:t>QUYẾT</w:t>
      </w:r>
    </w:p>
    <w:p w14:paraId="013BDA9E" w14:textId="77777777" w:rsidR="00CB0C73" w:rsidRDefault="00CB0C73" w:rsidP="00CB0C73">
      <w:pPr>
        <w:pStyle w:val="Heading1"/>
        <w:ind w:right="87"/>
        <w:rPr>
          <w:lang w:val="vi-VN"/>
        </w:rPr>
      </w:pPr>
      <w:r w:rsidRPr="00CB0C73">
        <w:rPr>
          <w:spacing w:val="-4"/>
          <w:lang w:val="vi-VN"/>
        </w:rPr>
        <w:t>Q</w:t>
      </w:r>
      <w:r w:rsidRPr="00CB0C73">
        <w:rPr>
          <w:spacing w:val="-4"/>
        </w:rPr>
        <w:t xml:space="preserve">uy định </w:t>
      </w:r>
      <w:r w:rsidRPr="00CB0C73">
        <w:t xml:space="preserve">mức chuẩn trợ giúp xã hội, mức trợ cấp hưu trí xã hội, </w:t>
      </w:r>
    </w:p>
    <w:p w14:paraId="703E8310" w14:textId="77777777" w:rsidR="00CB0C73" w:rsidRDefault="00CB0C73" w:rsidP="00CB0C73">
      <w:pPr>
        <w:pStyle w:val="Heading1"/>
        <w:ind w:right="87"/>
        <w:rPr>
          <w:spacing w:val="-4"/>
          <w:lang w:val="vi-VN"/>
        </w:rPr>
      </w:pPr>
      <w:r w:rsidRPr="00CB0C73">
        <w:t>mức trợ giúp xã hội</w:t>
      </w:r>
      <w:r w:rsidRPr="00CB0C73">
        <w:rPr>
          <w:spacing w:val="-4"/>
          <w:lang w:val="vi-VN"/>
        </w:rPr>
        <w:t>,</w:t>
      </w:r>
      <w:r>
        <w:rPr>
          <w:spacing w:val="-4"/>
          <w:lang w:val="vi-VN"/>
        </w:rPr>
        <w:t xml:space="preserve"> đối tượng khó khăn được hưởng chính sách</w:t>
      </w:r>
    </w:p>
    <w:p w14:paraId="2936E856" w14:textId="77777777" w:rsidR="00CB0C73" w:rsidRDefault="00CB0C73" w:rsidP="00CB0C73">
      <w:pPr>
        <w:pStyle w:val="Heading1"/>
        <w:ind w:right="87"/>
        <w:rPr>
          <w:spacing w:val="-4"/>
          <w:lang w:val="vi-VN"/>
        </w:rPr>
      </w:pPr>
      <w:r>
        <w:rPr>
          <w:spacing w:val="-4"/>
        </w:rPr>
        <w:t>trợ</w:t>
      </w:r>
      <w:r>
        <w:rPr>
          <w:spacing w:val="-4"/>
          <w:lang w:val="vi-VN"/>
        </w:rPr>
        <w:t xml:space="preserve"> giúp xã hội, mức chi phí chi trả chính sách trợ giúp </w:t>
      </w:r>
    </w:p>
    <w:p w14:paraId="3A7C036F" w14:textId="77777777" w:rsidR="00CB0C73" w:rsidRPr="00CB0C73" w:rsidRDefault="00CB0C73" w:rsidP="00CB0C73">
      <w:pPr>
        <w:pStyle w:val="Heading1"/>
        <w:ind w:right="87"/>
        <w:rPr>
          <w:b w:val="0"/>
          <w:lang w:val="vi-VN"/>
        </w:rPr>
      </w:pPr>
      <w:r>
        <w:rPr>
          <w:spacing w:val="-4"/>
          <w:lang w:val="vi-VN"/>
        </w:rPr>
        <w:t xml:space="preserve">xã hội </w:t>
      </w:r>
      <w:r w:rsidRPr="00C517E9">
        <w:rPr>
          <w:spacing w:val="-4"/>
        </w:rPr>
        <w:t>trên địa bàn tỉnh Tuyên Quang</w:t>
      </w:r>
    </w:p>
    <w:p w14:paraId="429C8B25" w14:textId="77777777" w:rsidR="00ED7C8A" w:rsidRPr="00ED7C8A" w:rsidRDefault="00000000" w:rsidP="00ED7C8A">
      <w:pPr>
        <w:pStyle w:val="Heading1"/>
        <w:ind w:right="87"/>
        <w:rPr>
          <w:spacing w:val="-4"/>
          <w:lang w:val="vi-VN"/>
        </w:rPr>
      </w:pPr>
      <w:r>
        <w:rPr>
          <w:noProof/>
          <w:spacing w:val="-4"/>
        </w:rPr>
        <w:pict w14:anchorId="37FBEB60">
          <v:shapetype id="_x0000_t32" coordsize="21600,21600" o:spt="32" o:oned="t" path="m,l21600,21600e" filled="f">
            <v:path arrowok="t" fillok="f" o:connecttype="none"/>
            <o:lock v:ext="edit" shapetype="t"/>
          </v:shapetype>
          <v:shape id="_x0000_s1030" type="#_x0000_t32" style="position:absolute;left:0;text-align:left;margin-left:180.1pt;margin-top:2.65pt;width:96.2pt;height:0;z-index:487595008" o:connectortype="straight"/>
        </w:pict>
      </w:r>
    </w:p>
    <w:p w14:paraId="0A92F1C5" w14:textId="77777777" w:rsidR="00ED7C8A" w:rsidRPr="00ED7C8A" w:rsidRDefault="00ED7C8A" w:rsidP="00ED7C8A">
      <w:pPr>
        <w:pStyle w:val="Heading1"/>
        <w:ind w:right="87"/>
        <w:rPr>
          <w:spacing w:val="-4"/>
          <w:lang w:val="vi-VN"/>
        </w:rPr>
      </w:pPr>
    </w:p>
    <w:p w14:paraId="4251D88D" w14:textId="77777777" w:rsidR="008A29A9" w:rsidRPr="00CD6EC6" w:rsidRDefault="008A29A9" w:rsidP="00014B13">
      <w:pPr>
        <w:widowControl/>
        <w:autoSpaceDE/>
        <w:autoSpaceDN/>
        <w:spacing w:before="120"/>
        <w:ind w:firstLine="709"/>
        <w:jc w:val="both"/>
        <w:rPr>
          <w:rFonts w:eastAsia="Calibri"/>
          <w:i/>
          <w:sz w:val="28"/>
          <w:lang w:val="vi-VN"/>
        </w:rPr>
      </w:pPr>
      <w:r w:rsidRPr="00CD6EC6">
        <w:rPr>
          <w:rFonts w:eastAsia="Calibri"/>
          <w:i/>
          <w:sz w:val="28"/>
        </w:rPr>
        <w:t>Căn</w:t>
      </w:r>
      <w:r w:rsidR="00127969">
        <w:rPr>
          <w:rFonts w:eastAsia="Calibri"/>
          <w:i/>
          <w:sz w:val="28"/>
          <w:lang w:val="vi-VN"/>
        </w:rPr>
        <w:t xml:space="preserve"> </w:t>
      </w:r>
      <w:r w:rsidRPr="00CD6EC6">
        <w:rPr>
          <w:rFonts w:eastAsia="Calibri"/>
          <w:i/>
          <w:sz w:val="28"/>
        </w:rPr>
        <w:t>cứ</w:t>
      </w:r>
      <w:r w:rsidR="00127969">
        <w:rPr>
          <w:rFonts w:eastAsia="Calibri"/>
          <w:i/>
          <w:sz w:val="28"/>
          <w:lang w:val="vi-VN"/>
        </w:rPr>
        <w:t xml:space="preserve"> </w:t>
      </w:r>
      <w:r w:rsidRPr="00CD6EC6">
        <w:rPr>
          <w:rFonts w:eastAsia="Calibri"/>
          <w:i/>
          <w:sz w:val="28"/>
        </w:rPr>
        <w:t>Luật</w:t>
      </w:r>
      <w:r w:rsidR="00127969">
        <w:rPr>
          <w:rFonts w:eastAsia="Calibri"/>
          <w:i/>
          <w:sz w:val="28"/>
          <w:lang w:val="vi-VN"/>
        </w:rPr>
        <w:t xml:space="preserve"> </w:t>
      </w:r>
      <w:r w:rsidRPr="00CD6EC6">
        <w:rPr>
          <w:rFonts w:eastAsia="Calibri"/>
          <w:i/>
          <w:sz w:val="28"/>
        </w:rPr>
        <w:t>Tổ</w:t>
      </w:r>
      <w:r w:rsidR="00127969">
        <w:rPr>
          <w:rFonts w:eastAsia="Calibri"/>
          <w:i/>
          <w:sz w:val="28"/>
          <w:lang w:val="vi-VN"/>
        </w:rPr>
        <w:t xml:space="preserve"> </w:t>
      </w:r>
      <w:r w:rsidRPr="00CD6EC6">
        <w:rPr>
          <w:rFonts w:eastAsia="Calibri"/>
          <w:i/>
          <w:sz w:val="28"/>
        </w:rPr>
        <w:t>chức</w:t>
      </w:r>
      <w:r w:rsidR="00127969">
        <w:rPr>
          <w:rFonts w:eastAsia="Calibri"/>
          <w:i/>
          <w:sz w:val="28"/>
          <w:lang w:val="vi-VN"/>
        </w:rPr>
        <w:t xml:space="preserve"> </w:t>
      </w:r>
      <w:r w:rsidRPr="00CD6EC6">
        <w:rPr>
          <w:rFonts w:eastAsia="Calibri"/>
          <w:i/>
          <w:sz w:val="28"/>
        </w:rPr>
        <w:t>chính</w:t>
      </w:r>
      <w:r w:rsidR="00127969">
        <w:rPr>
          <w:rFonts w:eastAsia="Calibri"/>
          <w:i/>
          <w:sz w:val="28"/>
          <w:lang w:val="vi-VN"/>
        </w:rPr>
        <w:t xml:space="preserve"> </w:t>
      </w:r>
      <w:r w:rsidRPr="00CD6EC6">
        <w:rPr>
          <w:rFonts w:eastAsia="Calibri"/>
          <w:i/>
          <w:sz w:val="28"/>
        </w:rPr>
        <w:t>quyền</w:t>
      </w:r>
      <w:r w:rsidR="00127969">
        <w:rPr>
          <w:rFonts w:eastAsia="Calibri"/>
          <w:i/>
          <w:sz w:val="28"/>
          <w:lang w:val="vi-VN"/>
        </w:rPr>
        <w:t xml:space="preserve"> </w:t>
      </w:r>
      <w:r w:rsidRPr="00CD6EC6">
        <w:rPr>
          <w:rFonts w:eastAsia="Calibri"/>
          <w:i/>
          <w:sz w:val="28"/>
        </w:rPr>
        <w:t>địa</w:t>
      </w:r>
      <w:r w:rsidR="00127969">
        <w:rPr>
          <w:rFonts w:eastAsia="Calibri"/>
          <w:i/>
          <w:sz w:val="28"/>
          <w:lang w:val="vi-VN"/>
        </w:rPr>
        <w:t xml:space="preserve"> </w:t>
      </w:r>
      <w:r w:rsidRPr="00CD6EC6">
        <w:rPr>
          <w:rFonts w:eastAsia="Calibri"/>
          <w:i/>
          <w:sz w:val="28"/>
        </w:rPr>
        <w:t>phương</w:t>
      </w:r>
      <w:r w:rsidR="00127969">
        <w:rPr>
          <w:rFonts w:eastAsia="Calibri"/>
          <w:i/>
          <w:sz w:val="28"/>
          <w:lang w:val="vi-VN"/>
        </w:rPr>
        <w:t xml:space="preserve"> </w:t>
      </w:r>
      <w:r w:rsidRPr="00CD6EC6">
        <w:rPr>
          <w:rFonts w:eastAsia="Calibri"/>
          <w:i/>
          <w:sz w:val="28"/>
        </w:rPr>
        <w:t xml:space="preserve">ngày </w:t>
      </w:r>
      <w:r w:rsidR="006368AB" w:rsidRPr="00CD6EC6">
        <w:rPr>
          <w:rFonts w:eastAsia="Calibri"/>
          <w:i/>
          <w:sz w:val="28"/>
          <w:lang w:val="vi-VN"/>
        </w:rPr>
        <w:t>19</w:t>
      </w:r>
      <w:r w:rsidR="00D610FC">
        <w:rPr>
          <w:rFonts w:eastAsia="Calibri"/>
          <w:i/>
          <w:sz w:val="28"/>
        </w:rPr>
        <w:t>/</w:t>
      </w:r>
      <w:r w:rsidR="006368AB" w:rsidRPr="00CD6EC6">
        <w:rPr>
          <w:rFonts w:eastAsia="Calibri"/>
          <w:i/>
          <w:sz w:val="28"/>
          <w:lang w:val="vi-VN"/>
        </w:rPr>
        <w:t>02</w:t>
      </w:r>
      <w:r w:rsidR="00D610FC">
        <w:rPr>
          <w:rFonts w:eastAsia="Calibri"/>
          <w:i/>
          <w:sz w:val="28"/>
        </w:rPr>
        <w:t>/</w:t>
      </w:r>
      <w:r w:rsidR="006368AB" w:rsidRPr="00CD6EC6">
        <w:rPr>
          <w:rFonts w:eastAsia="Calibri"/>
          <w:i/>
          <w:sz w:val="28"/>
          <w:lang w:val="vi-VN"/>
        </w:rPr>
        <w:t>2025;</w:t>
      </w:r>
    </w:p>
    <w:p w14:paraId="58ED65B9" w14:textId="77777777" w:rsidR="00F0206D" w:rsidRDefault="00F0206D" w:rsidP="00F0206D">
      <w:pPr>
        <w:spacing w:before="120"/>
        <w:ind w:firstLine="709"/>
        <w:jc w:val="both"/>
        <w:rPr>
          <w:i/>
          <w:sz w:val="28"/>
          <w:szCs w:val="28"/>
          <w:lang w:val="vi-VN"/>
        </w:rPr>
      </w:pPr>
      <w:r>
        <w:rPr>
          <w:i/>
          <w:sz w:val="28"/>
          <w:szCs w:val="28"/>
          <w:lang w:val="vi-VN"/>
        </w:rPr>
        <w:t>Căn cứ</w:t>
      </w:r>
      <w:r w:rsidRPr="00F0206D">
        <w:rPr>
          <w:i/>
          <w:sz w:val="28"/>
          <w:szCs w:val="28"/>
          <w:lang w:val="vi-VN"/>
        </w:rPr>
        <w:t xml:space="preserve"> </w:t>
      </w:r>
      <w:r w:rsidRPr="00F0206D">
        <w:rPr>
          <w:i/>
          <w:sz w:val="28"/>
          <w:szCs w:val="28"/>
        </w:rPr>
        <w:t>Luật Ban hành văn bản quy phạm pháp luật năm 2025</w:t>
      </w:r>
      <w:r w:rsidRPr="00F0206D">
        <w:rPr>
          <w:i/>
          <w:sz w:val="28"/>
          <w:szCs w:val="28"/>
          <w:lang w:val="vi-VN"/>
        </w:rPr>
        <w:t xml:space="preserve">; </w:t>
      </w:r>
    </w:p>
    <w:p w14:paraId="26645582" w14:textId="77777777" w:rsidR="00F0206D" w:rsidRPr="00F0206D" w:rsidRDefault="00F0206D" w:rsidP="00F0206D">
      <w:pPr>
        <w:spacing w:before="120"/>
        <w:ind w:firstLine="709"/>
        <w:jc w:val="both"/>
        <w:rPr>
          <w:i/>
          <w:sz w:val="28"/>
          <w:szCs w:val="28"/>
          <w:lang w:val="nl-NL"/>
        </w:rPr>
      </w:pPr>
      <w:r>
        <w:rPr>
          <w:rFonts w:eastAsia="Calibri"/>
          <w:i/>
          <w:sz w:val="28"/>
          <w:szCs w:val="28"/>
          <w:lang w:val="vi-VN"/>
        </w:rPr>
        <w:t>Căn cứ</w:t>
      </w:r>
      <w:r w:rsidRPr="00F0206D">
        <w:rPr>
          <w:rFonts w:eastAsia="Calibri"/>
          <w:i/>
          <w:sz w:val="28"/>
          <w:szCs w:val="28"/>
          <w:lang w:val="vi-VN"/>
        </w:rPr>
        <w:t xml:space="preserve"> </w:t>
      </w:r>
      <w:r w:rsidRPr="00F0206D">
        <w:rPr>
          <w:rFonts w:eastAsia="Calibri"/>
          <w:i/>
          <w:sz w:val="28"/>
          <w:szCs w:val="28"/>
        </w:rPr>
        <w:t>Luật</w:t>
      </w:r>
      <w:r w:rsidRPr="00F0206D">
        <w:rPr>
          <w:rFonts w:eastAsia="Calibri"/>
          <w:i/>
          <w:sz w:val="28"/>
          <w:szCs w:val="28"/>
          <w:lang w:val="vi-VN"/>
        </w:rPr>
        <w:t xml:space="preserve"> </w:t>
      </w:r>
      <w:r w:rsidRPr="00F0206D">
        <w:rPr>
          <w:rFonts w:eastAsia="Calibri"/>
          <w:i/>
          <w:sz w:val="28"/>
          <w:szCs w:val="28"/>
        </w:rPr>
        <w:t>Ngân</w:t>
      </w:r>
      <w:r w:rsidRPr="00F0206D">
        <w:rPr>
          <w:rFonts w:eastAsia="Calibri"/>
          <w:i/>
          <w:sz w:val="28"/>
          <w:szCs w:val="28"/>
          <w:lang w:val="vi-VN"/>
        </w:rPr>
        <w:t xml:space="preserve"> </w:t>
      </w:r>
      <w:r w:rsidRPr="00F0206D">
        <w:rPr>
          <w:rFonts w:eastAsia="Calibri"/>
          <w:i/>
          <w:sz w:val="28"/>
          <w:szCs w:val="28"/>
        </w:rPr>
        <w:t>sách</w:t>
      </w:r>
      <w:r w:rsidRPr="00F0206D">
        <w:rPr>
          <w:rFonts w:eastAsia="Calibri"/>
          <w:i/>
          <w:sz w:val="28"/>
          <w:szCs w:val="28"/>
          <w:lang w:val="vi-VN"/>
        </w:rPr>
        <w:t xml:space="preserve"> </w:t>
      </w:r>
      <w:r w:rsidRPr="00F0206D">
        <w:rPr>
          <w:rFonts w:eastAsia="Calibri"/>
          <w:i/>
          <w:sz w:val="28"/>
          <w:szCs w:val="28"/>
        </w:rPr>
        <w:t>nhà</w:t>
      </w:r>
      <w:r w:rsidRPr="00F0206D">
        <w:rPr>
          <w:rFonts w:eastAsia="Calibri"/>
          <w:i/>
          <w:sz w:val="28"/>
          <w:szCs w:val="28"/>
          <w:lang w:val="vi-VN"/>
        </w:rPr>
        <w:t xml:space="preserve"> </w:t>
      </w:r>
      <w:r w:rsidRPr="00F0206D">
        <w:rPr>
          <w:rFonts w:eastAsia="Calibri"/>
          <w:i/>
          <w:sz w:val="28"/>
          <w:szCs w:val="28"/>
        </w:rPr>
        <w:t>nước</w:t>
      </w:r>
      <w:r w:rsidRPr="00F0206D">
        <w:rPr>
          <w:rFonts w:eastAsia="Calibri"/>
          <w:i/>
          <w:sz w:val="28"/>
          <w:szCs w:val="28"/>
          <w:lang w:val="vi-VN"/>
        </w:rPr>
        <w:t xml:space="preserve"> </w:t>
      </w:r>
      <w:r w:rsidRPr="00F0206D">
        <w:rPr>
          <w:rFonts w:eastAsia="Calibri"/>
          <w:i/>
          <w:sz w:val="28"/>
          <w:szCs w:val="28"/>
        </w:rPr>
        <w:t>ngày 25/6/2025.</w:t>
      </w:r>
    </w:p>
    <w:p w14:paraId="723113E5" w14:textId="77777777" w:rsidR="00F0206D" w:rsidRPr="00F0206D" w:rsidRDefault="00F0206D" w:rsidP="00F0206D">
      <w:pPr>
        <w:spacing w:before="120"/>
        <w:ind w:firstLine="709"/>
        <w:jc w:val="both"/>
        <w:rPr>
          <w:rFonts w:eastAsia="Calibri"/>
          <w:i/>
          <w:sz w:val="28"/>
          <w:szCs w:val="28"/>
          <w:lang w:val="vi-VN"/>
        </w:rPr>
      </w:pPr>
      <w:r>
        <w:rPr>
          <w:i/>
          <w:sz w:val="28"/>
          <w:szCs w:val="28"/>
          <w:lang w:val="vi-VN"/>
        </w:rPr>
        <w:t>Căn cứ</w:t>
      </w:r>
      <w:r w:rsidRPr="00F0206D">
        <w:rPr>
          <w:i/>
          <w:sz w:val="28"/>
          <w:szCs w:val="28"/>
          <w:lang w:val="nl-NL"/>
        </w:rPr>
        <w:t xml:space="preserve"> Luật Bảo hiểm xã hội ngày 29/6/2024</w:t>
      </w:r>
      <w:r>
        <w:rPr>
          <w:i/>
          <w:sz w:val="28"/>
          <w:szCs w:val="28"/>
          <w:lang w:val="vi-VN"/>
        </w:rPr>
        <w:t>;</w:t>
      </w:r>
    </w:p>
    <w:p w14:paraId="5FD536D2" w14:textId="77777777" w:rsidR="00F0206D" w:rsidRPr="00F0206D" w:rsidRDefault="00F0206D" w:rsidP="00F0206D">
      <w:pPr>
        <w:spacing w:before="120" w:after="120"/>
        <w:ind w:firstLine="709"/>
        <w:jc w:val="both"/>
        <w:rPr>
          <w:rFonts w:eastAsia="Calibri"/>
          <w:i/>
          <w:sz w:val="28"/>
          <w:szCs w:val="28"/>
          <w:lang w:val="vi-VN"/>
        </w:rPr>
      </w:pPr>
      <w:r>
        <w:rPr>
          <w:rFonts w:eastAsia="Calibri"/>
          <w:i/>
          <w:sz w:val="28"/>
          <w:szCs w:val="28"/>
          <w:lang w:val="vi-VN"/>
        </w:rPr>
        <w:t>Căn cứ</w:t>
      </w:r>
      <w:r w:rsidRPr="00F0206D">
        <w:rPr>
          <w:rFonts w:eastAsia="Calibri"/>
          <w:i/>
          <w:sz w:val="28"/>
          <w:szCs w:val="28"/>
          <w:lang w:val="vi-VN"/>
        </w:rPr>
        <w:t xml:space="preserve"> </w:t>
      </w:r>
      <w:r w:rsidRPr="00F0206D">
        <w:rPr>
          <w:rFonts w:eastAsia="Calibri"/>
          <w:i/>
          <w:sz w:val="28"/>
          <w:szCs w:val="28"/>
        </w:rPr>
        <w:t>Nghị định số 20/2021/NĐ-CP ngày 15/3/2021 của Chính phủ quy định chính sách trợ giúp xã hội đối với đối tượng bảo trợ xã hội.</w:t>
      </w:r>
      <w:r w:rsidRPr="00F0206D">
        <w:rPr>
          <w:rFonts w:eastAsia="Calibri"/>
          <w:i/>
          <w:sz w:val="28"/>
          <w:szCs w:val="28"/>
          <w:lang w:val="vi-VN"/>
        </w:rPr>
        <w:t xml:space="preserve"> Được sửa đ</w:t>
      </w:r>
      <w:r w:rsidRPr="00F0206D">
        <w:rPr>
          <w:rFonts w:eastAsia="Calibri"/>
          <w:i/>
          <w:sz w:val="28"/>
          <w:szCs w:val="28"/>
        </w:rPr>
        <w:t>ổ</w:t>
      </w:r>
      <w:r w:rsidRPr="00F0206D">
        <w:rPr>
          <w:rFonts w:eastAsia="Calibri"/>
          <w:i/>
          <w:sz w:val="28"/>
          <w:szCs w:val="28"/>
          <w:lang w:val="vi-VN"/>
        </w:rPr>
        <w:t>i</w:t>
      </w:r>
      <w:r>
        <w:rPr>
          <w:rFonts w:eastAsia="Calibri"/>
          <w:i/>
          <w:sz w:val="28"/>
          <w:szCs w:val="28"/>
          <w:lang w:val="vi-VN"/>
        </w:rPr>
        <w:t>, bổ sung t</w:t>
      </w:r>
      <w:r w:rsidRPr="00F0206D">
        <w:rPr>
          <w:rFonts w:eastAsia="Calibri"/>
          <w:i/>
          <w:sz w:val="28"/>
          <w:szCs w:val="28"/>
          <w:lang w:val="vi-VN"/>
        </w:rPr>
        <w:t xml:space="preserve">ại </w:t>
      </w:r>
      <w:r w:rsidRPr="00F0206D">
        <w:rPr>
          <w:rFonts w:eastAsia="Calibri"/>
          <w:i/>
          <w:sz w:val="28"/>
          <w:szCs w:val="28"/>
        </w:rPr>
        <w:t>Nghị định số 76/2024/NĐ-CP ngày 01//2024 của Chính phủ sửa đổi, bổ sung một số điều của Nghị định số 20/2021/NĐ-CP ngày 15/3/2021 của Chính phủ quy định chính sách trợ giúp xã hội đối với đối tượng bảo trợ xã hội</w:t>
      </w:r>
      <w:r>
        <w:rPr>
          <w:rFonts w:eastAsia="Calibri"/>
          <w:i/>
          <w:sz w:val="28"/>
          <w:szCs w:val="28"/>
          <w:lang w:val="vi-VN"/>
        </w:rPr>
        <w:t>;</w:t>
      </w:r>
    </w:p>
    <w:p w14:paraId="11A4EF3B" w14:textId="7D40F35B" w:rsidR="00F0206D" w:rsidRPr="00F0206D" w:rsidRDefault="00F0206D" w:rsidP="00F0206D">
      <w:pPr>
        <w:spacing w:before="120" w:after="120"/>
        <w:ind w:firstLine="709"/>
        <w:jc w:val="both"/>
        <w:rPr>
          <w:rFonts w:eastAsia="Calibri"/>
          <w:i/>
          <w:sz w:val="28"/>
          <w:szCs w:val="28"/>
          <w:lang w:val="vi-VN"/>
        </w:rPr>
      </w:pPr>
      <w:r>
        <w:rPr>
          <w:rFonts w:eastAsia="Calibri"/>
          <w:i/>
          <w:sz w:val="28"/>
          <w:szCs w:val="28"/>
          <w:lang w:val="vi-VN"/>
        </w:rPr>
        <w:t>Căn cứ</w:t>
      </w:r>
      <w:r w:rsidRPr="00F0206D">
        <w:rPr>
          <w:rFonts w:eastAsia="Calibri"/>
          <w:i/>
          <w:sz w:val="28"/>
          <w:szCs w:val="28"/>
          <w:lang w:val="vi-VN"/>
        </w:rPr>
        <w:t xml:space="preserve"> Nghị định </w:t>
      </w:r>
      <w:r w:rsidR="00C97E71">
        <w:rPr>
          <w:rFonts w:eastAsia="Calibri"/>
          <w:i/>
          <w:sz w:val="28"/>
          <w:szCs w:val="28"/>
        </w:rPr>
        <w:t xml:space="preserve">số </w:t>
      </w:r>
      <w:r w:rsidRPr="00F0206D">
        <w:rPr>
          <w:rFonts w:eastAsia="Calibri"/>
          <w:i/>
          <w:sz w:val="28"/>
          <w:szCs w:val="28"/>
          <w:lang w:val="vi-VN"/>
        </w:rPr>
        <w:t>147</w:t>
      </w:r>
      <w:r w:rsidRPr="00F0206D">
        <w:rPr>
          <w:rFonts w:eastAsia="Calibri"/>
          <w:i/>
          <w:sz w:val="28"/>
          <w:szCs w:val="28"/>
        </w:rPr>
        <w:t>/2025/NĐ-CP ngày 12/6/2025 của Chính phủ quy định về phân định thẩm quyền của chính quyền địa phương 02 cấp trong lĩnh vực quản lý nhà nước của Bộ Y tế</w:t>
      </w:r>
      <w:r>
        <w:rPr>
          <w:rFonts w:eastAsia="Calibri"/>
          <w:i/>
          <w:sz w:val="28"/>
          <w:szCs w:val="28"/>
          <w:lang w:val="vi-VN"/>
        </w:rPr>
        <w:t>;</w:t>
      </w:r>
    </w:p>
    <w:p w14:paraId="7F7A7535" w14:textId="25904BF9" w:rsidR="00F0206D" w:rsidRPr="00F0206D" w:rsidRDefault="00F0206D" w:rsidP="00F0206D">
      <w:pPr>
        <w:spacing w:before="120" w:after="120"/>
        <w:ind w:firstLine="709"/>
        <w:jc w:val="both"/>
        <w:rPr>
          <w:rFonts w:eastAsia="Calibri"/>
          <w:i/>
          <w:sz w:val="28"/>
          <w:szCs w:val="28"/>
          <w:lang w:val="vi-VN"/>
        </w:rPr>
      </w:pPr>
      <w:r w:rsidRPr="00F0206D">
        <w:rPr>
          <w:rFonts w:eastAsia="Calibri"/>
          <w:i/>
          <w:sz w:val="28"/>
          <w:szCs w:val="28"/>
          <w:lang w:val="vi-VN"/>
        </w:rPr>
        <w:t xml:space="preserve">Căn cứ Nghị định </w:t>
      </w:r>
      <w:r w:rsidR="00C97E71">
        <w:rPr>
          <w:rFonts w:eastAsia="Calibri"/>
          <w:i/>
          <w:sz w:val="28"/>
          <w:szCs w:val="28"/>
        </w:rPr>
        <w:t xml:space="preserve">số </w:t>
      </w:r>
      <w:r w:rsidRPr="00F0206D">
        <w:rPr>
          <w:rFonts w:eastAsia="Calibri"/>
          <w:i/>
          <w:sz w:val="28"/>
          <w:szCs w:val="28"/>
          <w:lang w:val="vi-VN"/>
        </w:rPr>
        <w:t>176</w:t>
      </w:r>
      <w:r w:rsidRPr="00F0206D">
        <w:rPr>
          <w:rFonts w:eastAsia="Calibri"/>
          <w:i/>
          <w:sz w:val="28"/>
          <w:szCs w:val="28"/>
        </w:rPr>
        <w:t>/2025/NĐ-CP ngày 30/6/2025 của Chính phủ quy định chi tiết và hướng dẫn thi hành một số điều của Luật Bảo hiểm xã hội về trợ cấp hưu trí xã hộ</w:t>
      </w:r>
      <w:r>
        <w:rPr>
          <w:rFonts w:eastAsia="Calibri"/>
          <w:i/>
          <w:sz w:val="28"/>
          <w:szCs w:val="28"/>
        </w:rPr>
        <w:t>i</w:t>
      </w:r>
      <w:r>
        <w:rPr>
          <w:rFonts w:eastAsia="Calibri"/>
          <w:i/>
          <w:sz w:val="28"/>
          <w:szCs w:val="28"/>
          <w:lang w:val="vi-VN"/>
        </w:rPr>
        <w:t>;</w:t>
      </w:r>
    </w:p>
    <w:p w14:paraId="17EF7D19" w14:textId="77777777" w:rsidR="00F0206D" w:rsidRDefault="00F0206D" w:rsidP="00F0206D">
      <w:pPr>
        <w:spacing w:before="120" w:after="120"/>
        <w:ind w:firstLine="709"/>
        <w:jc w:val="both"/>
        <w:rPr>
          <w:i/>
          <w:sz w:val="28"/>
          <w:szCs w:val="28"/>
          <w:lang w:val="vi-VN"/>
        </w:rPr>
      </w:pPr>
      <w:r w:rsidRPr="00F0206D">
        <w:rPr>
          <w:i/>
          <w:sz w:val="28"/>
          <w:szCs w:val="28"/>
          <w:lang w:val="vi-VN"/>
        </w:rPr>
        <w:t>Căn cứ</w:t>
      </w:r>
      <w:r w:rsidRPr="00F0206D">
        <w:rPr>
          <w:rFonts w:eastAsia="Batang"/>
          <w:i/>
          <w:spacing w:val="-2"/>
          <w:sz w:val="28"/>
          <w:szCs w:val="28"/>
          <w:lang w:val="vi-VN" w:eastAsia="ko-KR"/>
        </w:rPr>
        <w:t xml:space="preserve"> </w:t>
      </w:r>
      <w:r w:rsidRPr="00F0206D">
        <w:rPr>
          <w:i/>
          <w:sz w:val="28"/>
          <w:szCs w:val="28"/>
        </w:rPr>
        <w:t xml:space="preserve">Thông tư số 50/2024/TT-BTC ngày 17/7/2024 của Bộ </w:t>
      </w:r>
      <w:r w:rsidRPr="00F0206D">
        <w:rPr>
          <w:i/>
          <w:sz w:val="28"/>
          <w:szCs w:val="28"/>
          <w:lang w:val="vi-VN"/>
        </w:rPr>
        <w:t xml:space="preserve">trưởng Bộ </w:t>
      </w:r>
      <w:r w:rsidRPr="00F0206D">
        <w:rPr>
          <w:i/>
          <w:sz w:val="28"/>
          <w:szCs w:val="28"/>
        </w:rPr>
        <w:t>Tài chính về sửa đổi, bổ sung một số điều của Thông tư số 76/2021/TT-BTC ngày 15/9/2021 của Bộ trưởng Bộ Tài chính hướng dẫn khoản 1 và khoản 2 Điều 31 Nghị định số 20/2021/NĐ-CP ngày 15/3/2021 của Chính phủ quy định chính sách trợ giúp xã hội đối với đối tượng bảo trợ xã hội.</w:t>
      </w:r>
    </w:p>
    <w:p w14:paraId="599EF1E3" w14:textId="77777777" w:rsidR="00F26056" w:rsidRPr="00F26056" w:rsidRDefault="00F26056" w:rsidP="00F26056">
      <w:pPr>
        <w:spacing w:before="60" w:after="60"/>
        <w:ind w:firstLine="709"/>
        <w:jc w:val="both"/>
        <w:rPr>
          <w:i/>
          <w:sz w:val="28"/>
          <w:szCs w:val="28"/>
          <w:lang w:val="vi-VN"/>
        </w:rPr>
      </w:pPr>
      <w:r w:rsidRPr="00F26056">
        <w:rPr>
          <w:i/>
          <w:sz w:val="28"/>
          <w:szCs w:val="28"/>
        </w:rPr>
        <w:t xml:space="preserve">Căn cứ Nghị quyết số </w:t>
      </w:r>
      <w:r w:rsidRPr="00F26056">
        <w:rPr>
          <w:bCs/>
          <w:i/>
          <w:sz w:val="28"/>
          <w:szCs w:val="28"/>
        </w:rPr>
        <w:t>51/2025/NQ-HĐND</w:t>
      </w:r>
      <w:r w:rsidRPr="00F26056">
        <w:rPr>
          <w:i/>
          <w:sz w:val="28"/>
          <w:szCs w:val="28"/>
        </w:rPr>
        <w:t xml:space="preserve"> ngày 25/8/2025 của HĐND tỉnh Tuyên Quang về việc áp dụng các nghị quyết quy phạm pháp luật của HĐND tỉnh Tuyên Quang và HĐND tỉnh Hà Giang trước sắp xếp, có hiệu lực đến hết ngày 31/12/2025</w:t>
      </w:r>
      <w:r w:rsidRPr="00F26056">
        <w:rPr>
          <w:i/>
          <w:sz w:val="28"/>
          <w:szCs w:val="28"/>
          <w:lang w:val="vi-VN"/>
        </w:rPr>
        <w:t>;</w:t>
      </w:r>
    </w:p>
    <w:p w14:paraId="41B26815" w14:textId="77777777" w:rsidR="00ED7C8A" w:rsidRDefault="00ED7C8A" w:rsidP="00ED7C8A">
      <w:pPr>
        <w:widowControl/>
        <w:autoSpaceDE/>
        <w:autoSpaceDN/>
        <w:spacing w:before="120"/>
        <w:ind w:firstLine="709"/>
        <w:jc w:val="both"/>
        <w:rPr>
          <w:i/>
          <w:sz w:val="28"/>
          <w:szCs w:val="28"/>
          <w:lang w:val="vi-VN"/>
        </w:rPr>
      </w:pPr>
      <w:r w:rsidRPr="00ED7C8A">
        <w:rPr>
          <w:i/>
          <w:sz w:val="28"/>
          <w:szCs w:val="28"/>
        </w:rPr>
        <w:t>Xét Tờ trình số……../TTr-UBND ngày …… tháng …… năm 2025 của Ủy ban nhân dân tỉnh</w:t>
      </w:r>
      <w:r w:rsidRPr="00ED7C8A">
        <w:rPr>
          <w:i/>
          <w:sz w:val="28"/>
          <w:szCs w:val="28"/>
          <w:lang w:val="vi-VN"/>
        </w:rPr>
        <w:t xml:space="preserve"> </w:t>
      </w:r>
      <w:r w:rsidRPr="00ED7C8A">
        <w:rPr>
          <w:i/>
          <w:sz w:val="28"/>
          <w:szCs w:val="28"/>
        </w:rPr>
        <w:t>về dự thảo Nghị quyết</w:t>
      </w:r>
      <w:r w:rsidRPr="00ED7C8A">
        <w:rPr>
          <w:i/>
          <w:sz w:val="28"/>
          <w:szCs w:val="28"/>
          <w:lang w:val="vi-VN"/>
        </w:rPr>
        <w:t xml:space="preserve"> </w:t>
      </w:r>
      <w:r w:rsidR="00360A50" w:rsidRPr="00360A50">
        <w:rPr>
          <w:i/>
          <w:sz w:val="28"/>
          <w:szCs w:val="28"/>
        </w:rPr>
        <w:t xml:space="preserve">quy định </w:t>
      </w:r>
      <w:r w:rsidR="00360A50" w:rsidRPr="00CB0C73">
        <w:rPr>
          <w:i/>
          <w:sz w:val="28"/>
          <w:szCs w:val="28"/>
          <w:lang w:val="vi-VN"/>
        </w:rPr>
        <w:t>mức</w:t>
      </w:r>
      <w:r w:rsidR="00744B7B" w:rsidRPr="00CB0C73">
        <w:rPr>
          <w:i/>
          <w:sz w:val="28"/>
          <w:szCs w:val="28"/>
          <w:lang w:val="vi-VN"/>
        </w:rPr>
        <w:t xml:space="preserve"> </w:t>
      </w:r>
      <w:r w:rsidR="00CB0C73" w:rsidRPr="00CB0C73">
        <w:rPr>
          <w:i/>
          <w:sz w:val="28"/>
          <w:szCs w:val="28"/>
        </w:rPr>
        <w:t>chuẩn trợ giúp xã hội, mức trợ cấp hưu trí xã hội, mức trợ giúp xã hội</w:t>
      </w:r>
      <w:r w:rsidR="00360A50" w:rsidRPr="00CB0C73">
        <w:rPr>
          <w:i/>
          <w:sz w:val="28"/>
          <w:szCs w:val="28"/>
          <w:lang w:val="vi-VN"/>
        </w:rPr>
        <w:t>, đố</w:t>
      </w:r>
      <w:r w:rsidR="00360A50" w:rsidRPr="00360A50">
        <w:rPr>
          <w:i/>
          <w:sz w:val="28"/>
          <w:szCs w:val="28"/>
          <w:lang w:val="vi-VN"/>
        </w:rPr>
        <w:t>i tượng khó khăn được hưởng chính sách trợ giúp xã hội, mức chi phí chi trả chính sách trợ giúp xã hội</w:t>
      </w:r>
      <w:r w:rsidR="00360A50" w:rsidRPr="00360A50">
        <w:rPr>
          <w:i/>
          <w:sz w:val="28"/>
          <w:szCs w:val="28"/>
        </w:rPr>
        <w:t xml:space="preserve"> trên </w:t>
      </w:r>
      <w:r w:rsidR="00360A50" w:rsidRPr="00360A50">
        <w:rPr>
          <w:i/>
          <w:sz w:val="28"/>
          <w:szCs w:val="28"/>
        </w:rPr>
        <w:lastRenderedPageBreak/>
        <w:t>địa bàn tỉnh Tuyên Quang</w:t>
      </w:r>
      <w:r w:rsidRPr="00360A50">
        <w:rPr>
          <w:i/>
          <w:sz w:val="28"/>
          <w:szCs w:val="28"/>
        </w:rPr>
        <w:t>; B</w:t>
      </w:r>
      <w:r w:rsidRPr="00CD6EC6">
        <w:rPr>
          <w:i/>
          <w:sz w:val="28"/>
          <w:szCs w:val="28"/>
        </w:rPr>
        <w:t>áo cáo</w:t>
      </w:r>
      <w:r>
        <w:rPr>
          <w:i/>
          <w:sz w:val="28"/>
          <w:szCs w:val="28"/>
          <w:lang w:val="vi-VN"/>
        </w:rPr>
        <w:t xml:space="preserve"> </w:t>
      </w:r>
      <w:r w:rsidRPr="00CD6EC6">
        <w:rPr>
          <w:i/>
          <w:sz w:val="28"/>
          <w:szCs w:val="28"/>
        </w:rPr>
        <w:t>thẩm tra số ……../BC- BVHXH</w:t>
      </w:r>
      <w:r>
        <w:rPr>
          <w:i/>
          <w:sz w:val="28"/>
          <w:szCs w:val="28"/>
          <w:lang w:val="vi-VN"/>
        </w:rPr>
        <w:t xml:space="preserve"> </w:t>
      </w:r>
      <w:r w:rsidRPr="00CD6EC6">
        <w:rPr>
          <w:i/>
          <w:sz w:val="28"/>
          <w:szCs w:val="28"/>
        </w:rPr>
        <w:t>ngày…. tháng ….năm</w:t>
      </w:r>
      <w:r>
        <w:rPr>
          <w:i/>
          <w:sz w:val="28"/>
          <w:szCs w:val="28"/>
          <w:lang w:val="vi-VN"/>
        </w:rPr>
        <w:t xml:space="preserve"> </w:t>
      </w:r>
      <w:r w:rsidRPr="00CD6EC6">
        <w:rPr>
          <w:i/>
          <w:sz w:val="28"/>
          <w:szCs w:val="28"/>
        </w:rPr>
        <w:t>2025</w:t>
      </w:r>
      <w:r>
        <w:rPr>
          <w:i/>
          <w:sz w:val="28"/>
          <w:szCs w:val="28"/>
          <w:lang w:val="vi-VN"/>
        </w:rPr>
        <w:t xml:space="preserve"> </w:t>
      </w:r>
      <w:r w:rsidRPr="00CD6EC6">
        <w:rPr>
          <w:i/>
          <w:sz w:val="28"/>
          <w:szCs w:val="28"/>
        </w:rPr>
        <w:t>của Ban Văn hóa - Xã hội, Hội đồng</w:t>
      </w:r>
      <w:r>
        <w:rPr>
          <w:i/>
          <w:sz w:val="28"/>
          <w:szCs w:val="28"/>
          <w:lang w:val="vi-VN"/>
        </w:rPr>
        <w:t xml:space="preserve"> </w:t>
      </w:r>
      <w:r w:rsidRPr="00CD6EC6">
        <w:rPr>
          <w:i/>
          <w:sz w:val="28"/>
          <w:szCs w:val="28"/>
        </w:rPr>
        <w:t>nhân</w:t>
      </w:r>
      <w:r>
        <w:rPr>
          <w:i/>
          <w:sz w:val="28"/>
          <w:szCs w:val="28"/>
          <w:lang w:val="vi-VN"/>
        </w:rPr>
        <w:t xml:space="preserve"> </w:t>
      </w:r>
      <w:r w:rsidRPr="00CD6EC6">
        <w:rPr>
          <w:i/>
          <w:sz w:val="28"/>
          <w:szCs w:val="28"/>
        </w:rPr>
        <w:t>dân tỉnh; ý kiến</w:t>
      </w:r>
      <w:r>
        <w:rPr>
          <w:i/>
          <w:sz w:val="28"/>
          <w:szCs w:val="28"/>
          <w:lang w:val="vi-VN"/>
        </w:rPr>
        <w:t xml:space="preserve"> </w:t>
      </w:r>
      <w:r w:rsidRPr="00CD6EC6">
        <w:rPr>
          <w:i/>
          <w:sz w:val="28"/>
          <w:szCs w:val="28"/>
        </w:rPr>
        <w:t>thảo luận</w:t>
      </w:r>
      <w:r>
        <w:rPr>
          <w:i/>
          <w:sz w:val="28"/>
          <w:szCs w:val="28"/>
          <w:lang w:val="vi-VN"/>
        </w:rPr>
        <w:t xml:space="preserve"> </w:t>
      </w:r>
      <w:r w:rsidRPr="00CD6EC6">
        <w:rPr>
          <w:i/>
          <w:sz w:val="28"/>
          <w:szCs w:val="28"/>
        </w:rPr>
        <w:t>của</w:t>
      </w:r>
      <w:r>
        <w:rPr>
          <w:i/>
          <w:sz w:val="28"/>
          <w:szCs w:val="28"/>
          <w:lang w:val="vi-VN"/>
        </w:rPr>
        <w:t xml:space="preserve"> </w:t>
      </w:r>
      <w:r w:rsidRPr="00CD6EC6">
        <w:rPr>
          <w:i/>
          <w:sz w:val="28"/>
          <w:szCs w:val="28"/>
        </w:rPr>
        <w:t>đại</w:t>
      </w:r>
      <w:r>
        <w:rPr>
          <w:i/>
          <w:sz w:val="28"/>
          <w:szCs w:val="28"/>
          <w:lang w:val="vi-VN"/>
        </w:rPr>
        <w:t xml:space="preserve"> </w:t>
      </w:r>
      <w:r w:rsidRPr="00CD6EC6">
        <w:rPr>
          <w:i/>
          <w:sz w:val="28"/>
          <w:szCs w:val="28"/>
        </w:rPr>
        <w:t>biểu</w:t>
      </w:r>
      <w:r>
        <w:rPr>
          <w:i/>
          <w:sz w:val="28"/>
          <w:szCs w:val="28"/>
          <w:lang w:val="vi-VN"/>
        </w:rPr>
        <w:t xml:space="preserve"> </w:t>
      </w:r>
      <w:r w:rsidRPr="00CD6EC6">
        <w:rPr>
          <w:i/>
          <w:sz w:val="28"/>
          <w:szCs w:val="28"/>
        </w:rPr>
        <w:t>Hội đồng</w:t>
      </w:r>
      <w:r>
        <w:rPr>
          <w:i/>
          <w:sz w:val="28"/>
          <w:szCs w:val="28"/>
          <w:lang w:val="vi-VN"/>
        </w:rPr>
        <w:t xml:space="preserve"> </w:t>
      </w:r>
      <w:r w:rsidRPr="00CD6EC6">
        <w:rPr>
          <w:i/>
          <w:sz w:val="28"/>
          <w:szCs w:val="28"/>
        </w:rPr>
        <w:t>nhân</w:t>
      </w:r>
      <w:r>
        <w:rPr>
          <w:i/>
          <w:sz w:val="28"/>
          <w:szCs w:val="28"/>
          <w:lang w:val="vi-VN"/>
        </w:rPr>
        <w:t xml:space="preserve"> </w:t>
      </w:r>
      <w:r w:rsidRPr="00CD6EC6">
        <w:rPr>
          <w:i/>
          <w:sz w:val="28"/>
          <w:szCs w:val="28"/>
        </w:rPr>
        <w:t>dân</w:t>
      </w:r>
      <w:r>
        <w:rPr>
          <w:i/>
          <w:sz w:val="28"/>
          <w:szCs w:val="28"/>
          <w:lang w:val="vi-VN"/>
        </w:rPr>
        <w:t xml:space="preserve"> </w:t>
      </w:r>
      <w:r>
        <w:rPr>
          <w:i/>
          <w:sz w:val="28"/>
          <w:szCs w:val="28"/>
        </w:rPr>
        <w:t>tại kỳ họp</w:t>
      </w:r>
      <w:r>
        <w:rPr>
          <w:i/>
          <w:sz w:val="28"/>
          <w:szCs w:val="28"/>
          <w:lang w:val="vi-VN"/>
        </w:rPr>
        <w:t>;</w:t>
      </w:r>
    </w:p>
    <w:p w14:paraId="744FC691" w14:textId="77777777" w:rsidR="00CB0C73" w:rsidRPr="00AF5430" w:rsidRDefault="00CB0C73" w:rsidP="00CB0C73">
      <w:pPr>
        <w:widowControl/>
        <w:autoSpaceDE/>
        <w:autoSpaceDN/>
        <w:spacing w:before="120"/>
        <w:ind w:firstLine="709"/>
        <w:jc w:val="both"/>
        <w:rPr>
          <w:b/>
          <w:sz w:val="28"/>
          <w:szCs w:val="28"/>
          <w:lang w:val="vi-VN"/>
        </w:rPr>
      </w:pPr>
      <w:r w:rsidRPr="00CB0C73">
        <w:rPr>
          <w:i/>
          <w:sz w:val="28"/>
          <w:szCs w:val="28"/>
          <w:lang w:val="vi-VN"/>
        </w:rPr>
        <w:t xml:space="preserve">Hội đồng nhân dân tỉnh ban hành Nghị quyết quy định </w:t>
      </w:r>
      <w:r w:rsidRPr="0000230C">
        <w:rPr>
          <w:i/>
          <w:sz w:val="28"/>
          <w:szCs w:val="28"/>
        </w:rPr>
        <w:t>mức chuẩn trợ giúp xã hội, mức trợ cấp hưu trí xã hội, mức trợ giúp xã hội</w:t>
      </w:r>
      <w:r w:rsidRPr="0000230C">
        <w:rPr>
          <w:i/>
          <w:sz w:val="28"/>
          <w:szCs w:val="28"/>
          <w:lang w:val="vi-VN"/>
        </w:rPr>
        <w:t>, đối tượng khó khăn được hưởng chính sách trợ giúp xã hội, mức chi phí chi trả chính sách</w:t>
      </w:r>
      <w:r w:rsidRPr="00CB0C73">
        <w:rPr>
          <w:i/>
          <w:sz w:val="28"/>
          <w:szCs w:val="28"/>
          <w:lang w:val="vi-VN"/>
        </w:rPr>
        <w:t xml:space="preserve"> trợ giúp xã hội</w:t>
      </w:r>
      <w:r w:rsidRPr="00CB0C73">
        <w:rPr>
          <w:i/>
          <w:sz w:val="28"/>
          <w:szCs w:val="28"/>
        </w:rPr>
        <w:t xml:space="preserve"> trên địa bàn tỉnh Tuyên Quang;</w:t>
      </w:r>
      <w:r w:rsidRPr="00AF5430">
        <w:rPr>
          <w:i/>
          <w:sz w:val="28"/>
          <w:szCs w:val="28"/>
        </w:rPr>
        <w:t xml:space="preserve"> </w:t>
      </w:r>
    </w:p>
    <w:p w14:paraId="338199D2" w14:textId="77777777" w:rsidR="00ED7C8A" w:rsidRPr="00CD6EC6" w:rsidRDefault="00ED7C8A" w:rsidP="00ED7C8A">
      <w:pPr>
        <w:pStyle w:val="Heading1"/>
        <w:spacing w:before="120"/>
        <w:ind w:left="0" w:right="51" w:firstLine="709"/>
        <w:jc w:val="both"/>
      </w:pPr>
      <w:r w:rsidRPr="00CD6EC6">
        <w:t>Điều 1.</w:t>
      </w:r>
      <w:r>
        <w:rPr>
          <w:lang w:val="vi-VN"/>
        </w:rPr>
        <w:t xml:space="preserve"> </w:t>
      </w:r>
      <w:r w:rsidRPr="00CD6EC6">
        <w:t>Phạm</w:t>
      </w:r>
      <w:r>
        <w:rPr>
          <w:lang w:val="vi-VN"/>
        </w:rPr>
        <w:t xml:space="preserve"> </w:t>
      </w:r>
      <w:r w:rsidRPr="00CD6EC6">
        <w:t>vi</w:t>
      </w:r>
      <w:r>
        <w:rPr>
          <w:lang w:val="vi-VN"/>
        </w:rPr>
        <w:t xml:space="preserve"> </w:t>
      </w:r>
      <w:r w:rsidRPr="00CD6EC6">
        <w:t>điều</w:t>
      </w:r>
      <w:r>
        <w:rPr>
          <w:lang w:val="vi-VN"/>
        </w:rPr>
        <w:t xml:space="preserve"> </w:t>
      </w:r>
      <w:r w:rsidRPr="00CD6EC6">
        <w:t>chỉnh, đối</w:t>
      </w:r>
      <w:r>
        <w:rPr>
          <w:lang w:val="vi-VN"/>
        </w:rPr>
        <w:t xml:space="preserve"> </w:t>
      </w:r>
      <w:r w:rsidRPr="00CD6EC6">
        <w:t>tượng</w:t>
      </w:r>
      <w:r>
        <w:rPr>
          <w:lang w:val="vi-VN"/>
        </w:rPr>
        <w:t xml:space="preserve"> </w:t>
      </w:r>
      <w:r w:rsidRPr="00CD6EC6">
        <w:t>áp</w:t>
      </w:r>
      <w:r>
        <w:rPr>
          <w:lang w:val="vi-VN"/>
        </w:rPr>
        <w:t xml:space="preserve"> </w:t>
      </w:r>
      <w:r w:rsidRPr="00CD6EC6">
        <w:t>dụng</w:t>
      </w:r>
    </w:p>
    <w:p w14:paraId="0DF6CB8F" w14:textId="05FA770D" w:rsidR="00C871CC" w:rsidRPr="00C871CC" w:rsidRDefault="00C871CC" w:rsidP="00C871CC">
      <w:pPr>
        <w:spacing w:before="120" w:after="120"/>
        <w:ind w:firstLine="709"/>
        <w:jc w:val="both"/>
        <w:rPr>
          <w:sz w:val="28"/>
          <w:szCs w:val="28"/>
          <w:lang w:val="vi-VN"/>
        </w:rPr>
      </w:pPr>
      <w:r w:rsidRPr="00C871CC">
        <w:rPr>
          <w:sz w:val="28"/>
          <w:szCs w:val="28"/>
        </w:rPr>
        <w:t>1. Phạm vi điều chỉnh</w:t>
      </w:r>
      <w:r>
        <w:rPr>
          <w:sz w:val="28"/>
          <w:szCs w:val="28"/>
          <w:lang w:val="vi-VN"/>
        </w:rPr>
        <w:t xml:space="preserve">: </w:t>
      </w:r>
      <w:r w:rsidRPr="00C871CC">
        <w:rPr>
          <w:sz w:val="28"/>
          <w:szCs w:val="28"/>
        </w:rPr>
        <w:t xml:space="preserve">Nghị quyết </w:t>
      </w:r>
      <w:r w:rsidRPr="00C871CC">
        <w:rPr>
          <w:sz w:val="28"/>
          <w:szCs w:val="28"/>
          <w:lang w:val="vi-VN"/>
        </w:rPr>
        <w:t xml:space="preserve">quy định </w:t>
      </w:r>
      <w:r w:rsidRPr="0000230C">
        <w:rPr>
          <w:sz w:val="28"/>
          <w:szCs w:val="28"/>
          <w:lang w:val="vi-VN"/>
        </w:rPr>
        <w:t>mức</w:t>
      </w:r>
      <w:r w:rsidR="0000230C" w:rsidRPr="0000230C">
        <w:rPr>
          <w:sz w:val="28"/>
          <w:szCs w:val="28"/>
        </w:rPr>
        <w:t xml:space="preserve"> chuẩn trợ giúp xã hội, mức trợ cấp hưu trí xã hội, mức trợ giúp xã hội</w:t>
      </w:r>
      <w:r w:rsidRPr="00C871CC">
        <w:rPr>
          <w:sz w:val="28"/>
          <w:szCs w:val="28"/>
          <w:lang w:val="vi-VN"/>
        </w:rPr>
        <w:t>, đối tượn</w:t>
      </w:r>
      <w:r w:rsidR="00CB0C73">
        <w:rPr>
          <w:sz w:val="28"/>
          <w:szCs w:val="28"/>
          <w:lang w:val="vi-VN"/>
        </w:rPr>
        <w:t>g</w:t>
      </w:r>
      <w:r w:rsidRPr="00C871CC">
        <w:rPr>
          <w:sz w:val="28"/>
          <w:szCs w:val="28"/>
          <w:lang w:val="vi-VN"/>
        </w:rPr>
        <w:t xml:space="preserve"> khó khăn khác chưa được quy định tại Nghị định số 20/2021/NĐ-CP </w:t>
      </w:r>
      <w:r w:rsidR="00C97E71" w:rsidRPr="00C97E71">
        <w:rPr>
          <w:iCs/>
          <w:sz w:val="28"/>
          <w:szCs w:val="28"/>
          <w:lang w:val="vi-VN"/>
        </w:rPr>
        <w:t>được hưởng chính sách trợ giúp xã hội</w:t>
      </w:r>
      <w:r w:rsidR="00C97E71" w:rsidRPr="00C97E71">
        <w:rPr>
          <w:iCs/>
          <w:sz w:val="28"/>
          <w:szCs w:val="28"/>
          <w:lang w:val="vi-VN"/>
        </w:rPr>
        <w:t xml:space="preserve"> </w:t>
      </w:r>
      <w:r w:rsidRPr="00C871CC">
        <w:rPr>
          <w:sz w:val="28"/>
          <w:szCs w:val="28"/>
          <w:lang w:val="vi-VN"/>
        </w:rPr>
        <w:t>và mức lệ phí chi trả chính sách trợ giúp xã hội thông qua tổ chức dịch vụ trên địa bàn tỉnh Tuyên Quang.</w:t>
      </w:r>
    </w:p>
    <w:p w14:paraId="4FEBDE40" w14:textId="77777777" w:rsidR="00C871CC" w:rsidRPr="00C871CC" w:rsidRDefault="00C871CC" w:rsidP="00C871CC">
      <w:pPr>
        <w:spacing w:before="120" w:after="120"/>
        <w:ind w:firstLine="720"/>
        <w:jc w:val="both"/>
        <w:rPr>
          <w:sz w:val="28"/>
          <w:szCs w:val="28"/>
        </w:rPr>
      </w:pPr>
      <w:r w:rsidRPr="00C871CC">
        <w:rPr>
          <w:sz w:val="28"/>
          <w:szCs w:val="28"/>
        </w:rPr>
        <w:t>2. Đối tượng áp dụng</w:t>
      </w:r>
    </w:p>
    <w:p w14:paraId="26BA2B06" w14:textId="77777777" w:rsidR="00C871CC" w:rsidRDefault="00C871CC" w:rsidP="00C871CC">
      <w:pPr>
        <w:spacing w:before="120" w:after="120"/>
        <w:ind w:firstLine="720"/>
        <w:jc w:val="both"/>
        <w:rPr>
          <w:sz w:val="28"/>
          <w:szCs w:val="28"/>
          <w:lang w:val="vi-VN"/>
        </w:rPr>
      </w:pPr>
      <w:r w:rsidRPr="00C871CC">
        <w:rPr>
          <w:sz w:val="28"/>
          <w:szCs w:val="28"/>
        </w:rPr>
        <w:t xml:space="preserve">a) </w:t>
      </w:r>
      <w:r w:rsidRPr="00C871CC">
        <w:rPr>
          <w:sz w:val="28"/>
          <w:szCs w:val="28"/>
          <w:lang w:val="vi-VN"/>
        </w:rPr>
        <w:t xml:space="preserve">Đối tượng </w:t>
      </w:r>
      <w:r w:rsidR="00744B7B">
        <w:rPr>
          <w:sz w:val="28"/>
          <w:szCs w:val="28"/>
          <w:lang w:val="vi-VN"/>
        </w:rPr>
        <w:t xml:space="preserve">trợ cấp hưu trí xã hội, đối tượng </w:t>
      </w:r>
      <w:r w:rsidRPr="00C871CC">
        <w:rPr>
          <w:sz w:val="28"/>
          <w:szCs w:val="28"/>
          <w:lang w:val="vi-VN"/>
        </w:rPr>
        <w:t xml:space="preserve">bảo trợ xã hội </w:t>
      </w:r>
      <w:r w:rsidR="0000230C">
        <w:rPr>
          <w:sz w:val="28"/>
          <w:szCs w:val="28"/>
          <w:lang w:val="vi-VN"/>
        </w:rPr>
        <w:t>hưởng trợ cấp</w:t>
      </w:r>
      <w:r w:rsidRPr="00C871CC">
        <w:rPr>
          <w:sz w:val="28"/>
          <w:szCs w:val="28"/>
          <w:lang w:val="vi-VN"/>
        </w:rPr>
        <w:t xml:space="preserve"> xã hội </w:t>
      </w:r>
      <w:r w:rsidR="0000230C">
        <w:rPr>
          <w:sz w:val="28"/>
          <w:szCs w:val="28"/>
          <w:lang w:val="vi-VN"/>
        </w:rPr>
        <w:t>hằng tháng</w:t>
      </w:r>
      <w:r w:rsidRPr="00C871CC">
        <w:rPr>
          <w:sz w:val="28"/>
          <w:szCs w:val="28"/>
          <w:lang w:val="vi-VN"/>
        </w:rPr>
        <w:t xml:space="preserve"> tại cộng đồng; đối tượng hưởng trợ giúp xã hội khẩn cấp; đối tượng nhận chăm sóc, nuôi dưỡng tại cộng đồng; đối tượng bảo trợ xã hội được chăm sóc, nuôi dưỡng tại cơ sở trợ giúp xã hội, nhà xã hội; đối tượng khó khăn khác chưa được quy định tại Nghị định số 20/2021/NĐ-CP được s</w:t>
      </w:r>
      <w:r w:rsidRPr="00C871CC">
        <w:rPr>
          <w:sz w:val="28"/>
          <w:szCs w:val="28"/>
        </w:rPr>
        <w:t>ửa</w:t>
      </w:r>
      <w:r w:rsidRPr="00C871CC">
        <w:rPr>
          <w:sz w:val="28"/>
          <w:szCs w:val="28"/>
          <w:lang w:val="vi-VN"/>
        </w:rPr>
        <w:t xml:space="preserve"> đổi tại Nghị định số 76/2024/NĐ-CP ngày</w:t>
      </w:r>
      <w:r w:rsidRPr="00C871CC">
        <w:rPr>
          <w:sz w:val="28"/>
          <w:szCs w:val="28"/>
        </w:rPr>
        <w:t xml:space="preserve"> 01/7/2024 của Chính phủ.</w:t>
      </w:r>
    </w:p>
    <w:p w14:paraId="4F113CA0" w14:textId="77777777" w:rsidR="00C871CC" w:rsidRPr="00C871CC" w:rsidRDefault="00C871CC" w:rsidP="00C871CC">
      <w:pPr>
        <w:spacing w:before="120" w:after="120"/>
        <w:ind w:firstLine="720"/>
        <w:jc w:val="both"/>
        <w:rPr>
          <w:sz w:val="28"/>
          <w:szCs w:val="28"/>
          <w:lang w:val="vi-VN"/>
        </w:rPr>
      </w:pPr>
      <w:r w:rsidRPr="00C871CC">
        <w:rPr>
          <w:sz w:val="28"/>
          <w:szCs w:val="28"/>
        </w:rPr>
        <w:t xml:space="preserve">b) </w:t>
      </w:r>
      <w:r w:rsidRPr="00C871CC">
        <w:rPr>
          <w:sz w:val="28"/>
          <w:szCs w:val="28"/>
          <w:lang w:val="vi-VN"/>
        </w:rPr>
        <w:t>Cơ quan, đơn vị, tổ chức cung cấp dịch vụ thực hiện chi trả chính sách trợ giúp xã hội trên địa bàn tỉnh Tuyên Quang.</w:t>
      </w:r>
    </w:p>
    <w:p w14:paraId="634FAFD9" w14:textId="77777777" w:rsidR="00C871CC" w:rsidRPr="00C871CC" w:rsidRDefault="00C871CC" w:rsidP="00C871CC">
      <w:pPr>
        <w:spacing w:before="120" w:after="120"/>
        <w:ind w:firstLine="709"/>
        <w:jc w:val="both"/>
        <w:rPr>
          <w:sz w:val="28"/>
          <w:szCs w:val="28"/>
          <w:lang w:val="vi-VN"/>
        </w:rPr>
      </w:pPr>
      <w:r w:rsidRPr="00C871CC">
        <w:rPr>
          <w:sz w:val="28"/>
          <w:szCs w:val="28"/>
          <w:lang w:val="vi-VN"/>
        </w:rPr>
        <w:t>c) Cơ quan, tổ chức, cá nhân khác có liên quan.</w:t>
      </w:r>
    </w:p>
    <w:p w14:paraId="0319FCFD" w14:textId="77777777" w:rsidR="009D6EB5" w:rsidRPr="009D6EB5" w:rsidRDefault="00ED7C8A" w:rsidP="009D6EB5">
      <w:pPr>
        <w:spacing w:before="180" w:after="120"/>
        <w:ind w:firstLine="720"/>
        <w:jc w:val="both"/>
        <w:rPr>
          <w:b/>
          <w:sz w:val="28"/>
          <w:szCs w:val="28"/>
          <w:lang w:val="vi-VN"/>
        </w:rPr>
      </w:pPr>
      <w:r w:rsidRPr="00C871CC">
        <w:rPr>
          <w:b/>
          <w:sz w:val="28"/>
          <w:szCs w:val="28"/>
        </w:rPr>
        <w:t>Điều 2.</w:t>
      </w:r>
      <w:r w:rsidRPr="00C871CC">
        <w:rPr>
          <w:b/>
          <w:sz w:val="28"/>
          <w:szCs w:val="28"/>
          <w:lang w:val="vi-VN"/>
        </w:rPr>
        <w:t xml:space="preserve"> </w:t>
      </w:r>
      <w:r w:rsidR="009D6EB5" w:rsidRPr="007F0124">
        <w:rPr>
          <w:b/>
          <w:sz w:val="28"/>
          <w:szCs w:val="28"/>
        </w:rPr>
        <w:t xml:space="preserve">Mức </w:t>
      </w:r>
      <w:r w:rsidR="009D6EB5">
        <w:rPr>
          <w:b/>
          <w:sz w:val="28"/>
          <w:szCs w:val="28"/>
          <w:lang w:val="vi-VN"/>
        </w:rPr>
        <w:t>chuẩn trợ giúp xã hội</w:t>
      </w:r>
      <w:r w:rsidR="00561025">
        <w:rPr>
          <w:b/>
          <w:sz w:val="28"/>
          <w:szCs w:val="28"/>
          <w:lang w:val="vi-VN"/>
        </w:rPr>
        <w:t>, mức trợ cấp hưu trí xã hội</w:t>
      </w:r>
    </w:p>
    <w:p w14:paraId="170B31A1" w14:textId="77777777" w:rsidR="00407B50" w:rsidRDefault="00561025" w:rsidP="00ED7C8A">
      <w:pPr>
        <w:tabs>
          <w:tab w:val="left" w:pos="709"/>
        </w:tabs>
        <w:spacing w:before="120"/>
        <w:ind w:right="3" w:firstLine="709"/>
        <w:jc w:val="both"/>
        <w:rPr>
          <w:sz w:val="28"/>
          <w:szCs w:val="28"/>
          <w:lang w:val="vi-VN"/>
        </w:rPr>
      </w:pPr>
      <w:r>
        <w:rPr>
          <w:sz w:val="28"/>
          <w:szCs w:val="28"/>
          <w:lang w:val="vi-VN"/>
        </w:rPr>
        <w:t xml:space="preserve">Mức chuẩn trợ giúp xã hội, mức trợ cấp hưu trí xã hội </w:t>
      </w:r>
      <w:r w:rsidR="00407B50">
        <w:rPr>
          <w:sz w:val="28"/>
          <w:szCs w:val="28"/>
          <w:lang w:val="vi-VN"/>
        </w:rPr>
        <w:t>là 530.000 đồng/tháng.</w:t>
      </w:r>
    </w:p>
    <w:p w14:paraId="237BBE6A" w14:textId="77777777" w:rsidR="009D6EB5" w:rsidRDefault="00407B50" w:rsidP="009D6EB5">
      <w:pPr>
        <w:tabs>
          <w:tab w:val="left" w:pos="709"/>
        </w:tabs>
        <w:spacing w:before="120"/>
        <w:ind w:right="3" w:firstLine="709"/>
        <w:jc w:val="both"/>
        <w:rPr>
          <w:b/>
          <w:sz w:val="28"/>
          <w:szCs w:val="28"/>
          <w:lang w:val="vi-VN"/>
        </w:rPr>
      </w:pPr>
      <w:r w:rsidRPr="00407B50">
        <w:rPr>
          <w:b/>
          <w:sz w:val="28"/>
          <w:szCs w:val="28"/>
          <w:lang w:val="vi-VN"/>
        </w:rPr>
        <w:t xml:space="preserve">Điều 3. </w:t>
      </w:r>
      <w:r w:rsidR="009D6EB5" w:rsidRPr="007F0124">
        <w:rPr>
          <w:b/>
          <w:sz w:val="28"/>
          <w:szCs w:val="28"/>
        </w:rPr>
        <w:t xml:space="preserve">Mức trợ cấp nuôi dưỡng hằng tháng và mức hỗ trợ chi phí mai táng khi chết </w:t>
      </w:r>
      <w:r w:rsidR="009D6EB5">
        <w:rPr>
          <w:b/>
          <w:sz w:val="28"/>
          <w:szCs w:val="28"/>
          <w:lang w:val="vi-VN"/>
        </w:rPr>
        <w:t>cho các đối tượng bảo trợ xã hội được nuôi dưỡng, chăm sóc trong các cơ sở trợ giúp xã hội trên địa bàn tỉnh Tuyên Quang</w:t>
      </w:r>
    </w:p>
    <w:p w14:paraId="5D44B994" w14:textId="77777777" w:rsidR="009D6EB5" w:rsidRPr="009D6EB5" w:rsidRDefault="009D6EB5" w:rsidP="009D6EB5">
      <w:pPr>
        <w:tabs>
          <w:tab w:val="left" w:pos="709"/>
        </w:tabs>
        <w:spacing w:before="120"/>
        <w:ind w:right="3" w:firstLine="709"/>
        <w:jc w:val="both"/>
        <w:rPr>
          <w:sz w:val="28"/>
          <w:szCs w:val="28"/>
          <w:lang w:val="vi-VN"/>
        </w:rPr>
      </w:pPr>
      <w:r>
        <w:rPr>
          <w:sz w:val="28"/>
          <w:szCs w:val="28"/>
          <w:lang w:val="vi-VN"/>
        </w:rPr>
        <w:t xml:space="preserve">1. </w:t>
      </w:r>
      <w:r w:rsidRPr="007F0124">
        <w:rPr>
          <w:sz w:val="28"/>
          <w:szCs w:val="28"/>
        </w:rPr>
        <w:t xml:space="preserve">Mức trợ cấp nuôi dưỡng hằng tháng cho mỗi đối tượng bằng mức chuẩn trợ giúp xã hội quy định tại </w:t>
      </w:r>
      <w:r w:rsidR="00B10357">
        <w:rPr>
          <w:sz w:val="28"/>
          <w:szCs w:val="28"/>
        </w:rPr>
        <w:t>Điều 2 Nghị quyết này</w:t>
      </w:r>
      <w:r w:rsidR="00F0684B">
        <w:rPr>
          <w:i/>
          <w:sz w:val="28"/>
          <w:szCs w:val="28"/>
        </w:rPr>
        <w:t xml:space="preserve"> </w:t>
      </w:r>
      <w:r w:rsidRPr="007F0124">
        <w:rPr>
          <w:sz w:val="28"/>
          <w:szCs w:val="28"/>
        </w:rPr>
        <w:t xml:space="preserve">nhân với hệ </w:t>
      </w:r>
      <w:r>
        <w:rPr>
          <w:sz w:val="28"/>
          <w:szCs w:val="28"/>
          <w:lang w:val="vi-VN"/>
        </w:rPr>
        <w:t>số 6,5.</w:t>
      </w:r>
    </w:p>
    <w:p w14:paraId="30905123" w14:textId="77777777" w:rsidR="009D6EB5" w:rsidRPr="007F0124" w:rsidRDefault="009D6EB5" w:rsidP="009D6EB5">
      <w:pPr>
        <w:spacing w:before="180" w:after="120"/>
        <w:ind w:firstLine="720"/>
        <w:jc w:val="both"/>
        <w:rPr>
          <w:i/>
          <w:sz w:val="28"/>
          <w:szCs w:val="28"/>
        </w:rPr>
      </w:pPr>
      <w:r w:rsidRPr="007F0124">
        <w:rPr>
          <w:spacing w:val="-7"/>
          <w:sz w:val="28"/>
          <w:szCs w:val="28"/>
        </w:rPr>
        <w:t>2.</w:t>
      </w:r>
      <w:r>
        <w:rPr>
          <w:spacing w:val="-7"/>
          <w:sz w:val="28"/>
          <w:szCs w:val="28"/>
          <w:lang w:val="vi-VN"/>
        </w:rPr>
        <w:t xml:space="preserve"> </w:t>
      </w:r>
      <w:r w:rsidRPr="007F0124">
        <w:rPr>
          <w:spacing w:val="-7"/>
          <w:sz w:val="28"/>
          <w:szCs w:val="28"/>
        </w:rPr>
        <w:t>Mức h</w:t>
      </w:r>
      <w:r w:rsidRPr="007F0124">
        <w:rPr>
          <w:sz w:val="28"/>
          <w:szCs w:val="28"/>
        </w:rPr>
        <w:t xml:space="preserve">ỗ trợ chi phí mai táng khi chết theo mức chi thực tế nhưng không thấp hơn 50 lần </w:t>
      </w:r>
      <w:r w:rsidRPr="00D323CC">
        <w:rPr>
          <w:sz w:val="28"/>
          <w:szCs w:val="28"/>
        </w:rPr>
        <w:t>mức chuẩn trợ giúp xã hội quy định</w:t>
      </w:r>
      <w:r w:rsidRPr="007F0124">
        <w:rPr>
          <w:sz w:val="28"/>
          <w:szCs w:val="28"/>
        </w:rPr>
        <w:t xml:space="preserve"> tại </w:t>
      </w:r>
      <w:r w:rsidR="00B10357">
        <w:rPr>
          <w:sz w:val="28"/>
          <w:szCs w:val="28"/>
        </w:rPr>
        <w:t>Điều 2 Nghị quyết này.</w:t>
      </w:r>
    </w:p>
    <w:p w14:paraId="2B85748C" w14:textId="77777777" w:rsidR="00407B50" w:rsidRDefault="00EF4C5B" w:rsidP="00ED7C8A">
      <w:pPr>
        <w:tabs>
          <w:tab w:val="left" w:pos="709"/>
        </w:tabs>
        <w:spacing w:before="120"/>
        <w:ind w:right="3" w:firstLine="709"/>
        <w:jc w:val="both"/>
        <w:rPr>
          <w:i/>
          <w:sz w:val="28"/>
          <w:szCs w:val="28"/>
          <w:lang w:val="vi-VN"/>
        </w:rPr>
      </w:pPr>
      <w:r w:rsidRPr="00EF4C5B">
        <w:rPr>
          <w:b/>
          <w:sz w:val="28"/>
          <w:szCs w:val="28"/>
          <w:lang w:val="vi-VN"/>
        </w:rPr>
        <w:t>Điều 4. Đối tượng khó khăn khác chưa được quy định tại Nghị định số 20/2021/NĐ-CP</w:t>
      </w:r>
      <w:r>
        <w:rPr>
          <w:sz w:val="28"/>
          <w:szCs w:val="28"/>
          <w:lang w:val="vi-VN"/>
        </w:rPr>
        <w:t xml:space="preserve"> </w:t>
      </w:r>
      <w:r w:rsidRPr="007F0124">
        <w:rPr>
          <w:i/>
          <w:sz w:val="28"/>
          <w:szCs w:val="28"/>
        </w:rPr>
        <w:t xml:space="preserve">(được sửa đổi, bổ sung tại khoản </w:t>
      </w:r>
      <w:r>
        <w:rPr>
          <w:i/>
          <w:sz w:val="28"/>
          <w:szCs w:val="28"/>
          <w:lang w:val="vi-VN"/>
        </w:rPr>
        <w:t>2</w:t>
      </w:r>
      <w:r w:rsidRPr="007F0124">
        <w:rPr>
          <w:i/>
          <w:sz w:val="28"/>
          <w:szCs w:val="28"/>
        </w:rPr>
        <w:t xml:space="preserve"> Điều 1 Nghị định số 76/2024/NĐ-CP)</w:t>
      </w:r>
    </w:p>
    <w:p w14:paraId="39D4E79E" w14:textId="77777777" w:rsidR="002A6BD5" w:rsidRDefault="002A6BD5" w:rsidP="002A6BD5">
      <w:pPr>
        <w:tabs>
          <w:tab w:val="left" w:pos="709"/>
        </w:tabs>
        <w:spacing w:before="120"/>
        <w:ind w:right="3"/>
        <w:rPr>
          <w:sz w:val="28"/>
          <w:szCs w:val="28"/>
          <w:lang w:val="vi-VN"/>
        </w:rPr>
      </w:pPr>
      <w:r>
        <w:rPr>
          <w:sz w:val="28"/>
          <w:szCs w:val="28"/>
          <w:lang w:val="vi-VN"/>
        </w:rPr>
        <w:tab/>
        <w:t xml:space="preserve">1. </w:t>
      </w:r>
      <w:r w:rsidRPr="002A6BD5">
        <w:rPr>
          <w:sz w:val="28"/>
          <w:szCs w:val="28"/>
          <w:lang w:val="vi-VN"/>
        </w:rPr>
        <w:t>Đối tượng</w:t>
      </w:r>
      <w:r>
        <w:rPr>
          <w:sz w:val="28"/>
          <w:szCs w:val="28"/>
          <w:lang w:val="vi-VN"/>
        </w:rPr>
        <w:t>:</w:t>
      </w:r>
    </w:p>
    <w:p w14:paraId="37C65A30" w14:textId="77777777" w:rsidR="002A6BD5" w:rsidRDefault="002A6BD5" w:rsidP="00C97E71">
      <w:pPr>
        <w:tabs>
          <w:tab w:val="left" w:pos="709"/>
        </w:tabs>
        <w:spacing w:before="120"/>
        <w:ind w:right="3"/>
        <w:jc w:val="both"/>
        <w:rPr>
          <w:sz w:val="28"/>
          <w:szCs w:val="28"/>
          <w:lang w:val="vi-VN"/>
        </w:rPr>
      </w:pPr>
      <w:r>
        <w:rPr>
          <w:sz w:val="28"/>
          <w:szCs w:val="28"/>
          <w:lang w:val="vi-VN"/>
        </w:rPr>
        <w:tab/>
        <w:t>a) Trẻ em dưới 16 tuổi không có nguồn nuôi dưỡng thuộc một trong các trường hợp sau đây:</w:t>
      </w:r>
    </w:p>
    <w:p w14:paraId="4F7EA958" w14:textId="77777777" w:rsidR="002A6BD5" w:rsidRDefault="002A6BD5" w:rsidP="002A6BD5">
      <w:pPr>
        <w:tabs>
          <w:tab w:val="left" w:pos="709"/>
        </w:tabs>
        <w:spacing w:before="120"/>
        <w:ind w:right="3"/>
        <w:jc w:val="both"/>
        <w:rPr>
          <w:sz w:val="28"/>
          <w:szCs w:val="28"/>
          <w:lang w:val="vi-VN"/>
        </w:rPr>
      </w:pPr>
      <w:r>
        <w:rPr>
          <w:sz w:val="28"/>
          <w:szCs w:val="28"/>
          <w:lang w:val="vi-VN"/>
        </w:rPr>
        <w:lastRenderedPageBreak/>
        <w:tab/>
        <w:t xml:space="preserve">- Mồ côi cha hoặc mẹ và người còn lại đang hưởng trợ cấp xã hội hằng tháng </w:t>
      </w:r>
      <w:r w:rsidRPr="002A6BD5">
        <w:rPr>
          <w:i/>
          <w:sz w:val="28"/>
          <w:szCs w:val="28"/>
          <w:lang w:val="vi-VN"/>
        </w:rPr>
        <w:t>(trừ đối tượng thuộc Khoản 4 Điều 5 Nghị định số 20/2021/NĐ-CP)</w:t>
      </w:r>
      <w:r>
        <w:rPr>
          <w:sz w:val="28"/>
          <w:szCs w:val="28"/>
          <w:lang w:val="vi-VN"/>
        </w:rPr>
        <w:t xml:space="preserve"> hoặc trợ cấp bảo hiểm xã hội hằng tháng, hoặc trợ cấp ưu đãi người có công hằng tháng.</w:t>
      </w:r>
    </w:p>
    <w:p w14:paraId="493380DE" w14:textId="77777777" w:rsidR="003125FD" w:rsidRDefault="003125FD" w:rsidP="002A6BD5">
      <w:pPr>
        <w:tabs>
          <w:tab w:val="left" w:pos="709"/>
        </w:tabs>
        <w:spacing w:before="120"/>
        <w:ind w:right="3"/>
        <w:jc w:val="both"/>
        <w:rPr>
          <w:sz w:val="28"/>
          <w:szCs w:val="28"/>
          <w:lang w:val="vi-VN"/>
        </w:rPr>
      </w:pPr>
      <w:r>
        <w:rPr>
          <w:sz w:val="28"/>
          <w:szCs w:val="28"/>
          <w:lang w:val="vi-VN"/>
        </w:rPr>
        <w:tab/>
        <w:t xml:space="preserve">- Cả cha và mẹ đang </w:t>
      </w:r>
      <w:r w:rsidR="00C46CDD">
        <w:rPr>
          <w:sz w:val="28"/>
          <w:szCs w:val="28"/>
          <w:lang w:val="vi-VN"/>
        </w:rPr>
        <w:t>hưởng</w:t>
      </w:r>
      <w:r>
        <w:rPr>
          <w:sz w:val="28"/>
          <w:szCs w:val="28"/>
          <w:lang w:val="vi-VN"/>
        </w:rPr>
        <w:t xml:space="preserve"> trợ cấp xã hội hằng tháng, hoặc trợ cấp bảo hiểm xã hội hằng tháng, hoặc trợ cấp ưu đãi người có công hằng tháng.</w:t>
      </w:r>
    </w:p>
    <w:p w14:paraId="57E38DB4" w14:textId="77777777" w:rsidR="003125FD" w:rsidRDefault="003125FD" w:rsidP="002A6BD5">
      <w:pPr>
        <w:tabs>
          <w:tab w:val="left" w:pos="709"/>
        </w:tabs>
        <w:spacing w:before="120"/>
        <w:ind w:right="3"/>
        <w:jc w:val="both"/>
        <w:rPr>
          <w:sz w:val="28"/>
          <w:szCs w:val="28"/>
          <w:lang w:val="vi-VN"/>
        </w:rPr>
      </w:pPr>
      <w:r>
        <w:rPr>
          <w:sz w:val="28"/>
          <w:szCs w:val="28"/>
          <w:lang w:val="vi-VN"/>
        </w:rPr>
        <w:tab/>
        <w:t>- Cha hoặc mẹ bị tuyên bố mất tích theo quy định của pháp luật và người còn lại đang hưởng trợ cấp xã hội hằng tháng</w:t>
      </w:r>
      <w:r w:rsidR="00072D31">
        <w:rPr>
          <w:sz w:val="28"/>
          <w:szCs w:val="28"/>
          <w:lang w:val="vi-VN"/>
        </w:rPr>
        <w:t>,</w:t>
      </w:r>
      <w:r w:rsidR="00325C56">
        <w:rPr>
          <w:sz w:val="28"/>
          <w:szCs w:val="28"/>
          <w:lang w:val="vi-VN"/>
        </w:rPr>
        <w:t xml:space="preserve"> </w:t>
      </w:r>
      <w:r>
        <w:rPr>
          <w:sz w:val="28"/>
          <w:szCs w:val="28"/>
          <w:lang w:val="vi-VN"/>
        </w:rPr>
        <w:t>hoặc bảo hiểm xã hội hằng tháng, hoặc trợ cấp ưu đãi người có công hằng tháng.</w:t>
      </w:r>
    </w:p>
    <w:p w14:paraId="4FC0100D" w14:textId="77777777" w:rsidR="003125FD" w:rsidRDefault="00325C56" w:rsidP="002A6BD5">
      <w:pPr>
        <w:tabs>
          <w:tab w:val="left" w:pos="709"/>
        </w:tabs>
        <w:spacing w:before="120"/>
        <w:ind w:right="3"/>
        <w:jc w:val="both"/>
        <w:rPr>
          <w:sz w:val="28"/>
          <w:szCs w:val="28"/>
          <w:lang w:val="vi-VN"/>
        </w:rPr>
      </w:pPr>
      <w:r>
        <w:rPr>
          <w:sz w:val="28"/>
          <w:szCs w:val="28"/>
          <w:lang w:val="vi-VN"/>
        </w:rPr>
        <w:tab/>
        <w:t>- Cha hoặc mẹ đang hưởng trợ cấp xã hội hằng tháng, hoặc trợ cấp bảo hiểm xã hội hằng tháng, hoặc trợ cấp ưu đãi người có công hằng tháng và người còn lại đang trong thời gian chấp hành án phạt tù tại trại giam hoặc đang chấp hành quyết định xử lý vi phạm hành chính tại trường giáo dưỡng, cơ sở giáo dục bắt buộc.</w:t>
      </w:r>
    </w:p>
    <w:p w14:paraId="16349E83" w14:textId="77777777" w:rsidR="00325C56" w:rsidRDefault="00325C56" w:rsidP="002A6BD5">
      <w:pPr>
        <w:tabs>
          <w:tab w:val="left" w:pos="709"/>
        </w:tabs>
        <w:spacing w:before="120"/>
        <w:ind w:right="3"/>
        <w:jc w:val="both"/>
        <w:rPr>
          <w:sz w:val="28"/>
          <w:szCs w:val="28"/>
          <w:lang w:val="vi-VN"/>
        </w:rPr>
      </w:pPr>
      <w:r>
        <w:rPr>
          <w:sz w:val="28"/>
          <w:szCs w:val="28"/>
          <w:lang w:val="vi-VN"/>
        </w:rPr>
        <w:tab/>
      </w:r>
      <w:r>
        <w:rPr>
          <w:sz w:val="28"/>
          <w:szCs w:val="28"/>
          <w:lang w:val="vi-VN"/>
        </w:rPr>
        <w:tab/>
        <w:t xml:space="preserve">b) </w:t>
      </w:r>
      <w:r w:rsidR="00D94D02">
        <w:rPr>
          <w:sz w:val="28"/>
          <w:szCs w:val="28"/>
          <w:lang w:val="vi-VN"/>
        </w:rPr>
        <w:t>Người thuộc diện quy định tại điểm a Khoản 1 Điều này đang hưởng trợ cấp xã hội hàng tháng mà đủ 16 tuổi nhưng đang học văn hóa, học nghề, trung học chuyên nghiệp, cao đẳng, đại học văn bẳng thứ nhấ</w:t>
      </w:r>
      <w:r w:rsidR="00057607">
        <w:rPr>
          <w:sz w:val="28"/>
          <w:szCs w:val="28"/>
          <w:lang w:val="vi-VN"/>
        </w:rPr>
        <w:t>t</w:t>
      </w:r>
      <w:r w:rsidR="00D94D02">
        <w:rPr>
          <w:sz w:val="28"/>
          <w:szCs w:val="28"/>
          <w:lang w:val="vi-VN"/>
        </w:rPr>
        <w:t xml:space="preserve"> thì tiếp tục được hưởng chính sách trợ giúp xã hội cho đến khi kết thúc học, nhưng tối đa không quá 22 tuổi</w:t>
      </w:r>
      <w:r>
        <w:rPr>
          <w:sz w:val="28"/>
          <w:szCs w:val="28"/>
          <w:lang w:val="vi-VN"/>
        </w:rPr>
        <w:t>.</w:t>
      </w:r>
    </w:p>
    <w:p w14:paraId="7BB1CE9E" w14:textId="77777777" w:rsidR="00325C56" w:rsidRDefault="00325C56" w:rsidP="002A6BD5">
      <w:pPr>
        <w:tabs>
          <w:tab w:val="left" w:pos="709"/>
        </w:tabs>
        <w:spacing w:before="120"/>
        <w:ind w:right="3"/>
        <w:jc w:val="both"/>
        <w:rPr>
          <w:sz w:val="28"/>
          <w:szCs w:val="28"/>
          <w:lang w:val="vi-VN"/>
        </w:rPr>
      </w:pPr>
      <w:r>
        <w:rPr>
          <w:sz w:val="28"/>
          <w:szCs w:val="28"/>
          <w:lang w:val="vi-VN"/>
        </w:rPr>
        <w:tab/>
        <w:t>c) Người khuyết tật thần kinh, tâm thần mức độ đặc biệt nặng</w:t>
      </w:r>
      <w:r w:rsidR="000C00D3">
        <w:rPr>
          <w:sz w:val="28"/>
          <w:szCs w:val="28"/>
          <w:lang w:val="vi-VN"/>
        </w:rPr>
        <w:t xml:space="preserve"> có hành vi nguy hiểm cho gia đình, cộng đồng trên địa bàn tỉnh Tuyên Quang thuộc diện cần thiết phải cách ly khỏi cộng đồng</w:t>
      </w:r>
      <w:r w:rsidR="00B10E9E">
        <w:rPr>
          <w:sz w:val="28"/>
          <w:szCs w:val="28"/>
          <w:lang w:val="vi-VN"/>
        </w:rPr>
        <w:t>, đưa vào quản lý, nuôi dưỡng, điều trị, phục hồi chức năng tại cơ sở trợ giúp xã hội để đảm bảo trật tự, an toàn xã hội.</w:t>
      </w:r>
    </w:p>
    <w:p w14:paraId="6F508B17" w14:textId="77777777" w:rsidR="00C81E36" w:rsidRPr="00FB6335" w:rsidRDefault="00D278C3" w:rsidP="00C81E36">
      <w:pPr>
        <w:tabs>
          <w:tab w:val="left" w:pos="709"/>
        </w:tabs>
        <w:spacing w:before="120"/>
        <w:ind w:right="3"/>
        <w:jc w:val="both"/>
        <w:rPr>
          <w:sz w:val="28"/>
          <w:szCs w:val="28"/>
        </w:rPr>
      </w:pPr>
      <w:r>
        <w:rPr>
          <w:sz w:val="28"/>
          <w:szCs w:val="28"/>
          <w:lang w:val="vi-VN"/>
        </w:rPr>
        <w:tab/>
      </w:r>
      <w:r w:rsidR="00D94D02">
        <w:rPr>
          <w:sz w:val="28"/>
          <w:szCs w:val="28"/>
          <w:lang w:val="vi-VN"/>
        </w:rPr>
        <w:t>d</w:t>
      </w:r>
      <w:r w:rsidR="00C81E36" w:rsidRPr="00E8417E">
        <w:rPr>
          <w:sz w:val="28"/>
          <w:szCs w:val="28"/>
          <w:lang w:val="vi-VN"/>
        </w:rPr>
        <w:t xml:space="preserve">) Trẻ em dưới 3 tuổi thuộc </w:t>
      </w:r>
      <w:r w:rsidR="00C81E36">
        <w:rPr>
          <w:sz w:val="28"/>
          <w:szCs w:val="28"/>
          <w:lang w:val="vi-VN"/>
        </w:rPr>
        <w:t xml:space="preserve">diện </w:t>
      </w:r>
      <w:r w:rsidR="00C81E36" w:rsidRPr="00E8417E">
        <w:rPr>
          <w:sz w:val="28"/>
          <w:szCs w:val="28"/>
          <w:lang w:val="vi-VN"/>
        </w:rPr>
        <w:t xml:space="preserve">hộ nghèo, </w:t>
      </w:r>
      <w:r w:rsidR="00CD36F3">
        <w:rPr>
          <w:sz w:val="28"/>
          <w:szCs w:val="28"/>
          <w:lang w:val="vi-VN"/>
        </w:rPr>
        <w:t xml:space="preserve">hộ </w:t>
      </w:r>
      <w:r w:rsidR="00C81E36" w:rsidRPr="00E8417E">
        <w:rPr>
          <w:sz w:val="28"/>
          <w:szCs w:val="28"/>
          <w:lang w:val="vi-VN"/>
        </w:rPr>
        <w:t>cận nghèo không thuộc đối tư</w:t>
      </w:r>
      <w:r w:rsidR="00C81E36">
        <w:rPr>
          <w:sz w:val="28"/>
          <w:szCs w:val="28"/>
          <w:lang w:val="vi-VN"/>
        </w:rPr>
        <w:t>ợng quy định tại các khoản 1, 3 và</w:t>
      </w:r>
      <w:r w:rsidR="00C81E36" w:rsidRPr="00E8417E">
        <w:rPr>
          <w:sz w:val="28"/>
          <w:szCs w:val="28"/>
          <w:lang w:val="vi-VN"/>
        </w:rPr>
        <w:t xml:space="preserve"> 6 Điều 5 Nghị định số 20/2021/NĐ-CP </w:t>
      </w:r>
      <w:r w:rsidR="00C81E36">
        <w:rPr>
          <w:sz w:val="28"/>
          <w:szCs w:val="28"/>
        </w:rPr>
        <w:t>đang sống tại địa bàn không thuộc các xã, thôn vùng đồng bào dân tộc thiểu số và miền núi đặc biệt khó khăn.</w:t>
      </w:r>
    </w:p>
    <w:p w14:paraId="7FF4EFC2" w14:textId="77777777" w:rsidR="00B10E9E" w:rsidRDefault="00B10E9E" w:rsidP="002A6BD5">
      <w:pPr>
        <w:tabs>
          <w:tab w:val="left" w:pos="709"/>
        </w:tabs>
        <w:spacing w:before="120"/>
        <w:ind w:right="3"/>
        <w:jc w:val="both"/>
        <w:rPr>
          <w:sz w:val="28"/>
          <w:szCs w:val="28"/>
          <w:lang w:val="vi-VN"/>
        </w:rPr>
      </w:pPr>
      <w:r>
        <w:rPr>
          <w:sz w:val="28"/>
          <w:szCs w:val="28"/>
          <w:lang w:val="vi-VN"/>
        </w:rPr>
        <w:tab/>
        <w:t>2. Mức trợ cấp xã hội hằng tháng</w:t>
      </w:r>
    </w:p>
    <w:p w14:paraId="729ECFCC" w14:textId="77777777" w:rsidR="00B10E9E" w:rsidRDefault="00B10E9E" w:rsidP="00D3489E">
      <w:pPr>
        <w:tabs>
          <w:tab w:val="left" w:pos="709"/>
        </w:tabs>
        <w:spacing w:before="120"/>
        <w:ind w:right="3"/>
        <w:jc w:val="both"/>
        <w:rPr>
          <w:sz w:val="28"/>
          <w:szCs w:val="28"/>
          <w:lang w:val="vi-VN"/>
        </w:rPr>
      </w:pPr>
      <w:r>
        <w:rPr>
          <w:sz w:val="28"/>
          <w:szCs w:val="28"/>
          <w:lang w:val="vi-VN"/>
        </w:rPr>
        <w:tab/>
      </w:r>
      <w:r w:rsidR="008B3109">
        <w:rPr>
          <w:sz w:val="28"/>
          <w:szCs w:val="28"/>
          <w:lang w:val="vi-VN"/>
        </w:rPr>
        <w:t>Đối tượng quy định tại khoản 1 Điều này được hưởng trợ cấp xã hội hằng tháng với mức bằng mức chuẩn trợ giúp xã hội quy định tại Điều 2 Nghị quyết này nhân với hệ số tương ứng quy định như,sau:</w:t>
      </w:r>
    </w:p>
    <w:p w14:paraId="5196BBB8" w14:textId="77777777" w:rsidR="008B3109" w:rsidRDefault="008B3109" w:rsidP="00D3489E">
      <w:pPr>
        <w:tabs>
          <w:tab w:val="left" w:pos="709"/>
        </w:tabs>
        <w:spacing w:before="120"/>
        <w:ind w:right="3"/>
        <w:jc w:val="both"/>
        <w:rPr>
          <w:sz w:val="28"/>
          <w:szCs w:val="28"/>
          <w:lang w:val="vi-VN"/>
        </w:rPr>
      </w:pPr>
      <w:r>
        <w:rPr>
          <w:sz w:val="28"/>
          <w:szCs w:val="28"/>
          <w:lang w:val="vi-VN"/>
        </w:rPr>
        <w:tab/>
        <w:t>a)</w:t>
      </w:r>
      <w:r w:rsidR="00D3489E">
        <w:rPr>
          <w:sz w:val="28"/>
          <w:szCs w:val="28"/>
          <w:lang w:val="vi-VN"/>
        </w:rPr>
        <w:t xml:space="preserve"> </w:t>
      </w:r>
      <w:r>
        <w:rPr>
          <w:sz w:val="28"/>
          <w:szCs w:val="28"/>
          <w:lang w:val="vi-VN"/>
        </w:rPr>
        <w:t>Đối tượng quy định tại điểm a khoản 1 Điều này được hưởng:</w:t>
      </w:r>
    </w:p>
    <w:p w14:paraId="1EAC705E" w14:textId="77777777" w:rsidR="008B3109" w:rsidRDefault="00D3489E" w:rsidP="00D3489E">
      <w:pPr>
        <w:tabs>
          <w:tab w:val="left" w:pos="709"/>
        </w:tabs>
        <w:spacing w:before="120"/>
        <w:ind w:right="3"/>
        <w:jc w:val="both"/>
        <w:rPr>
          <w:sz w:val="28"/>
          <w:szCs w:val="28"/>
          <w:lang w:val="vi-VN"/>
        </w:rPr>
      </w:pPr>
      <w:r>
        <w:rPr>
          <w:sz w:val="28"/>
          <w:szCs w:val="28"/>
          <w:lang w:val="vi-VN"/>
        </w:rPr>
        <w:tab/>
      </w:r>
      <w:r w:rsidR="008B3109">
        <w:rPr>
          <w:sz w:val="28"/>
          <w:szCs w:val="28"/>
          <w:lang w:val="vi-VN"/>
        </w:rPr>
        <w:t>-</w:t>
      </w:r>
      <w:r>
        <w:rPr>
          <w:sz w:val="28"/>
          <w:szCs w:val="28"/>
          <w:lang w:val="vi-VN"/>
        </w:rPr>
        <w:t xml:space="preserve"> </w:t>
      </w:r>
      <w:r w:rsidR="008B3109">
        <w:rPr>
          <w:sz w:val="28"/>
          <w:szCs w:val="28"/>
          <w:lang w:val="vi-VN"/>
        </w:rPr>
        <w:t>Hệ số 2</w:t>
      </w:r>
      <w:r w:rsidR="001E4205">
        <w:rPr>
          <w:sz w:val="28"/>
          <w:szCs w:val="28"/>
        </w:rPr>
        <w:t>,</w:t>
      </w:r>
      <w:r w:rsidR="008B3109">
        <w:rPr>
          <w:sz w:val="28"/>
          <w:szCs w:val="28"/>
          <w:lang w:val="vi-VN"/>
        </w:rPr>
        <w:t>5 đối với trường hợp dưới 4 tuổi;</w:t>
      </w:r>
    </w:p>
    <w:p w14:paraId="585F768D" w14:textId="77777777" w:rsidR="008B3109" w:rsidRDefault="00D3489E" w:rsidP="00D3489E">
      <w:pPr>
        <w:tabs>
          <w:tab w:val="left" w:pos="709"/>
        </w:tabs>
        <w:spacing w:before="120"/>
        <w:ind w:right="3"/>
        <w:jc w:val="both"/>
        <w:rPr>
          <w:sz w:val="28"/>
          <w:szCs w:val="28"/>
          <w:lang w:val="vi-VN"/>
        </w:rPr>
      </w:pPr>
      <w:r>
        <w:rPr>
          <w:sz w:val="28"/>
          <w:szCs w:val="28"/>
          <w:lang w:val="vi-VN"/>
        </w:rPr>
        <w:tab/>
      </w:r>
      <w:r w:rsidR="008B3109">
        <w:rPr>
          <w:sz w:val="28"/>
          <w:szCs w:val="28"/>
          <w:lang w:val="vi-VN"/>
        </w:rPr>
        <w:t>-</w:t>
      </w:r>
      <w:r>
        <w:rPr>
          <w:sz w:val="28"/>
          <w:szCs w:val="28"/>
          <w:lang w:val="vi-VN"/>
        </w:rPr>
        <w:t xml:space="preserve"> </w:t>
      </w:r>
      <w:r w:rsidR="008B3109">
        <w:rPr>
          <w:sz w:val="28"/>
          <w:szCs w:val="28"/>
          <w:lang w:val="vi-VN"/>
        </w:rPr>
        <w:t>Hệ số 1,5 đối với trường hợp từ đủ 4 tuổi trở lên</w:t>
      </w:r>
    </w:p>
    <w:p w14:paraId="6153E619" w14:textId="77777777" w:rsidR="008B3109" w:rsidRDefault="00D3489E" w:rsidP="00D3489E">
      <w:pPr>
        <w:tabs>
          <w:tab w:val="left" w:pos="709"/>
        </w:tabs>
        <w:spacing w:before="120"/>
        <w:ind w:right="3"/>
        <w:jc w:val="both"/>
        <w:rPr>
          <w:sz w:val="28"/>
          <w:szCs w:val="28"/>
          <w:lang w:val="vi-VN"/>
        </w:rPr>
      </w:pPr>
      <w:r>
        <w:rPr>
          <w:sz w:val="28"/>
          <w:szCs w:val="28"/>
          <w:lang w:val="vi-VN"/>
        </w:rPr>
        <w:tab/>
      </w:r>
      <w:r w:rsidR="008B3109">
        <w:rPr>
          <w:sz w:val="28"/>
          <w:szCs w:val="28"/>
          <w:lang w:val="vi-VN"/>
        </w:rPr>
        <w:t>b)</w:t>
      </w:r>
      <w:r>
        <w:rPr>
          <w:sz w:val="28"/>
          <w:szCs w:val="28"/>
          <w:lang w:val="vi-VN"/>
        </w:rPr>
        <w:t xml:space="preserve"> </w:t>
      </w:r>
      <w:r w:rsidR="008B3109">
        <w:rPr>
          <w:sz w:val="28"/>
          <w:szCs w:val="28"/>
          <w:lang w:val="vi-VN"/>
        </w:rPr>
        <w:t>Đối tượng quy định tại điểm b Khoản 1 Điều này được hưởng hệ số 1,5</w:t>
      </w:r>
    </w:p>
    <w:p w14:paraId="6AAF35FB" w14:textId="77777777" w:rsidR="008B3109" w:rsidRPr="00202002" w:rsidRDefault="00D3489E" w:rsidP="00D3489E">
      <w:pPr>
        <w:tabs>
          <w:tab w:val="left" w:pos="709"/>
        </w:tabs>
        <w:spacing w:before="120"/>
        <w:ind w:right="3"/>
        <w:jc w:val="both"/>
        <w:rPr>
          <w:sz w:val="28"/>
          <w:szCs w:val="28"/>
        </w:rPr>
      </w:pPr>
      <w:r>
        <w:rPr>
          <w:sz w:val="28"/>
          <w:szCs w:val="28"/>
          <w:lang w:val="vi-VN"/>
        </w:rPr>
        <w:tab/>
      </w:r>
      <w:r w:rsidR="008B3109" w:rsidRPr="00202002">
        <w:rPr>
          <w:sz w:val="28"/>
          <w:szCs w:val="28"/>
          <w:lang w:val="vi-VN"/>
        </w:rPr>
        <w:t xml:space="preserve">c) Đối tượng quy định tại điểm c khoản 1 Điều này </w:t>
      </w:r>
      <w:r w:rsidR="00F0684B" w:rsidRPr="00202002">
        <w:rPr>
          <w:sz w:val="28"/>
          <w:szCs w:val="28"/>
        </w:rPr>
        <w:t>nếu vào chăm sóc, nuôi dưỡng trong các cơ sở trợ giúp xã hội</w:t>
      </w:r>
      <w:r w:rsidR="009E1393">
        <w:rPr>
          <w:sz w:val="28"/>
          <w:szCs w:val="28"/>
        </w:rPr>
        <w:t xml:space="preserve"> trên địa bàn tỉnh Tuyên Quang</w:t>
      </w:r>
      <w:r w:rsidR="00F0684B" w:rsidRPr="00202002">
        <w:rPr>
          <w:sz w:val="28"/>
          <w:szCs w:val="28"/>
        </w:rPr>
        <w:t xml:space="preserve"> thì được hưởng chế độ chăm sóc, nuôi dưỡng theo Điều 3 Nghị quyết này</w:t>
      </w:r>
      <w:r w:rsidR="006F0CA5">
        <w:rPr>
          <w:sz w:val="28"/>
          <w:szCs w:val="28"/>
          <w:lang w:val="vi-VN"/>
        </w:rPr>
        <w:t xml:space="preserve"> và các chế độ chính sách khác theo quy định</w:t>
      </w:r>
      <w:r w:rsidR="00F0684B" w:rsidRPr="00202002">
        <w:rPr>
          <w:sz w:val="28"/>
          <w:szCs w:val="28"/>
        </w:rPr>
        <w:t>.</w:t>
      </w:r>
    </w:p>
    <w:p w14:paraId="5EB6C369" w14:textId="77777777" w:rsidR="001E4205" w:rsidRPr="001E4205" w:rsidRDefault="001E4205" w:rsidP="00D3489E">
      <w:pPr>
        <w:tabs>
          <w:tab w:val="left" w:pos="709"/>
        </w:tabs>
        <w:spacing w:before="120"/>
        <w:ind w:right="3"/>
        <w:jc w:val="both"/>
        <w:rPr>
          <w:sz w:val="28"/>
          <w:szCs w:val="28"/>
        </w:rPr>
      </w:pPr>
      <w:r>
        <w:rPr>
          <w:color w:val="FF0000"/>
          <w:sz w:val="28"/>
          <w:szCs w:val="28"/>
        </w:rPr>
        <w:tab/>
      </w:r>
      <w:r w:rsidRPr="001E4205">
        <w:rPr>
          <w:sz w:val="28"/>
          <w:szCs w:val="28"/>
        </w:rPr>
        <w:t>d) Đối tượng quy định tại điểm d khoản 1 Điều này được hưởng hệ số 1,5</w:t>
      </w:r>
    </w:p>
    <w:p w14:paraId="24737C32" w14:textId="77777777" w:rsidR="000A2ED4" w:rsidRDefault="000A2ED4" w:rsidP="00ED7C8A">
      <w:pPr>
        <w:tabs>
          <w:tab w:val="left" w:pos="709"/>
        </w:tabs>
        <w:spacing w:before="120"/>
        <w:ind w:right="3" w:firstLine="709"/>
        <w:jc w:val="both"/>
        <w:rPr>
          <w:b/>
          <w:sz w:val="28"/>
          <w:szCs w:val="28"/>
          <w:lang w:val="vi-VN"/>
        </w:rPr>
      </w:pPr>
      <w:r w:rsidRPr="000A2ED4">
        <w:rPr>
          <w:b/>
          <w:sz w:val="28"/>
          <w:szCs w:val="28"/>
          <w:lang w:val="vi-VN"/>
        </w:rPr>
        <w:lastRenderedPageBreak/>
        <w:t>Điều 5.</w:t>
      </w:r>
      <w:r>
        <w:rPr>
          <w:b/>
          <w:sz w:val="28"/>
          <w:szCs w:val="28"/>
          <w:lang w:val="vi-VN"/>
        </w:rPr>
        <w:t xml:space="preserve"> Mức hỗ trợ về nhà ở, sửa chữa nhà ở</w:t>
      </w:r>
    </w:p>
    <w:p w14:paraId="7D7056F6" w14:textId="77777777" w:rsidR="000A2ED4" w:rsidRDefault="000A2ED4" w:rsidP="000A2ED4">
      <w:pPr>
        <w:tabs>
          <w:tab w:val="left" w:pos="709"/>
        </w:tabs>
        <w:spacing w:before="120"/>
        <w:ind w:right="3"/>
        <w:jc w:val="both"/>
        <w:rPr>
          <w:sz w:val="28"/>
          <w:szCs w:val="28"/>
          <w:lang w:val="vi-VN"/>
        </w:rPr>
      </w:pPr>
      <w:r>
        <w:rPr>
          <w:sz w:val="28"/>
          <w:szCs w:val="28"/>
          <w:lang w:val="vi-VN"/>
        </w:rPr>
        <w:tab/>
        <w:t xml:space="preserve">1. </w:t>
      </w:r>
      <w:r w:rsidRPr="000A2ED4">
        <w:rPr>
          <w:sz w:val="28"/>
          <w:szCs w:val="28"/>
          <w:lang w:val="vi-VN"/>
        </w:rPr>
        <w:t xml:space="preserve">Hộ nghèo, cận nghèo, hộ gia đình có hoàn cảnh khó khăn có nhà ở bị đổ, sập, trôi, cháy hoàn toàn do thiên tai, hỏa hoạn hoặc lý do bất khả kháng khác mà không còn </w:t>
      </w:r>
      <w:r>
        <w:rPr>
          <w:sz w:val="28"/>
          <w:szCs w:val="28"/>
          <w:lang w:val="vi-VN"/>
        </w:rPr>
        <w:t>nơi ở thì được xem xét hỗ trợ chi phí làm nhà ở với mức 60.000.000 đồng/hộ</w:t>
      </w:r>
      <w:r w:rsidR="001A323E">
        <w:rPr>
          <w:sz w:val="28"/>
          <w:szCs w:val="28"/>
          <w:lang w:val="vi-VN"/>
        </w:rPr>
        <w:t>.</w:t>
      </w:r>
    </w:p>
    <w:p w14:paraId="59C52289" w14:textId="77777777" w:rsidR="000A2ED4" w:rsidRDefault="000A2ED4" w:rsidP="000A2ED4">
      <w:pPr>
        <w:tabs>
          <w:tab w:val="left" w:pos="709"/>
        </w:tabs>
        <w:spacing w:before="120"/>
        <w:ind w:right="3"/>
        <w:jc w:val="both"/>
        <w:rPr>
          <w:sz w:val="28"/>
          <w:szCs w:val="28"/>
          <w:lang w:val="vi-VN"/>
        </w:rPr>
      </w:pPr>
      <w:r>
        <w:rPr>
          <w:sz w:val="28"/>
          <w:szCs w:val="28"/>
          <w:lang w:val="vi-VN"/>
        </w:rPr>
        <w:tab/>
      </w:r>
      <w:r w:rsidR="001A323E">
        <w:rPr>
          <w:sz w:val="28"/>
          <w:szCs w:val="28"/>
          <w:lang w:val="vi-VN"/>
        </w:rPr>
        <w:t xml:space="preserve">2. </w:t>
      </w:r>
      <w:r w:rsidR="001A323E" w:rsidRPr="001A323E">
        <w:rPr>
          <w:sz w:val="28"/>
          <w:szCs w:val="28"/>
          <w:lang w:val="vi-VN"/>
        </w:rPr>
        <w:t xml:space="preserve">Hộ phải di dời nhà ở khẩn cấp theo </w:t>
      </w:r>
      <w:r w:rsidR="001A323E">
        <w:rPr>
          <w:sz w:val="28"/>
          <w:szCs w:val="28"/>
          <w:lang w:val="vi-VN"/>
        </w:rPr>
        <w:t>quyết định</w:t>
      </w:r>
      <w:r w:rsidR="001A323E" w:rsidRPr="001A323E">
        <w:rPr>
          <w:sz w:val="28"/>
          <w:szCs w:val="28"/>
          <w:lang w:val="vi-VN"/>
        </w:rPr>
        <w:t xml:space="preserve"> của cơ qian có thẩm quyền do nguy cơ sạt lở, lũ, lụt, thiên tai, hỏa hoạn hoặc lý do bất khả kháng khác</w:t>
      </w:r>
      <w:r w:rsidR="001A323E">
        <w:rPr>
          <w:sz w:val="28"/>
          <w:szCs w:val="28"/>
          <w:lang w:val="vi-VN"/>
        </w:rPr>
        <w:t xml:space="preserve"> được xem xét hỗ trợ chi phí di dời nhà ở với mức 45.000.000 đồng/hộ.</w:t>
      </w:r>
    </w:p>
    <w:p w14:paraId="7ACAD5AE" w14:textId="77777777" w:rsidR="001A323E" w:rsidRPr="000A2ED4" w:rsidRDefault="001A323E" w:rsidP="000A2ED4">
      <w:pPr>
        <w:tabs>
          <w:tab w:val="left" w:pos="709"/>
        </w:tabs>
        <w:spacing w:before="120"/>
        <w:ind w:right="3"/>
        <w:jc w:val="both"/>
        <w:rPr>
          <w:sz w:val="28"/>
          <w:szCs w:val="28"/>
          <w:lang w:val="vi-VN"/>
        </w:rPr>
      </w:pPr>
      <w:r>
        <w:rPr>
          <w:sz w:val="28"/>
          <w:szCs w:val="28"/>
          <w:lang w:val="vi-VN"/>
        </w:rPr>
        <w:tab/>
        <w:t>3.</w:t>
      </w:r>
      <w:r w:rsidRPr="001A323E">
        <w:t xml:space="preserve"> </w:t>
      </w:r>
      <w:r w:rsidRPr="001A323E">
        <w:rPr>
          <w:sz w:val="28"/>
          <w:szCs w:val="28"/>
          <w:lang w:val="vi-VN"/>
        </w:rPr>
        <w:t xml:space="preserve">Hộ nghèo, hộ cận nghèo, hộ </w:t>
      </w:r>
      <w:r>
        <w:rPr>
          <w:sz w:val="28"/>
          <w:szCs w:val="28"/>
          <w:lang w:val="vi-VN"/>
        </w:rPr>
        <w:t xml:space="preserve">gia đình </w:t>
      </w:r>
      <w:r w:rsidRPr="001A323E">
        <w:rPr>
          <w:sz w:val="28"/>
          <w:szCs w:val="28"/>
          <w:lang w:val="vi-VN"/>
        </w:rPr>
        <w:t>có hoàn cảnh khó khăn có nhà ở bị hư hỏng nặng do thiên tai, hỏa hoạn hoặc lý do bất khả kháng khác mà không ở được</w:t>
      </w:r>
      <w:r>
        <w:rPr>
          <w:sz w:val="28"/>
          <w:szCs w:val="28"/>
          <w:lang w:val="vi-VN"/>
        </w:rPr>
        <w:t xml:space="preserve"> thì xem xét hỗ trợ chi phí sửa chữa nhà ở với mức 30.000.000 đồng/hộ.</w:t>
      </w:r>
    </w:p>
    <w:p w14:paraId="52747456" w14:textId="77777777" w:rsidR="000A2ED4" w:rsidRDefault="000A2ED4" w:rsidP="00ED7C8A">
      <w:pPr>
        <w:pStyle w:val="Heading1"/>
        <w:spacing w:before="120"/>
        <w:ind w:left="0" w:firstLine="709"/>
        <w:jc w:val="both"/>
        <w:rPr>
          <w:lang w:val="vi-VN"/>
        </w:rPr>
      </w:pPr>
      <w:r>
        <w:rPr>
          <w:lang w:val="vi-VN"/>
        </w:rPr>
        <w:t xml:space="preserve">Điều 6. Mức chi phí chi trả chính sách trợ giúp xã hội, </w:t>
      </w:r>
      <w:r w:rsidR="005C2135">
        <w:rPr>
          <w:lang w:val="vi-VN"/>
        </w:rPr>
        <w:t xml:space="preserve">trợ cấp </w:t>
      </w:r>
      <w:r>
        <w:rPr>
          <w:lang w:val="vi-VN"/>
        </w:rPr>
        <w:t>hưu trí xã hội thông qua tổ chức dịch vụ</w:t>
      </w:r>
    </w:p>
    <w:p w14:paraId="589FF875" w14:textId="77777777" w:rsidR="000A2ED4" w:rsidRPr="000A2ED4" w:rsidRDefault="000A2ED4" w:rsidP="00ED7C8A">
      <w:pPr>
        <w:pStyle w:val="Heading1"/>
        <w:spacing w:before="120"/>
        <w:ind w:left="0" w:firstLine="709"/>
        <w:jc w:val="both"/>
        <w:rPr>
          <w:b w:val="0"/>
          <w:lang w:val="vi-VN"/>
        </w:rPr>
      </w:pPr>
      <w:r>
        <w:rPr>
          <w:b w:val="0"/>
          <w:lang w:val="vi-VN"/>
        </w:rPr>
        <w:t xml:space="preserve">Mức chi phí chi trả chính sách trợ giúp xã hội, </w:t>
      </w:r>
      <w:r w:rsidR="005C2135">
        <w:rPr>
          <w:b w:val="0"/>
          <w:lang w:val="vi-VN"/>
        </w:rPr>
        <w:t xml:space="preserve">trợ cấp </w:t>
      </w:r>
      <w:r>
        <w:rPr>
          <w:b w:val="0"/>
          <w:lang w:val="vi-VN"/>
        </w:rPr>
        <w:t>hưu trí xã hội thông qua tổ chức dịch vụ chi trả bằng 1,0% trên tổng số tiền chi trả cho các đối tượng hưởng chính sách.</w:t>
      </w:r>
    </w:p>
    <w:p w14:paraId="0C0B8BF4" w14:textId="77777777" w:rsidR="00ED7C8A" w:rsidRPr="00E26369" w:rsidRDefault="00ED7C8A" w:rsidP="00ED7C8A">
      <w:pPr>
        <w:pStyle w:val="Heading1"/>
        <w:spacing w:before="120"/>
        <w:ind w:left="0" w:firstLine="709"/>
        <w:jc w:val="both"/>
      </w:pPr>
      <w:r w:rsidRPr="00E26369">
        <w:t xml:space="preserve">Điều </w:t>
      </w:r>
      <w:r w:rsidR="000A2ED4">
        <w:rPr>
          <w:lang w:val="vi-VN"/>
        </w:rPr>
        <w:t>7</w:t>
      </w:r>
      <w:r w:rsidRPr="00E26369">
        <w:t>.</w:t>
      </w:r>
      <w:r>
        <w:rPr>
          <w:lang w:val="vi-VN"/>
        </w:rPr>
        <w:t xml:space="preserve"> </w:t>
      </w:r>
      <w:r w:rsidRPr="00E26369">
        <w:t>Tổ chức</w:t>
      </w:r>
      <w:r>
        <w:rPr>
          <w:lang w:val="vi-VN"/>
        </w:rPr>
        <w:t xml:space="preserve"> </w:t>
      </w:r>
      <w:r w:rsidRPr="00E26369">
        <w:t>thực</w:t>
      </w:r>
      <w:r>
        <w:rPr>
          <w:lang w:val="vi-VN"/>
        </w:rPr>
        <w:t xml:space="preserve"> </w:t>
      </w:r>
      <w:r w:rsidRPr="00E26369">
        <w:t>hiện</w:t>
      </w:r>
    </w:p>
    <w:p w14:paraId="3204D540" w14:textId="77777777" w:rsidR="00ED7C8A" w:rsidRPr="00E26369" w:rsidRDefault="00ED7C8A" w:rsidP="00ED7C8A">
      <w:pPr>
        <w:tabs>
          <w:tab w:val="left" w:pos="709"/>
        </w:tabs>
        <w:spacing w:before="120"/>
        <w:ind w:right="-142" w:firstLine="709"/>
        <w:jc w:val="both"/>
        <w:rPr>
          <w:sz w:val="28"/>
        </w:rPr>
      </w:pPr>
      <w:r w:rsidRPr="00E26369">
        <w:rPr>
          <w:spacing w:val="-4"/>
          <w:sz w:val="28"/>
        </w:rPr>
        <w:tab/>
        <w:t>1. Ủy</w:t>
      </w:r>
      <w:r>
        <w:rPr>
          <w:spacing w:val="-4"/>
          <w:sz w:val="28"/>
          <w:lang w:val="vi-VN"/>
        </w:rPr>
        <w:t xml:space="preserve"> </w:t>
      </w:r>
      <w:r w:rsidRPr="00E26369">
        <w:rPr>
          <w:spacing w:val="-4"/>
          <w:sz w:val="28"/>
        </w:rPr>
        <w:t>ban</w:t>
      </w:r>
      <w:r>
        <w:rPr>
          <w:spacing w:val="-4"/>
          <w:sz w:val="28"/>
          <w:lang w:val="vi-VN"/>
        </w:rPr>
        <w:t xml:space="preserve"> </w:t>
      </w:r>
      <w:r w:rsidRPr="00E26369">
        <w:rPr>
          <w:spacing w:val="-4"/>
          <w:sz w:val="28"/>
        </w:rPr>
        <w:t>nhân</w:t>
      </w:r>
      <w:r>
        <w:rPr>
          <w:spacing w:val="-4"/>
          <w:sz w:val="28"/>
          <w:lang w:val="vi-VN"/>
        </w:rPr>
        <w:t xml:space="preserve"> </w:t>
      </w:r>
      <w:r w:rsidRPr="00E26369">
        <w:rPr>
          <w:spacing w:val="-4"/>
          <w:sz w:val="28"/>
        </w:rPr>
        <w:t>dân</w:t>
      </w:r>
      <w:r>
        <w:rPr>
          <w:spacing w:val="-4"/>
          <w:sz w:val="28"/>
          <w:lang w:val="vi-VN"/>
        </w:rPr>
        <w:t xml:space="preserve"> </w:t>
      </w:r>
      <w:r w:rsidRPr="00E26369">
        <w:rPr>
          <w:spacing w:val="-4"/>
          <w:sz w:val="28"/>
        </w:rPr>
        <w:t>tỉnh</w:t>
      </w:r>
      <w:r>
        <w:rPr>
          <w:spacing w:val="-4"/>
          <w:sz w:val="28"/>
          <w:lang w:val="vi-VN"/>
        </w:rPr>
        <w:t xml:space="preserve"> </w:t>
      </w:r>
      <w:r w:rsidRPr="00E26369">
        <w:rPr>
          <w:spacing w:val="-4"/>
          <w:sz w:val="28"/>
        </w:rPr>
        <w:t>chịu</w:t>
      </w:r>
      <w:r>
        <w:rPr>
          <w:spacing w:val="-4"/>
          <w:sz w:val="28"/>
          <w:lang w:val="vi-VN"/>
        </w:rPr>
        <w:t xml:space="preserve"> </w:t>
      </w:r>
      <w:r w:rsidRPr="00E26369">
        <w:rPr>
          <w:spacing w:val="-4"/>
          <w:sz w:val="28"/>
        </w:rPr>
        <w:t>trách</w:t>
      </w:r>
      <w:r>
        <w:rPr>
          <w:spacing w:val="-4"/>
          <w:sz w:val="28"/>
          <w:lang w:val="vi-VN"/>
        </w:rPr>
        <w:t xml:space="preserve"> </w:t>
      </w:r>
      <w:r w:rsidRPr="00E26369">
        <w:rPr>
          <w:spacing w:val="-4"/>
          <w:sz w:val="28"/>
        </w:rPr>
        <w:t>nhiệm</w:t>
      </w:r>
      <w:r>
        <w:rPr>
          <w:spacing w:val="-4"/>
          <w:sz w:val="28"/>
          <w:lang w:val="vi-VN"/>
        </w:rPr>
        <w:t xml:space="preserve"> </w:t>
      </w:r>
      <w:r w:rsidRPr="00E26369">
        <w:rPr>
          <w:spacing w:val="-4"/>
          <w:sz w:val="28"/>
        </w:rPr>
        <w:t>triển</w:t>
      </w:r>
      <w:r>
        <w:rPr>
          <w:spacing w:val="-4"/>
          <w:sz w:val="28"/>
          <w:lang w:val="vi-VN"/>
        </w:rPr>
        <w:t xml:space="preserve"> </w:t>
      </w:r>
      <w:r w:rsidRPr="00E26369">
        <w:rPr>
          <w:spacing w:val="-4"/>
          <w:sz w:val="28"/>
        </w:rPr>
        <w:t>khai</w:t>
      </w:r>
      <w:r>
        <w:rPr>
          <w:spacing w:val="-4"/>
          <w:sz w:val="28"/>
          <w:lang w:val="vi-VN"/>
        </w:rPr>
        <w:t xml:space="preserve"> </w:t>
      </w:r>
      <w:r w:rsidRPr="00E26369">
        <w:rPr>
          <w:spacing w:val="-4"/>
          <w:sz w:val="28"/>
        </w:rPr>
        <w:t>thực</w:t>
      </w:r>
      <w:r>
        <w:rPr>
          <w:spacing w:val="-4"/>
          <w:sz w:val="28"/>
          <w:lang w:val="vi-VN"/>
        </w:rPr>
        <w:t xml:space="preserve"> </w:t>
      </w:r>
      <w:r w:rsidRPr="00E26369">
        <w:rPr>
          <w:spacing w:val="-4"/>
          <w:sz w:val="28"/>
        </w:rPr>
        <w:t>hiện</w:t>
      </w:r>
      <w:r>
        <w:rPr>
          <w:spacing w:val="-4"/>
          <w:sz w:val="28"/>
          <w:lang w:val="vi-VN"/>
        </w:rPr>
        <w:t xml:space="preserve"> </w:t>
      </w:r>
      <w:r w:rsidRPr="00E26369">
        <w:rPr>
          <w:spacing w:val="-4"/>
          <w:sz w:val="28"/>
        </w:rPr>
        <w:t>Nghị</w:t>
      </w:r>
      <w:r>
        <w:rPr>
          <w:spacing w:val="-4"/>
          <w:sz w:val="28"/>
          <w:lang w:val="vi-VN"/>
        </w:rPr>
        <w:t xml:space="preserve"> </w:t>
      </w:r>
      <w:r w:rsidRPr="00E26369">
        <w:rPr>
          <w:spacing w:val="-4"/>
          <w:sz w:val="28"/>
        </w:rPr>
        <w:t>quyết này.</w:t>
      </w:r>
    </w:p>
    <w:p w14:paraId="7E75C845" w14:textId="77777777" w:rsidR="00ED7C8A" w:rsidRPr="00E26369" w:rsidRDefault="00ED7C8A" w:rsidP="00ED7C8A">
      <w:pPr>
        <w:tabs>
          <w:tab w:val="left" w:pos="709"/>
        </w:tabs>
        <w:spacing w:before="120"/>
        <w:ind w:right="3" w:firstLine="709"/>
        <w:jc w:val="both"/>
        <w:rPr>
          <w:sz w:val="28"/>
        </w:rPr>
      </w:pPr>
      <w:r w:rsidRPr="00E26369">
        <w:rPr>
          <w:sz w:val="28"/>
        </w:rPr>
        <w:t>2. Thường trực Hội đồng nhân dân, các Ban Hội đồng nhân dân, các Tổ đại biểu Hội đồng nhân dân và đại biểu</w:t>
      </w:r>
      <w:r>
        <w:rPr>
          <w:sz w:val="28"/>
          <w:lang w:val="vi-VN"/>
        </w:rPr>
        <w:t xml:space="preserve"> </w:t>
      </w:r>
      <w:r w:rsidRPr="00E26369">
        <w:rPr>
          <w:sz w:val="28"/>
        </w:rPr>
        <w:t>Hội</w:t>
      </w:r>
      <w:r>
        <w:rPr>
          <w:sz w:val="28"/>
          <w:lang w:val="vi-VN"/>
        </w:rPr>
        <w:t xml:space="preserve"> </w:t>
      </w:r>
      <w:r w:rsidRPr="00E26369">
        <w:rPr>
          <w:sz w:val="28"/>
        </w:rPr>
        <w:t>đồng nhân dân tỉnh có</w:t>
      </w:r>
      <w:r>
        <w:rPr>
          <w:sz w:val="28"/>
          <w:lang w:val="vi-VN"/>
        </w:rPr>
        <w:t xml:space="preserve"> </w:t>
      </w:r>
      <w:r w:rsidRPr="00E26369">
        <w:rPr>
          <w:sz w:val="28"/>
        </w:rPr>
        <w:t>trách nhiệm</w:t>
      </w:r>
      <w:r>
        <w:rPr>
          <w:sz w:val="28"/>
          <w:lang w:val="vi-VN"/>
        </w:rPr>
        <w:t xml:space="preserve"> </w:t>
      </w:r>
      <w:r w:rsidRPr="00E26369">
        <w:rPr>
          <w:sz w:val="28"/>
        </w:rPr>
        <w:t>giám sát việc thực hiện Nghị</w:t>
      </w:r>
      <w:r>
        <w:rPr>
          <w:sz w:val="28"/>
          <w:lang w:val="vi-VN"/>
        </w:rPr>
        <w:t xml:space="preserve"> </w:t>
      </w:r>
      <w:r w:rsidRPr="00E26369">
        <w:rPr>
          <w:sz w:val="28"/>
        </w:rPr>
        <w:t>quyết này.</w:t>
      </w:r>
    </w:p>
    <w:p w14:paraId="0790FEF9" w14:textId="5500DE00" w:rsidR="00ED7C8A" w:rsidRPr="001B3D72" w:rsidRDefault="00ED7C8A" w:rsidP="00ED7C8A">
      <w:pPr>
        <w:spacing w:before="120"/>
        <w:ind w:firstLine="709"/>
        <w:jc w:val="both"/>
        <w:rPr>
          <w:sz w:val="28"/>
          <w:szCs w:val="28"/>
        </w:rPr>
      </w:pPr>
      <w:r w:rsidRPr="00E26369">
        <w:rPr>
          <w:sz w:val="28"/>
          <w:szCs w:val="28"/>
          <w:lang w:val="vi-VN"/>
        </w:rPr>
        <w:t xml:space="preserve">Nghị quyết này đã được Hội đồng nhân dân tỉnh </w:t>
      </w:r>
      <w:r w:rsidRPr="00E26369">
        <w:rPr>
          <w:sz w:val="28"/>
          <w:szCs w:val="28"/>
        </w:rPr>
        <w:t>Tuyên Quang</w:t>
      </w:r>
      <w:r w:rsidRPr="00E26369">
        <w:rPr>
          <w:sz w:val="28"/>
          <w:szCs w:val="28"/>
          <w:lang w:val="vi-VN"/>
        </w:rPr>
        <w:t xml:space="preserve"> khóa XIX, kỳ họp </w:t>
      </w:r>
      <w:r w:rsidRPr="00E26369">
        <w:rPr>
          <w:sz w:val="28"/>
          <w:szCs w:val="28"/>
        </w:rPr>
        <w:t>……</w:t>
      </w:r>
      <w:r w:rsidRPr="00E26369">
        <w:rPr>
          <w:sz w:val="28"/>
          <w:szCs w:val="28"/>
          <w:lang w:val="vi-VN"/>
        </w:rPr>
        <w:t xml:space="preserve"> thông qua ngày </w:t>
      </w:r>
      <w:r w:rsidRPr="00E26369">
        <w:rPr>
          <w:sz w:val="28"/>
          <w:szCs w:val="28"/>
        </w:rPr>
        <w:t>…</w:t>
      </w:r>
      <w:r w:rsidRPr="00E26369">
        <w:rPr>
          <w:sz w:val="28"/>
          <w:szCs w:val="28"/>
          <w:lang w:val="vi-VN"/>
        </w:rPr>
        <w:t xml:space="preserve"> tháng</w:t>
      </w:r>
      <w:r w:rsidRPr="00E26369">
        <w:rPr>
          <w:sz w:val="28"/>
          <w:szCs w:val="28"/>
        </w:rPr>
        <w:t>…</w:t>
      </w:r>
      <w:r w:rsidRPr="00E26369">
        <w:rPr>
          <w:sz w:val="28"/>
          <w:szCs w:val="28"/>
          <w:lang w:val="vi-VN"/>
        </w:rPr>
        <w:t>năm 20</w:t>
      </w:r>
      <w:r w:rsidRPr="00E26369">
        <w:rPr>
          <w:sz w:val="28"/>
          <w:szCs w:val="28"/>
        </w:rPr>
        <w:t>25</w:t>
      </w:r>
      <w:r w:rsidRPr="00E26369">
        <w:rPr>
          <w:sz w:val="28"/>
          <w:szCs w:val="28"/>
          <w:lang w:val="vi-VN"/>
        </w:rPr>
        <w:t xml:space="preserve"> và có hiệu lực từ ngày </w:t>
      </w:r>
      <w:r w:rsidRPr="00E26369">
        <w:rPr>
          <w:sz w:val="28"/>
          <w:szCs w:val="28"/>
        </w:rPr>
        <w:t>...</w:t>
      </w:r>
      <w:r w:rsidRPr="00E26369">
        <w:rPr>
          <w:sz w:val="28"/>
          <w:szCs w:val="28"/>
          <w:lang w:val="vi-VN"/>
        </w:rPr>
        <w:t xml:space="preserve"> tháng </w:t>
      </w:r>
      <w:r w:rsidRPr="00E26369">
        <w:rPr>
          <w:sz w:val="28"/>
          <w:szCs w:val="28"/>
        </w:rPr>
        <w:t>...</w:t>
      </w:r>
      <w:r w:rsidRPr="00E26369">
        <w:rPr>
          <w:sz w:val="28"/>
          <w:szCs w:val="28"/>
          <w:lang w:val="vi-VN"/>
        </w:rPr>
        <w:t xml:space="preserve"> năm </w:t>
      </w:r>
      <w:r w:rsidRPr="00E26369">
        <w:rPr>
          <w:sz w:val="28"/>
          <w:szCs w:val="28"/>
        </w:rPr>
        <w:t>2025</w:t>
      </w:r>
      <w:r w:rsidR="001B3D72">
        <w:rPr>
          <w:sz w:val="28"/>
          <w:szCs w:val="28"/>
          <w:lang w:val="vi-VN"/>
        </w:rPr>
        <w:t xml:space="preserve"> </w:t>
      </w:r>
      <w:r w:rsidR="001B3D72" w:rsidRPr="001B3D72">
        <w:rPr>
          <w:sz w:val="28"/>
          <w:szCs w:val="28"/>
          <w:lang w:val="vi-VN"/>
        </w:rPr>
        <w:t xml:space="preserve">thay thế </w:t>
      </w:r>
      <w:r w:rsidR="001B3D72" w:rsidRPr="001B3D72">
        <w:rPr>
          <w:color w:val="000000"/>
          <w:sz w:val="28"/>
          <w:szCs w:val="28"/>
        </w:rPr>
        <w:t>Nghị quyết số 30/2024/NQ-HĐND ng</w:t>
      </w:r>
      <w:r w:rsidR="001B3D72" w:rsidRPr="001B3D72">
        <w:rPr>
          <w:color w:val="000000"/>
          <w:sz w:val="28"/>
          <w:szCs w:val="28"/>
          <w:lang w:val="vi-VN"/>
        </w:rPr>
        <w:t>à</w:t>
      </w:r>
      <w:r w:rsidR="001B3D72" w:rsidRPr="001B3D72">
        <w:rPr>
          <w:color w:val="000000"/>
          <w:sz w:val="28"/>
          <w:szCs w:val="28"/>
        </w:rPr>
        <w:t>y 12/12/2024 của HĐND tinh Hà Giang quy định mức chuẩn trợ giup xã hội, mức trợ giup xã hội, đối tượng khó</w:t>
      </w:r>
      <w:r w:rsidR="001B3D72" w:rsidRPr="001B3D72">
        <w:rPr>
          <w:color w:val="000000"/>
          <w:sz w:val="28"/>
          <w:szCs w:val="28"/>
          <w:lang w:val="vi-VN"/>
        </w:rPr>
        <w:t xml:space="preserve"> </w:t>
      </w:r>
      <w:r w:rsidR="001B3D72" w:rsidRPr="001B3D72">
        <w:rPr>
          <w:color w:val="000000"/>
          <w:sz w:val="28"/>
          <w:szCs w:val="28"/>
        </w:rPr>
        <w:t>khăn được hưởng chính s</w:t>
      </w:r>
      <w:r w:rsidR="001B3D72" w:rsidRPr="001B3D72">
        <w:rPr>
          <w:color w:val="000000"/>
          <w:sz w:val="28"/>
          <w:szCs w:val="28"/>
          <w:lang w:val="vi-VN"/>
        </w:rPr>
        <w:t>á</w:t>
      </w:r>
      <w:r w:rsidR="001B3D72" w:rsidRPr="001B3D72">
        <w:rPr>
          <w:color w:val="000000"/>
          <w:sz w:val="28"/>
          <w:szCs w:val="28"/>
        </w:rPr>
        <w:t>ch trợ gi</w:t>
      </w:r>
      <w:r w:rsidR="001B3D72" w:rsidRPr="001B3D72">
        <w:rPr>
          <w:color w:val="000000"/>
          <w:sz w:val="28"/>
          <w:szCs w:val="28"/>
          <w:lang w:val="vi-VN"/>
        </w:rPr>
        <w:t>ú</w:t>
      </w:r>
      <w:r w:rsidR="001B3D72" w:rsidRPr="001B3D72">
        <w:rPr>
          <w:color w:val="000000"/>
          <w:sz w:val="28"/>
          <w:szCs w:val="28"/>
        </w:rPr>
        <w:t>p xã hội, mức chi phí chi trả chính s</w:t>
      </w:r>
      <w:r w:rsidR="001B3D72" w:rsidRPr="001B3D72">
        <w:rPr>
          <w:color w:val="000000"/>
          <w:sz w:val="28"/>
          <w:szCs w:val="28"/>
          <w:lang w:val="vi-VN"/>
        </w:rPr>
        <w:t>á</w:t>
      </w:r>
      <w:r w:rsidR="001B3D72" w:rsidRPr="001B3D72">
        <w:rPr>
          <w:color w:val="000000"/>
          <w:sz w:val="28"/>
          <w:szCs w:val="28"/>
        </w:rPr>
        <w:t>ch an</w:t>
      </w:r>
      <w:r w:rsidR="001B3D72" w:rsidRPr="001B3D72">
        <w:rPr>
          <w:color w:val="000000"/>
          <w:sz w:val="28"/>
          <w:szCs w:val="28"/>
          <w:lang w:val="vi-VN"/>
        </w:rPr>
        <w:t xml:space="preserve"> </w:t>
      </w:r>
      <w:r w:rsidR="001B3D72" w:rsidRPr="001B3D72">
        <w:rPr>
          <w:color w:val="000000"/>
          <w:sz w:val="28"/>
          <w:szCs w:val="28"/>
        </w:rPr>
        <w:t>sinh xã hội thông qua tổ chức dịch vụ chi trả trên địa b</w:t>
      </w:r>
      <w:r w:rsidR="001B3D72" w:rsidRPr="001B3D72">
        <w:rPr>
          <w:color w:val="000000"/>
          <w:sz w:val="28"/>
          <w:szCs w:val="28"/>
          <w:lang w:val="vi-VN"/>
        </w:rPr>
        <w:t>à</w:t>
      </w:r>
      <w:r w:rsidR="001B3D72" w:rsidRPr="001B3D72">
        <w:rPr>
          <w:color w:val="000000"/>
          <w:sz w:val="28"/>
          <w:szCs w:val="28"/>
        </w:rPr>
        <w:t>n tinh H</w:t>
      </w:r>
      <w:r w:rsidR="001B3D72" w:rsidRPr="001B3D72">
        <w:rPr>
          <w:color w:val="000000"/>
          <w:sz w:val="28"/>
          <w:szCs w:val="28"/>
          <w:lang w:val="vi-VN"/>
        </w:rPr>
        <w:t>à</w:t>
      </w:r>
      <w:r w:rsidR="001B3D72" w:rsidRPr="001B3D72">
        <w:rPr>
          <w:color w:val="000000"/>
          <w:sz w:val="28"/>
          <w:szCs w:val="28"/>
        </w:rPr>
        <w:t xml:space="preserve"> Giang</w:t>
      </w:r>
      <w:r w:rsidR="001B3D72" w:rsidRPr="001B3D72">
        <w:rPr>
          <w:color w:val="000000"/>
          <w:sz w:val="28"/>
          <w:szCs w:val="28"/>
          <w:lang w:val="vi-VN"/>
        </w:rPr>
        <w:t xml:space="preserve">, </w:t>
      </w:r>
      <w:r w:rsidR="001B3D72" w:rsidRPr="001B3D72">
        <w:rPr>
          <w:color w:val="000000"/>
          <w:sz w:val="28"/>
          <w:szCs w:val="28"/>
        </w:rPr>
        <w:t>Nghị quyết</w:t>
      </w:r>
      <w:r w:rsidR="001B3D72" w:rsidRPr="001B3D72">
        <w:rPr>
          <w:color w:val="000000"/>
          <w:sz w:val="28"/>
          <w:szCs w:val="28"/>
          <w:lang w:val="vi-VN"/>
        </w:rPr>
        <w:t xml:space="preserve"> </w:t>
      </w:r>
      <w:r w:rsidR="001B3D72" w:rsidRPr="001B3D72">
        <w:rPr>
          <w:color w:val="000000"/>
          <w:sz w:val="28"/>
          <w:szCs w:val="28"/>
        </w:rPr>
        <w:t>số 18/2024/ND-HĐND ng</w:t>
      </w:r>
      <w:r w:rsidR="001B3D72" w:rsidRPr="001B3D72">
        <w:rPr>
          <w:color w:val="000000"/>
          <w:sz w:val="28"/>
          <w:szCs w:val="28"/>
          <w:lang w:val="vi-VN"/>
        </w:rPr>
        <w:t>à</w:t>
      </w:r>
      <w:r w:rsidR="001B3D72" w:rsidRPr="001B3D72">
        <w:rPr>
          <w:color w:val="000000"/>
          <w:sz w:val="28"/>
          <w:szCs w:val="28"/>
        </w:rPr>
        <w:t>y 05/12/2024 của Hội đồng nhân dân tinh Tuyên</w:t>
      </w:r>
      <w:r w:rsidR="001B3D72" w:rsidRPr="001B3D72">
        <w:rPr>
          <w:color w:val="000000"/>
          <w:sz w:val="28"/>
          <w:szCs w:val="28"/>
          <w:lang w:val="vi-VN"/>
        </w:rPr>
        <w:t xml:space="preserve"> </w:t>
      </w:r>
      <w:r w:rsidR="001B3D72" w:rsidRPr="001B3D72">
        <w:rPr>
          <w:color w:val="000000"/>
          <w:sz w:val="28"/>
          <w:szCs w:val="28"/>
        </w:rPr>
        <w:t>Quang về việc quy định mức trợ gi</w:t>
      </w:r>
      <w:r w:rsidR="001B3D72" w:rsidRPr="001B3D72">
        <w:rPr>
          <w:color w:val="000000"/>
          <w:sz w:val="28"/>
          <w:szCs w:val="28"/>
          <w:lang w:val="vi-VN"/>
        </w:rPr>
        <w:t>ú</w:t>
      </w:r>
      <w:r w:rsidR="001B3D72" w:rsidRPr="001B3D72">
        <w:rPr>
          <w:color w:val="000000"/>
          <w:sz w:val="28"/>
          <w:szCs w:val="28"/>
        </w:rPr>
        <w:t>p xã hội đối với đối tượng bảo trợ xã hội</w:t>
      </w:r>
      <w:r w:rsidR="001B3D72" w:rsidRPr="001B3D72">
        <w:rPr>
          <w:color w:val="000000"/>
          <w:sz w:val="28"/>
          <w:szCs w:val="28"/>
          <w:lang w:val="vi-VN"/>
        </w:rPr>
        <w:t xml:space="preserve"> </w:t>
      </w:r>
      <w:r w:rsidR="001B3D72" w:rsidRPr="001B3D72">
        <w:rPr>
          <w:color w:val="000000"/>
          <w:sz w:val="28"/>
          <w:szCs w:val="28"/>
        </w:rPr>
        <w:t>được chăm sóc, nuôi dưỡng tại cơ sở trợ gi</w:t>
      </w:r>
      <w:r w:rsidR="001B3D72" w:rsidRPr="001B3D72">
        <w:rPr>
          <w:color w:val="000000"/>
          <w:sz w:val="28"/>
          <w:szCs w:val="28"/>
          <w:lang w:val="vi-VN"/>
        </w:rPr>
        <w:t>ú</w:t>
      </w:r>
      <w:r w:rsidR="001B3D72" w:rsidRPr="001B3D72">
        <w:rPr>
          <w:color w:val="000000"/>
          <w:sz w:val="28"/>
          <w:szCs w:val="28"/>
        </w:rPr>
        <w:t>p xã hội trên địa b</w:t>
      </w:r>
      <w:r w:rsidR="001B3D72" w:rsidRPr="001B3D72">
        <w:rPr>
          <w:color w:val="000000"/>
          <w:sz w:val="28"/>
          <w:szCs w:val="28"/>
          <w:lang w:val="vi-VN"/>
        </w:rPr>
        <w:t>à</w:t>
      </w:r>
      <w:r w:rsidR="001B3D72" w:rsidRPr="001B3D72">
        <w:rPr>
          <w:color w:val="000000"/>
          <w:sz w:val="28"/>
          <w:szCs w:val="28"/>
        </w:rPr>
        <w:t>n t</w:t>
      </w:r>
      <w:r w:rsidR="001B3D72" w:rsidRPr="001B3D72">
        <w:rPr>
          <w:color w:val="000000"/>
          <w:sz w:val="28"/>
          <w:szCs w:val="28"/>
          <w:lang w:val="vi-VN"/>
        </w:rPr>
        <w:t>ỉ</w:t>
      </w:r>
      <w:r w:rsidR="001B3D72" w:rsidRPr="001B3D72">
        <w:rPr>
          <w:color w:val="000000"/>
          <w:sz w:val="28"/>
          <w:szCs w:val="28"/>
        </w:rPr>
        <w:t>nh Tuyên</w:t>
      </w:r>
      <w:r w:rsidR="001B3D72" w:rsidRPr="001B3D72">
        <w:rPr>
          <w:color w:val="000000"/>
          <w:sz w:val="28"/>
          <w:szCs w:val="28"/>
          <w:lang w:val="vi-VN"/>
        </w:rPr>
        <w:t xml:space="preserve"> </w:t>
      </w:r>
      <w:r w:rsidR="001B3D72" w:rsidRPr="001B3D72">
        <w:rPr>
          <w:color w:val="000000"/>
          <w:sz w:val="28"/>
          <w:szCs w:val="28"/>
        </w:rPr>
        <w:t>Quang</w:t>
      </w:r>
      <w:r w:rsidRPr="001B3D72">
        <w:rPr>
          <w:sz w:val="28"/>
          <w:szCs w:val="28"/>
        </w:rPr>
        <w:t>.</w:t>
      </w:r>
      <w:r w:rsidRPr="001B3D72">
        <w:rPr>
          <w:sz w:val="28"/>
          <w:szCs w:val="28"/>
          <w:lang w:val="vi-VN"/>
        </w:rPr>
        <w:t>/.</w:t>
      </w:r>
    </w:p>
    <w:p w14:paraId="60924C54" w14:textId="77777777" w:rsidR="00ED7C8A" w:rsidRPr="001B3D72" w:rsidRDefault="00ED7C8A" w:rsidP="00ED7C8A">
      <w:pPr>
        <w:pStyle w:val="Heading1"/>
        <w:spacing w:before="120"/>
        <w:ind w:left="728" w:firstLine="709"/>
        <w:jc w:val="both"/>
      </w:pPr>
    </w:p>
    <w:tbl>
      <w:tblPr>
        <w:tblStyle w:val="TableGrid"/>
        <w:tblW w:w="0" w:type="auto"/>
        <w:tblInd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3"/>
        <w:gridCol w:w="3795"/>
      </w:tblGrid>
      <w:tr w:rsidR="00ED7C8A" w:rsidRPr="00E26369" w14:paraId="1486AE30" w14:textId="77777777" w:rsidTr="00325C56">
        <w:tc>
          <w:tcPr>
            <w:tcW w:w="5445" w:type="dxa"/>
          </w:tcPr>
          <w:p w14:paraId="6787235B" w14:textId="77777777" w:rsidR="00ED7C8A" w:rsidRPr="00E26369" w:rsidRDefault="00ED7C8A" w:rsidP="00325C56">
            <w:pPr>
              <w:rPr>
                <w:lang w:val="vi-VN"/>
              </w:rPr>
            </w:pPr>
            <w:r w:rsidRPr="00E26369">
              <w:rPr>
                <w:b/>
                <w:bCs/>
                <w:i/>
                <w:iCs/>
                <w:sz w:val="24"/>
                <w:szCs w:val="24"/>
                <w:lang w:val="vi-VN"/>
              </w:rPr>
              <w:t>Nơi nhận:</w:t>
            </w:r>
            <w:r w:rsidRPr="00E26369">
              <w:rPr>
                <w:b/>
                <w:bCs/>
                <w:i/>
                <w:iCs/>
                <w:sz w:val="24"/>
                <w:szCs w:val="24"/>
                <w:lang w:val="vi-VN"/>
              </w:rPr>
              <w:br/>
            </w:r>
            <w:r w:rsidRPr="00E26369">
              <w:rPr>
                <w:lang w:val="vi-VN"/>
              </w:rPr>
              <w:t>- Ủy ban Thường vụ Quốc hội;</w:t>
            </w:r>
            <w:r w:rsidRPr="00E26369">
              <w:rPr>
                <w:lang w:val="vi-VN"/>
              </w:rPr>
              <w:br/>
              <w:t>- Chính phủ;</w:t>
            </w:r>
          </w:p>
          <w:p w14:paraId="46644907" w14:textId="77777777" w:rsidR="00ED7C8A" w:rsidRPr="00E26369" w:rsidRDefault="00ED7C8A" w:rsidP="00325C56">
            <w:r w:rsidRPr="00E26369">
              <w:t xml:space="preserve">- Các Văn phòng: Quốc hội, Chủ tịch nước, </w:t>
            </w:r>
          </w:p>
          <w:p w14:paraId="10526BC3" w14:textId="77777777" w:rsidR="00ED7C8A" w:rsidRPr="00E26369" w:rsidRDefault="00ED7C8A" w:rsidP="00325C56">
            <w:r w:rsidRPr="00E26369">
              <w:t xml:space="preserve">  Chính phủ;</w:t>
            </w:r>
          </w:p>
          <w:p w14:paraId="44FCBFA0" w14:textId="77777777" w:rsidR="00ED7C8A" w:rsidRPr="00E26369" w:rsidRDefault="00ED7C8A" w:rsidP="00325C56">
            <w:r w:rsidRPr="00E26369">
              <w:t>- Các Bộ: Y tế, Tài chính;</w:t>
            </w:r>
          </w:p>
          <w:p w14:paraId="2F504846" w14:textId="77777777" w:rsidR="00ED7C8A" w:rsidRPr="00E26369" w:rsidRDefault="00ED7C8A" w:rsidP="00325C56">
            <w:r w:rsidRPr="00E26369">
              <w:rPr>
                <w:lang w:val="vi-VN"/>
              </w:rPr>
              <w:t>- T</w:t>
            </w:r>
            <w:r w:rsidRPr="00E26369">
              <w:t xml:space="preserve">hường trực </w:t>
            </w:r>
            <w:r w:rsidRPr="00E26369">
              <w:rPr>
                <w:lang w:val="vi-VN"/>
              </w:rPr>
              <w:t>Tỉnh ủy,</w:t>
            </w:r>
          </w:p>
          <w:p w14:paraId="35F17587" w14:textId="77777777" w:rsidR="00ED7C8A" w:rsidRPr="00E26369" w:rsidRDefault="00ED7C8A" w:rsidP="00325C56">
            <w:r w:rsidRPr="00E26369">
              <w:t>- Thường trực</w:t>
            </w:r>
            <w:r w:rsidRPr="00E26369">
              <w:rPr>
                <w:lang w:val="vi-VN"/>
              </w:rPr>
              <w:t xml:space="preserve"> HĐND</w:t>
            </w:r>
            <w:r w:rsidRPr="00E26369">
              <w:t xml:space="preserve"> tỉnh;</w:t>
            </w:r>
          </w:p>
          <w:p w14:paraId="0B369C8E" w14:textId="77777777" w:rsidR="00ED7C8A" w:rsidRPr="00E26369" w:rsidRDefault="00ED7C8A" w:rsidP="00325C56">
            <w:r w:rsidRPr="00E26369">
              <w:t>- Ủy ban nhân dân tỉnh;</w:t>
            </w:r>
            <w:r w:rsidRPr="00E26369">
              <w:rPr>
                <w:lang w:val="vi-VN"/>
              </w:rPr>
              <w:br/>
              <w:t xml:space="preserve">- Đoàn </w:t>
            </w:r>
            <w:r w:rsidRPr="00E26369">
              <w:t>đại biểu Quốc hội</w:t>
            </w:r>
            <w:r w:rsidRPr="00E26369">
              <w:rPr>
                <w:lang w:val="vi-VN"/>
              </w:rPr>
              <w:t xml:space="preserve"> tỉnh</w:t>
            </w:r>
            <w:r w:rsidRPr="00E26369">
              <w:t>;</w:t>
            </w:r>
          </w:p>
          <w:p w14:paraId="4920A543" w14:textId="77777777" w:rsidR="00ED7C8A" w:rsidRPr="00E26369" w:rsidRDefault="00ED7C8A" w:rsidP="00325C56">
            <w:pPr>
              <w:rPr>
                <w:i/>
              </w:rPr>
            </w:pPr>
            <w:r w:rsidRPr="00E26369">
              <w:rPr>
                <w:i/>
                <w:lang w:val="vi-VN"/>
              </w:rPr>
              <w:t>-</w:t>
            </w:r>
            <w:r>
              <w:rPr>
                <w:i/>
                <w:lang w:val="vi-VN"/>
              </w:rPr>
              <w:t xml:space="preserve"> </w:t>
            </w:r>
            <w:r w:rsidRPr="00E26369">
              <w:rPr>
                <w:rStyle w:val="fontstyle01"/>
                <w:i w:val="0"/>
                <w:color w:val="auto"/>
                <w:sz w:val="22"/>
                <w:szCs w:val="22"/>
              </w:rPr>
              <w:t>Cục Kiểm tra văn bản và quản lý xử lý vi phạmhành chính, Bộ Tư pháp</w:t>
            </w:r>
            <w:r w:rsidRPr="00E26369">
              <w:rPr>
                <w:i/>
                <w:lang w:val="vi-VN"/>
              </w:rPr>
              <w:t>;</w:t>
            </w:r>
          </w:p>
          <w:p w14:paraId="0470E598" w14:textId="77777777" w:rsidR="00ED7C8A" w:rsidRPr="00E26369" w:rsidRDefault="00ED7C8A" w:rsidP="00325C56">
            <w:pPr>
              <w:rPr>
                <w:i/>
              </w:rPr>
            </w:pPr>
            <w:r w:rsidRPr="00E26369">
              <w:rPr>
                <w:rStyle w:val="fontstyle01"/>
                <w:i w:val="0"/>
                <w:color w:val="auto"/>
                <w:sz w:val="22"/>
                <w:szCs w:val="22"/>
              </w:rPr>
              <w:lastRenderedPageBreak/>
              <w:t xml:space="preserve">- Vụ Pháp chế, Bộ Y tế; </w:t>
            </w:r>
          </w:p>
          <w:p w14:paraId="7A249B0F" w14:textId="77777777" w:rsidR="00ED7C8A" w:rsidRPr="00E26369" w:rsidRDefault="00ED7C8A" w:rsidP="00325C56">
            <w:pPr>
              <w:rPr>
                <w:lang w:val="vi-VN"/>
              </w:rPr>
            </w:pPr>
            <w:r w:rsidRPr="00E26369">
              <w:t>- Ủy ban MTTQVN, các tổ chức chính trị- xã hội tỉnh;</w:t>
            </w:r>
          </w:p>
          <w:p w14:paraId="695D7A0B" w14:textId="77777777" w:rsidR="00ED7C8A" w:rsidRPr="00E26369" w:rsidRDefault="00ED7C8A" w:rsidP="00325C56">
            <w:r w:rsidRPr="00E26369">
              <w:rPr>
                <w:lang w:val="vi-VN"/>
              </w:rPr>
              <w:t>- Các sở, ban, ngành</w:t>
            </w:r>
            <w:r w:rsidRPr="00E26369">
              <w:t xml:space="preserve"> tỉnh;</w:t>
            </w:r>
            <w:r w:rsidRPr="00E26369">
              <w:rPr>
                <w:lang w:val="vi-VN"/>
              </w:rPr>
              <w:br/>
            </w:r>
            <w:r w:rsidRPr="00E26369">
              <w:t>- Các Ban của HĐND tỉnh, đại biểu HĐND tỉnh;</w:t>
            </w:r>
          </w:p>
          <w:p w14:paraId="421FF1E8" w14:textId="77777777" w:rsidR="00ED7C8A" w:rsidRPr="00E26369" w:rsidRDefault="00ED7C8A" w:rsidP="00325C56">
            <w:r w:rsidRPr="00E26369">
              <w:t>- Văn phòng Ủy ban nhân dân tỉnh;</w:t>
            </w:r>
          </w:p>
          <w:p w14:paraId="5E901910" w14:textId="77777777" w:rsidR="00ED7C8A" w:rsidRPr="00E26369" w:rsidRDefault="00ED7C8A" w:rsidP="00325C56">
            <w:r w:rsidRPr="00E26369">
              <w:t>- Thường trực HĐND, UBND huyện, thành phố;</w:t>
            </w:r>
          </w:p>
          <w:p w14:paraId="591E551A" w14:textId="77777777" w:rsidR="00ED7C8A" w:rsidRPr="00E26369" w:rsidRDefault="00ED7C8A" w:rsidP="00325C56">
            <w:r w:rsidRPr="00E26369">
              <w:t>- Thường trực HĐND, UBND xã, phường, thị trấn;</w:t>
            </w:r>
          </w:p>
          <w:p w14:paraId="7BB39B8F" w14:textId="77777777" w:rsidR="00ED7C8A" w:rsidRPr="00E26369" w:rsidRDefault="00ED7C8A" w:rsidP="00325C56">
            <w:r w:rsidRPr="00E26369">
              <w:t>- Đài Phát thanh và Truyền hình tỉnh;</w:t>
            </w:r>
          </w:p>
          <w:p w14:paraId="3463CA57" w14:textId="77777777" w:rsidR="00ED7C8A" w:rsidRPr="00E26369" w:rsidRDefault="00ED7C8A" w:rsidP="00325C56">
            <w:r w:rsidRPr="00E26369">
              <w:t>- Báo Tuyên Quang;</w:t>
            </w:r>
          </w:p>
          <w:p w14:paraId="73563C27" w14:textId="77777777" w:rsidR="00ED7C8A" w:rsidRPr="00E26369" w:rsidRDefault="00ED7C8A" w:rsidP="00325C56">
            <w:r w:rsidRPr="00E26369">
              <w:t>- Cổng Thông tin điện tử tỉnh;</w:t>
            </w:r>
          </w:p>
          <w:p w14:paraId="4E4E881F" w14:textId="77777777" w:rsidR="00ED7C8A" w:rsidRPr="00E26369" w:rsidRDefault="00ED7C8A" w:rsidP="00325C56">
            <w:r w:rsidRPr="00E26369">
              <w:t>- Công báo Tuyên  Quang;</w:t>
            </w:r>
          </w:p>
          <w:p w14:paraId="35C8F317" w14:textId="77777777" w:rsidR="00ED7C8A" w:rsidRPr="00E26369" w:rsidRDefault="00ED7C8A" w:rsidP="00325C56">
            <w:r w:rsidRPr="00E26369">
              <w:t>- Trang thông tin Điện tử Đoàn ĐBQH và HĐND tỉnh</w:t>
            </w:r>
          </w:p>
          <w:p w14:paraId="79228D6C" w14:textId="77777777" w:rsidR="00ED7C8A" w:rsidRPr="00E26369" w:rsidRDefault="00ED7C8A" w:rsidP="00325C56">
            <w:r w:rsidRPr="00E26369">
              <w:t xml:space="preserve">- </w:t>
            </w:r>
            <w:r w:rsidRPr="00E26369">
              <w:rPr>
                <w:lang w:val="vi-VN"/>
              </w:rPr>
              <w:t>Lưu</w:t>
            </w:r>
            <w:r w:rsidRPr="00E26369">
              <w:t xml:space="preserve">: </w:t>
            </w:r>
            <w:r w:rsidRPr="00E26369">
              <w:rPr>
                <w:lang w:val="vi-VN"/>
              </w:rPr>
              <w:t>VT.</w:t>
            </w:r>
          </w:p>
        </w:tc>
        <w:tc>
          <w:tcPr>
            <w:tcW w:w="3796" w:type="dxa"/>
          </w:tcPr>
          <w:p w14:paraId="3D9860CB" w14:textId="77777777" w:rsidR="00ED7C8A" w:rsidRPr="00E26369" w:rsidRDefault="00ED7C8A" w:rsidP="00325C56">
            <w:pPr>
              <w:pStyle w:val="TableParagraph"/>
              <w:spacing w:before="120" w:after="120" w:line="257" w:lineRule="exact"/>
              <w:ind w:left="0"/>
              <w:jc w:val="center"/>
              <w:rPr>
                <w:b/>
                <w:sz w:val="28"/>
                <w:szCs w:val="28"/>
              </w:rPr>
            </w:pPr>
            <w:r w:rsidRPr="00E26369">
              <w:rPr>
                <w:b/>
                <w:sz w:val="28"/>
                <w:szCs w:val="28"/>
              </w:rPr>
              <w:lastRenderedPageBreak/>
              <w:t>CHỦ TỊCH</w:t>
            </w:r>
          </w:p>
          <w:p w14:paraId="19C62FA1" w14:textId="77777777" w:rsidR="00ED7C8A" w:rsidRPr="00E26369" w:rsidRDefault="00ED7C8A" w:rsidP="00325C56">
            <w:pPr>
              <w:pStyle w:val="TableParagraph"/>
              <w:spacing w:before="120" w:after="120" w:line="257" w:lineRule="exact"/>
              <w:ind w:left="0"/>
              <w:jc w:val="center"/>
              <w:rPr>
                <w:b/>
                <w:sz w:val="28"/>
                <w:szCs w:val="28"/>
              </w:rPr>
            </w:pPr>
          </w:p>
          <w:p w14:paraId="631DEBD5" w14:textId="77777777" w:rsidR="00ED7C8A" w:rsidRPr="00E26369" w:rsidRDefault="00ED7C8A" w:rsidP="00325C56">
            <w:pPr>
              <w:pStyle w:val="TableParagraph"/>
              <w:spacing w:before="120" w:after="120" w:line="257" w:lineRule="exact"/>
              <w:ind w:left="0"/>
              <w:jc w:val="center"/>
              <w:rPr>
                <w:b/>
                <w:sz w:val="28"/>
                <w:szCs w:val="28"/>
              </w:rPr>
            </w:pPr>
          </w:p>
          <w:p w14:paraId="0DED3B00" w14:textId="77777777" w:rsidR="00ED7C8A" w:rsidRPr="00E26369" w:rsidRDefault="00ED7C8A" w:rsidP="00325C56">
            <w:pPr>
              <w:pStyle w:val="TableParagraph"/>
              <w:spacing w:before="120" w:after="120" w:line="257" w:lineRule="exact"/>
              <w:ind w:left="0"/>
              <w:jc w:val="center"/>
              <w:rPr>
                <w:b/>
                <w:sz w:val="28"/>
                <w:szCs w:val="28"/>
              </w:rPr>
            </w:pPr>
          </w:p>
          <w:p w14:paraId="60FD22B3" w14:textId="77777777" w:rsidR="00ED7C8A" w:rsidRPr="00E26369" w:rsidRDefault="00ED7C8A" w:rsidP="00325C56">
            <w:pPr>
              <w:pStyle w:val="TableParagraph"/>
              <w:spacing w:before="120" w:after="120" w:line="257" w:lineRule="exact"/>
              <w:ind w:left="0"/>
              <w:jc w:val="center"/>
              <w:rPr>
                <w:b/>
                <w:sz w:val="28"/>
                <w:szCs w:val="28"/>
              </w:rPr>
            </w:pPr>
          </w:p>
          <w:p w14:paraId="6A29139A" w14:textId="77777777" w:rsidR="00ED7C8A" w:rsidRPr="00E26369" w:rsidRDefault="00ED7C8A" w:rsidP="00325C56">
            <w:pPr>
              <w:pStyle w:val="TableParagraph"/>
              <w:spacing w:before="120" w:after="120" w:line="257" w:lineRule="exact"/>
              <w:ind w:left="0"/>
              <w:jc w:val="center"/>
              <w:rPr>
                <w:b/>
                <w:sz w:val="28"/>
                <w:szCs w:val="28"/>
              </w:rPr>
            </w:pPr>
            <w:r w:rsidRPr="00E26369">
              <w:rPr>
                <w:b/>
                <w:sz w:val="28"/>
                <w:szCs w:val="28"/>
              </w:rPr>
              <w:t>……………</w:t>
            </w:r>
          </w:p>
          <w:p w14:paraId="44E1EE56" w14:textId="77777777" w:rsidR="00ED7C8A" w:rsidRPr="00E26369" w:rsidRDefault="00ED7C8A" w:rsidP="00325C56">
            <w:pPr>
              <w:pStyle w:val="TableParagraph"/>
              <w:spacing w:before="120" w:after="120" w:line="257" w:lineRule="exact"/>
              <w:ind w:left="0"/>
              <w:jc w:val="center"/>
              <w:rPr>
                <w:b/>
                <w:sz w:val="28"/>
                <w:szCs w:val="28"/>
              </w:rPr>
            </w:pPr>
          </w:p>
          <w:p w14:paraId="2A812898" w14:textId="77777777" w:rsidR="00ED7C8A" w:rsidRPr="00E26369" w:rsidRDefault="00ED7C8A" w:rsidP="00325C56">
            <w:pPr>
              <w:pStyle w:val="TableParagraph"/>
              <w:spacing w:before="120" w:after="120" w:line="257" w:lineRule="exact"/>
              <w:ind w:left="0"/>
              <w:jc w:val="center"/>
              <w:rPr>
                <w:b/>
                <w:sz w:val="28"/>
                <w:szCs w:val="28"/>
              </w:rPr>
            </w:pPr>
          </w:p>
          <w:p w14:paraId="37FF1068" w14:textId="77777777" w:rsidR="00ED7C8A" w:rsidRPr="00E26369" w:rsidRDefault="00ED7C8A" w:rsidP="00325C56">
            <w:pPr>
              <w:pStyle w:val="TableParagraph"/>
              <w:spacing w:before="120" w:after="120" w:line="257" w:lineRule="exact"/>
              <w:ind w:left="0"/>
              <w:rPr>
                <w:b/>
                <w:sz w:val="28"/>
                <w:szCs w:val="28"/>
              </w:rPr>
            </w:pPr>
          </w:p>
          <w:p w14:paraId="4F2540AB" w14:textId="77777777" w:rsidR="00ED7C8A" w:rsidRPr="00E26369" w:rsidRDefault="00ED7C8A" w:rsidP="00325C56">
            <w:pPr>
              <w:pStyle w:val="TableParagraph"/>
              <w:spacing w:before="120" w:after="120" w:line="257" w:lineRule="exact"/>
              <w:ind w:left="0"/>
              <w:jc w:val="center"/>
              <w:rPr>
                <w:b/>
                <w:sz w:val="28"/>
                <w:szCs w:val="28"/>
              </w:rPr>
            </w:pPr>
          </w:p>
          <w:p w14:paraId="632EC69F" w14:textId="77777777" w:rsidR="00ED7C8A" w:rsidRPr="00E26369" w:rsidRDefault="00ED7C8A" w:rsidP="00325C56">
            <w:pPr>
              <w:pStyle w:val="TableParagraph"/>
              <w:spacing w:before="120" w:after="120" w:line="257" w:lineRule="exact"/>
              <w:ind w:left="0"/>
              <w:rPr>
                <w:b/>
                <w:sz w:val="28"/>
                <w:szCs w:val="28"/>
              </w:rPr>
            </w:pPr>
          </w:p>
        </w:tc>
      </w:tr>
    </w:tbl>
    <w:p w14:paraId="0DD5148C" w14:textId="77777777" w:rsidR="00ED7C8A" w:rsidRPr="00CD6EC6" w:rsidRDefault="00ED7C8A" w:rsidP="00ED7C8A"/>
    <w:p w14:paraId="4281FFAC" w14:textId="77777777" w:rsidR="00ED7C8A" w:rsidRPr="00ED7C8A" w:rsidRDefault="00ED7C8A" w:rsidP="00014B13">
      <w:pPr>
        <w:widowControl/>
        <w:autoSpaceDE/>
        <w:autoSpaceDN/>
        <w:spacing w:before="120"/>
        <w:ind w:firstLine="709"/>
        <w:jc w:val="both"/>
        <w:rPr>
          <w:i/>
          <w:sz w:val="28"/>
          <w:szCs w:val="28"/>
          <w:lang w:val="vi-VN"/>
        </w:rPr>
      </w:pPr>
    </w:p>
    <w:sectPr w:rsidR="00ED7C8A" w:rsidRPr="00ED7C8A" w:rsidSect="00C97E71">
      <w:headerReference w:type="default" r:id="rId8"/>
      <w:pgSz w:w="11907" w:h="16840" w:code="9"/>
      <w:pgMar w:top="1134" w:right="1134"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B2D78" w14:textId="77777777" w:rsidR="00A83CE5" w:rsidRDefault="00A83CE5" w:rsidP="00025EA4">
      <w:r>
        <w:separator/>
      </w:r>
    </w:p>
  </w:endnote>
  <w:endnote w:type="continuationSeparator" w:id="0">
    <w:p w14:paraId="28737383" w14:textId="77777777" w:rsidR="00A83CE5" w:rsidRDefault="00A83CE5" w:rsidP="0002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71724" w14:textId="77777777" w:rsidR="00A83CE5" w:rsidRDefault="00A83CE5" w:rsidP="00025EA4">
      <w:r>
        <w:separator/>
      </w:r>
    </w:p>
  </w:footnote>
  <w:footnote w:type="continuationSeparator" w:id="0">
    <w:p w14:paraId="33E04D2D" w14:textId="77777777" w:rsidR="00A83CE5" w:rsidRDefault="00A83CE5" w:rsidP="00025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931982"/>
      <w:docPartObj>
        <w:docPartGallery w:val="Page Numbers (Top of Page)"/>
        <w:docPartUnique/>
      </w:docPartObj>
    </w:sdtPr>
    <w:sdtEndPr>
      <w:rPr>
        <w:noProof/>
      </w:rPr>
    </w:sdtEndPr>
    <w:sdtContent>
      <w:p w14:paraId="03625F44" w14:textId="77777777" w:rsidR="00325C56" w:rsidRDefault="00F26056">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14:paraId="6FED689A" w14:textId="77777777" w:rsidR="00325C56" w:rsidRDefault="00325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73AFA"/>
    <w:multiLevelType w:val="hybridMultilevel"/>
    <w:tmpl w:val="E7A415BA"/>
    <w:lvl w:ilvl="0" w:tplc="82B4CEB0">
      <w:start w:val="2"/>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1BF66B71"/>
    <w:multiLevelType w:val="hybridMultilevel"/>
    <w:tmpl w:val="1F649204"/>
    <w:lvl w:ilvl="0" w:tplc="1D8C0044">
      <w:numFmt w:val="bullet"/>
      <w:lvlText w:val="-"/>
      <w:lvlJc w:val="left"/>
      <w:pPr>
        <w:ind w:left="185" w:hanging="136"/>
      </w:pPr>
      <w:rPr>
        <w:rFonts w:ascii="Times New Roman" w:eastAsia="Times New Roman" w:hAnsi="Times New Roman" w:cs="Times New Roman" w:hint="default"/>
        <w:b w:val="0"/>
        <w:bCs w:val="0"/>
        <w:i w:val="0"/>
        <w:iCs w:val="0"/>
        <w:spacing w:val="0"/>
        <w:w w:val="102"/>
        <w:sz w:val="22"/>
        <w:szCs w:val="22"/>
        <w:lang w:eastAsia="en-US" w:bidi="ar-SA"/>
      </w:rPr>
    </w:lvl>
    <w:lvl w:ilvl="1" w:tplc="92740D92">
      <w:numFmt w:val="bullet"/>
      <w:lvlText w:val="•"/>
      <w:lvlJc w:val="left"/>
      <w:pPr>
        <w:ind w:left="712" w:hanging="136"/>
      </w:pPr>
      <w:rPr>
        <w:rFonts w:hint="default"/>
        <w:lang w:eastAsia="en-US" w:bidi="ar-SA"/>
      </w:rPr>
    </w:lvl>
    <w:lvl w:ilvl="2" w:tplc="04E4FBF4">
      <w:numFmt w:val="bullet"/>
      <w:lvlText w:val="•"/>
      <w:lvlJc w:val="left"/>
      <w:pPr>
        <w:ind w:left="1244" w:hanging="136"/>
      </w:pPr>
      <w:rPr>
        <w:rFonts w:hint="default"/>
        <w:lang w:eastAsia="en-US" w:bidi="ar-SA"/>
      </w:rPr>
    </w:lvl>
    <w:lvl w:ilvl="3" w:tplc="5100D9D2">
      <w:numFmt w:val="bullet"/>
      <w:lvlText w:val="•"/>
      <w:lvlJc w:val="left"/>
      <w:pPr>
        <w:ind w:left="1776" w:hanging="136"/>
      </w:pPr>
      <w:rPr>
        <w:rFonts w:hint="default"/>
        <w:lang w:eastAsia="en-US" w:bidi="ar-SA"/>
      </w:rPr>
    </w:lvl>
    <w:lvl w:ilvl="4" w:tplc="E2F447B0">
      <w:numFmt w:val="bullet"/>
      <w:lvlText w:val="•"/>
      <w:lvlJc w:val="left"/>
      <w:pPr>
        <w:ind w:left="2308" w:hanging="136"/>
      </w:pPr>
      <w:rPr>
        <w:rFonts w:hint="default"/>
        <w:lang w:eastAsia="en-US" w:bidi="ar-SA"/>
      </w:rPr>
    </w:lvl>
    <w:lvl w:ilvl="5" w:tplc="77D8288C">
      <w:numFmt w:val="bullet"/>
      <w:lvlText w:val="•"/>
      <w:lvlJc w:val="left"/>
      <w:pPr>
        <w:ind w:left="2840" w:hanging="136"/>
      </w:pPr>
      <w:rPr>
        <w:rFonts w:hint="default"/>
        <w:lang w:eastAsia="en-US" w:bidi="ar-SA"/>
      </w:rPr>
    </w:lvl>
    <w:lvl w:ilvl="6" w:tplc="DA045884">
      <w:numFmt w:val="bullet"/>
      <w:lvlText w:val="•"/>
      <w:lvlJc w:val="left"/>
      <w:pPr>
        <w:ind w:left="3372" w:hanging="136"/>
      </w:pPr>
      <w:rPr>
        <w:rFonts w:hint="default"/>
        <w:lang w:eastAsia="en-US" w:bidi="ar-SA"/>
      </w:rPr>
    </w:lvl>
    <w:lvl w:ilvl="7" w:tplc="2D520DE2">
      <w:numFmt w:val="bullet"/>
      <w:lvlText w:val="•"/>
      <w:lvlJc w:val="left"/>
      <w:pPr>
        <w:ind w:left="3904" w:hanging="136"/>
      </w:pPr>
      <w:rPr>
        <w:rFonts w:hint="default"/>
        <w:lang w:eastAsia="en-US" w:bidi="ar-SA"/>
      </w:rPr>
    </w:lvl>
    <w:lvl w:ilvl="8" w:tplc="DED63408">
      <w:numFmt w:val="bullet"/>
      <w:lvlText w:val="•"/>
      <w:lvlJc w:val="left"/>
      <w:pPr>
        <w:ind w:left="4436" w:hanging="136"/>
      </w:pPr>
      <w:rPr>
        <w:rFonts w:hint="default"/>
        <w:lang w:eastAsia="en-US" w:bidi="ar-SA"/>
      </w:rPr>
    </w:lvl>
  </w:abstractNum>
  <w:abstractNum w:abstractNumId="2" w15:restartNumberingAfterBreak="0">
    <w:nsid w:val="1D421387"/>
    <w:multiLevelType w:val="hybridMultilevel"/>
    <w:tmpl w:val="CD52487A"/>
    <w:lvl w:ilvl="0" w:tplc="06CE4B06">
      <w:start w:val="1"/>
      <w:numFmt w:val="decimal"/>
      <w:lvlText w:val="%1."/>
      <w:lvlJc w:val="left"/>
      <w:pPr>
        <w:ind w:left="157" w:hanging="301"/>
      </w:pPr>
      <w:rPr>
        <w:rFonts w:ascii="Times New Roman" w:eastAsia="Times New Roman" w:hAnsi="Times New Roman" w:cs="Times New Roman" w:hint="default"/>
        <w:b w:val="0"/>
        <w:bCs w:val="0"/>
        <w:i w:val="0"/>
        <w:iCs w:val="0"/>
        <w:spacing w:val="-23"/>
        <w:w w:val="101"/>
        <w:sz w:val="28"/>
        <w:szCs w:val="28"/>
        <w:lang w:eastAsia="en-US" w:bidi="ar-SA"/>
      </w:rPr>
    </w:lvl>
    <w:lvl w:ilvl="1" w:tplc="7458C50C">
      <w:start w:val="1"/>
      <w:numFmt w:val="lowerLetter"/>
      <w:lvlText w:val="%2)"/>
      <w:lvlJc w:val="left"/>
      <w:pPr>
        <w:ind w:left="157" w:hanging="316"/>
      </w:pPr>
      <w:rPr>
        <w:rFonts w:ascii="Times New Roman" w:eastAsia="Times New Roman" w:hAnsi="Times New Roman" w:cs="Times New Roman" w:hint="default"/>
        <w:b w:val="0"/>
        <w:bCs w:val="0"/>
        <w:i w:val="0"/>
        <w:iCs w:val="0"/>
        <w:spacing w:val="-7"/>
        <w:w w:val="101"/>
        <w:sz w:val="28"/>
        <w:szCs w:val="28"/>
        <w:lang w:eastAsia="en-US" w:bidi="ar-SA"/>
      </w:rPr>
    </w:lvl>
    <w:lvl w:ilvl="2" w:tplc="09D8EF84">
      <w:numFmt w:val="bullet"/>
      <w:lvlText w:val="•"/>
      <w:lvlJc w:val="left"/>
      <w:pPr>
        <w:ind w:left="2066" w:hanging="316"/>
      </w:pPr>
      <w:rPr>
        <w:rFonts w:hint="default"/>
        <w:lang w:eastAsia="en-US" w:bidi="ar-SA"/>
      </w:rPr>
    </w:lvl>
    <w:lvl w:ilvl="3" w:tplc="265E66CC">
      <w:numFmt w:val="bullet"/>
      <w:lvlText w:val="•"/>
      <w:lvlJc w:val="left"/>
      <w:pPr>
        <w:ind w:left="3019" w:hanging="316"/>
      </w:pPr>
      <w:rPr>
        <w:rFonts w:hint="default"/>
        <w:lang w:eastAsia="en-US" w:bidi="ar-SA"/>
      </w:rPr>
    </w:lvl>
    <w:lvl w:ilvl="4" w:tplc="11762374">
      <w:numFmt w:val="bullet"/>
      <w:lvlText w:val="•"/>
      <w:lvlJc w:val="left"/>
      <w:pPr>
        <w:ind w:left="3972" w:hanging="316"/>
      </w:pPr>
      <w:rPr>
        <w:rFonts w:hint="default"/>
        <w:lang w:eastAsia="en-US" w:bidi="ar-SA"/>
      </w:rPr>
    </w:lvl>
    <w:lvl w:ilvl="5" w:tplc="5A722A42">
      <w:numFmt w:val="bullet"/>
      <w:lvlText w:val="•"/>
      <w:lvlJc w:val="left"/>
      <w:pPr>
        <w:ind w:left="4925" w:hanging="316"/>
      </w:pPr>
      <w:rPr>
        <w:rFonts w:hint="default"/>
        <w:lang w:eastAsia="en-US" w:bidi="ar-SA"/>
      </w:rPr>
    </w:lvl>
    <w:lvl w:ilvl="6" w:tplc="B49A2880">
      <w:numFmt w:val="bullet"/>
      <w:lvlText w:val="•"/>
      <w:lvlJc w:val="left"/>
      <w:pPr>
        <w:ind w:left="5878" w:hanging="316"/>
      </w:pPr>
      <w:rPr>
        <w:rFonts w:hint="default"/>
        <w:lang w:eastAsia="en-US" w:bidi="ar-SA"/>
      </w:rPr>
    </w:lvl>
    <w:lvl w:ilvl="7" w:tplc="37CC1D04">
      <w:numFmt w:val="bullet"/>
      <w:lvlText w:val="•"/>
      <w:lvlJc w:val="left"/>
      <w:pPr>
        <w:ind w:left="6831" w:hanging="316"/>
      </w:pPr>
      <w:rPr>
        <w:rFonts w:hint="default"/>
        <w:lang w:eastAsia="en-US" w:bidi="ar-SA"/>
      </w:rPr>
    </w:lvl>
    <w:lvl w:ilvl="8" w:tplc="A63E0BEC">
      <w:numFmt w:val="bullet"/>
      <w:lvlText w:val="•"/>
      <w:lvlJc w:val="left"/>
      <w:pPr>
        <w:ind w:left="7784" w:hanging="316"/>
      </w:pPr>
      <w:rPr>
        <w:rFonts w:hint="default"/>
        <w:lang w:eastAsia="en-US" w:bidi="ar-SA"/>
      </w:rPr>
    </w:lvl>
  </w:abstractNum>
  <w:abstractNum w:abstractNumId="3" w15:restartNumberingAfterBreak="0">
    <w:nsid w:val="27076BD2"/>
    <w:multiLevelType w:val="hybridMultilevel"/>
    <w:tmpl w:val="C706E2B4"/>
    <w:lvl w:ilvl="0" w:tplc="867E0B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5FA71B1"/>
    <w:multiLevelType w:val="hybridMultilevel"/>
    <w:tmpl w:val="FD3CB374"/>
    <w:lvl w:ilvl="0" w:tplc="1DB2828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7F778B"/>
    <w:multiLevelType w:val="hybridMultilevel"/>
    <w:tmpl w:val="52C6C9B8"/>
    <w:lvl w:ilvl="0" w:tplc="1DEA1F42">
      <w:start w:val="3"/>
      <w:numFmt w:val="bullet"/>
      <w:lvlText w:val="-"/>
      <w:lvlJc w:val="left"/>
      <w:pPr>
        <w:ind w:left="1069" w:hanging="357"/>
      </w:pPr>
      <w:rPr>
        <w:rFonts w:ascii="Times New Roman" w:eastAsia="Times New Roman" w:hAnsi="Times New Roman" w:cs="Times New Roman" w:hint="default"/>
      </w:rPr>
    </w:lvl>
    <w:lvl w:ilvl="1" w:tplc="6A106B90">
      <w:start w:val="1"/>
      <w:numFmt w:val="bullet"/>
      <w:lvlText w:val="o"/>
      <w:lvlJc w:val="left"/>
      <w:pPr>
        <w:ind w:left="1789" w:hanging="357"/>
      </w:pPr>
      <w:rPr>
        <w:rFonts w:ascii="Courier New" w:hAnsi="Courier New" w:cs="Courier New" w:hint="default"/>
      </w:rPr>
    </w:lvl>
    <w:lvl w:ilvl="2" w:tplc="DA440018">
      <w:start w:val="1"/>
      <w:numFmt w:val="bullet"/>
      <w:lvlText w:val=""/>
      <w:lvlJc w:val="left"/>
      <w:pPr>
        <w:ind w:left="2509" w:hanging="357"/>
      </w:pPr>
      <w:rPr>
        <w:rFonts w:ascii="Wingdings" w:hAnsi="Wingdings" w:hint="default"/>
      </w:rPr>
    </w:lvl>
    <w:lvl w:ilvl="3" w:tplc="098ECECA">
      <w:start w:val="1"/>
      <w:numFmt w:val="bullet"/>
      <w:lvlText w:val=""/>
      <w:lvlJc w:val="left"/>
      <w:pPr>
        <w:ind w:left="3229" w:hanging="357"/>
      </w:pPr>
      <w:rPr>
        <w:rFonts w:ascii="Symbol" w:hAnsi="Symbol" w:hint="default"/>
      </w:rPr>
    </w:lvl>
    <w:lvl w:ilvl="4" w:tplc="A2A288BC">
      <w:start w:val="1"/>
      <w:numFmt w:val="bullet"/>
      <w:lvlText w:val="o"/>
      <w:lvlJc w:val="left"/>
      <w:pPr>
        <w:ind w:left="3949" w:hanging="357"/>
      </w:pPr>
      <w:rPr>
        <w:rFonts w:ascii="Courier New" w:hAnsi="Courier New" w:cs="Courier New" w:hint="default"/>
      </w:rPr>
    </w:lvl>
    <w:lvl w:ilvl="5" w:tplc="1AD23474">
      <w:start w:val="1"/>
      <w:numFmt w:val="bullet"/>
      <w:lvlText w:val=""/>
      <w:lvlJc w:val="left"/>
      <w:pPr>
        <w:ind w:left="4669" w:hanging="357"/>
      </w:pPr>
      <w:rPr>
        <w:rFonts w:ascii="Wingdings" w:hAnsi="Wingdings" w:hint="default"/>
      </w:rPr>
    </w:lvl>
    <w:lvl w:ilvl="6" w:tplc="C092218A">
      <w:start w:val="1"/>
      <w:numFmt w:val="bullet"/>
      <w:lvlText w:val=""/>
      <w:lvlJc w:val="left"/>
      <w:pPr>
        <w:ind w:left="5389" w:hanging="357"/>
      </w:pPr>
      <w:rPr>
        <w:rFonts w:ascii="Symbol" w:hAnsi="Symbol" w:hint="default"/>
      </w:rPr>
    </w:lvl>
    <w:lvl w:ilvl="7" w:tplc="F51CDD48">
      <w:start w:val="1"/>
      <w:numFmt w:val="bullet"/>
      <w:lvlText w:val="o"/>
      <w:lvlJc w:val="left"/>
      <w:pPr>
        <w:ind w:left="6109" w:hanging="357"/>
      </w:pPr>
      <w:rPr>
        <w:rFonts w:ascii="Courier New" w:hAnsi="Courier New" w:cs="Courier New" w:hint="default"/>
      </w:rPr>
    </w:lvl>
    <w:lvl w:ilvl="8" w:tplc="CB5E6212">
      <w:start w:val="1"/>
      <w:numFmt w:val="bullet"/>
      <w:lvlText w:val=""/>
      <w:lvlJc w:val="left"/>
      <w:pPr>
        <w:ind w:left="6829" w:hanging="357"/>
      </w:pPr>
      <w:rPr>
        <w:rFonts w:ascii="Wingdings" w:hAnsi="Wingdings" w:hint="default"/>
      </w:rPr>
    </w:lvl>
  </w:abstractNum>
  <w:abstractNum w:abstractNumId="6" w15:restartNumberingAfterBreak="0">
    <w:nsid w:val="41D54694"/>
    <w:multiLevelType w:val="hybridMultilevel"/>
    <w:tmpl w:val="04BAB7F2"/>
    <w:lvl w:ilvl="0" w:tplc="2D66ED30">
      <w:start w:val="1"/>
      <w:numFmt w:val="decimal"/>
      <w:lvlText w:val="%1."/>
      <w:lvlJc w:val="left"/>
      <w:pPr>
        <w:ind w:left="1013" w:hanging="285"/>
      </w:pPr>
      <w:rPr>
        <w:rFonts w:ascii="Times New Roman" w:eastAsia="Times New Roman" w:hAnsi="Times New Roman" w:cs="Times New Roman"/>
        <w:b w:val="0"/>
        <w:bCs w:val="0"/>
        <w:i w:val="0"/>
        <w:iCs w:val="0"/>
        <w:spacing w:val="-23"/>
        <w:w w:val="101"/>
        <w:sz w:val="28"/>
        <w:szCs w:val="28"/>
        <w:lang w:eastAsia="en-US" w:bidi="ar-SA"/>
      </w:rPr>
    </w:lvl>
    <w:lvl w:ilvl="1" w:tplc="08226EFE">
      <w:numFmt w:val="bullet"/>
      <w:lvlText w:val="•"/>
      <w:lvlJc w:val="left"/>
      <w:pPr>
        <w:ind w:left="1887" w:hanging="285"/>
      </w:pPr>
      <w:rPr>
        <w:rFonts w:hint="default"/>
        <w:lang w:eastAsia="en-US" w:bidi="ar-SA"/>
      </w:rPr>
    </w:lvl>
    <w:lvl w:ilvl="2" w:tplc="8A3A3F84">
      <w:numFmt w:val="bullet"/>
      <w:lvlText w:val="•"/>
      <w:lvlJc w:val="left"/>
      <w:pPr>
        <w:ind w:left="2754" w:hanging="285"/>
      </w:pPr>
      <w:rPr>
        <w:rFonts w:hint="default"/>
        <w:lang w:eastAsia="en-US" w:bidi="ar-SA"/>
      </w:rPr>
    </w:lvl>
    <w:lvl w:ilvl="3" w:tplc="2208FCBE">
      <w:numFmt w:val="bullet"/>
      <w:lvlText w:val="•"/>
      <w:lvlJc w:val="left"/>
      <w:pPr>
        <w:ind w:left="3621" w:hanging="285"/>
      </w:pPr>
      <w:rPr>
        <w:rFonts w:hint="default"/>
        <w:lang w:eastAsia="en-US" w:bidi="ar-SA"/>
      </w:rPr>
    </w:lvl>
    <w:lvl w:ilvl="4" w:tplc="D18EDDA2">
      <w:numFmt w:val="bullet"/>
      <w:lvlText w:val="•"/>
      <w:lvlJc w:val="left"/>
      <w:pPr>
        <w:ind w:left="4488" w:hanging="285"/>
      </w:pPr>
      <w:rPr>
        <w:rFonts w:hint="default"/>
        <w:lang w:eastAsia="en-US" w:bidi="ar-SA"/>
      </w:rPr>
    </w:lvl>
    <w:lvl w:ilvl="5" w:tplc="38126534">
      <w:numFmt w:val="bullet"/>
      <w:lvlText w:val="•"/>
      <w:lvlJc w:val="left"/>
      <w:pPr>
        <w:ind w:left="5355" w:hanging="285"/>
      </w:pPr>
      <w:rPr>
        <w:rFonts w:hint="default"/>
        <w:lang w:eastAsia="en-US" w:bidi="ar-SA"/>
      </w:rPr>
    </w:lvl>
    <w:lvl w:ilvl="6" w:tplc="EF8A0956">
      <w:numFmt w:val="bullet"/>
      <w:lvlText w:val="•"/>
      <w:lvlJc w:val="left"/>
      <w:pPr>
        <w:ind w:left="6222" w:hanging="285"/>
      </w:pPr>
      <w:rPr>
        <w:rFonts w:hint="default"/>
        <w:lang w:eastAsia="en-US" w:bidi="ar-SA"/>
      </w:rPr>
    </w:lvl>
    <w:lvl w:ilvl="7" w:tplc="84AEB19A">
      <w:numFmt w:val="bullet"/>
      <w:lvlText w:val="•"/>
      <w:lvlJc w:val="left"/>
      <w:pPr>
        <w:ind w:left="7089" w:hanging="285"/>
      </w:pPr>
      <w:rPr>
        <w:rFonts w:hint="default"/>
        <w:lang w:eastAsia="en-US" w:bidi="ar-SA"/>
      </w:rPr>
    </w:lvl>
    <w:lvl w:ilvl="8" w:tplc="F9D62282">
      <w:numFmt w:val="bullet"/>
      <w:lvlText w:val="•"/>
      <w:lvlJc w:val="left"/>
      <w:pPr>
        <w:ind w:left="7956" w:hanging="285"/>
      </w:pPr>
      <w:rPr>
        <w:rFonts w:hint="default"/>
        <w:lang w:eastAsia="en-US" w:bidi="ar-SA"/>
      </w:rPr>
    </w:lvl>
  </w:abstractNum>
  <w:abstractNum w:abstractNumId="7" w15:restartNumberingAfterBreak="0">
    <w:nsid w:val="4D481AFC"/>
    <w:multiLevelType w:val="hybridMultilevel"/>
    <w:tmpl w:val="A1FCD8C2"/>
    <w:lvl w:ilvl="0" w:tplc="201C1562">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52887940"/>
    <w:multiLevelType w:val="hybridMultilevel"/>
    <w:tmpl w:val="68AC18A6"/>
    <w:lvl w:ilvl="0" w:tplc="FCC6EB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70BC27F0"/>
    <w:multiLevelType w:val="hybridMultilevel"/>
    <w:tmpl w:val="F79846B2"/>
    <w:lvl w:ilvl="0" w:tplc="C20A8BEA">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411853953">
    <w:abstractNumId w:val="1"/>
  </w:num>
  <w:num w:numId="2" w16cid:durableId="1320303120">
    <w:abstractNumId w:val="6"/>
  </w:num>
  <w:num w:numId="3" w16cid:durableId="1642881968">
    <w:abstractNumId w:val="2"/>
  </w:num>
  <w:num w:numId="4" w16cid:durableId="382213986">
    <w:abstractNumId w:val="4"/>
  </w:num>
  <w:num w:numId="5" w16cid:durableId="1521385169">
    <w:abstractNumId w:val="0"/>
  </w:num>
  <w:num w:numId="6" w16cid:durableId="175075164">
    <w:abstractNumId w:val="5"/>
  </w:num>
  <w:num w:numId="7" w16cid:durableId="929460211">
    <w:abstractNumId w:val="8"/>
  </w:num>
  <w:num w:numId="8" w16cid:durableId="1950353572">
    <w:abstractNumId w:val="3"/>
  </w:num>
  <w:num w:numId="9" w16cid:durableId="291639448">
    <w:abstractNumId w:val="9"/>
  </w:num>
  <w:num w:numId="10" w16cid:durableId="6828241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B5FF1"/>
    <w:rsid w:val="000009FB"/>
    <w:rsid w:val="0000230C"/>
    <w:rsid w:val="00002FB3"/>
    <w:rsid w:val="00013C41"/>
    <w:rsid w:val="00014B13"/>
    <w:rsid w:val="00025EA4"/>
    <w:rsid w:val="00042AB8"/>
    <w:rsid w:val="00044D8A"/>
    <w:rsid w:val="000466C6"/>
    <w:rsid w:val="00057607"/>
    <w:rsid w:val="0007155B"/>
    <w:rsid w:val="00072D31"/>
    <w:rsid w:val="00076EFD"/>
    <w:rsid w:val="000867DB"/>
    <w:rsid w:val="00094433"/>
    <w:rsid w:val="000A2ED4"/>
    <w:rsid w:val="000B698F"/>
    <w:rsid w:val="000C00D3"/>
    <w:rsid w:val="000C50A7"/>
    <w:rsid w:val="000D7619"/>
    <w:rsid w:val="000E1261"/>
    <w:rsid w:val="000F23B5"/>
    <w:rsid w:val="00127969"/>
    <w:rsid w:val="00131BED"/>
    <w:rsid w:val="001479D5"/>
    <w:rsid w:val="00154A7D"/>
    <w:rsid w:val="00162FE4"/>
    <w:rsid w:val="0016596C"/>
    <w:rsid w:val="00171158"/>
    <w:rsid w:val="001828AB"/>
    <w:rsid w:val="00190EC5"/>
    <w:rsid w:val="00197317"/>
    <w:rsid w:val="001A323E"/>
    <w:rsid w:val="001A3A47"/>
    <w:rsid w:val="001A3C85"/>
    <w:rsid w:val="001B2EA7"/>
    <w:rsid w:val="001B3D72"/>
    <w:rsid w:val="001C2677"/>
    <w:rsid w:val="001C7DD2"/>
    <w:rsid w:val="001D12F4"/>
    <w:rsid w:val="001D2399"/>
    <w:rsid w:val="001E4205"/>
    <w:rsid w:val="001E7BD4"/>
    <w:rsid w:val="00202002"/>
    <w:rsid w:val="00205687"/>
    <w:rsid w:val="00207607"/>
    <w:rsid w:val="002134F2"/>
    <w:rsid w:val="0022036B"/>
    <w:rsid w:val="002205B3"/>
    <w:rsid w:val="00221C18"/>
    <w:rsid w:val="0023532E"/>
    <w:rsid w:val="002409D7"/>
    <w:rsid w:val="00246882"/>
    <w:rsid w:val="002567CB"/>
    <w:rsid w:val="00264E60"/>
    <w:rsid w:val="00265D49"/>
    <w:rsid w:val="00274F02"/>
    <w:rsid w:val="00281268"/>
    <w:rsid w:val="00283310"/>
    <w:rsid w:val="002839D6"/>
    <w:rsid w:val="00284493"/>
    <w:rsid w:val="0028527F"/>
    <w:rsid w:val="002A6BD5"/>
    <w:rsid w:val="002B4877"/>
    <w:rsid w:val="002C72E3"/>
    <w:rsid w:val="002F357C"/>
    <w:rsid w:val="00305B41"/>
    <w:rsid w:val="0030679F"/>
    <w:rsid w:val="00311A5C"/>
    <w:rsid w:val="003125FD"/>
    <w:rsid w:val="00313764"/>
    <w:rsid w:val="00321728"/>
    <w:rsid w:val="00325C56"/>
    <w:rsid w:val="003334D8"/>
    <w:rsid w:val="003402E4"/>
    <w:rsid w:val="00351E83"/>
    <w:rsid w:val="003548A6"/>
    <w:rsid w:val="00360A50"/>
    <w:rsid w:val="0037127B"/>
    <w:rsid w:val="003724A3"/>
    <w:rsid w:val="00374D97"/>
    <w:rsid w:val="0039422B"/>
    <w:rsid w:val="003A0831"/>
    <w:rsid w:val="003A3099"/>
    <w:rsid w:val="003A5D95"/>
    <w:rsid w:val="003B3678"/>
    <w:rsid w:val="003B6A1B"/>
    <w:rsid w:val="003D331D"/>
    <w:rsid w:val="003F4904"/>
    <w:rsid w:val="00407B50"/>
    <w:rsid w:val="0041149C"/>
    <w:rsid w:val="00417CA5"/>
    <w:rsid w:val="00422CE3"/>
    <w:rsid w:val="004244E3"/>
    <w:rsid w:val="004329C9"/>
    <w:rsid w:val="004364CA"/>
    <w:rsid w:val="004420A0"/>
    <w:rsid w:val="004520CD"/>
    <w:rsid w:val="0045543E"/>
    <w:rsid w:val="004658CB"/>
    <w:rsid w:val="004724CB"/>
    <w:rsid w:val="00475EF9"/>
    <w:rsid w:val="00482202"/>
    <w:rsid w:val="004955F6"/>
    <w:rsid w:val="004A50C7"/>
    <w:rsid w:val="004B346F"/>
    <w:rsid w:val="004B3550"/>
    <w:rsid w:val="004C65AA"/>
    <w:rsid w:val="004F6A54"/>
    <w:rsid w:val="004F7BF8"/>
    <w:rsid w:val="005200F3"/>
    <w:rsid w:val="00526382"/>
    <w:rsid w:val="00532A2D"/>
    <w:rsid w:val="00533788"/>
    <w:rsid w:val="00542980"/>
    <w:rsid w:val="00561025"/>
    <w:rsid w:val="005A13C9"/>
    <w:rsid w:val="005A3A52"/>
    <w:rsid w:val="005B67B7"/>
    <w:rsid w:val="005B7E77"/>
    <w:rsid w:val="005C185E"/>
    <w:rsid w:val="005C2135"/>
    <w:rsid w:val="005C7539"/>
    <w:rsid w:val="005D7A99"/>
    <w:rsid w:val="005F5919"/>
    <w:rsid w:val="005F647D"/>
    <w:rsid w:val="00623BDD"/>
    <w:rsid w:val="006368AB"/>
    <w:rsid w:val="00636B60"/>
    <w:rsid w:val="00642D58"/>
    <w:rsid w:val="00644F35"/>
    <w:rsid w:val="00673AEF"/>
    <w:rsid w:val="00692852"/>
    <w:rsid w:val="00692D34"/>
    <w:rsid w:val="00694C77"/>
    <w:rsid w:val="006A24BD"/>
    <w:rsid w:val="006B4013"/>
    <w:rsid w:val="006C1C0F"/>
    <w:rsid w:val="006C5764"/>
    <w:rsid w:val="006C6166"/>
    <w:rsid w:val="006D1FFC"/>
    <w:rsid w:val="006F0CA5"/>
    <w:rsid w:val="006F7B28"/>
    <w:rsid w:val="007226E4"/>
    <w:rsid w:val="00726BEE"/>
    <w:rsid w:val="00732842"/>
    <w:rsid w:val="0073364A"/>
    <w:rsid w:val="00741871"/>
    <w:rsid w:val="00744B7B"/>
    <w:rsid w:val="007532C8"/>
    <w:rsid w:val="00770731"/>
    <w:rsid w:val="00773E34"/>
    <w:rsid w:val="00792014"/>
    <w:rsid w:val="007B1924"/>
    <w:rsid w:val="007B5044"/>
    <w:rsid w:val="007D63B0"/>
    <w:rsid w:val="007F7E46"/>
    <w:rsid w:val="0081141E"/>
    <w:rsid w:val="00823ED1"/>
    <w:rsid w:val="00830111"/>
    <w:rsid w:val="00850017"/>
    <w:rsid w:val="00867098"/>
    <w:rsid w:val="00871746"/>
    <w:rsid w:val="008726B0"/>
    <w:rsid w:val="00875765"/>
    <w:rsid w:val="008A29A9"/>
    <w:rsid w:val="008A5D7F"/>
    <w:rsid w:val="008B2A03"/>
    <w:rsid w:val="008B3109"/>
    <w:rsid w:val="008B5FF1"/>
    <w:rsid w:val="008C1A5E"/>
    <w:rsid w:val="008D440F"/>
    <w:rsid w:val="009029C4"/>
    <w:rsid w:val="0090438B"/>
    <w:rsid w:val="009117E8"/>
    <w:rsid w:val="0092301F"/>
    <w:rsid w:val="00936ADD"/>
    <w:rsid w:val="0094100F"/>
    <w:rsid w:val="00944D88"/>
    <w:rsid w:val="00946837"/>
    <w:rsid w:val="0095388E"/>
    <w:rsid w:val="00960B11"/>
    <w:rsid w:val="00974A9C"/>
    <w:rsid w:val="0097554E"/>
    <w:rsid w:val="00982C23"/>
    <w:rsid w:val="00987BBB"/>
    <w:rsid w:val="009A42C3"/>
    <w:rsid w:val="009A4439"/>
    <w:rsid w:val="009C146F"/>
    <w:rsid w:val="009C19BE"/>
    <w:rsid w:val="009D6EB5"/>
    <w:rsid w:val="009E1393"/>
    <w:rsid w:val="009E4BAC"/>
    <w:rsid w:val="009E7676"/>
    <w:rsid w:val="00A00BEA"/>
    <w:rsid w:val="00A01256"/>
    <w:rsid w:val="00A05674"/>
    <w:rsid w:val="00A225F9"/>
    <w:rsid w:val="00A40375"/>
    <w:rsid w:val="00A42EB8"/>
    <w:rsid w:val="00A447E1"/>
    <w:rsid w:val="00A47858"/>
    <w:rsid w:val="00A51FC2"/>
    <w:rsid w:val="00A63B10"/>
    <w:rsid w:val="00A66FA6"/>
    <w:rsid w:val="00A678C3"/>
    <w:rsid w:val="00A81B28"/>
    <w:rsid w:val="00A83CE5"/>
    <w:rsid w:val="00A87CEA"/>
    <w:rsid w:val="00AA79AC"/>
    <w:rsid w:val="00AB5FF3"/>
    <w:rsid w:val="00AC2F64"/>
    <w:rsid w:val="00AE3332"/>
    <w:rsid w:val="00AE3E36"/>
    <w:rsid w:val="00B028EB"/>
    <w:rsid w:val="00B10357"/>
    <w:rsid w:val="00B10E9E"/>
    <w:rsid w:val="00B169AF"/>
    <w:rsid w:val="00B169E6"/>
    <w:rsid w:val="00B45014"/>
    <w:rsid w:val="00B46A76"/>
    <w:rsid w:val="00B51AD6"/>
    <w:rsid w:val="00B62E33"/>
    <w:rsid w:val="00B64A13"/>
    <w:rsid w:val="00B67A58"/>
    <w:rsid w:val="00B726BD"/>
    <w:rsid w:val="00B83465"/>
    <w:rsid w:val="00B855C6"/>
    <w:rsid w:val="00B876DC"/>
    <w:rsid w:val="00BB1064"/>
    <w:rsid w:val="00BB1596"/>
    <w:rsid w:val="00BD56DF"/>
    <w:rsid w:val="00BE598E"/>
    <w:rsid w:val="00BF4993"/>
    <w:rsid w:val="00BF4B74"/>
    <w:rsid w:val="00C04C05"/>
    <w:rsid w:val="00C17436"/>
    <w:rsid w:val="00C265DF"/>
    <w:rsid w:val="00C316A6"/>
    <w:rsid w:val="00C42980"/>
    <w:rsid w:val="00C43606"/>
    <w:rsid w:val="00C46CDD"/>
    <w:rsid w:val="00C56B1B"/>
    <w:rsid w:val="00C81E36"/>
    <w:rsid w:val="00C835E9"/>
    <w:rsid w:val="00C871CC"/>
    <w:rsid w:val="00C97E71"/>
    <w:rsid w:val="00CA395B"/>
    <w:rsid w:val="00CB0936"/>
    <w:rsid w:val="00CB0C73"/>
    <w:rsid w:val="00CB300C"/>
    <w:rsid w:val="00CC6FB0"/>
    <w:rsid w:val="00CD36F3"/>
    <w:rsid w:val="00CD6EC6"/>
    <w:rsid w:val="00CE6DFD"/>
    <w:rsid w:val="00CF1B5D"/>
    <w:rsid w:val="00CF2D5D"/>
    <w:rsid w:val="00D10ECC"/>
    <w:rsid w:val="00D136BE"/>
    <w:rsid w:val="00D142B2"/>
    <w:rsid w:val="00D178A5"/>
    <w:rsid w:val="00D278C3"/>
    <w:rsid w:val="00D3489E"/>
    <w:rsid w:val="00D356CD"/>
    <w:rsid w:val="00D51C86"/>
    <w:rsid w:val="00D53119"/>
    <w:rsid w:val="00D610FC"/>
    <w:rsid w:val="00D74CC5"/>
    <w:rsid w:val="00D76BB1"/>
    <w:rsid w:val="00D94CAB"/>
    <w:rsid w:val="00D94D02"/>
    <w:rsid w:val="00DA1DCD"/>
    <w:rsid w:val="00DB5ECA"/>
    <w:rsid w:val="00DC328C"/>
    <w:rsid w:val="00DC4E9B"/>
    <w:rsid w:val="00DC7536"/>
    <w:rsid w:val="00DE0A27"/>
    <w:rsid w:val="00DF4B26"/>
    <w:rsid w:val="00E15838"/>
    <w:rsid w:val="00E26369"/>
    <w:rsid w:val="00E6436C"/>
    <w:rsid w:val="00E81D7C"/>
    <w:rsid w:val="00E95589"/>
    <w:rsid w:val="00EA0705"/>
    <w:rsid w:val="00EB3BB3"/>
    <w:rsid w:val="00EC0CAF"/>
    <w:rsid w:val="00EC2358"/>
    <w:rsid w:val="00ED7C8A"/>
    <w:rsid w:val="00EF01E3"/>
    <w:rsid w:val="00EF4C5B"/>
    <w:rsid w:val="00EF70D5"/>
    <w:rsid w:val="00F00268"/>
    <w:rsid w:val="00F0206D"/>
    <w:rsid w:val="00F0684B"/>
    <w:rsid w:val="00F06936"/>
    <w:rsid w:val="00F20F13"/>
    <w:rsid w:val="00F26056"/>
    <w:rsid w:val="00F30C87"/>
    <w:rsid w:val="00F4225D"/>
    <w:rsid w:val="00F66540"/>
    <w:rsid w:val="00F66D7C"/>
    <w:rsid w:val="00F708F3"/>
    <w:rsid w:val="00F804DF"/>
    <w:rsid w:val="00FB2744"/>
    <w:rsid w:val="00FB6CFE"/>
    <w:rsid w:val="00FC1877"/>
    <w:rsid w:val="00FE20A7"/>
    <w:rsid w:val="00FE23C8"/>
    <w:rsid w:val="00FE4160"/>
    <w:rsid w:val="00FE76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30"/>
      </o:rules>
    </o:shapelayout>
  </w:shapeDefaults>
  <w:decimalSymbol w:val="."/>
  <w:listSeparator w:val=","/>
  <w14:docId w14:val="3E9F8A26"/>
  <w15:docId w15:val="{7D769682-BCCB-4DF6-A6A2-842ADCE9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B6A1B"/>
    <w:rPr>
      <w:rFonts w:ascii="Times New Roman" w:eastAsia="Times New Roman" w:hAnsi="Times New Roman" w:cs="Times New Roman"/>
    </w:rPr>
  </w:style>
  <w:style w:type="paragraph" w:styleId="Heading1">
    <w:name w:val="heading 1"/>
    <w:basedOn w:val="Normal"/>
    <w:uiPriority w:val="1"/>
    <w:qFormat/>
    <w:rsid w:val="003B6A1B"/>
    <w:pPr>
      <w:ind w:left="78"/>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B6A1B"/>
    <w:pPr>
      <w:spacing w:before="129"/>
      <w:jc w:val="both"/>
    </w:pPr>
    <w:rPr>
      <w:sz w:val="28"/>
      <w:szCs w:val="28"/>
    </w:rPr>
  </w:style>
  <w:style w:type="paragraph" w:styleId="ListParagraph">
    <w:name w:val="List Paragraph"/>
    <w:basedOn w:val="Normal"/>
    <w:uiPriority w:val="1"/>
    <w:qFormat/>
    <w:rsid w:val="003B6A1B"/>
    <w:pPr>
      <w:spacing w:before="129"/>
      <w:ind w:left="156" w:firstLine="571"/>
      <w:jc w:val="both"/>
    </w:pPr>
  </w:style>
  <w:style w:type="paragraph" w:customStyle="1" w:styleId="TableParagraph">
    <w:name w:val="Table Paragraph"/>
    <w:basedOn w:val="Normal"/>
    <w:uiPriority w:val="1"/>
    <w:qFormat/>
    <w:rsid w:val="003B6A1B"/>
    <w:pPr>
      <w:ind w:left="184"/>
    </w:pPr>
  </w:style>
  <w:style w:type="table" w:styleId="TableGrid">
    <w:name w:val="Table Grid"/>
    <w:basedOn w:val="TableNormal"/>
    <w:uiPriority w:val="59"/>
    <w:rsid w:val="00F06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5EA4"/>
    <w:pPr>
      <w:tabs>
        <w:tab w:val="center" w:pos="4680"/>
        <w:tab w:val="right" w:pos="9360"/>
      </w:tabs>
    </w:pPr>
  </w:style>
  <w:style w:type="character" w:customStyle="1" w:styleId="HeaderChar">
    <w:name w:val="Header Char"/>
    <w:basedOn w:val="DefaultParagraphFont"/>
    <w:link w:val="Header"/>
    <w:uiPriority w:val="99"/>
    <w:rsid w:val="00025EA4"/>
    <w:rPr>
      <w:rFonts w:ascii="Times New Roman" w:eastAsia="Times New Roman" w:hAnsi="Times New Roman" w:cs="Times New Roman"/>
    </w:rPr>
  </w:style>
  <w:style w:type="paragraph" w:styleId="Footer">
    <w:name w:val="footer"/>
    <w:basedOn w:val="Normal"/>
    <w:link w:val="FooterChar"/>
    <w:uiPriority w:val="99"/>
    <w:unhideWhenUsed/>
    <w:rsid w:val="00025EA4"/>
    <w:pPr>
      <w:tabs>
        <w:tab w:val="center" w:pos="4680"/>
        <w:tab w:val="right" w:pos="9360"/>
      </w:tabs>
    </w:pPr>
  </w:style>
  <w:style w:type="character" w:customStyle="1" w:styleId="FooterChar">
    <w:name w:val="Footer Char"/>
    <w:basedOn w:val="DefaultParagraphFont"/>
    <w:link w:val="Footer"/>
    <w:uiPriority w:val="99"/>
    <w:rsid w:val="00025EA4"/>
    <w:rPr>
      <w:rFonts w:ascii="Times New Roman" w:eastAsia="Times New Roman" w:hAnsi="Times New Roman" w:cs="Times New Roman"/>
    </w:rPr>
  </w:style>
  <w:style w:type="paragraph" w:styleId="Subtitle">
    <w:name w:val="Subtitle"/>
    <w:basedOn w:val="Normal"/>
    <w:next w:val="Normal"/>
    <w:link w:val="SubtitleChar"/>
    <w:uiPriority w:val="11"/>
    <w:qFormat/>
    <w:rsid w:val="005F647D"/>
    <w:pPr>
      <w:widowControl/>
      <w:pBdr>
        <w:top w:val="none" w:sz="4" w:space="0" w:color="000000"/>
        <w:left w:val="none" w:sz="4" w:space="0" w:color="000000"/>
        <w:bottom w:val="none" w:sz="4" w:space="0" w:color="000000"/>
        <w:right w:val="none" w:sz="4" w:space="0" w:color="000000"/>
        <w:between w:val="none" w:sz="4" w:space="0" w:color="000000"/>
      </w:pBdr>
      <w:autoSpaceDE/>
      <w:autoSpaceDN/>
    </w:pPr>
    <w:rPr>
      <w:i/>
      <w:color w:val="444444"/>
      <w:sz w:val="52"/>
      <w:szCs w:val="24"/>
    </w:rPr>
  </w:style>
  <w:style w:type="character" w:customStyle="1" w:styleId="SubtitleChar">
    <w:name w:val="Subtitle Char"/>
    <w:basedOn w:val="DefaultParagraphFont"/>
    <w:link w:val="Subtitle"/>
    <w:uiPriority w:val="11"/>
    <w:rsid w:val="005F647D"/>
    <w:rPr>
      <w:rFonts w:ascii="Times New Roman" w:eastAsia="Times New Roman" w:hAnsi="Times New Roman" w:cs="Times New Roman"/>
      <w:i/>
      <w:color w:val="444444"/>
      <w:sz w:val="52"/>
      <w:szCs w:val="24"/>
    </w:rPr>
  </w:style>
  <w:style w:type="character" w:customStyle="1" w:styleId="fontstyle01">
    <w:name w:val="fontstyle01"/>
    <w:basedOn w:val="DefaultParagraphFont"/>
    <w:rsid w:val="009029C4"/>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0A2ED4"/>
    <w:rPr>
      <w:rFonts w:ascii="Times-Bold" w:hAnsi="Times-Bold" w:hint="default"/>
      <w:b/>
      <w:bCs/>
      <w:i w:val="0"/>
      <w:iCs w:val="0"/>
      <w:color w:val="000000"/>
      <w:sz w:val="28"/>
      <w:szCs w:val="28"/>
    </w:rPr>
  </w:style>
  <w:style w:type="paragraph" w:styleId="NormalWeb">
    <w:name w:val="Normal (Web)"/>
    <w:basedOn w:val="Normal"/>
    <w:uiPriority w:val="99"/>
    <w:qFormat/>
    <w:rsid w:val="00C81E36"/>
    <w:pPr>
      <w:widowControl/>
      <w:pBdr>
        <w:top w:val="none" w:sz="4" w:space="0" w:color="000000"/>
        <w:left w:val="none" w:sz="4" w:space="0" w:color="000000"/>
        <w:bottom w:val="none" w:sz="4" w:space="0" w:color="000000"/>
        <w:right w:val="none" w:sz="4" w:space="0" w:color="000000"/>
        <w:between w:val="none" w:sz="4" w:space="0" w:color="000000"/>
      </w:pBd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B52E2-D075-4C8E-8450-10EFE1ED3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5</Pages>
  <Words>1489</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Cuong</cp:lastModifiedBy>
  <cp:revision>49</cp:revision>
  <cp:lastPrinted>2025-09-18T03:07:00Z</cp:lastPrinted>
  <dcterms:created xsi:type="dcterms:W3CDTF">2025-08-20T03:48:00Z</dcterms:created>
  <dcterms:modified xsi:type="dcterms:W3CDTF">2025-09-23T07:08:00Z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Microsoft® Word 2013</vt:lpwstr>
  </property>
  <property fmtid="{D5CDD505-2E9C-101B-9397-08002B2CF9AE}" pid="4" name="LastSaved">
    <vt:filetime>2024-08-15T00:00:00Z</vt:filetime>
  </property>
  <property fmtid="{D5CDD505-2E9C-101B-9397-08002B2CF9AE}" pid="5" name="Producer">
    <vt:lpwstr>Microsoft® Word 2013; modified using iTextSharp™ 5.5.9 ©2000-2016 iText Group NV (AGPL-version)</vt:lpwstr>
  </property>
</Properties>
</file>