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24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53"/>
        <w:gridCol w:w="6987"/>
      </w:tblGrid>
      <w:tr w:rsidR="00B741D1" w:rsidRPr="00F47EFC" w:rsidTr="00726295">
        <w:tc>
          <w:tcPr>
            <w:tcW w:w="4253" w:type="dxa"/>
          </w:tcPr>
          <w:p w:rsidR="00B741D1" w:rsidRPr="00F47EFC" w:rsidRDefault="00B741D1" w:rsidP="00781349">
            <w:pPr>
              <w:tabs>
                <w:tab w:val="left" w:pos="720"/>
              </w:tabs>
              <w:jc w:val="center"/>
              <w:rPr>
                <w:sz w:val="26"/>
                <w:szCs w:val="26"/>
                <w:lang w:val="nl-NL"/>
              </w:rPr>
            </w:pPr>
            <w:r w:rsidRPr="00F47EFC">
              <w:rPr>
                <w:sz w:val="26"/>
                <w:szCs w:val="26"/>
                <w:lang w:val="nl-NL"/>
              </w:rPr>
              <w:t>UBND TỈNH TUYÊN QUANG</w:t>
            </w:r>
          </w:p>
        </w:tc>
        <w:tc>
          <w:tcPr>
            <w:tcW w:w="6987" w:type="dxa"/>
          </w:tcPr>
          <w:p w:rsidR="00B741D1" w:rsidRPr="00F47EFC" w:rsidRDefault="00B741D1" w:rsidP="00781349">
            <w:pPr>
              <w:tabs>
                <w:tab w:val="left" w:pos="720"/>
              </w:tabs>
              <w:jc w:val="center"/>
              <w:rPr>
                <w:b/>
                <w:sz w:val="26"/>
                <w:szCs w:val="26"/>
                <w:lang w:val="nl-NL"/>
              </w:rPr>
            </w:pPr>
            <w:r w:rsidRPr="00F47EFC">
              <w:rPr>
                <w:b/>
                <w:sz w:val="26"/>
                <w:szCs w:val="26"/>
                <w:lang w:val="nl-NL"/>
              </w:rPr>
              <w:t>CỘNG HOÀ XÃ HỘI CHỦ NGHĨA VIỆT NAM</w:t>
            </w:r>
          </w:p>
        </w:tc>
      </w:tr>
      <w:tr w:rsidR="00B741D1" w:rsidRPr="00F47EFC" w:rsidTr="00726295">
        <w:tc>
          <w:tcPr>
            <w:tcW w:w="4253" w:type="dxa"/>
          </w:tcPr>
          <w:p w:rsidR="00B741D1" w:rsidRPr="0002684C" w:rsidRDefault="00B741D1" w:rsidP="00781349">
            <w:pPr>
              <w:tabs>
                <w:tab w:val="left" w:pos="720"/>
              </w:tabs>
              <w:jc w:val="center"/>
              <w:rPr>
                <w:b/>
                <w:lang w:val="nl-NL"/>
              </w:rPr>
            </w:pPr>
            <w:r w:rsidRPr="0002684C">
              <w:rPr>
                <w:b/>
                <w:lang w:val="nl-NL"/>
              </w:rPr>
              <w:t>SỞ VĂN HOÁ, THỂ THAO</w:t>
            </w:r>
          </w:p>
          <w:p w:rsidR="00B741D1" w:rsidRPr="00F47EFC" w:rsidRDefault="00B741D1" w:rsidP="00781349">
            <w:pPr>
              <w:tabs>
                <w:tab w:val="left" w:pos="720"/>
              </w:tabs>
              <w:jc w:val="center"/>
              <w:rPr>
                <w:b/>
                <w:sz w:val="26"/>
                <w:szCs w:val="26"/>
                <w:lang w:val="nl-NL"/>
              </w:rPr>
            </w:pPr>
            <w:r w:rsidRPr="0002684C">
              <w:rPr>
                <w:noProof/>
              </w:rPr>
              <mc:AlternateContent>
                <mc:Choice Requires="wps">
                  <w:drawing>
                    <wp:anchor distT="0" distB="0" distL="114300" distR="114300" simplePos="0" relativeHeight="251665408" behindDoc="0" locked="0" layoutInCell="1" allowOverlap="1" wp14:anchorId="16B03688" wp14:editId="0128BB34">
                      <wp:simplePos x="0" y="0"/>
                      <wp:positionH relativeFrom="column">
                        <wp:posOffset>842949</wp:posOffset>
                      </wp:positionH>
                      <wp:positionV relativeFrom="paragraph">
                        <wp:posOffset>179705</wp:posOffset>
                      </wp:positionV>
                      <wp:extent cx="866775" cy="0"/>
                      <wp:effectExtent l="0" t="0" r="9525" b="19050"/>
                      <wp:wrapNone/>
                      <wp:docPr id="1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35pt,14.15pt" to="134.6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oz6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"/>
                  </w:pict>
                </mc:Fallback>
              </mc:AlternateContent>
            </w:r>
            <w:r w:rsidRPr="0002684C">
              <w:rPr>
                <w:b/>
                <w:lang w:val="nl-NL"/>
              </w:rPr>
              <w:t>VÀ DU LỊCH</w:t>
            </w:r>
          </w:p>
        </w:tc>
        <w:tc>
          <w:tcPr>
            <w:tcW w:w="6987" w:type="dxa"/>
          </w:tcPr>
          <w:p w:rsidR="00B741D1" w:rsidRPr="00DF31FE" w:rsidRDefault="00B741D1" w:rsidP="00781349">
            <w:pPr>
              <w:tabs>
                <w:tab w:val="left" w:pos="720"/>
              </w:tabs>
              <w:jc w:val="center"/>
              <w:rPr>
                <w:b/>
                <w:lang w:val="nl-NL"/>
              </w:rPr>
            </w:pPr>
            <w:r w:rsidRPr="00DF31FE">
              <w:rPr>
                <w:noProof/>
              </w:rPr>
              <mc:AlternateContent>
                <mc:Choice Requires="wps">
                  <w:drawing>
                    <wp:anchor distT="0" distB="0" distL="114300" distR="114300" simplePos="0" relativeHeight="251664384" behindDoc="0" locked="0" layoutInCell="1" allowOverlap="1" wp14:anchorId="248DFF39" wp14:editId="7684E959">
                      <wp:simplePos x="0" y="0"/>
                      <wp:positionH relativeFrom="column">
                        <wp:posOffset>1093332</wp:posOffset>
                      </wp:positionH>
                      <wp:positionV relativeFrom="paragraph">
                        <wp:posOffset>214161</wp:posOffset>
                      </wp:positionV>
                      <wp:extent cx="2115047" cy="0"/>
                      <wp:effectExtent l="0" t="0" r="19050" b="19050"/>
                      <wp:wrapNone/>
                      <wp:docPr id="1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504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1pt,16.85pt" to="252.6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yls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"/>
                  </w:pict>
                </mc:Fallback>
              </mc:AlternateContent>
            </w:r>
            <w:r w:rsidRPr="00DF31FE">
              <w:rPr>
                <w:b/>
                <w:lang w:val="nl-NL"/>
              </w:rPr>
              <w:t>Độc lập - Tự do - Hạnh phúc</w:t>
            </w:r>
          </w:p>
        </w:tc>
      </w:tr>
      <w:tr w:rsidR="00B741D1" w:rsidRPr="00F47EFC" w:rsidTr="00726295">
        <w:tc>
          <w:tcPr>
            <w:tcW w:w="4253" w:type="dxa"/>
          </w:tcPr>
          <w:p w:rsidR="00B741D1" w:rsidRPr="00F47EFC" w:rsidRDefault="00B741D1" w:rsidP="00781349">
            <w:pPr>
              <w:tabs>
                <w:tab w:val="left" w:pos="720"/>
              </w:tabs>
              <w:jc w:val="center"/>
              <w:rPr>
                <w:sz w:val="26"/>
                <w:szCs w:val="26"/>
                <w:lang w:val="nl-NL"/>
              </w:rPr>
            </w:pPr>
          </w:p>
          <w:p w:rsidR="00B741D1" w:rsidRPr="00B6307D" w:rsidRDefault="00B741D1" w:rsidP="00781349">
            <w:pPr>
              <w:tabs>
                <w:tab w:val="left" w:pos="720"/>
              </w:tabs>
              <w:jc w:val="center"/>
              <w:rPr>
                <w:sz w:val="26"/>
                <w:szCs w:val="26"/>
                <w:lang w:val="vi-VN"/>
              </w:rPr>
            </w:pPr>
            <w:r>
              <w:rPr>
                <w:sz w:val="26"/>
                <w:szCs w:val="26"/>
                <w:lang w:val="nl-NL"/>
              </w:rPr>
              <w:t>Số:       /BC-SVHTTDL</w:t>
            </w:r>
          </w:p>
        </w:tc>
        <w:tc>
          <w:tcPr>
            <w:tcW w:w="6987" w:type="dxa"/>
          </w:tcPr>
          <w:p w:rsidR="00B741D1" w:rsidRPr="00F47EFC" w:rsidRDefault="00B741D1" w:rsidP="00781349">
            <w:pPr>
              <w:tabs>
                <w:tab w:val="left" w:pos="720"/>
              </w:tabs>
              <w:rPr>
                <w:sz w:val="26"/>
                <w:szCs w:val="26"/>
                <w:lang w:val="nl-NL"/>
              </w:rPr>
            </w:pPr>
            <w:r w:rsidRPr="00F47EFC">
              <w:rPr>
                <w:sz w:val="26"/>
                <w:szCs w:val="26"/>
                <w:lang w:val="nl-NL"/>
              </w:rPr>
              <w:t xml:space="preserve">          </w:t>
            </w:r>
          </w:p>
          <w:p w:rsidR="00B741D1" w:rsidRPr="00F47EFC" w:rsidRDefault="00E56B01" w:rsidP="009A54E6">
            <w:pPr>
              <w:tabs>
                <w:tab w:val="left" w:pos="720"/>
              </w:tabs>
              <w:jc w:val="center"/>
              <w:rPr>
                <w:i/>
                <w:lang w:val="nl-NL"/>
              </w:rPr>
            </w:pPr>
            <w:r>
              <w:rPr>
                <w:i/>
                <w:lang w:val="nl-NL"/>
              </w:rPr>
              <w:t xml:space="preserve">Tuyên Quang, ngày  </w:t>
            </w:r>
            <w:r w:rsidR="00B741D1" w:rsidRPr="00F47EFC">
              <w:rPr>
                <w:i/>
                <w:lang w:val="nl-NL"/>
              </w:rPr>
              <w:t xml:space="preserve"> tháng </w:t>
            </w:r>
            <w:r w:rsidR="009A54E6">
              <w:rPr>
                <w:i/>
                <w:lang w:val="nl-NL"/>
              </w:rPr>
              <w:t>7</w:t>
            </w:r>
            <w:r w:rsidR="00B741D1" w:rsidRPr="00F47EFC">
              <w:rPr>
                <w:i/>
                <w:lang w:val="nl-NL"/>
              </w:rPr>
              <w:t xml:space="preserve"> năm 2025</w:t>
            </w:r>
          </w:p>
        </w:tc>
      </w:tr>
    </w:tbl>
    <w:p w:rsidR="007663EC" w:rsidRPr="00302216" w:rsidRDefault="007663EC" w:rsidP="001D3E98">
      <w:pPr>
        <w:widowControl w:val="0"/>
        <w:tabs>
          <w:tab w:val="right" w:leader="dot" w:pos="7920"/>
        </w:tabs>
        <w:spacing w:line="376" w:lineRule="exact"/>
        <w:rPr>
          <w:b/>
          <w:sz w:val="26"/>
          <w:szCs w:val="26"/>
          <w:lang w:val="vi-VN"/>
        </w:rPr>
      </w:pPr>
    </w:p>
    <w:p w:rsidR="00771421" w:rsidRDefault="00D31C29" w:rsidP="003B7D20">
      <w:pPr>
        <w:widowControl w:val="0"/>
        <w:tabs>
          <w:tab w:val="right" w:leader="dot" w:pos="7920"/>
        </w:tabs>
        <w:jc w:val="center"/>
        <w:rPr>
          <w:b/>
          <w:lang w:val="vi-VN"/>
        </w:rPr>
      </w:pPr>
      <w:r w:rsidRPr="00F47EFC">
        <w:rPr>
          <w:b/>
        </w:rPr>
        <w:t>BÁO CÁO</w:t>
      </w:r>
    </w:p>
    <w:p w:rsidR="00D33418" w:rsidRDefault="00801920" w:rsidP="003B7D20">
      <w:pPr>
        <w:widowControl w:val="0"/>
        <w:tabs>
          <w:tab w:val="right" w:leader="dot" w:pos="7920"/>
        </w:tabs>
        <w:jc w:val="center"/>
        <w:rPr>
          <w:b/>
          <w:lang w:val="vi-VN"/>
        </w:rPr>
      </w:pPr>
      <w:r w:rsidRPr="00F47EFC">
        <w:rPr>
          <w:b/>
        </w:rPr>
        <w:t>Đánh</w:t>
      </w:r>
      <w:r w:rsidRPr="00F47EFC">
        <w:rPr>
          <w:b/>
          <w:lang w:val="vi-VN"/>
        </w:rPr>
        <w:t xml:space="preserve"> giá tác động thực hiện việc ban hành Nghị quyết</w:t>
      </w:r>
    </w:p>
    <w:p w:rsidR="00D33418" w:rsidRDefault="00FC52B2" w:rsidP="003B7D20">
      <w:pPr>
        <w:widowControl w:val="0"/>
        <w:tabs>
          <w:tab w:val="right" w:leader="dot" w:pos="7920"/>
        </w:tabs>
        <w:jc w:val="center"/>
        <w:rPr>
          <w:b/>
          <w:lang w:val="vi-VN"/>
        </w:rPr>
      </w:pPr>
      <w:r>
        <w:rPr>
          <w:b/>
        </w:rPr>
        <w:t>Quy định mức</w:t>
      </w:r>
      <w:r w:rsidR="007C0E80" w:rsidRPr="00F47EFC">
        <w:rPr>
          <w:b/>
        </w:rPr>
        <w:t xml:space="preserve"> thưởng đối với các huấ</w:t>
      </w:r>
      <w:r w:rsidR="00D33418">
        <w:rPr>
          <w:b/>
        </w:rPr>
        <w:t xml:space="preserve">n luyện viên, vận động viên </w:t>
      </w:r>
    </w:p>
    <w:p w:rsidR="00DE70DA" w:rsidRPr="00F47EFC" w:rsidRDefault="00D33418" w:rsidP="00287CB9">
      <w:pPr>
        <w:widowControl w:val="0"/>
        <w:tabs>
          <w:tab w:val="right" w:leader="dot" w:pos="7920"/>
        </w:tabs>
        <w:jc w:val="center"/>
        <w:rPr>
          <w:b/>
          <w:lang w:val="vi-VN"/>
        </w:rPr>
      </w:pPr>
      <w:proofErr w:type="gramStart"/>
      <w:r>
        <w:rPr>
          <w:b/>
        </w:rPr>
        <w:t>thể</w:t>
      </w:r>
      <w:proofErr w:type="gramEnd"/>
      <w:r>
        <w:rPr>
          <w:b/>
          <w:lang w:val="vi-VN"/>
        </w:rPr>
        <w:t xml:space="preserve"> </w:t>
      </w:r>
      <w:r w:rsidR="00EB5AC7" w:rsidRPr="00F47EFC">
        <w:rPr>
          <w:b/>
        </w:rPr>
        <w:t>th</w:t>
      </w:r>
      <w:r w:rsidR="00FC52B2">
        <w:rPr>
          <w:b/>
        </w:rPr>
        <w:t>ao lập</w:t>
      </w:r>
      <w:r w:rsidR="007C0E80" w:rsidRPr="00F47EFC">
        <w:rPr>
          <w:b/>
        </w:rPr>
        <w:t xml:space="preserve"> thành tích tại các giải thi đấu th</w:t>
      </w:r>
      <w:r w:rsidR="00FC52B2">
        <w:rPr>
          <w:b/>
        </w:rPr>
        <w:t>ể thao quốc gia và</w:t>
      </w:r>
      <w:r w:rsidR="007C0E80" w:rsidRPr="00F47EFC">
        <w:rPr>
          <w:b/>
        </w:rPr>
        <w:t xml:space="preserve"> các giải thi đấu thể thao trong tỉnh áp dụng trên địa bàn tỉnh Tuyên Quang</w:t>
      </w:r>
    </w:p>
    <w:p w:rsidR="00BB1A4F" w:rsidRPr="00F47EFC" w:rsidRDefault="00203D87" w:rsidP="008C2405">
      <w:pPr>
        <w:spacing w:line="360" w:lineRule="exact"/>
        <w:ind w:firstLine="709"/>
        <w:jc w:val="center"/>
        <w:rPr>
          <w:b/>
          <w:lang w:val="vi-VN"/>
        </w:rPr>
      </w:pPr>
      <w:r w:rsidRPr="00F47EFC">
        <w:rPr>
          <w:b/>
          <w:noProof/>
          <w:sz w:val="8"/>
          <w:vertAlign w:val="superscript"/>
        </w:rPr>
        <mc:AlternateContent>
          <mc:Choice Requires="wps">
            <w:drawing>
              <wp:anchor distT="0" distB="0" distL="114300" distR="114300" simplePos="0" relativeHeight="251662336" behindDoc="0" locked="0" layoutInCell="1" allowOverlap="1" wp14:anchorId="4BE6C024" wp14:editId="6E6607D5">
                <wp:simplePos x="0" y="0"/>
                <wp:positionH relativeFrom="column">
                  <wp:posOffset>2360295</wp:posOffset>
                </wp:positionH>
                <wp:positionV relativeFrom="paragraph">
                  <wp:posOffset>19989</wp:posOffset>
                </wp:positionV>
                <wp:extent cx="116205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2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85pt,1.55pt" to="277.3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EDD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"/>
            </w:pict>
          </mc:Fallback>
        </mc:AlternateContent>
      </w:r>
    </w:p>
    <w:p w:rsidR="00BB1A4F" w:rsidRPr="00F47EFC" w:rsidRDefault="00BB1A4F" w:rsidP="00934136">
      <w:pPr>
        <w:spacing w:line="360" w:lineRule="exact"/>
        <w:jc w:val="center"/>
        <w:rPr>
          <w:lang w:val="vi-VN"/>
        </w:rPr>
      </w:pPr>
      <w:r w:rsidRPr="00F47EFC">
        <w:rPr>
          <w:lang w:val="vi-VN"/>
        </w:rPr>
        <w:t>Kính gửi: Ủy ban nhân dân tỉnh</w:t>
      </w:r>
    </w:p>
    <w:p w:rsidR="00D31C29" w:rsidRPr="00F47EFC" w:rsidRDefault="00D31C29" w:rsidP="008C2405">
      <w:pPr>
        <w:widowControl w:val="0"/>
        <w:tabs>
          <w:tab w:val="right" w:leader="dot" w:pos="7920"/>
        </w:tabs>
        <w:spacing w:line="360" w:lineRule="exact"/>
        <w:ind w:firstLine="709"/>
        <w:jc w:val="center"/>
        <w:rPr>
          <w:b/>
          <w:sz w:val="8"/>
          <w:vertAlign w:val="superscript"/>
        </w:rPr>
      </w:pPr>
    </w:p>
    <w:p w:rsidR="003816F9" w:rsidRPr="0005411F" w:rsidRDefault="00A933CB" w:rsidP="0005411F">
      <w:pPr>
        <w:ind w:firstLine="709"/>
        <w:jc w:val="both"/>
        <w:rPr>
          <w:i/>
          <w:iCs/>
          <w:lang w:val="vi-VN"/>
        </w:rPr>
      </w:pPr>
      <w:r w:rsidRPr="0005411F">
        <w:rPr>
          <w:rStyle w:val="fontstyle01"/>
          <w:i w:val="0"/>
          <w:color w:val="auto"/>
        </w:rPr>
        <w:t>Thực</w:t>
      </w:r>
      <w:r w:rsidRPr="0005411F">
        <w:rPr>
          <w:rStyle w:val="fontstyle01"/>
          <w:i w:val="0"/>
          <w:color w:val="auto"/>
          <w:lang w:val="vi-VN"/>
        </w:rPr>
        <w:t xml:space="preserve"> hiện quy định của </w:t>
      </w:r>
      <w:r w:rsidR="003023AB" w:rsidRPr="0005411F">
        <w:rPr>
          <w:rStyle w:val="fontstyle01"/>
          <w:i w:val="0"/>
          <w:color w:val="auto"/>
        </w:rPr>
        <w:t>Luật Ban hành v</w:t>
      </w:r>
      <w:r w:rsidRPr="0005411F">
        <w:rPr>
          <w:rStyle w:val="fontstyle01"/>
          <w:i w:val="0"/>
          <w:color w:val="auto"/>
        </w:rPr>
        <w:t>ăn bản quy phạm pháp luật ngày</w:t>
      </w:r>
      <w:r w:rsidRPr="0005411F">
        <w:rPr>
          <w:i/>
          <w:iCs/>
        </w:rPr>
        <w:t xml:space="preserve"> </w:t>
      </w:r>
      <w:r w:rsidRPr="0005411F">
        <w:rPr>
          <w:rStyle w:val="fontstyle01"/>
          <w:i w:val="0"/>
          <w:color w:val="auto"/>
        </w:rPr>
        <w:t>19/02/2025;</w:t>
      </w:r>
      <w:r w:rsidRPr="0005411F">
        <w:rPr>
          <w:rStyle w:val="fontstyle01"/>
          <w:i w:val="0"/>
          <w:color w:val="auto"/>
          <w:lang w:val="vi-VN"/>
        </w:rPr>
        <w:t xml:space="preserve"> </w:t>
      </w:r>
      <w:r w:rsidRPr="0005411F">
        <w:rPr>
          <w:rStyle w:val="fontstyle01"/>
          <w:i w:val="0"/>
          <w:color w:val="auto"/>
        </w:rPr>
        <w:t>Nghị định số 78/2025</w:t>
      </w:r>
      <w:r w:rsidR="00F604D2">
        <w:rPr>
          <w:rStyle w:val="fontstyle01"/>
          <w:i w:val="0"/>
          <w:color w:val="auto"/>
        </w:rPr>
        <w:t>/NĐ-CP ngày 01 tháng 4 năm 2025</w:t>
      </w:r>
      <w:r w:rsidR="00F604D2">
        <w:rPr>
          <w:rStyle w:val="fontstyle01"/>
          <w:i w:val="0"/>
          <w:color w:val="auto"/>
          <w:lang w:val="vi-VN"/>
        </w:rPr>
        <w:t xml:space="preserve"> </w:t>
      </w:r>
      <w:r w:rsidRPr="0005411F">
        <w:rPr>
          <w:rStyle w:val="fontstyle01"/>
          <w:i w:val="0"/>
          <w:color w:val="auto"/>
        </w:rPr>
        <w:t>của</w:t>
      </w:r>
      <w:r w:rsidR="00DB1376">
        <w:rPr>
          <w:i/>
          <w:iCs/>
          <w:lang w:val="vi-VN"/>
        </w:rPr>
        <w:t xml:space="preserve"> </w:t>
      </w:r>
      <w:r w:rsidRPr="0005411F">
        <w:rPr>
          <w:rStyle w:val="fontstyle01"/>
          <w:i w:val="0"/>
          <w:color w:val="auto"/>
        </w:rPr>
        <w:t>Chính phủ quy định chi tiết một số điều và biện pháp để tổ chức, hướng dẫn thi</w:t>
      </w:r>
      <w:r w:rsidR="00FE79BF">
        <w:rPr>
          <w:i/>
          <w:iCs/>
          <w:lang w:val="vi-VN"/>
        </w:rPr>
        <w:t xml:space="preserve"> </w:t>
      </w:r>
      <w:r w:rsidRPr="0005411F">
        <w:rPr>
          <w:rStyle w:val="fontstyle01"/>
          <w:i w:val="0"/>
          <w:color w:val="auto"/>
        </w:rPr>
        <w:t>hành Luật Ban hành văn bản quy phạm pháp luật;</w:t>
      </w:r>
    </w:p>
    <w:p w:rsidR="003C1F24" w:rsidRPr="0005411F" w:rsidRDefault="00CF36E4" w:rsidP="0005411F">
      <w:pPr>
        <w:widowControl w:val="0"/>
        <w:tabs>
          <w:tab w:val="right" w:leader="dot" w:pos="7920"/>
        </w:tabs>
        <w:ind w:firstLine="709"/>
        <w:jc w:val="both"/>
        <w:rPr>
          <w:lang w:val="vi-VN"/>
        </w:rPr>
      </w:pPr>
      <w:r w:rsidRPr="0005411F">
        <w:t>Sở Văn hóa, Thể thao và Du lịch báo cáo đánh giá tác động</w:t>
      </w:r>
      <w:r w:rsidR="003C1F24" w:rsidRPr="0005411F">
        <w:rPr>
          <w:lang w:val="vi-VN"/>
        </w:rPr>
        <w:t xml:space="preserve"> thực hiện việc ban hành</w:t>
      </w:r>
      <w:r w:rsidRPr="0005411F">
        <w:t xml:space="preserve"> Nghị quyết </w:t>
      </w:r>
      <w:r w:rsidR="00311153" w:rsidRPr="0005411F">
        <w:t>Q</w:t>
      </w:r>
      <w:r w:rsidRPr="0005411F">
        <w:t xml:space="preserve">uy định </w:t>
      </w:r>
      <w:r w:rsidR="00E65DE2" w:rsidRPr="0005411F">
        <w:t xml:space="preserve">mức </w:t>
      </w:r>
      <w:r w:rsidR="00DA008C" w:rsidRPr="0005411F">
        <w:t xml:space="preserve">thưởng đối với các huấn luyện </w:t>
      </w:r>
      <w:r w:rsidR="00E65DE2" w:rsidRPr="0005411F">
        <w:t>viên, vận động viên thể thao lập</w:t>
      </w:r>
      <w:r w:rsidR="00DA008C" w:rsidRPr="0005411F">
        <w:t xml:space="preserve"> thành tích tại các giải thi đấu t</w:t>
      </w:r>
      <w:r w:rsidR="00981F7F" w:rsidRPr="0005411F">
        <w:t>hể thao quốc gia và</w:t>
      </w:r>
      <w:r w:rsidR="00DA008C" w:rsidRPr="0005411F">
        <w:t xml:space="preserve"> các giải thi đấu thể thao trong tỉnh áp dụng trên địa bàn tỉnh Tuyên </w:t>
      </w:r>
      <w:r w:rsidR="003C6F42" w:rsidRPr="0005411F">
        <w:t>Quang</w:t>
      </w:r>
      <w:r w:rsidR="003C6F42" w:rsidRPr="0005411F">
        <w:rPr>
          <w:lang w:val="vi-VN"/>
        </w:rPr>
        <w:t>, như sau:</w:t>
      </w:r>
    </w:p>
    <w:p w:rsidR="00D31C29" w:rsidRPr="0005411F" w:rsidRDefault="00D31C29" w:rsidP="0005411F">
      <w:pPr>
        <w:widowControl w:val="0"/>
        <w:tabs>
          <w:tab w:val="right" w:leader="dot" w:pos="7920"/>
        </w:tabs>
        <w:ind w:firstLine="709"/>
        <w:jc w:val="both"/>
        <w:rPr>
          <w:b/>
        </w:rPr>
      </w:pPr>
      <w:r w:rsidRPr="0005411F">
        <w:rPr>
          <w:b/>
        </w:rPr>
        <w:t xml:space="preserve">I. XÁC ĐỊNH VẤN ĐỀ </w:t>
      </w:r>
    </w:p>
    <w:p w:rsidR="00D31C29" w:rsidRPr="0005411F" w:rsidRDefault="00D31C29" w:rsidP="0005411F">
      <w:pPr>
        <w:widowControl w:val="0"/>
        <w:tabs>
          <w:tab w:val="right" w:leader="dot" w:pos="7920"/>
        </w:tabs>
        <w:ind w:firstLine="709"/>
        <w:jc w:val="both"/>
        <w:rPr>
          <w:b/>
        </w:rPr>
      </w:pPr>
      <w:r w:rsidRPr="0005411F">
        <w:rPr>
          <w:b/>
        </w:rPr>
        <w:t>1. Bối cảnh xây dựng chính sách</w:t>
      </w:r>
    </w:p>
    <w:p w:rsidR="000166E7" w:rsidRPr="0005411F" w:rsidRDefault="00796F97" w:rsidP="0005411F">
      <w:pPr>
        <w:ind w:firstLine="709"/>
        <w:jc w:val="both"/>
      </w:pPr>
      <w:r w:rsidRPr="0005411F">
        <w:rPr>
          <w:b/>
          <w:i/>
        </w:rPr>
        <w:t>a</w:t>
      </w:r>
      <w:r w:rsidRPr="0005411F">
        <w:rPr>
          <w:b/>
          <w:i/>
          <w:lang w:val="vi-VN"/>
        </w:rPr>
        <w:t>)</w:t>
      </w:r>
      <w:r w:rsidR="000166E7" w:rsidRPr="0005411F">
        <w:t xml:space="preserve"> Ngày 29/6/2023, Ủy ban nhân dân tỉnh Tuyên Quang ban hành Quyết định số 10/2023/QĐ-UBND quy định mức tiền thưởng đối với các huấn luyện viên, vận động viên thể </w:t>
      </w:r>
      <w:proofErr w:type="gramStart"/>
      <w:r w:rsidR="000166E7" w:rsidRPr="0005411F">
        <w:t>thao  thành</w:t>
      </w:r>
      <w:proofErr w:type="gramEnd"/>
      <w:r w:rsidR="000166E7" w:rsidRPr="0005411F">
        <w:t xml:space="preserve"> tích tại các đại hội cấp quốc gia và mức chi giải thưởng các giải thi đấu thể thao trong tỉnh áp dụng trên địa bàn tỉnh Tuyên Quang; thời điểm áp dụng từ ngày 10/7/2023.</w:t>
      </w:r>
    </w:p>
    <w:p w:rsidR="000166E7" w:rsidRPr="0005411F" w:rsidRDefault="000166E7" w:rsidP="0005411F">
      <w:pPr>
        <w:ind w:firstLine="709"/>
        <w:jc w:val="both"/>
      </w:pPr>
      <w:r w:rsidRPr="0005411F">
        <w:t xml:space="preserve">Quyết định số 10/2023/QĐ-UBND được ban hành trên cơ sở các quy định của </w:t>
      </w:r>
      <w:r w:rsidRPr="0005411F">
        <w:rPr>
          <w:rStyle w:val="fontstyle01"/>
          <w:i w:val="0"/>
        </w:rPr>
        <w:t>Nghị định số 152/2018/NĐ-CP ngày 07 tháng 11 năm 2018 của</w:t>
      </w:r>
      <w:r w:rsidRPr="0005411F">
        <w:rPr>
          <w:i/>
          <w:iCs/>
        </w:rPr>
        <w:t xml:space="preserve"> </w:t>
      </w:r>
      <w:r w:rsidRPr="0005411F">
        <w:rPr>
          <w:rStyle w:val="fontstyle01"/>
          <w:i w:val="0"/>
        </w:rPr>
        <w:t>Chính phủ quy định một số chế độ đối với huấn luyện viên, vận động viên thể</w:t>
      </w:r>
      <w:r w:rsidRPr="0005411F">
        <w:rPr>
          <w:i/>
          <w:iCs/>
        </w:rPr>
        <w:t xml:space="preserve"> </w:t>
      </w:r>
      <w:r w:rsidRPr="0005411F">
        <w:rPr>
          <w:rStyle w:val="fontstyle01"/>
          <w:i w:val="0"/>
        </w:rPr>
        <w:t>thao trong thời gian tập trung tập huấn, thi đấu</w:t>
      </w:r>
      <w:r w:rsidRPr="0005411F">
        <w:rPr>
          <w:rStyle w:val="fontstyle01"/>
        </w:rPr>
        <w:t xml:space="preserve">. </w:t>
      </w:r>
      <w:r w:rsidRPr="0005411F">
        <w:t xml:space="preserve">Trong đó, tại khoản 9 Điều 8 Nghị định số 152/2018/NĐ-CP5 </w:t>
      </w:r>
      <w:r w:rsidRPr="0005411F">
        <w:rPr>
          <w:iCs/>
        </w:rPr>
        <w:t xml:space="preserve">quy định </w:t>
      </w:r>
      <w:r w:rsidRPr="0005411F">
        <w:rPr>
          <w:i/>
          <w:iCs/>
        </w:rPr>
        <w:t>Chủ tịch Ủy ban nhân dân cấp tỉnh</w:t>
      </w:r>
      <w:r w:rsidRPr="0005411F">
        <w:rPr>
          <w:iCs/>
        </w:rPr>
        <w:t xml:space="preserve"> </w:t>
      </w:r>
      <w:r w:rsidRPr="0005411F">
        <w:rPr>
          <w:i/>
          <w:iCs/>
        </w:rPr>
        <w:t xml:space="preserve">quyết định </w:t>
      </w:r>
      <w:r w:rsidRPr="0005411F">
        <w:rPr>
          <w:i/>
        </w:rPr>
        <w:t>mức thưởng đối với huấn luyện viên, vận động viên của tỉnh, thành phố trực thuộc trung ương lập thành tích tại các đại hội, giải vô địch thể thao quốc gia trên cơ sở quy định của pháp luật</w:t>
      </w:r>
      <w:r w:rsidRPr="0005411F">
        <w:t xml:space="preserve">; tại điểm b khoản 1 Điều 9 Nghị định số 152/2018/NĐ-CP quy định </w:t>
      </w:r>
      <w:r w:rsidRPr="0005411F">
        <w:rPr>
          <w:i/>
        </w:rPr>
        <w:t xml:space="preserve">Ủy ban nhân dân cấp tỉnh </w:t>
      </w:r>
      <w:r w:rsidRPr="0005411F">
        <w:rPr>
          <w:i/>
          <w:iCs/>
        </w:rPr>
        <w:t>chi tiền thưởng cho huấn luyện viên, vận động viên  thành tích tại các giải thi đấu thể thao quốc gia và các giải thi đấu thể thao của tỉnh, thành phố trực thuộc trung ương</w:t>
      </w:r>
      <w:r w:rsidRPr="0005411F">
        <w:t>.</w:t>
      </w:r>
    </w:p>
    <w:p w:rsidR="000166E7" w:rsidRPr="0005411F" w:rsidRDefault="006E0532" w:rsidP="0005411F">
      <w:pPr>
        <w:ind w:firstLine="709"/>
        <w:jc w:val="both"/>
      </w:pPr>
      <w:r w:rsidRPr="0005411F">
        <w:rPr>
          <w:b/>
          <w:i/>
        </w:rPr>
        <w:t>b</w:t>
      </w:r>
      <w:r w:rsidRPr="0005411F">
        <w:rPr>
          <w:b/>
          <w:i/>
          <w:lang w:val="vi-VN"/>
        </w:rPr>
        <w:t>)</w:t>
      </w:r>
      <w:r w:rsidR="000166E7" w:rsidRPr="0005411F">
        <w:t xml:space="preserve"> Đến ngày 16/4/2025, Cục Kiểm tra văn bản và Quản lý xử lý vi phạm hành chính đã có cuộc họp làm việc, trao đổi về tính pháp lý của một số văn bản quy phạm pháp luật do Ủy ban nhân dân tỉnh ban hành, trong đó có ý kiến về Điều 1 Quyết định số 10/2023/QĐ-UBND quy định phạm vi điều chỉnh và đối </w:t>
      </w:r>
      <w:r w:rsidR="000166E7" w:rsidRPr="0005411F">
        <w:lastRenderedPageBreak/>
        <w:t xml:space="preserve">tượng áp dụng: “Quyết định này Quy định mức tiền thưởng và mức chi giải thưởng đối với Huấn luyện viên, vận động viên thể thao của tỉnh khi  thành tích tại các đại hội, Hội khỏe Phù Đổng, các giải thi đấu của từng môn thể thao cấp huyện, thành phố (sau đây gọi chung là cấp huyện), cấp tỉnh, cấp khu vực quốc gia, cấp quốc gia, Hội thi thể thao quần chúng, giải thi đấu thể thao dành cho người khuyết tật cấp huyện, cấp tỉnh, cấp khu vực quốc gia, cấp quốc gia”. </w:t>
      </w:r>
    </w:p>
    <w:p w:rsidR="000166E7" w:rsidRPr="0005411F" w:rsidRDefault="000166E7" w:rsidP="0005411F">
      <w:pPr>
        <w:ind w:firstLine="709"/>
        <w:jc w:val="both"/>
        <w:rPr>
          <w:i/>
          <w:iCs/>
        </w:rPr>
      </w:pPr>
      <w:r w:rsidRPr="0005411F">
        <w:t>- Tại Điểm d Khoản 1 Điều 15 của Luật Tổ chức chính quyền địa phương</w:t>
      </w:r>
      <w:r w:rsidRPr="0005411F">
        <w:br/>
        <w:t xml:space="preserve">năm 2025 quy định: </w:t>
      </w:r>
      <w:r w:rsidRPr="0005411F">
        <w:rPr>
          <w:i/>
          <w:iCs/>
        </w:rPr>
        <w:t>“Hội đồng nhân dân có thẩm quyền quyết định cơ chế,</w:t>
      </w:r>
      <w:r w:rsidRPr="0005411F">
        <w:rPr>
          <w:i/>
          <w:iCs/>
        </w:rPr>
        <w:br/>
        <w:t>chính sách, biện pháp để phát triển các lĩnh vực tài chính, đầu tư, khoa học,</w:t>
      </w:r>
      <w:r w:rsidRPr="0005411F">
        <w:rPr>
          <w:i/>
          <w:iCs/>
        </w:rPr>
        <w:br/>
        <w:t>công nghệ, đổi mới sáng tạo, chuyển đổi số, đất đai, tài nguyên, môi trường,</w:t>
      </w:r>
      <w:r w:rsidRPr="0005411F">
        <w:rPr>
          <w:i/>
          <w:iCs/>
        </w:rPr>
        <w:br/>
        <w:t>thương mại, dịch vụ, công nghiệp, nông nghiệp, xây dựng, giao thông vận tải,</w:t>
      </w:r>
      <w:r w:rsidRPr="0005411F">
        <w:rPr>
          <w:i/>
          <w:iCs/>
        </w:rPr>
        <w:br/>
        <w:t>giáo dục, y tế, hành chính tư pháp, nội vụ, lao động, xã hội, văn hóa, thông tin,</w:t>
      </w:r>
      <w:r w:rsidRPr="0005411F">
        <w:rPr>
          <w:i/>
          <w:iCs/>
        </w:rPr>
        <w:br/>
        <w:t>du lịch, thể dục thể thao của địa phương theo quy định của pháp luật”;</w:t>
      </w:r>
    </w:p>
    <w:p w:rsidR="000166E7" w:rsidRPr="0005411F" w:rsidRDefault="000166E7" w:rsidP="0005411F">
      <w:pPr>
        <w:ind w:firstLine="709"/>
        <w:jc w:val="both"/>
        <w:rPr>
          <w:i/>
          <w:iCs/>
        </w:rPr>
      </w:pPr>
      <w:r w:rsidRPr="0005411F">
        <w:t>- Tại Khoản 9 Điều 30 Luật Ngân sách nhà nước năm 2015 quy định:</w:t>
      </w:r>
      <w:r w:rsidRPr="0005411F">
        <w:br/>
      </w:r>
      <w:r w:rsidRPr="0005411F">
        <w:rPr>
          <w:i/>
          <w:iCs/>
        </w:rPr>
        <w:t>“Hội đồng nhân dân cấp tỉnh có thẩm quyền quyết định cụ thể đối với một số</w:t>
      </w:r>
      <w:r w:rsidRPr="0005411F">
        <w:rPr>
          <w:i/>
          <w:iCs/>
        </w:rPr>
        <w:br/>
        <w:t>chế độ, tiêu chuẩn, định mức chi ngân sách theo quy định khung của Chính phủ</w:t>
      </w:r>
      <w:r w:rsidRPr="0005411F">
        <w:rPr>
          <w:i/>
          <w:iCs/>
        </w:rPr>
        <w:br/>
        <w:t>và quyết định chế độ đối với một số nhiệm vụ chi có tính chất đặc thù ở địa</w:t>
      </w:r>
      <w:r w:rsidRPr="0005411F">
        <w:rPr>
          <w:i/>
          <w:iCs/>
        </w:rPr>
        <w:br/>
        <w:t>phương ngoài các chế độ, tiêu chuẩn, định mức chi ngân sách do Chính phủ, Bộ</w:t>
      </w:r>
      <w:r w:rsidRPr="0005411F">
        <w:rPr>
          <w:i/>
          <w:iCs/>
        </w:rPr>
        <w:br/>
        <w:t>trưởng Bộ Tài chính ban hành để thực hiện nhiệm vụ phát triển kinh tế - xã hội,</w:t>
      </w:r>
      <w:r w:rsidRPr="0005411F">
        <w:rPr>
          <w:i/>
          <w:iCs/>
        </w:rPr>
        <w:br/>
        <w:t>bảo đảm trật tự, an toàn xã hội trên địa bàn, phù hợp với khả năng cân đối của</w:t>
      </w:r>
      <w:r w:rsidRPr="0005411F">
        <w:rPr>
          <w:i/>
          <w:iCs/>
        </w:rPr>
        <w:br/>
        <w:t>ngân sách địa phương”</w:t>
      </w:r>
    </w:p>
    <w:p w:rsidR="000166E7" w:rsidRPr="0005411F" w:rsidRDefault="000166E7" w:rsidP="0005411F">
      <w:pPr>
        <w:ind w:firstLine="709"/>
        <w:jc w:val="both"/>
        <w:rPr>
          <w:i/>
          <w:iCs/>
          <w:color w:val="FF0000"/>
        </w:rPr>
      </w:pPr>
      <w:r w:rsidRPr="0005411F">
        <w:rPr>
          <w:iCs/>
        </w:rPr>
        <w:t xml:space="preserve">Do đó, </w:t>
      </w:r>
      <w:r w:rsidRPr="0005411F">
        <w:t>Quyết định số 10/2023/QĐ-UBND ngày 29/6/2023 của Ủy ban nhân dân tỉnh quy định mức tiền thưởng đối với các huấn luyện viên, vận động viên thể thao  thành tích tại các đại hội cấp quốc gia và mức chi giải thưởng các giải thi đấu thể thao trong tỉnh áp dụng trên địa bàn tỉnh Tuyên Quang không còn phù hợp với quy định hiện hành (</w:t>
      </w:r>
      <w:r w:rsidRPr="0005411F">
        <w:rPr>
          <w:i/>
        </w:rPr>
        <w:t>mức tiền thưởng đối với các huấn luyện viên, vận động viên thể thao  thành tích tại các giải thi đấu thể thao quốc gia và mức chi giải thưởng các giải thi đấu thể thao trong tỉnh</w:t>
      </w:r>
      <w:r w:rsidR="00522C49" w:rsidRPr="0005411F">
        <w:rPr>
          <w:i/>
          <w:lang w:val="vi-VN"/>
        </w:rPr>
        <w:t xml:space="preserve"> áp dụng trên địa bàn tỉnh Tuyên Quang</w:t>
      </w:r>
      <w:r w:rsidRPr="0005411F">
        <w:t xml:space="preserve"> </w:t>
      </w:r>
      <w:r w:rsidRPr="0005411F">
        <w:rPr>
          <w:i/>
          <w:iCs/>
        </w:rPr>
        <w:t>do Hội đồng nhân dân tỉnh quy định</w:t>
      </w:r>
      <w:r w:rsidRPr="0005411F">
        <w:t>)</w:t>
      </w:r>
    </w:p>
    <w:p w:rsidR="000166E7" w:rsidRPr="0005411F" w:rsidRDefault="00385A54" w:rsidP="0005411F">
      <w:pPr>
        <w:ind w:firstLine="709"/>
        <w:jc w:val="both"/>
      </w:pPr>
      <w:r w:rsidRPr="0005411F">
        <w:rPr>
          <w:b/>
          <w:i/>
        </w:rPr>
        <w:t>c</w:t>
      </w:r>
      <w:r w:rsidRPr="0005411F">
        <w:rPr>
          <w:b/>
          <w:i/>
          <w:lang w:val="vi-VN"/>
        </w:rPr>
        <w:t>)</w:t>
      </w:r>
      <w:r w:rsidR="00530294" w:rsidRPr="0005411F">
        <w:rPr>
          <w:lang w:val="vi-VN"/>
        </w:rPr>
        <w:t xml:space="preserve"> </w:t>
      </w:r>
      <w:r w:rsidR="000166E7" w:rsidRPr="0005411F">
        <w:t>Bên cạnh đó, để thu hút nhân tài thể thao, tạo điều kiện khuyến khích,</w:t>
      </w:r>
      <w:r w:rsidR="000166E7" w:rsidRPr="0005411F">
        <w:br/>
        <w:t>thu hút các huấn luyện viên, vận động viên thể thao của tỉnh an tâm công tác và</w:t>
      </w:r>
      <w:r w:rsidR="000166E7" w:rsidRPr="0005411F">
        <w:br/>
        <w:t>tiếp tục cống hiến cho thể thao tỉnh nhà, đồng thời để tiếp tục thực hiện chế độ</w:t>
      </w:r>
      <w:r w:rsidR="000166E7" w:rsidRPr="0005411F">
        <w:br/>
        <w:t>chính sách đối với huấn luyện viên, vận động viên thể thao tỉnh Tuyên Quang, vì</w:t>
      </w:r>
      <w:r w:rsidR="000166E7" w:rsidRPr="0005411F">
        <w:br/>
        <w:t>vậy mức thưởng đối với huấn luyện, viên vận động viên có vai trò rất quan trọng trong việc động viên, khuyến khích đội ngũ huấn luyện viên, vận động viên lập</w:t>
      </w:r>
      <w:r w:rsidR="000166E7" w:rsidRPr="0005411F">
        <w:br/>
        <w:t>thành tích nhằm đưa thể thao tỉnh Tuyên Quang ngày càng phát triển.</w:t>
      </w:r>
    </w:p>
    <w:p w:rsidR="000166E7" w:rsidRPr="0005411F" w:rsidRDefault="000166E7" w:rsidP="0005411F">
      <w:pPr>
        <w:ind w:firstLine="709"/>
        <w:jc w:val="both"/>
      </w:pPr>
      <w:r w:rsidRPr="0005411F">
        <w:t>- Số liệu tham khảo mức chi khen thưởng đối với huấn luyện viên, vận</w:t>
      </w:r>
      <w:r w:rsidRPr="0005411F">
        <w:br/>
        <w:t>động viên lập thành tích của một số địa phương như sau:</w:t>
      </w:r>
    </w:p>
    <w:p w:rsidR="000166E7" w:rsidRPr="0005411F" w:rsidRDefault="000166E7" w:rsidP="0005411F">
      <w:pPr>
        <w:ind w:firstLine="709"/>
        <w:jc w:val="both"/>
      </w:pPr>
      <w:r w:rsidRPr="0005411F">
        <w:t>+ Tỉnh Bắc Kạn: Nghị quyết số 11/2021/NQ-HĐND ngày 7/12/2021 của</w:t>
      </w:r>
      <w:r w:rsidRPr="0005411F">
        <w:br/>
        <w:t>Hội đồng nhân dân tỉnh Bắc Kạn quy định mức thưởng đối với các huấn luyện</w:t>
      </w:r>
      <w:r w:rsidRPr="0005411F">
        <w:br/>
        <w:t xml:space="preserve">viên, vận động viên thể </w:t>
      </w:r>
      <w:proofErr w:type="gramStart"/>
      <w:r w:rsidRPr="0005411F">
        <w:t>thao  thành</w:t>
      </w:r>
      <w:proofErr w:type="gramEnd"/>
      <w:r w:rsidRPr="0005411F">
        <w:t xml:space="preserve"> tích tại các giải thể thao toàn quốc, các</w:t>
      </w:r>
      <w:r w:rsidRPr="0005411F">
        <w:br/>
        <w:t>giải thể thao khu vực và giải thi đấu thể thao các cấp trên địa bàn tỉnh Bắc Kạn.</w:t>
      </w:r>
    </w:p>
    <w:p w:rsidR="000166E7" w:rsidRPr="0005411F" w:rsidRDefault="000166E7" w:rsidP="0005411F">
      <w:pPr>
        <w:ind w:firstLine="709"/>
        <w:jc w:val="both"/>
      </w:pPr>
      <w:r w:rsidRPr="0005411F">
        <w:t>+ Tỉnh Thái Nguyên: Nghị quyết số 08/2022 cấp tỉnh quy định mức</w:t>
      </w:r>
      <w:r w:rsidRPr="0005411F">
        <w:br/>
        <w:t>thưởng đối với vận động viên tại các giải thể thao, Đại hội Thể dục thể thao của</w:t>
      </w:r>
      <w:r w:rsidRPr="0005411F">
        <w:br/>
        <w:t>tỉnh Thái Nguyên.</w:t>
      </w:r>
    </w:p>
    <w:p w:rsidR="000166E7" w:rsidRPr="0005411F" w:rsidRDefault="000166E7" w:rsidP="0005411F">
      <w:pPr>
        <w:ind w:firstLine="709"/>
        <w:jc w:val="both"/>
      </w:pPr>
      <w:r w:rsidRPr="0005411F">
        <w:lastRenderedPageBreak/>
        <w:t>+ Tỉnh Hà Giang: Quyết định số 26/2022/QĐ-UBND ngày 23/11/2022</w:t>
      </w:r>
      <w:r w:rsidRPr="0005411F">
        <w:br/>
        <w:t>của Ủy ban nhân dân tỉnh Hà Giang quy định một số chế độ đối với huấn luyện</w:t>
      </w:r>
      <w:r w:rsidRPr="0005411F">
        <w:br/>
        <w:t>viên, vận động viên thể thao được tập trung tập huấn và thi đấu trên địa bàn tỉnh</w:t>
      </w:r>
      <w:r w:rsidRPr="0005411F">
        <w:br/>
        <w:t>Hà Giang.</w:t>
      </w:r>
    </w:p>
    <w:p w:rsidR="000166E7" w:rsidRPr="0005411F" w:rsidRDefault="000166E7" w:rsidP="0005411F">
      <w:pPr>
        <w:ind w:firstLine="709"/>
        <w:jc w:val="right"/>
        <w:rPr>
          <w:i/>
          <w:lang w:val="vi-VN"/>
        </w:rPr>
      </w:pPr>
      <w:r w:rsidRPr="0005411F">
        <w:rPr>
          <w:i/>
          <w:lang w:val="vi-VN"/>
        </w:rPr>
        <w:t>Đơn vị tính: Đồng</w:t>
      </w:r>
    </w:p>
    <w:tbl>
      <w:tblPr>
        <w:tblStyle w:val="TableGrid"/>
        <w:tblW w:w="9747" w:type="dxa"/>
        <w:tblLayout w:type="fixed"/>
        <w:tblLook w:val="04A0" w:firstRow="1" w:lastRow="0" w:firstColumn="1" w:lastColumn="0" w:noHBand="0" w:noVBand="1"/>
      </w:tblPr>
      <w:tblGrid>
        <w:gridCol w:w="2376"/>
        <w:gridCol w:w="2977"/>
        <w:gridCol w:w="142"/>
        <w:gridCol w:w="2410"/>
        <w:gridCol w:w="1842"/>
      </w:tblGrid>
      <w:tr w:rsidR="000166E7" w:rsidRPr="0005411F" w:rsidTr="00837DF6">
        <w:tc>
          <w:tcPr>
            <w:tcW w:w="2376" w:type="dxa"/>
            <w:vMerge w:val="restart"/>
            <w:vAlign w:val="center"/>
          </w:tcPr>
          <w:p w:rsidR="000166E7" w:rsidRPr="002D76EC" w:rsidRDefault="000166E7" w:rsidP="0005411F">
            <w:pPr>
              <w:ind w:firstLine="709"/>
              <w:jc w:val="both"/>
              <w:rPr>
                <w:b/>
                <w:sz w:val="26"/>
                <w:szCs w:val="26"/>
                <w:lang w:val="vi-VN"/>
              </w:rPr>
            </w:pPr>
            <w:r w:rsidRPr="002D76EC">
              <w:rPr>
                <w:b/>
                <w:sz w:val="26"/>
                <w:szCs w:val="26"/>
                <w:lang w:val="vi-VN"/>
              </w:rPr>
              <w:t>Thành tích</w:t>
            </w:r>
          </w:p>
        </w:tc>
        <w:tc>
          <w:tcPr>
            <w:tcW w:w="7371" w:type="dxa"/>
            <w:gridSpan w:val="4"/>
            <w:vAlign w:val="center"/>
          </w:tcPr>
          <w:p w:rsidR="000166E7" w:rsidRPr="002D76EC" w:rsidRDefault="000166E7" w:rsidP="0005411F">
            <w:pPr>
              <w:ind w:firstLine="709"/>
              <w:jc w:val="both"/>
              <w:rPr>
                <w:b/>
                <w:sz w:val="26"/>
                <w:szCs w:val="26"/>
                <w:lang w:val="vi-VN"/>
              </w:rPr>
            </w:pPr>
            <w:r w:rsidRPr="002D76EC">
              <w:rPr>
                <w:b/>
                <w:sz w:val="26"/>
                <w:szCs w:val="26"/>
                <w:lang w:val="vi-VN"/>
              </w:rPr>
              <w:t>MỨC CHI KHEN THƯỞNG</w:t>
            </w:r>
          </w:p>
        </w:tc>
      </w:tr>
      <w:tr w:rsidR="000166E7" w:rsidRPr="0005411F" w:rsidTr="00837DF6">
        <w:tc>
          <w:tcPr>
            <w:tcW w:w="2376" w:type="dxa"/>
            <w:vMerge/>
            <w:vAlign w:val="center"/>
          </w:tcPr>
          <w:p w:rsidR="000166E7" w:rsidRPr="002D76EC" w:rsidRDefault="000166E7" w:rsidP="0005411F">
            <w:pPr>
              <w:ind w:firstLine="709"/>
              <w:jc w:val="both"/>
              <w:rPr>
                <w:b/>
                <w:sz w:val="26"/>
                <w:szCs w:val="26"/>
                <w:lang w:val="vi-VN"/>
              </w:rPr>
            </w:pPr>
          </w:p>
        </w:tc>
        <w:tc>
          <w:tcPr>
            <w:tcW w:w="3119" w:type="dxa"/>
            <w:gridSpan w:val="2"/>
            <w:vAlign w:val="center"/>
          </w:tcPr>
          <w:p w:rsidR="000166E7" w:rsidRPr="002D76EC" w:rsidRDefault="000166E7" w:rsidP="0005411F">
            <w:pPr>
              <w:ind w:firstLine="709"/>
              <w:jc w:val="both"/>
              <w:rPr>
                <w:b/>
                <w:sz w:val="26"/>
                <w:szCs w:val="26"/>
                <w:lang w:val="vi-VN"/>
              </w:rPr>
            </w:pPr>
            <w:r w:rsidRPr="002D76EC">
              <w:rPr>
                <w:b/>
                <w:sz w:val="26"/>
                <w:szCs w:val="26"/>
                <w:lang w:val="vi-VN"/>
              </w:rPr>
              <w:t>Tỉnh Bắc Kạn</w:t>
            </w:r>
          </w:p>
        </w:tc>
        <w:tc>
          <w:tcPr>
            <w:tcW w:w="2410" w:type="dxa"/>
            <w:vAlign w:val="center"/>
          </w:tcPr>
          <w:p w:rsidR="000166E7" w:rsidRPr="002D76EC" w:rsidRDefault="000166E7" w:rsidP="0005411F">
            <w:pPr>
              <w:jc w:val="both"/>
              <w:rPr>
                <w:b/>
                <w:sz w:val="26"/>
                <w:szCs w:val="26"/>
              </w:rPr>
            </w:pPr>
            <w:r w:rsidRPr="002D76EC">
              <w:rPr>
                <w:b/>
                <w:sz w:val="26"/>
                <w:szCs w:val="26"/>
                <w:lang w:val="vi-VN"/>
              </w:rPr>
              <w:t xml:space="preserve">Tỉnh </w:t>
            </w:r>
            <w:r w:rsidRPr="002D76EC">
              <w:rPr>
                <w:b/>
                <w:sz w:val="26"/>
                <w:szCs w:val="26"/>
              </w:rPr>
              <w:t>Thái Nguyên</w:t>
            </w:r>
          </w:p>
        </w:tc>
        <w:tc>
          <w:tcPr>
            <w:tcW w:w="1842" w:type="dxa"/>
            <w:vAlign w:val="center"/>
          </w:tcPr>
          <w:p w:rsidR="000166E7" w:rsidRPr="002D76EC" w:rsidRDefault="000166E7" w:rsidP="0005411F">
            <w:pPr>
              <w:jc w:val="both"/>
              <w:rPr>
                <w:b/>
                <w:sz w:val="26"/>
                <w:szCs w:val="26"/>
                <w:lang w:val="vi-VN"/>
              </w:rPr>
            </w:pPr>
            <w:r w:rsidRPr="002D76EC">
              <w:rPr>
                <w:b/>
                <w:sz w:val="26"/>
                <w:szCs w:val="26"/>
                <w:lang w:val="vi-VN"/>
              </w:rPr>
              <w:t>Tỉnh Hà</w:t>
            </w:r>
            <w:r w:rsidRPr="002D76EC">
              <w:rPr>
                <w:b/>
                <w:sz w:val="26"/>
                <w:szCs w:val="26"/>
              </w:rPr>
              <w:t xml:space="preserve"> </w:t>
            </w:r>
            <w:r w:rsidRPr="002D76EC">
              <w:rPr>
                <w:b/>
                <w:sz w:val="26"/>
                <w:szCs w:val="26"/>
                <w:lang w:val="vi-VN"/>
              </w:rPr>
              <w:t>Giang</w:t>
            </w:r>
          </w:p>
        </w:tc>
      </w:tr>
      <w:tr w:rsidR="000166E7" w:rsidRPr="0005411F" w:rsidTr="00837DF6">
        <w:tc>
          <w:tcPr>
            <w:tcW w:w="9747" w:type="dxa"/>
            <w:gridSpan w:val="5"/>
            <w:vAlign w:val="center"/>
          </w:tcPr>
          <w:p w:rsidR="000166E7" w:rsidRPr="002D76EC" w:rsidRDefault="000166E7" w:rsidP="0005411F">
            <w:pPr>
              <w:ind w:firstLine="709"/>
              <w:jc w:val="both"/>
              <w:rPr>
                <w:b/>
                <w:sz w:val="26"/>
                <w:szCs w:val="26"/>
              </w:rPr>
            </w:pPr>
            <w:r w:rsidRPr="002D76EC">
              <w:rPr>
                <w:b/>
                <w:sz w:val="26"/>
                <w:szCs w:val="26"/>
              </w:rPr>
              <w:t xml:space="preserve"> I. Giải thể thao khu vực và toàn quốc</w:t>
            </w:r>
          </w:p>
        </w:tc>
      </w:tr>
      <w:tr w:rsidR="000166E7" w:rsidRPr="0005411F" w:rsidTr="00837DF6">
        <w:tc>
          <w:tcPr>
            <w:tcW w:w="9747" w:type="dxa"/>
            <w:gridSpan w:val="5"/>
          </w:tcPr>
          <w:p w:rsidR="000166E7" w:rsidRPr="002D76EC" w:rsidRDefault="000166E7" w:rsidP="0005411F">
            <w:pPr>
              <w:ind w:firstLine="709"/>
              <w:jc w:val="both"/>
              <w:rPr>
                <w:sz w:val="26"/>
                <w:szCs w:val="26"/>
                <w:lang w:val="vi-VN"/>
              </w:rPr>
            </w:pPr>
            <w:r w:rsidRPr="002D76EC">
              <w:rPr>
                <w:b/>
                <w:sz w:val="26"/>
                <w:szCs w:val="26"/>
                <w:lang w:val="vi-VN"/>
              </w:rPr>
              <w:t>1. Đại hội thể thao toàn quốc</w:t>
            </w:r>
          </w:p>
        </w:tc>
      </w:tr>
      <w:tr w:rsidR="000166E7" w:rsidRPr="0005411F" w:rsidTr="00837DF6">
        <w:tc>
          <w:tcPr>
            <w:tcW w:w="2376" w:type="dxa"/>
          </w:tcPr>
          <w:p w:rsidR="000166E7" w:rsidRPr="002D76EC" w:rsidRDefault="000166E7" w:rsidP="0005411F">
            <w:pPr>
              <w:jc w:val="both"/>
              <w:rPr>
                <w:sz w:val="26"/>
                <w:szCs w:val="26"/>
                <w:lang w:val="vi-VN"/>
              </w:rPr>
            </w:pPr>
            <w:r w:rsidRPr="002D76EC">
              <w:rPr>
                <w:sz w:val="26"/>
                <w:szCs w:val="26"/>
                <w:lang w:val="vi-VN"/>
              </w:rPr>
              <w:t>Huy chương Vàng</w:t>
            </w:r>
          </w:p>
        </w:tc>
        <w:tc>
          <w:tcPr>
            <w:tcW w:w="3119" w:type="dxa"/>
            <w:gridSpan w:val="2"/>
          </w:tcPr>
          <w:p w:rsidR="000166E7" w:rsidRPr="002D76EC" w:rsidRDefault="000166E7" w:rsidP="0005411F">
            <w:pPr>
              <w:ind w:firstLine="709"/>
              <w:jc w:val="both"/>
              <w:rPr>
                <w:sz w:val="26"/>
                <w:szCs w:val="26"/>
                <w:lang w:val="vi-VN"/>
              </w:rPr>
            </w:pPr>
            <w:r w:rsidRPr="002D76EC">
              <w:rPr>
                <w:sz w:val="26"/>
                <w:szCs w:val="26"/>
                <w:lang w:val="vi-VN"/>
              </w:rPr>
              <w:t>15.000.000</w:t>
            </w:r>
          </w:p>
        </w:tc>
        <w:tc>
          <w:tcPr>
            <w:tcW w:w="2410" w:type="dxa"/>
          </w:tcPr>
          <w:p w:rsidR="000166E7" w:rsidRPr="002D76EC" w:rsidRDefault="000166E7" w:rsidP="0005411F">
            <w:pPr>
              <w:ind w:firstLine="709"/>
              <w:jc w:val="both"/>
              <w:rPr>
                <w:sz w:val="26"/>
                <w:szCs w:val="26"/>
              </w:rPr>
            </w:pPr>
            <w:r w:rsidRPr="002D76EC">
              <w:rPr>
                <w:sz w:val="26"/>
                <w:szCs w:val="26"/>
              </w:rPr>
              <w:t>8.000.000</w:t>
            </w:r>
          </w:p>
        </w:tc>
        <w:tc>
          <w:tcPr>
            <w:tcW w:w="1842" w:type="dxa"/>
          </w:tcPr>
          <w:p w:rsidR="000166E7" w:rsidRPr="002D76EC" w:rsidRDefault="000166E7" w:rsidP="0005411F">
            <w:pPr>
              <w:jc w:val="both"/>
              <w:rPr>
                <w:sz w:val="26"/>
                <w:szCs w:val="26"/>
                <w:lang w:val="vi-VN"/>
              </w:rPr>
            </w:pPr>
            <w:r w:rsidRPr="002D76EC">
              <w:rPr>
                <w:sz w:val="26"/>
                <w:szCs w:val="26"/>
                <w:lang w:val="vi-VN"/>
              </w:rPr>
              <w:t>18.000.000</w:t>
            </w:r>
          </w:p>
        </w:tc>
      </w:tr>
      <w:tr w:rsidR="000166E7" w:rsidRPr="0005411F" w:rsidTr="00837DF6">
        <w:tc>
          <w:tcPr>
            <w:tcW w:w="2376" w:type="dxa"/>
          </w:tcPr>
          <w:p w:rsidR="000166E7" w:rsidRPr="002D76EC" w:rsidRDefault="000166E7" w:rsidP="0005411F">
            <w:pPr>
              <w:jc w:val="both"/>
              <w:rPr>
                <w:sz w:val="26"/>
                <w:szCs w:val="26"/>
                <w:lang w:val="vi-VN"/>
              </w:rPr>
            </w:pPr>
            <w:r w:rsidRPr="002D76EC">
              <w:rPr>
                <w:sz w:val="26"/>
                <w:szCs w:val="26"/>
                <w:lang w:val="vi-VN"/>
              </w:rPr>
              <w:t>Huy chương Bạc</w:t>
            </w:r>
          </w:p>
        </w:tc>
        <w:tc>
          <w:tcPr>
            <w:tcW w:w="3119" w:type="dxa"/>
            <w:gridSpan w:val="2"/>
          </w:tcPr>
          <w:p w:rsidR="000166E7" w:rsidRPr="002D76EC" w:rsidRDefault="000166E7" w:rsidP="0005411F">
            <w:pPr>
              <w:ind w:firstLine="709"/>
              <w:jc w:val="both"/>
              <w:rPr>
                <w:sz w:val="26"/>
                <w:szCs w:val="26"/>
                <w:lang w:val="vi-VN"/>
              </w:rPr>
            </w:pPr>
            <w:r w:rsidRPr="002D76EC">
              <w:rPr>
                <w:sz w:val="26"/>
                <w:szCs w:val="26"/>
                <w:lang w:val="vi-VN"/>
              </w:rPr>
              <w:t>10.000.000</w:t>
            </w:r>
          </w:p>
        </w:tc>
        <w:tc>
          <w:tcPr>
            <w:tcW w:w="2410" w:type="dxa"/>
          </w:tcPr>
          <w:p w:rsidR="000166E7" w:rsidRPr="002D76EC" w:rsidRDefault="000166E7" w:rsidP="0005411F">
            <w:pPr>
              <w:ind w:firstLine="709"/>
              <w:jc w:val="both"/>
              <w:rPr>
                <w:sz w:val="26"/>
                <w:szCs w:val="26"/>
              </w:rPr>
            </w:pPr>
            <w:r w:rsidRPr="002D76EC">
              <w:rPr>
                <w:sz w:val="26"/>
                <w:szCs w:val="26"/>
              </w:rPr>
              <w:t>4.000.000</w:t>
            </w:r>
          </w:p>
        </w:tc>
        <w:tc>
          <w:tcPr>
            <w:tcW w:w="1842" w:type="dxa"/>
          </w:tcPr>
          <w:p w:rsidR="000166E7" w:rsidRPr="002D76EC" w:rsidRDefault="000166E7" w:rsidP="0005411F">
            <w:pPr>
              <w:jc w:val="both"/>
              <w:rPr>
                <w:sz w:val="26"/>
                <w:szCs w:val="26"/>
                <w:lang w:val="vi-VN"/>
              </w:rPr>
            </w:pPr>
            <w:r w:rsidRPr="002D76EC">
              <w:rPr>
                <w:sz w:val="26"/>
                <w:szCs w:val="26"/>
                <w:lang w:val="vi-VN"/>
              </w:rPr>
              <w:t>11.000.000</w:t>
            </w:r>
          </w:p>
        </w:tc>
      </w:tr>
      <w:tr w:rsidR="000166E7" w:rsidRPr="0005411F" w:rsidTr="00837DF6">
        <w:tc>
          <w:tcPr>
            <w:tcW w:w="2376" w:type="dxa"/>
          </w:tcPr>
          <w:p w:rsidR="000166E7" w:rsidRPr="002D76EC" w:rsidRDefault="000166E7" w:rsidP="0005411F">
            <w:pPr>
              <w:jc w:val="both"/>
              <w:rPr>
                <w:sz w:val="26"/>
                <w:szCs w:val="26"/>
                <w:lang w:val="vi-VN"/>
              </w:rPr>
            </w:pPr>
            <w:r w:rsidRPr="002D76EC">
              <w:rPr>
                <w:sz w:val="26"/>
                <w:szCs w:val="26"/>
                <w:lang w:val="vi-VN"/>
              </w:rPr>
              <w:t>Huy chương Đồng</w:t>
            </w:r>
          </w:p>
        </w:tc>
        <w:tc>
          <w:tcPr>
            <w:tcW w:w="3119" w:type="dxa"/>
            <w:gridSpan w:val="2"/>
          </w:tcPr>
          <w:p w:rsidR="000166E7" w:rsidRPr="002D76EC" w:rsidRDefault="000166E7" w:rsidP="0005411F">
            <w:pPr>
              <w:ind w:firstLine="709"/>
              <w:jc w:val="both"/>
              <w:rPr>
                <w:sz w:val="26"/>
                <w:szCs w:val="26"/>
                <w:lang w:val="vi-VN"/>
              </w:rPr>
            </w:pPr>
            <w:r w:rsidRPr="002D76EC">
              <w:rPr>
                <w:sz w:val="26"/>
                <w:szCs w:val="26"/>
                <w:lang w:val="vi-VN"/>
              </w:rPr>
              <w:t>7.000.000</w:t>
            </w:r>
          </w:p>
        </w:tc>
        <w:tc>
          <w:tcPr>
            <w:tcW w:w="2410" w:type="dxa"/>
          </w:tcPr>
          <w:p w:rsidR="000166E7" w:rsidRPr="002D76EC" w:rsidRDefault="000166E7" w:rsidP="0005411F">
            <w:pPr>
              <w:ind w:firstLine="709"/>
              <w:jc w:val="both"/>
              <w:rPr>
                <w:sz w:val="26"/>
                <w:szCs w:val="26"/>
              </w:rPr>
            </w:pPr>
            <w:r w:rsidRPr="002D76EC">
              <w:rPr>
                <w:sz w:val="26"/>
                <w:szCs w:val="26"/>
              </w:rPr>
              <w:t>2.000.000</w:t>
            </w:r>
          </w:p>
        </w:tc>
        <w:tc>
          <w:tcPr>
            <w:tcW w:w="1842" w:type="dxa"/>
          </w:tcPr>
          <w:p w:rsidR="000166E7" w:rsidRPr="002D76EC" w:rsidRDefault="000166E7" w:rsidP="0005411F">
            <w:pPr>
              <w:jc w:val="both"/>
              <w:rPr>
                <w:sz w:val="26"/>
                <w:szCs w:val="26"/>
                <w:lang w:val="vi-VN"/>
              </w:rPr>
            </w:pPr>
            <w:r w:rsidRPr="002D76EC">
              <w:rPr>
                <w:sz w:val="26"/>
                <w:szCs w:val="26"/>
                <w:lang w:val="vi-VN"/>
              </w:rPr>
              <w:t>7.000.000</w:t>
            </w:r>
          </w:p>
        </w:tc>
      </w:tr>
      <w:tr w:rsidR="000166E7" w:rsidRPr="0005411F" w:rsidTr="00837DF6">
        <w:tc>
          <w:tcPr>
            <w:tcW w:w="2376" w:type="dxa"/>
          </w:tcPr>
          <w:p w:rsidR="000166E7" w:rsidRPr="002D76EC" w:rsidRDefault="000166E7" w:rsidP="0005411F">
            <w:pPr>
              <w:jc w:val="both"/>
              <w:rPr>
                <w:sz w:val="26"/>
                <w:szCs w:val="26"/>
                <w:lang w:val="vi-VN"/>
              </w:rPr>
            </w:pPr>
            <w:r w:rsidRPr="002D76EC">
              <w:rPr>
                <w:sz w:val="26"/>
                <w:szCs w:val="26"/>
                <w:lang w:val="vi-VN"/>
              </w:rPr>
              <w:t>Phá kỷ lục</w:t>
            </w:r>
          </w:p>
        </w:tc>
        <w:tc>
          <w:tcPr>
            <w:tcW w:w="3119" w:type="dxa"/>
            <w:gridSpan w:val="2"/>
          </w:tcPr>
          <w:p w:rsidR="000166E7" w:rsidRPr="002D76EC" w:rsidRDefault="000166E7" w:rsidP="0005411F">
            <w:pPr>
              <w:ind w:firstLine="709"/>
              <w:jc w:val="both"/>
              <w:rPr>
                <w:sz w:val="26"/>
                <w:szCs w:val="26"/>
                <w:lang w:val="vi-VN"/>
              </w:rPr>
            </w:pPr>
            <w:r w:rsidRPr="002D76EC">
              <w:rPr>
                <w:sz w:val="26"/>
                <w:szCs w:val="26"/>
                <w:lang w:val="vi-VN"/>
              </w:rPr>
              <w:t>7.000.000</w:t>
            </w:r>
          </w:p>
        </w:tc>
        <w:tc>
          <w:tcPr>
            <w:tcW w:w="2410" w:type="dxa"/>
          </w:tcPr>
          <w:p w:rsidR="000166E7" w:rsidRPr="002D76EC" w:rsidRDefault="000166E7" w:rsidP="0005411F">
            <w:pPr>
              <w:jc w:val="both"/>
              <w:rPr>
                <w:sz w:val="26"/>
                <w:szCs w:val="26"/>
              </w:rPr>
            </w:pPr>
            <w:r w:rsidRPr="002D76EC">
              <w:rPr>
                <w:sz w:val="26"/>
                <w:szCs w:val="26"/>
              </w:rPr>
              <w:t>Phá kỷ lục Quốc gia được thưởng thêm 6 lần</w:t>
            </w:r>
          </w:p>
        </w:tc>
        <w:tc>
          <w:tcPr>
            <w:tcW w:w="1842" w:type="dxa"/>
          </w:tcPr>
          <w:p w:rsidR="000166E7" w:rsidRPr="002D76EC" w:rsidRDefault="000166E7" w:rsidP="0005411F">
            <w:pPr>
              <w:jc w:val="both"/>
              <w:rPr>
                <w:sz w:val="26"/>
                <w:szCs w:val="26"/>
                <w:lang w:val="vi-VN"/>
              </w:rPr>
            </w:pPr>
            <w:r w:rsidRPr="002D76EC">
              <w:rPr>
                <w:sz w:val="26"/>
                <w:szCs w:val="26"/>
                <w:lang w:val="vi-VN"/>
              </w:rPr>
              <w:t>22.000.000</w:t>
            </w:r>
          </w:p>
        </w:tc>
      </w:tr>
      <w:tr w:rsidR="000166E7" w:rsidRPr="0005411F" w:rsidTr="00837DF6">
        <w:tc>
          <w:tcPr>
            <w:tcW w:w="9747" w:type="dxa"/>
            <w:gridSpan w:val="5"/>
          </w:tcPr>
          <w:p w:rsidR="000166E7" w:rsidRPr="002D76EC" w:rsidRDefault="000166E7" w:rsidP="0005411F">
            <w:pPr>
              <w:ind w:firstLine="709"/>
              <w:jc w:val="both"/>
              <w:rPr>
                <w:sz w:val="26"/>
                <w:szCs w:val="26"/>
                <w:lang w:val="vi-VN"/>
              </w:rPr>
            </w:pPr>
            <w:r w:rsidRPr="002D76EC">
              <w:rPr>
                <w:b/>
                <w:sz w:val="26"/>
                <w:szCs w:val="26"/>
                <w:lang w:val="vi-VN"/>
              </w:rPr>
              <w:t>2. Giải vô địch thể thao quốc gia</w:t>
            </w:r>
          </w:p>
        </w:tc>
      </w:tr>
      <w:tr w:rsidR="000166E7" w:rsidRPr="0005411F" w:rsidTr="00837DF6">
        <w:tc>
          <w:tcPr>
            <w:tcW w:w="2376" w:type="dxa"/>
          </w:tcPr>
          <w:p w:rsidR="000166E7" w:rsidRPr="002D76EC" w:rsidRDefault="000166E7" w:rsidP="0005411F">
            <w:pPr>
              <w:jc w:val="both"/>
              <w:rPr>
                <w:sz w:val="26"/>
                <w:szCs w:val="26"/>
                <w:lang w:val="vi-VN"/>
              </w:rPr>
            </w:pPr>
            <w:r w:rsidRPr="002D76EC">
              <w:rPr>
                <w:sz w:val="26"/>
                <w:szCs w:val="26"/>
                <w:lang w:val="vi-VN"/>
              </w:rPr>
              <w:t>Huy chương Vàng</w:t>
            </w:r>
          </w:p>
        </w:tc>
        <w:tc>
          <w:tcPr>
            <w:tcW w:w="3119" w:type="dxa"/>
            <w:gridSpan w:val="2"/>
          </w:tcPr>
          <w:p w:rsidR="000166E7" w:rsidRPr="002D76EC" w:rsidRDefault="000166E7" w:rsidP="0005411F">
            <w:pPr>
              <w:ind w:firstLine="709"/>
              <w:jc w:val="both"/>
              <w:rPr>
                <w:sz w:val="26"/>
                <w:szCs w:val="26"/>
                <w:lang w:val="vi-VN"/>
              </w:rPr>
            </w:pPr>
            <w:r w:rsidRPr="002D76EC">
              <w:rPr>
                <w:sz w:val="26"/>
                <w:szCs w:val="26"/>
                <w:lang w:val="vi-VN"/>
              </w:rPr>
              <w:t>8.000.000</w:t>
            </w:r>
          </w:p>
        </w:tc>
        <w:tc>
          <w:tcPr>
            <w:tcW w:w="2410" w:type="dxa"/>
          </w:tcPr>
          <w:p w:rsidR="000166E7" w:rsidRPr="002D76EC" w:rsidRDefault="000166E7" w:rsidP="0005411F">
            <w:pPr>
              <w:ind w:firstLine="709"/>
              <w:jc w:val="both"/>
              <w:rPr>
                <w:sz w:val="26"/>
                <w:szCs w:val="26"/>
              </w:rPr>
            </w:pPr>
            <w:r w:rsidRPr="002D76EC">
              <w:rPr>
                <w:sz w:val="26"/>
                <w:szCs w:val="26"/>
              </w:rPr>
              <w:t>8.000.000</w:t>
            </w:r>
          </w:p>
        </w:tc>
        <w:tc>
          <w:tcPr>
            <w:tcW w:w="1842" w:type="dxa"/>
          </w:tcPr>
          <w:p w:rsidR="000166E7" w:rsidRPr="002D76EC" w:rsidRDefault="000166E7" w:rsidP="0005411F">
            <w:pPr>
              <w:jc w:val="both"/>
              <w:rPr>
                <w:sz w:val="26"/>
                <w:szCs w:val="26"/>
                <w:lang w:val="vi-VN"/>
              </w:rPr>
            </w:pPr>
            <w:r w:rsidRPr="002D76EC">
              <w:rPr>
                <w:sz w:val="26"/>
                <w:szCs w:val="26"/>
                <w:lang w:val="vi-VN"/>
              </w:rPr>
              <w:t>13.000.000</w:t>
            </w:r>
          </w:p>
        </w:tc>
      </w:tr>
      <w:tr w:rsidR="000166E7" w:rsidRPr="0005411F" w:rsidTr="00837DF6">
        <w:tc>
          <w:tcPr>
            <w:tcW w:w="2376" w:type="dxa"/>
          </w:tcPr>
          <w:p w:rsidR="000166E7" w:rsidRPr="002D76EC" w:rsidRDefault="000166E7" w:rsidP="0005411F">
            <w:pPr>
              <w:jc w:val="both"/>
              <w:rPr>
                <w:sz w:val="26"/>
                <w:szCs w:val="26"/>
                <w:lang w:val="vi-VN"/>
              </w:rPr>
            </w:pPr>
            <w:r w:rsidRPr="002D76EC">
              <w:rPr>
                <w:sz w:val="26"/>
                <w:szCs w:val="26"/>
                <w:lang w:val="vi-VN"/>
              </w:rPr>
              <w:t>Huy chương Bạc</w:t>
            </w:r>
          </w:p>
        </w:tc>
        <w:tc>
          <w:tcPr>
            <w:tcW w:w="3119" w:type="dxa"/>
            <w:gridSpan w:val="2"/>
          </w:tcPr>
          <w:p w:rsidR="000166E7" w:rsidRPr="002D76EC" w:rsidRDefault="000166E7" w:rsidP="0005411F">
            <w:pPr>
              <w:ind w:firstLine="709"/>
              <w:jc w:val="both"/>
              <w:rPr>
                <w:sz w:val="26"/>
                <w:szCs w:val="26"/>
                <w:lang w:val="vi-VN"/>
              </w:rPr>
            </w:pPr>
            <w:r w:rsidRPr="002D76EC">
              <w:rPr>
                <w:sz w:val="26"/>
                <w:szCs w:val="26"/>
                <w:lang w:val="vi-VN"/>
              </w:rPr>
              <w:t>5.000.000</w:t>
            </w:r>
          </w:p>
        </w:tc>
        <w:tc>
          <w:tcPr>
            <w:tcW w:w="2410" w:type="dxa"/>
          </w:tcPr>
          <w:p w:rsidR="000166E7" w:rsidRPr="002D76EC" w:rsidRDefault="000166E7" w:rsidP="0005411F">
            <w:pPr>
              <w:ind w:firstLine="709"/>
              <w:jc w:val="both"/>
              <w:rPr>
                <w:sz w:val="26"/>
                <w:szCs w:val="26"/>
              </w:rPr>
            </w:pPr>
            <w:r w:rsidRPr="002D76EC">
              <w:rPr>
                <w:sz w:val="26"/>
                <w:szCs w:val="26"/>
              </w:rPr>
              <w:t>4.000.000</w:t>
            </w:r>
          </w:p>
        </w:tc>
        <w:tc>
          <w:tcPr>
            <w:tcW w:w="1842" w:type="dxa"/>
          </w:tcPr>
          <w:p w:rsidR="000166E7" w:rsidRPr="002D76EC" w:rsidRDefault="000166E7" w:rsidP="0005411F">
            <w:pPr>
              <w:jc w:val="both"/>
              <w:rPr>
                <w:sz w:val="26"/>
                <w:szCs w:val="26"/>
                <w:lang w:val="vi-VN"/>
              </w:rPr>
            </w:pPr>
            <w:r w:rsidRPr="002D76EC">
              <w:rPr>
                <w:sz w:val="26"/>
                <w:szCs w:val="26"/>
                <w:lang w:val="vi-VN"/>
              </w:rPr>
              <w:t>9.000.000</w:t>
            </w:r>
          </w:p>
        </w:tc>
      </w:tr>
      <w:tr w:rsidR="000166E7" w:rsidRPr="0005411F" w:rsidTr="00837DF6">
        <w:tc>
          <w:tcPr>
            <w:tcW w:w="2376" w:type="dxa"/>
          </w:tcPr>
          <w:p w:rsidR="000166E7" w:rsidRPr="002D76EC" w:rsidRDefault="000166E7" w:rsidP="0005411F">
            <w:pPr>
              <w:jc w:val="both"/>
              <w:rPr>
                <w:sz w:val="26"/>
                <w:szCs w:val="26"/>
                <w:lang w:val="vi-VN"/>
              </w:rPr>
            </w:pPr>
            <w:r w:rsidRPr="002D76EC">
              <w:rPr>
                <w:sz w:val="26"/>
                <w:szCs w:val="26"/>
                <w:lang w:val="vi-VN"/>
              </w:rPr>
              <w:t>Huy chương Đồng</w:t>
            </w:r>
          </w:p>
        </w:tc>
        <w:tc>
          <w:tcPr>
            <w:tcW w:w="3119" w:type="dxa"/>
            <w:gridSpan w:val="2"/>
          </w:tcPr>
          <w:p w:rsidR="000166E7" w:rsidRPr="002D76EC" w:rsidRDefault="000166E7" w:rsidP="0005411F">
            <w:pPr>
              <w:ind w:firstLine="709"/>
              <w:jc w:val="both"/>
              <w:rPr>
                <w:sz w:val="26"/>
                <w:szCs w:val="26"/>
                <w:lang w:val="vi-VN"/>
              </w:rPr>
            </w:pPr>
            <w:r w:rsidRPr="002D76EC">
              <w:rPr>
                <w:sz w:val="26"/>
                <w:szCs w:val="26"/>
                <w:lang w:val="vi-VN"/>
              </w:rPr>
              <w:t>4.000.000</w:t>
            </w:r>
          </w:p>
        </w:tc>
        <w:tc>
          <w:tcPr>
            <w:tcW w:w="2410" w:type="dxa"/>
          </w:tcPr>
          <w:p w:rsidR="000166E7" w:rsidRPr="002D76EC" w:rsidRDefault="000166E7" w:rsidP="0005411F">
            <w:pPr>
              <w:ind w:firstLine="709"/>
              <w:jc w:val="both"/>
              <w:rPr>
                <w:sz w:val="26"/>
                <w:szCs w:val="26"/>
              </w:rPr>
            </w:pPr>
            <w:r w:rsidRPr="002D76EC">
              <w:rPr>
                <w:sz w:val="26"/>
                <w:szCs w:val="26"/>
              </w:rPr>
              <w:t>2.000.000</w:t>
            </w:r>
          </w:p>
        </w:tc>
        <w:tc>
          <w:tcPr>
            <w:tcW w:w="1842" w:type="dxa"/>
          </w:tcPr>
          <w:p w:rsidR="000166E7" w:rsidRPr="002D76EC" w:rsidRDefault="000166E7" w:rsidP="0005411F">
            <w:pPr>
              <w:jc w:val="both"/>
              <w:rPr>
                <w:sz w:val="26"/>
                <w:szCs w:val="26"/>
                <w:lang w:val="vi-VN"/>
              </w:rPr>
            </w:pPr>
            <w:r w:rsidRPr="002D76EC">
              <w:rPr>
                <w:sz w:val="26"/>
                <w:szCs w:val="26"/>
                <w:lang w:val="vi-VN"/>
              </w:rPr>
              <w:t>4.500.000</w:t>
            </w:r>
          </w:p>
        </w:tc>
      </w:tr>
      <w:tr w:rsidR="000166E7" w:rsidRPr="0005411F" w:rsidTr="00837DF6">
        <w:tc>
          <w:tcPr>
            <w:tcW w:w="2376" w:type="dxa"/>
          </w:tcPr>
          <w:p w:rsidR="000166E7" w:rsidRPr="002D76EC" w:rsidRDefault="000166E7" w:rsidP="0005411F">
            <w:pPr>
              <w:jc w:val="both"/>
              <w:rPr>
                <w:sz w:val="26"/>
                <w:szCs w:val="26"/>
                <w:lang w:val="vi-VN"/>
              </w:rPr>
            </w:pPr>
            <w:r w:rsidRPr="002D76EC">
              <w:rPr>
                <w:sz w:val="26"/>
                <w:szCs w:val="26"/>
                <w:lang w:val="vi-VN"/>
              </w:rPr>
              <w:t>Phá kỷ lục</w:t>
            </w:r>
          </w:p>
        </w:tc>
        <w:tc>
          <w:tcPr>
            <w:tcW w:w="3119" w:type="dxa"/>
            <w:gridSpan w:val="2"/>
          </w:tcPr>
          <w:p w:rsidR="000166E7" w:rsidRPr="002D76EC" w:rsidRDefault="000166E7" w:rsidP="0005411F">
            <w:pPr>
              <w:ind w:firstLine="709"/>
              <w:jc w:val="both"/>
              <w:rPr>
                <w:sz w:val="26"/>
                <w:szCs w:val="26"/>
                <w:lang w:val="vi-VN"/>
              </w:rPr>
            </w:pPr>
            <w:r w:rsidRPr="002D76EC">
              <w:rPr>
                <w:sz w:val="26"/>
                <w:szCs w:val="26"/>
                <w:lang w:val="vi-VN"/>
              </w:rPr>
              <w:t>4.000.000</w:t>
            </w:r>
          </w:p>
        </w:tc>
        <w:tc>
          <w:tcPr>
            <w:tcW w:w="2410" w:type="dxa"/>
          </w:tcPr>
          <w:p w:rsidR="000166E7" w:rsidRPr="002D76EC" w:rsidRDefault="000166E7" w:rsidP="0005411F">
            <w:pPr>
              <w:jc w:val="both"/>
              <w:rPr>
                <w:sz w:val="26"/>
                <w:szCs w:val="26"/>
              </w:rPr>
            </w:pPr>
            <w:r w:rsidRPr="002D76EC">
              <w:rPr>
                <w:sz w:val="26"/>
                <w:szCs w:val="26"/>
              </w:rPr>
              <w:t>Phá kỷ lục Quốc gia được thưởng thêm  6 lần</w:t>
            </w:r>
          </w:p>
        </w:tc>
        <w:tc>
          <w:tcPr>
            <w:tcW w:w="1842" w:type="dxa"/>
          </w:tcPr>
          <w:p w:rsidR="000166E7" w:rsidRPr="002D76EC" w:rsidRDefault="000166E7" w:rsidP="0005411F">
            <w:pPr>
              <w:jc w:val="both"/>
              <w:rPr>
                <w:sz w:val="26"/>
                <w:szCs w:val="26"/>
                <w:lang w:val="vi-VN"/>
              </w:rPr>
            </w:pPr>
            <w:r w:rsidRPr="002D76EC">
              <w:rPr>
                <w:sz w:val="26"/>
                <w:szCs w:val="26"/>
                <w:lang w:val="vi-VN"/>
              </w:rPr>
              <w:t>15.500.000</w:t>
            </w:r>
          </w:p>
        </w:tc>
      </w:tr>
      <w:tr w:rsidR="000166E7" w:rsidRPr="0005411F" w:rsidTr="00837DF6">
        <w:tc>
          <w:tcPr>
            <w:tcW w:w="9747" w:type="dxa"/>
            <w:gridSpan w:val="5"/>
          </w:tcPr>
          <w:p w:rsidR="000166E7" w:rsidRPr="002D76EC" w:rsidRDefault="000166E7" w:rsidP="0005411F">
            <w:pPr>
              <w:ind w:firstLine="709"/>
              <w:jc w:val="both"/>
              <w:rPr>
                <w:sz w:val="26"/>
                <w:szCs w:val="26"/>
              </w:rPr>
            </w:pPr>
            <w:r w:rsidRPr="002D76EC">
              <w:rPr>
                <w:b/>
                <w:sz w:val="26"/>
                <w:szCs w:val="26"/>
                <w:lang w:val="vi-VN"/>
              </w:rPr>
              <w:t>3. Giải vô địch trẻ quốc gia</w:t>
            </w:r>
          </w:p>
        </w:tc>
      </w:tr>
      <w:tr w:rsidR="000166E7" w:rsidRPr="0005411F" w:rsidTr="00837DF6">
        <w:tc>
          <w:tcPr>
            <w:tcW w:w="2376" w:type="dxa"/>
            <w:vAlign w:val="center"/>
          </w:tcPr>
          <w:p w:rsidR="000166E7" w:rsidRPr="002D76EC" w:rsidRDefault="000166E7" w:rsidP="0005411F">
            <w:pPr>
              <w:jc w:val="both"/>
              <w:rPr>
                <w:sz w:val="26"/>
                <w:szCs w:val="26"/>
                <w:lang w:val="vi-VN"/>
              </w:rPr>
            </w:pPr>
            <w:r w:rsidRPr="002D76EC">
              <w:rPr>
                <w:sz w:val="26"/>
                <w:szCs w:val="26"/>
                <w:lang w:val="vi-VN"/>
              </w:rPr>
              <w:t>Huy chương Vàng</w:t>
            </w:r>
          </w:p>
        </w:tc>
        <w:tc>
          <w:tcPr>
            <w:tcW w:w="3119" w:type="dxa"/>
            <w:gridSpan w:val="2"/>
          </w:tcPr>
          <w:p w:rsidR="000166E7" w:rsidRPr="002D76EC" w:rsidRDefault="000166E7" w:rsidP="0005411F">
            <w:pPr>
              <w:jc w:val="both"/>
              <w:rPr>
                <w:sz w:val="26"/>
                <w:szCs w:val="26"/>
                <w:lang w:val="vi-VN"/>
              </w:rPr>
            </w:pPr>
            <w:r w:rsidRPr="002D76EC">
              <w:rPr>
                <w:sz w:val="26"/>
                <w:szCs w:val="26"/>
                <w:lang w:val="vi-VN"/>
              </w:rPr>
              <w:t>-Lứa tuổi 18-21: 4.000.000</w:t>
            </w:r>
          </w:p>
          <w:p w:rsidR="000166E7" w:rsidRPr="002D76EC" w:rsidRDefault="000166E7" w:rsidP="0005411F">
            <w:pPr>
              <w:jc w:val="both"/>
              <w:rPr>
                <w:sz w:val="26"/>
                <w:szCs w:val="26"/>
                <w:lang w:val="vi-VN"/>
              </w:rPr>
            </w:pPr>
            <w:r w:rsidRPr="002D76EC">
              <w:rPr>
                <w:sz w:val="26"/>
                <w:szCs w:val="26"/>
                <w:lang w:val="vi-VN"/>
              </w:rPr>
              <w:t>-Lứa tuổi 16-18: 3.200.000</w:t>
            </w:r>
          </w:p>
          <w:p w:rsidR="000166E7" w:rsidRPr="002D76EC" w:rsidRDefault="000166E7" w:rsidP="0005411F">
            <w:pPr>
              <w:jc w:val="both"/>
              <w:rPr>
                <w:sz w:val="26"/>
                <w:szCs w:val="26"/>
                <w:lang w:val="vi-VN"/>
              </w:rPr>
            </w:pPr>
            <w:r w:rsidRPr="002D76EC">
              <w:rPr>
                <w:sz w:val="26"/>
                <w:szCs w:val="26"/>
                <w:lang w:val="vi-VN"/>
              </w:rPr>
              <w:t>-Lứa tuổi 12-16: 2.400.000</w:t>
            </w:r>
          </w:p>
          <w:p w:rsidR="000166E7" w:rsidRPr="002D76EC" w:rsidRDefault="000166E7" w:rsidP="0005411F">
            <w:pPr>
              <w:jc w:val="both"/>
              <w:rPr>
                <w:sz w:val="26"/>
                <w:szCs w:val="26"/>
                <w:lang w:val="vi-VN"/>
              </w:rPr>
            </w:pPr>
            <w:r w:rsidRPr="002D76EC">
              <w:rPr>
                <w:sz w:val="26"/>
                <w:szCs w:val="26"/>
                <w:lang w:val="vi-VN"/>
              </w:rPr>
              <w:t>-Lứa tuổi dưới 12: 1.600.000</w:t>
            </w:r>
          </w:p>
        </w:tc>
        <w:tc>
          <w:tcPr>
            <w:tcW w:w="2410" w:type="dxa"/>
            <w:vAlign w:val="center"/>
          </w:tcPr>
          <w:p w:rsidR="000166E7" w:rsidRPr="002D76EC" w:rsidRDefault="000166E7" w:rsidP="0005411F">
            <w:pPr>
              <w:jc w:val="center"/>
              <w:rPr>
                <w:sz w:val="26"/>
                <w:szCs w:val="26"/>
              </w:rPr>
            </w:pPr>
            <w:r w:rsidRPr="002D76EC">
              <w:rPr>
                <w:sz w:val="26"/>
                <w:szCs w:val="26"/>
              </w:rPr>
              <w:t>4.800.000</w:t>
            </w:r>
          </w:p>
        </w:tc>
        <w:tc>
          <w:tcPr>
            <w:tcW w:w="1842" w:type="dxa"/>
            <w:vAlign w:val="center"/>
          </w:tcPr>
          <w:p w:rsidR="000166E7" w:rsidRPr="002D76EC" w:rsidRDefault="000166E7" w:rsidP="0005411F">
            <w:pPr>
              <w:jc w:val="both"/>
              <w:rPr>
                <w:sz w:val="26"/>
                <w:szCs w:val="26"/>
                <w:lang w:val="vi-VN"/>
              </w:rPr>
            </w:pPr>
            <w:r w:rsidRPr="002D76EC">
              <w:rPr>
                <w:sz w:val="26"/>
                <w:szCs w:val="26"/>
                <w:lang w:val="vi-VN"/>
              </w:rPr>
              <w:t>9.000.000</w:t>
            </w:r>
          </w:p>
        </w:tc>
      </w:tr>
      <w:tr w:rsidR="000166E7" w:rsidRPr="0005411F" w:rsidTr="00837DF6">
        <w:trPr>
          <w:trHeight w:val="1691"/>
        </w:trPr>
        <w:tc>
          <w:tcPr>
            <w:tcW w:w="2376" w:type="dxa"/>
            <w:vAlign w:val="center"/>
          </w:tcPr>
          <w:p w:rsidR="000166E7" w:rsidRPr="002D76EC" w:rsidRDefault="000166E7" w:rsidP="0005411F">
            <w:pPr>
              <w:jc w:val="both"/>
              <w:rPr>
                <w:sz w:val="26"/>
                <w:szCs w:val="26"/>
                <w:lang w:val="vi-VN"/>
              </w:rPr>
            </w:pPr>
            <w:r w:rsidRPr="002D76EC">
              <w:rPr>
                <w:sz w:val="26"/>
                <w:szCs w:val="26"/>
                <w:lang w:val="vi-VN"/>
              </w:rPr>
              <w:t>Huy chương Bạc</w:t>
            </w:r>
          </w:p>
        </w:tc>
        <w:tc>
          <w:tcPr>
            <w:tcW w:w="3119" w:type="dxa"/>
            <w:gridSpan w:val="2"/>
          </w:tcPr>
          <w:p w:rsidR="000166E7" w:rsidRPr="002D76EC" w:rsidRDefault="000166E7" w:rsidP="0005411F">
            <w:pPr>
              <w:jc w:val="both"/>
              <w:rPr>
                <w:sz w:val="26"/>
                <w:szCs w:val="26"/>
                <w:lang w:val="vi-VN"/>
              </w:rPr>
            </w:pPr>
            <w:r w:rsidRPr="002D76EC">
              <w:rPr>
                <w:sz w:val="26"/>
                <w:szCs w:val="26"/>
                <w:lang w:val="vi-VN"/>
              </w:rPr>
              <w:t>-Lứa tuổi 18-21: 2.500.000</w:t>
            </w:r>
          </w:p>
          <w:p w:rsidR="000166E7" w:rsidRPr="002D76EC" w:rsidRDefault="000166E7" w:rsidP="0005411F">
            <w:pPr>
              <w:jc w:val="both"/>
              <w:rPr>
                <w:sz w:val="26"/>
                <w:szCs w:val="26"/>
                <w:lang w:val="vi-VN"/>
              </w:rPr>
            </w:pPr>
            <w:r w:rsidRPr="002D76EC">
              <w:rPr>
                <w:sz w:val="26"/>
                <w:szCs w:val="26"/>
                <w:lang w:val="vi-VN"/>
              </w:rPr>
              <w:t>-Lứa tuổi 16-18: 2.000.000</w:t>
            </w:r>
          </w:p>
          <w:p w:rsidR="000166E7" w:rsidRPr="002D76EC" w:rsidRDefault="000166E7" w:rsidP="0005411F">
            <w:pPr>
              <w:jc w:val="both"/>
              <w:rPr>
                <w:sz w:val="26"/>
                <w:szCs w:val="26"/>
                <w:lang w:val="vi-VN"/>
              </w:rPr>
            </w:pPr>
            <w:r w:rsidRPr="002D76EC">
              <w:rPr>
                <w:sz w:val="26"/>
                <w:szCs w:val="26"/>
                <w:lang w:val="vi-VN"/>
              </w:rPr>
              <w:t>-Lứa tuổi 12-16: 1.500.000</w:t>
            </w:r>
          </w:p>
          <w:p w:rsidR="000166E7" w:rsidRPr="002D76EC" w:rsidRDefault="000166E7" w:rsidP="0005411F">
            <w:pPr>
              <w:jc w:val="both"/>
              <w:rPr>
                <w:sz w:val="26"/>
                <w:szCs w:val="26"/>
                <w:lang w:val="vi-VN"/>
              </w:rPr>
            </w:pPr>
            <w:r w:rsidRPr="002D76EC">
              <w:rPr>
                <w:sz w:val="26"/>
                <w:szCs w:val="26"/>
                <w:lang w:val="vi-VN"/>
              </w:rPr>
              <w:t>-Lứa tuổi dưới 12:1.000.000</w:t>
            </w:r>
          </w:p>
        </w:tc>
        <w:tc>
          <w:tcPr>
            <w:tcW w:w="2410" w:type="dxa"/>
          </w:tcPr>
          <w:p w:rsidR="000166E7" w:rsidRPr="002D76EC" w:rsidRDefault="000166E7" w:rsidP="0005411F">
            <w:pPr>
              <w:jc w:val="center"/>
              <w:rPr>
                <w:sz w:val="26"/>
                <w:szCs w:val="26"/>
              </w:rPr>
            </w:pPr>
            <w:r w:rsidRPr="002D76EC">
              <w:rPr>
                <w:sz w:val="26"/>
                <w:szCs w:val="26"/>
              </w:rPr>
              <w:t>2.400.000</w:t>
            </w:r>
          </w:p>
        </w:tc>
        <w:tc>
          <w:tcPr>
            <w:tcW w:w="1842" w:type="dxa"/>
            <w:vAlign w:val="center"/>
          </w:tcPr>
          <w:p w:rsidR="000166E7" w:rsidRPr="002D76EC" w:rsidRDefault="000166E7" w:rsidP="0005411F">
            <w:pPr>
              <w:jc w:val="both"/>
              <w:rPr>
                <w:sz w:val="26"/>
                <w:szCs w:val="26"/>
                <w:lang w:val="vi-VN"/>
              </w:rPr>
            </w:pPr>
            <w:r w:rsidRPr="002D76EC">
              <w:rPr>
                <w:sz w:val="26"/>
                <w:szCs w:val="26"/>
                <w:lang w:val="vi-VN"/>
              </w:rPr>
              <w:t>4.500.000</w:t>
            </w:r>
          </w:p>
        </w:tc>
      </w:tr>
      <w:tr w:rsidR="000166E7" w:rsidRPr="0005411F" w:rsidTr="00837DF6">
        <w:tc>
          <w:tcPr>
            <w:tcW w:w="2376" w:type="dxa"/>
            <w:vAlign w:val="center"/>
          </w:tcPr>
          <w:p w:rsidR="000166E7" w:rsidRPr="002D76EC" w:rsidRDefault="000166E7" w:rsidP="0005411F">
            <w:pPr>
              <w:jc w:val="both"/>
              <w:rPr>
                <w:sz w:val="26"/>
                <w:szCs w:val="26"/>
                <w:lang w:val="vi-VN"/>
              </w:rPr>
            </w:pPr>
            <w:r w:rsidRPr="002D76EC">
              <w:rPr>
                <w:sz w:val="26"/>
                <w:szCs w:val="26"/>
                <w:lang w:val="vi-VN"/>
              </w:rPr>
              <w:t>Huy chương Đồng</w:t>
            </w:r>
          </w:p>
        </w:tc>
        <w:tc>
          <w:tcPr>
            <w:tcW w:w="3119" w:type="dxa"/>
            <w:gridSpan w:val="2"/>
          </w:tcPr>
          <w:p w:rsidR="000166E7" w:rsidRPr="002D76EC" w:rsidRDefault="000166E7" w:rsidP="0005411F">
            <w:pPr>
              <w:jc w:val="both"/>
              <w:rPr>
                <w:sz w:val="26"/>
                <w:szCs w:val="26"/>
                <w:lang w:val="vi-VN"/>
              </w:rPr>
            </w:pPr>
            <w:r w:rsidRPr="002D76EC">
              <w:rPr>
                <w:sz w:val="26"/>
                <w:szCs w:val="26"/>
                <w:lang w:val="vi-VN"/>
              </w:rPr>
              <w:t>-Lứa tuổi 18-21: 2.000.000</w:t>
            </w:r>
          </w:p>
          <w:p w:rsidR="000166E7" w:rsidRPr="002D76EC" w:rsidRDefault="000166E7" w:rsidP="0005411F">
            <w:pPr>
              <w:jc w:val="both"/>
              <w:rPr>
                <w:sz w:val="26"/>
                <w:szCs w:val="26"/>
                <w:lang w:val="vi-VN"/>
              </w:rPr>
            </w:pPr>
            <w:r w:rsidRPr="002D76EC">
              <w:rPr>
                <w:sz w:val="26"/>
                <w:szCs w:val="26"/>
                <w:lang w:val="vi-VN"/>
              </w:rPr>
              <w:t>-Lứa tuổi 16-18: 1.600.000</w:t>
            </w:r>
          </w:p>
          <w:p w:rsidR="000166E7" w:rsidRPr="002D76EC" w:rsidRDefault="000166E7" w:rsidP="0005411F">
            <w:pPr>
              <w:jc w:val="both"/>
              <w:rPr>
                <w:sz w:val="26"/>
                <w:szCs w:val="26"/>
                <w:lang w:val="vi-VN"/>
              </w:rPr>
            </w:pPr>
            <w:r w:rsidRPr="002D76EC">
              <w:rPr>
                <w:sz w:val="26"/>
                <w:szCs w:val="26"/>
                <w:lang w:val="vi-VN"/>
              </w:rPr>
              <w:t>-Lứa tuổi 12-16: 1.200.000</w:t>
            </w:r>
          </w:p>
          <w:p w:rsidR="000166E7" w:rsidRPr="002D76EC" w:rsidRDefault="000166E7" w:rsidP="0005411F">
            <w:pPr>
              <w:jc w:val="both"/>
              <w:rPr>
                <w:sz w:val="26"/>
                <w:szCs w:val="26"/>
                <w:lang w:val="vi-VN"/>
              </w:rPr>
            </w:pPr>
            <w:r w:rsidRPr="002D76EC">
              <w:rPr>
                <w:sz w:val="26"/>
                <w:szCs w:val="26"/>
                <w:lang w:val="vi-VN"/>
              </w:rPr>
              <w:t>-Lứa tuổi dưới 12: 800.000</w:t>
            </w:r>
          </w:p>
        </w:tc>
        <w:tc>
          <w:tcPr>
            <w:tcW w:w="2410" w:type="dxa"/>
            <w:vAlign w:val="center"/>
          </w:tcPr>
          <w:p w:rsidR="000166E7" w:rsidRPr="002D76EC" w:rsidRDefault="000166E7" w:rsidP="0005411F">
            <w:pPr>
              <w:jc w:val="center"/>
              <w:rPr>
                <w:sz w:val="26"/>
                <w:szCs w:val="26"/>
              </w:rPr>
            </w:pPr>
            <w:r w:rsidRPr="002D76EC">
              <w:rPr>
                <w:sz w:val="26"/>
                <w:szCs w:val="26"/>
              </w:rPr>
              <w:t>1.200.000</w:t>
            </w:r>
          </w:p>
        </w:tc>
        <w:tc>
          <w:tcPr>
            <w:tcW w:w="1842" w:type="dxa"/>
            <w:vAlign w:val="center"/>
          </w:tcPr>
          <w:p w:rsidR="000166E7" w:rsidRPr="002D76EC" w:rsidRDefault="000166E7" w:rsidP="0005411F">
            <w:pPr>
              <w:jc w:val="both"/>
              <w:rPr>
                <w:sz w:val="26"/>
                <w:szCs w:val="26"/>
                <w:lang w:val="vi-VN"/>
              </w:rPr>
            </w:pPr>
            <w:r w:rsidRPr="002D76EC">
              <w:rPr>
                <w:sz w:val="26"/>
                <w:szCs w:val="26"/>
                <w:lang w:val="vi-VN"/>
              </w:rPr>
              <w:t>2.500.000</w:t>
            </w:r>
          </w:p>
        </w:tc>
      </w:tr>
      <w:tr w:rsidR="000166E7" w:rsidRPr="0005411F" w:rsidTr="00837DF6">
        <w:tc>
          <w:tcPr>
            <w:tcW w:w="2376" w:type="dxa"/>
            <w:vAlign w:val="center"/>
          </w:tcPr>
          <w:p w:rsidR="000166E7" w:rsidRPr="002D76EC" w:rsidRDefault="000166E7" w:rsidP="0005411F">
            <w:pPr>
              <w:jc w:val="both"/>
              <w:rPr>
                <w:sz w:val="26"/>
                <w:szCs w:val="26"/>
                <w:lang w:val="vi-VN"/>
              </w:rPr>
            </w:pPr>
            <w:r w:rsidRPr="002D76EC">
              <w:rPr>
                <w:sz w:val="26"/>
                <w:szCs w:val="26"/>
                <w:lang w:val="vi-VN"/>
              </w:rPr>
              <w:t>Phá kỷ lục</w:t>
            </w:r>
          </w:p>
        </w:tc>
        <w:tc>
          <w:tcPr>
            <w:tcW w:w="3119" w:type="dxa"/>
            <w:gridSpan w:val="2"/>
          </w:tcPr>
          <w:p w:rsidR="000166E7" w:rsidRPr="002D76EC" w:rsidRDefault="000166E7" w:rsidP="0005411F">
            <w:pPr>
              <w:jc w:val="both"/>
              <w:rPr>
                <w:sz w:val="26"/>
                <w:szCs w:val="26"/>
                <w:lang w:val="vi-VN"/>
              </w:rPr>
            </w:pPr>
            <w:r w:rsidRPr="002D76EC">
              <w:rPr>
                <w:sz w:val="26"/>
                <w:szCs w:val="26"/>
                <w:lang w:val="vi-VN"/>
              </w:rPr>
              <w:t>-Lứa tuổi 18-21: 2.000.000</w:t>
            </w:r>
          </w:p>
          <w:p w:rsidR="000166E7" w:rsidRPr="002D76EC" w:rsidRDefault="000166E7" w:rsidP="0005411F">
            <w:pPr>
              <w:jc w:val="both"/>
              <w:rPr>
                <w:sz w:val="26"/>
                <w:szCs w:val="26"/>
                <w:lang w:val="vi-VN"/>
              </w:rPr>
            </w:pPr>
            <w:r w:rsidRPr="002D76EC">
              <w:rPr>
                <w:sz w:val="26"/>
                <w:szCs w:val="26"/>
                <w:lang w:val="vi-VN"/>
              </w:rPr>
              <w:t>-Lứa tuổi 16-18: 1.600.000</w:t>
            </w:r>
          </w:p>
          <w:p w:rsidR="000166E7" w:rsidRPr="002D76EC" w:rsidRDefault="000166E7" w:rsidP="0005411F">
            <w:pPr>
              <w:jc w:val="both"/>
              <w:rPr>
                <w:sz w:val="26"/>
                <w:szCs w:val="26"/>
                <w:lang w:val="vi-VN"/>
              </w:rPr>
            </w:pPr>
            <w:r w:rsidRPr="002D76EC">
              <w:rPr>
                <w:sz w:val="26"/>
                <w:szCs w:val="26"/>
                <w:lang w:val="vi-VN"/>
              </w:rPr>
              <w:t>-Lứa tuổi 12-16: 1.200.000</w:t>
            </w:r>
          </w:p>
          <w:p w:rsidR="000166E7" w:rsidRPr="002D76EC" w:rsidRDefault="000166E7" w:rsidP="0005411F">
            <w:pPr>
              <w:jc w:val="both"/>
              <w:rPr>
                <w:sz w:val="26"/>
                <w:szCs w:val="26"/>
                <w:lang w:val="vi-VN"/>
              </w:rPr>
            </w:pPr>
            <w:r w:rsidRPr="002D76EC">
              <w:rPr>
                <w:sz w:val="26"/>
                <w:szCs w:val="26"/>
                <w:lang w:val="vi-VN"/>
              </w:rPr>
              <w:t>-Lứa tuổi dưới 12: 800.000</w:t>
            </w:r>
          </w:p>
        </w:tc>
        <w:tc>
          <w:tcPr>
            <w:tcW w:w="2410" w:type="dxa"/>
            <w:vAlign w:val="center"/>
          </w:tcPr>
          <w:p w:rsidR="000166E7" w:rsidRPr="002D76EC" w:rsidRDefault="000166E7" w:rsidP="0005411F">
            <w:pPr>
              <w:ind w:firstLine="709"/>
              <w:jc w:val="both"/>
              <w:rPr>
                <w:sz w:val="26"/>
                <w:szCs w:val="26"/>
                <w:lang w:val="vi-VN"/>
              </w:rPr>
            </w:pPr>
          </w:p>
        </w:tc>
        <w:tc>
          <w:tcPr>
            <w:tcW w:w="1842" w:type="dxa"/>
            <w:vAlign w:val="center"/>
          </w:tcPr>
          <w:p w:rsidR="000166E7" w:rsidRPr="002D76EC" w:rsidRDefault="000166E7" w:rsidP="0005411F">
            <w:pPr>
              <w:jc w:val="both"/>
              <w:rPr>
                <w:sz w:val="26"/>
                <w:szCs w:val="26"/>
                <w:lang w:val="vi-VN"/>
              </w:rPr>
            </w:pPr>
            <w:r w:rsidRPr="002D76EC">
              <w:rPr>
                <w:sz w:val="26"/>
                <w:szCs w:val="26"/>
                <w:lang w:val="vi-VN"/>
              </w:rPr>
              <w:t>11.000.000</w:t>
            </w:r>
          </w:p>
        </w:tc>
      </w:tr>
      <w:tr w:rsidR="000166E7" w:rsidRPr="0005411F" w:rsidTr="00837DF6">
        <w:tc>
          <w:tcPr>
            <w:tcW w:w="9747" w:type="dxa"/>
            <w:gridSpan w:val="5"/>
          </w:tcPr>
          <w:p w:rsidR="000166E7" w:rsidRPr="002D76EC" w:rsidRDefault="000166E7" w:rsidP="0005411F">
            <w:pPr>
              <w:jc w:val="both"/>
              <w:rPr>
                <w:b/>
                <w:sz w:val="26"/>
                <w:szCs w:val="26"/>
              </w:rPr>
            </w:pPr>
            <w:r w:rsidRPr="002D76EC">
              <w:rPr>
                <w:b/>
                <w:sz w:val="26"/>
                <w:szCs w:val="26"/>
              </w:rPr>
              <w:t xml:space="preserve"> II. Giải thể thao cấp tỉnh</w:t>
            </w:r>
          </w:p>
        </w:tc>
      </w:tr>
      <w:tr w:rsidR="000166E7" w:rsidRPr="0005411F" w:rsidTr="00837DF6">
        <w:tc>
          <w:tcPr>
            <w:tcW w:w="9747" w:type="dxa"/>
            <w:gridSpan w:val="5"/>
          </w:tcPr>
          <w:p w:rsidR="000166E7" w:rsidRPr="002D76EC" w:rsidRDefault="000166E7" w:rsidP="0005411F">
            <w:pPr>
              <w:jc w:val="both"/>
              <w:rPr>
                <w:b/>
                <w:sz w:val="26"/>
                <w:szCs w:val="26"/>
              </w:rPr>
            </w:pPr>
            <w:r w:rsidRPr="002D76EC">
              <w:rPr>
                <w:b/>
                <w:sz w:val="26"/>
                <w:szCs w:val="26"/>
              </w:rPr>
              <w:t xml:space="preserve"> 1. Giải cá nhân</w:t>
            </w:r>
          </w:p>
        </w:tc>
      </w:tr>
      <w:tr w:rsidR="000166E7" w:rsidRPr="0005411F" w:rsidTr="00837DF6">
        <w:tc>
          <w:tcPr>
            <w:tcW w:w="2376" w:type="dxa"/>
            <w:vAlign w:val="center"/>
          </w:tcPr>
          <w:p w:rsidR="000166E7" w:rsidRPr="002D76EC" w:rsidRDefault="000166E7" w:rsidP="0005411F">
            <w:pPr>
              <w:jc w:val="both"/>
              <w:rPr>
                <w:sz w:val="26"/>
                <w:szCs w:val="26"/>
                <w:lang w:val="vi-VN"/>
              </w:rPr>
            </w:pPr>
            <w:r w:rsidRPr="002D76EC">
              <w:rPr>
                <w:sz w:val="26"/>
                <w:szCs w:val="26"/>
                <w:lang w:val="vi-VN"/>
              </w:rPr>
              <w:t>Huy chương Vàng</w:t>
            </w:r>
          </w:p>
        </w:tc>
        <w:tc>
          <w:tcPr>
            <w:tcW w:w="2977" w:type="dxa"/>
          </w:tcPr>
          <w:p w:rsidR="000166E7" w:rsidRPr="002D76EC" w:rsidRDefault="000166E7" w:rsidP="0005411F">
            <w:pPr>
              <w:jc w:val="center"/>
              <w:rPr>
                <w:sz w:val="26"/>
                <w:szCs w:val="26"/>
              </w:rPr>
            </w:pPr>
            <w:r w:rsidRPr="002D76EC">
              <w:rPr>
                <w:sz w:val="26"/>
                <w:szCs w:val="26"/>
              </w:rPr>
              <w:t>1.000.000</w:t>
            </w:r>
          </w:p>
        </w:tc>
        <w:tc>
          <w:tcPr>
            <w:tcW w:w="2552" w:type="dxa"/>
            <w:gridSpan w:val="2"/>
          </w:tcPr>
          <w:p w:rsidR="000166E7" w:rsidRPr="002D76EC" w:rsidRDefault="000166E7" w:rsidP="0005411F">
            <w:pPr>
              <w:jc w:val="center"/>
              <w:rPr>
                <w:sz w:val="26"/>
                <w:szCs w:val="26"/>
              </w:rPr>
            </w:pPr>
            <w:r w:rsidRPr="002D76EC">
              <w:rPr>
                <w:sz w:val="26"/>
                <w:szCs w:val="26"/>
              </w:rPr>
              <w:t>1.500.000</w:t>
            </w:r>
          </w:p>
        </w:tc>
        <w:tc>
          <w:tcPr>
            <w:tcW w:w="1842" w:type="dxa"/>
          </w:tcPr>
          <w:p w:rsidR="000166E7" w:rsidRPr="002D76EC" w:rsidRDefault="000166E7" w:rsidP="0005411F">
            <w:pPr>
              <w:jc w:val="center"/>
              <w:rPr>
                <w:sz w:val="26"/>
                <w:szCs w:val="26"/>
              </w:rPr>
            </w:pPr>
            <w:r w:rsidRPr="002D76EC">
              <w:rPr>
                <w:sz w:val="26"/>
                <w:szCs w:val="26"/>
              </w:rPr>
              <w:t>2.000.000</w:t>
            </w:r>
          </w:p>
        </w:tc>
      </w:tr>
      <w:tr w:rsidR="000166E7" w:rsidRPr="0005411F" w:rsidTr="00837DF6">
        <w:tc>
          <w:tcPr>
            <w:tcW w:w="2376" w:type="dxa"/>
            <w:vAlign w:val="center"/>
          </w:tcPr>
          <w:p w:rsidR="000166E7" w:rsidRPr="002D76EC" w:rsidRDefault="000166E7" w:rsidP="0005411F">
            <w:pPr>
              <w:jc w:val="both"/>
              <w:rPr>
                <w:sz w:val="26"/>
                <w:szCs w:val="26"/>
                <w:lang w:val="vi-VN"/>
              </w:rPr>
            </w:pPr>
            <w:r w:rsidRPr="002D76EC">
              <w:rPr>
                <w:sz w:val="26"/>
                <w:szCs w:val="26"/>
                <w:lang w:val="vi-VN"/>
              </w:rPr>
              <w:t>Huy chương Bạc</w:t>
            </w:r>
          </w:p>
        </w:tc>
        <w:tc>
          <w:tcPr>
            <w:tcW w:w="2977" w:type="dxa"/>
          </w:tcPr>
          <w:p w:rsidR="000166E7" w:rsidRPr="002D76EC" w:rsidRDefault="000166E7" w:rsidP="0005411F">
            <w:pPr>
              <w:jc w:val="center"/>
              <w:rPr>
                <w:sz w:val="26"/>
                <w:szCs w:val="26"/>
              </w:rPr>
            </w:pPr>
            <w:r w:rsidRPr="002D76EC">
              <w:rPr>
                <w:sz w:val="26"/>
                <w:szCs w:val="26"/>
              </w:rPr>
              <w:t>700.000</w:t>
            </w:r>
          </w:p>
        </w:tc>
        <w:tc>
          <w:tcPr>
            <w:tcW w:w="2552" w:type="dxa"/>
            <w:gridSpan w:val="2"/>
          </w:tcPr>
          <w:p w:rsidR="000166E7" w:rsidRPr="002D76EC" w:rsidRDefault="000166E7" w:rsidP="0005411F">
            <w:pPr>
              <w:jc w:val="center"/>
              <w:rPr>
                <w:sz w:val="26"/>
                <w:szCs w:val="26"/>
              </w:rPr>
            </w:pPr>
            <w:r w:rsidRPr="002D76EC">
              <w:rPr>
                <w:sz w:val="26"/>
                <w:szCs w:val="26"/>
              </w:rPr>
              <w:t>1.200.000</w:t>
            </w:r>
          </w:p>
        </w:tc>
        <w:tc>
          <w:tcPr>
            <w:tcW w:w="1842" w:type="dxa"/>
          </w:tcPr>
          <w:p w:rsidR="000166E7" w:rsidRPr="002D76EC" w:rsidRDefault="000166E7" w:rsidP="0005411F">
            <w:pPr>
              <w:jc w:val="center"/>
              <w:rPr>
                <w:sz w:val="26"/>
                <w:szCs w:val="26"/>
              </w:rPr>
            </w:pPr>
            <w:r w:rsidRPr="002D76EC">
              <w:rPr>
                <w:sz w:val="26"/>
                <w:szCs w:val="26"/>
              </w:rPr>
              <w:t>1.500.000</w:t>
            </w:r>
          </w:p>
        </w:tc>
      </w:tr>
      <w:tr w:rsidR="000166E7" w:rsidRPr="0005411F" w:rsidTr="00837DF6">
        <w:tc>
          <w:tcPr>
            <w:tcW w:w="2376" w:type="dxa"/>
            <w:vAlign w:val="center"/>
          </w:tcPr>
          <w:p w:rsidR="000166E7" w:rsidRPr="002D76EC" w:rsidRDefault="000166E7" w:rsidP="0005411F">
            <w:pPr>
              <w:jc w:val="both"/>
              <w:rPr>
                <w:sz w:val="26"/>
                <w:szCs w:val="26"/>
                <w:lang w:val="vi-VN"/>
              </w:rPr>
            </w:pPr>
            <w:r w:rsidRPr="002D76EC">
              <w:rPr>
                <w:sz w:val="26"/>
                <w:szCs w:val="26"/>
                <w:lang w:val="vi-VN"/>
              </w:rPr>
              <w:lastRenderedPageBreak/>
              <w:t>Huy chương Đồng</w:t>
            </w:r>
          </w:p>
        </w:tc>
        <w:tc>
          <w:tcPr>
            <w:tcW w:w="2977" w:type="dxa"/>
          </w:tcPr>
          <w:p w:rsidR="000166E7" w:rsidRPr="002D76EC" w:rsidRDefault="000166E7" w:rsidP="0005411F">
            <w:pPr>
              <w:jc w:val="center"/>
              <w:rPr>
                <w:sz w:val="26"/>
                <w:szCs w:val="26"/>
              </w:rPr>
            </w:pPr>
            <w:r w:rsidRPr="002D76EC">
              <w:rPr>
                <w:sz w:val="26"/>
                <w:szCs w:val="26"/>
              </w:rPr>
              <w:t>500.000</w:t>
            </w:r>
          </w:p>
        </w:tc>
        <w:tc>
          <w:tcPr>
            <w:tcW w:w="2552" w:type="dxa"/>
            <w:gridSpan w:val="2"/>
          </w:tcPr>
          <w:p w:rsidR="000166E7" w:rsidRPr="002D76EC" w:rsidRDefault="000166E7" w:rsidP="0005411F">
            <w:pPr>
              <w:jc w:val="center"/>
              <w:rPr>
                <w:sz w:val="26"/>
                <w:szCs w:val="26"/>
              </w:rPr>
            </w:pPr>
            <w:r w:rsidRPr="002D76EC">
              <w:rPr>
                <w:sz w:val="26"/>
                <w:szCs w:val="26"/>
              </w:rPr>
              <w:t>900.000</w:t>
            </w:r>
          </w:p>
        </w:tc>
        <w:tc>
          <w:tcPr>
            <w:tcW w:w="1842" w:type="dxa"/>
          </w:tcPr>
          <w:p w:rsidR="000166E7" w:rsidRPr="002D76EC" w:rsidRDefault="000166E7" w:rsidP="0005411F">
            <w:pPr>
              <w:jc w:val="center"/>
              <w:rPr>
                <w:sz w:val="26"/>
                <w:szCs w:val="26"/>
              </w:rPr>
            </w:pPr>
            <w:r w:rsidRPr="002D76EC">
              <w:rPr>
                <w:sz w:val="26"/>
                <w:szCs w:val="26"/>
              </w:rPr>
              <w:t>1.000.000</w:t>
            </w:r>
          </w:p>
        </w:tc>
      </w:tr>
      <w:tr w:rsidR="000166E7" w:rsidRPr="0005411F" w:rsidTr="00837DF6">
        <w:tc>
          <w:tcPr>
            <w:tcW w:w="9747" w:type="dxa"/>
            <w:gridSpan w:val="5"/>
          </w:tcPr>
          <w:p w:rsidR="000166E7" w:rsidRPr="002D76EC" w:rsidRDefault="000166E7" w:rsidP="0005411F">
            <w:pPr>
              <w:jc w:val="both"/>
              <w:rPr>
                <w:sz w:val="26"/>
                <w:szCs w:val="26"/>
              </w:rPr>
            </w:pPr>
            <w:r w:rsidRPr="002D76EC">
              <w:rPr>
                <w:b/>
                <w:sz w:val="26"/>
                <w:szCs w:val="26"/>
              </w:rPr>
              <w:t xml:space="preserve"> 2. Giải toàn đoàn trong Hội thi và các giải thi đấu thể thao</w:t>
            </w:r>
          </w:p>
        </w:tc>
      </w:tr>
      <w:tr w:rsidR="000166E7" w:rsidRPr="0005411F" w:rsidTr="00837DF6">
        <w:tc>
          <w:tcPr>
            <w:tcW w:w="2376" w:type="dxa"/>
          </w:tcPr>
          <w:p w:rsidR="000166E7" w:rsidRPr="002D76EC" w:rsidRDefault="000166E7" w:rsidP="0005411F">
            <w:pPr>
              <w:ind w:firstLine="709"/>
              <w:jc w:val="both"/>
              <w:rPr>
                <w:sz w:val="26"/>
                <w:szCs w:val="26"/>
              </w:rPr>
            </w:pPr>
            <w:r w:rsidRPr="002D76EC">
              <w:rPr>
                <w:sz w:val="26"/>
                <w:szCs w:val="26"/>
              </w:rPr>
              <w:t>Giải nhất</w:t>
            </w:r>
          </w:p>
        </w:tc>
        <w:tc>
          <w:tcPr>
            <w:tcW w:w="2977" w:type="dxa"/>
            <w:vMerge w:val="restart"/>
          </w:tcPr>
          <w:p w:rsidR="000166E7" w:rsidRPr="002D76EC" w:rsidRDefault="000166E7" w:rsidP="0005411F">
            <w:pPr>
              <w:jc w:val="both"/>
              <w:rPr>
                <w:sz w:val="26"/>
                <w:szCs w:val="26"/>
              </w:rPr>
            </w:pPr>
            <w:r w:rsidRPr="002D76EC">
              <w:rPr>
                <w:sz w:val="26"/>
                <w:szCs w:val="26"/>
              </w:rPr>
              <w:t>Mức thưởng chung cho VĐV bằng số lượng người được thưởng nhân với 50% mức thưởng tương ứng quy định tại các khoản 1,2,3 và 4 Điều 3 Nghị quyết số 11/2021/NQ-HĐND tỉnh</w:t>
            </w:r>
          </w:p>
        </w:tc>
        <w:tc>
          <w:tcPr>
            <w:tcW w:w="2552" w:type="dxa"/>
            <w:gridSpan w:val="2"/>
          </w:tcPr>
          <w:p w:rsidR="000166E7" w:rsidRPr="002D76EC" w:rsidRDefault="000166E7" w:rsidP="0005411F">
            <w:pPr>
              <w:ind w:firstLine="709"/>
              <w:jc w:val="both"/>
              <w:rPr>
                <w:sz w:val="26"/>
                <w:szCs w:val="26"/>
              </w:rPr>
            </w:pPr>
            <w:r w:rsidRPr="002D76EC">
              <w:rPr>
                <w:sz w:val="26"/>
                <w:szCs w:val="26"/>
              </w:rPr>
              <w:t>3.000.000</w:t>
            </w:r>
          </w:p>
        </w:tc>
        <w:tc>
          <w:tcPr>
            <w:tcW w:w="1842" w:type="dxa"/>
          </w:tcPr>
          <w:p w:rsidR="000166E7" w:rsidRPr="002D76EC" w:rsidRDefault="000166E7" w:rsidP="0005411F">
            <w:pPr>
              <w:jc w:val="center"/>
              <w:rPr>
                <w:sz w:val="26"/>
                <w:szCs w:val="26"/>
              </w:rPr>
            </w:pPr>
            <w:r w:rsidRPr="002D76EC">
              <w:rPr>
                <w:sz w:val="26"/>
                <w:szCs w:val="26"/>
              </w:rPr>
              <w:t>7.000.000</w:t>
            </w:r>
          </w:p>
        </w:tc>
      </w:tr>
      <w:tr w:rsidR="000166E7" w:rsidRPr="0005411F" w:rsidTr="00837DF6">
        <w:tc>
          <w:tcPr>
            <w:tcW w:w="2376" w:type="dxa"/>
          </w:tcPr>
          <w:p w:rsidR="000166E7" w:rsidRPr="002D76EC" w:rsidRDefault="000166E7" w:rsidP="0005411F">
            <w:pPr>
              <w:ind w:firstLine="709"/>
              <w:jc w:val="both"/>
              <w:rPr>
                <w:sz w:val="26"/>
                <w:szCs w:val="26"/>
              </w:rPr>
            </w:pPr>
            <w:r w:rsidRPr="002D76EC">
              <w:rPr>
                <w:sz w:val="26"/>
                <w:szCs w:val="26"/>
              </w:rPr>
              <w:t>Giải nhì</w:t>
            </w:r>
          </w:p>
        </w:tc>
        <w:tc>
          <w:tcPr>
            <w:tcW w:w="2977" w:type="dxa"/>
            <w:vMerge/>
          </w:tcPr>
          <w:p w:rsidR="000166E7" w:rsidRPr="002D76EC" w:rsidRDefault="000166E7" w:rsidP="0005411F">
            <w:pPr>
              <w:ind w:firstLine="709"/>
              <w:jc w:val="both"/>
              <w:rPr>
                <w:sz w:val="26"/>
                <w:szCs w:val="26"/>
                <w:lang w:val="vi-VN"/>
              </w:rPr>
            </w:pPr>
          </w:p>
        </w:tc>
        <w:tc>
          <w:tcPr>
            <w:tcW w:w="2552" w:type="dxa"/>
            <w:gridSpan w:val="2"/>
          </w:tcPr>
          <w:p w:rsidR="000166E7" w:rsidRPr="002D76EC" w:rsidRDefault="000166E7" w:rsidP="0005411F">
            <w:pPr>
              <w:ind w:firstLine="709"/>
              <w:jc w:val="both"/>
              <w:rPr>
                <w:sz w:val="26"/>
                <w:szCs w:val="26"/>
              </w:rPr>
            </w:pPr>
            <w:r w:rsidRPr="002D76EC">
              <w:rPr>
                <w:sz w:val="26"/>
                <w:szCs w:val="26"/>
              </w:rPr>
              <w:t>2.200.000</w:t>
            </w:r>
          </w:p>
        </w:tc>
        <w:tc>
          <w:tcPr>
            <w:tcW w:w="1842" w:type="dxa"/>
          </w:tcPr>
          <w:p w:rsidR="000166E7" w:rsidRPr="002D76EC" w:rsidRDefault="000166E7" w:rsidP="0005411F">
            <w:pPr>
              <w:jc w:val="center"/>
              <w:rPr>
                <w:sz w:val="26"/>
                <w:szCs w:val="26"/>
              </w:rPr>
            </w:pPr>
            <w:r w:rsidRPr="002D76EC">
              <w:rPr>
                <w:sz w:val="26"/>
                <w:szCs w:val="26"/>
              </w:rPr>
              <w:t>4.500.000</w:t>
            </w:r>
          </w:p>
        </w:tc>
      </w:tr>
      <w:tr w:rsidR="000166E7" w:rsidRPr="0005411F" w:rsidTr="00837DF6">
        <w:tc>
          <w:tcPr>
            <w:tcW w:w="2376" w:type="dxa"/>
          </w:tcPr>
          <w:p w:rsidR="000166E7" w:rsidRPr="002D76EC" w:rsidRDefault="000166E7" w:rsidP="0005411F">
            <w:pPr>
              <w:ind w:firstLine="709"/>
              <w:jc w:val="both"/>
              <w:rPr>
                <w:sz w:val="26"/>
                <w:szCs w:val="26"/>
              </w:rPr>
            </w:pPr>
            <w:r w:rsidRPr="002D76EC">
              <w:rPr>
                <w:sz w:val="26"/>
                <w:szCs w:val="26"/>
              </w:rPr>
              <w:t>Giải ba</w:t>
            </w:r>
          </w:p>
        </w:tc>
        <w:tc>
          <w:tcPr>
            <w:tcW w:w="2977" w:type="dxa"/>
            <w:vMerge/>
          </w:tcPr>
          <w:p w:rsidR="000166E7" w:rsidRPr="002D76EC" w:rsidRDefault="000166E7" w:rsidP="0005411F">
            <w:pPr>
              <w:ind w:firstLine="709"/>
              <w:jc w:val="both"/>
              <w:rPr>
                <w:sz w:val="26"/>
                <w:szCs w:val="26"/>
                <w:lang w:val="vi-VN"/>
              </w:rPr>
            </w:pPr>
          </w:p>
        </w:tc>
        <w:tc>
          <w:tcPr>
            <w:tcW w:w="2552" w:type="dxa"/>
            <w:gridSpan w:val="2"/>
          </w:tcPr>
          <w:p w:rsidR="000166E7" w:rsidRPr="002D76EC" w:rsidRDefault="000166E7" w:rsidP="0005411F">
            <w:pPr>
              <w:ind w:firstLine="709"/>
              <w:jc w:val="both"/>
              <w:rPr>
                <w:sz w:val="26"/>
                <w:szCs w:val="26"/>
              </w:rPr>
            </w:pPr>
            <w:r w:rsidRPr="002D76EC">
              <w:rPr>
                <w:sz w:val="26"/>
                <w:szCs w:val="26"/>
              </w:rPr>
              <w:t>1.500.000</w:t>
            </w:r>
          </w:p>
        </w:tc>
        <w:tc>
          <w:tcPr>
            <w:tcW w:w="1842" w:type="dxa"/>
          </w:tcPr>
          <w:p w:rsidR="000166E7" w:rsidRPr="002D76EC" w:rsidRDefault="000166E7" w:rsidP="0005411F">
            <w:pPr>
              <w:jc w:val="center"/>
              <w:rPr>
                <w:sz w:val="26"/>
                <w:szCs w:val="26"/>
              </w:rPr>
            </w:pPr>
            <w:r w:rsidRPr="002D76EC">
              <w:rPr>
                <w:sz w:val="26"/>
                <w:szCs w:val="26"/>
              </w:rPr>
              <w:t>3.500.000</w:t>
            </w:r>
          </w:p>
        </w:tc>
      </w:tr>
      <w:tr w:rsidR="000166E7" w:rsidRPr="0005411F" w:rsidTr="00837DF6">
        <w:tc>
          <w:tcPr>
            <w:tcW w:w="9747" w:type="dxa"/>
            <w:gridSpan w:val="5"/>
          </w:tcPr>
          <w:p w:rsidR="000166E7" w:rsidRPr="002D76EC" w:rsidRDefault="000166E7" w:rsidP="0005411F">
            <w:pPr>
              <w:jc w:val="both"/>
              <w:rPr>
                <w:sz w:val="26"/>
                <w:szCs w:val="26"/>
              </w:rPr>
            </w:pPr>
            <w:r w:rsidRPr="002D76EC">
              <w:rPr>
                <w:b/>
                <w:sz w:val="26"/>
                <w:szCs w:val="26"/>
              </w:rPr>
              <w:t>2. Giải toàn đoàn trong Đại hội thể dục thể thao, Hội khỏe phù đổng</w:t>
            </w:r>
          </w:p>
        </w:tc>
      </w:tr>
      <w:tr w:rsidR="000166E7" w:rsidRPr="0005411F" w:rsidTr="00837DF6">
        <w:tc>
          <w:tcPr>
            <w:tcW w:w="2376" w:type="dxa"/>
          </w:tcPr>
          <w:p w:rsidR="000166E7" w:rsidRPr="002D76EC" w:rsidRDefault="000166E7" w:rsidP="0005411F">
            <w:pPr>
              <w:ind w:firstLine="709"/>
              <w:jc w:val="both"/>
              <w:rPr>
                <w:sz w:val="26"/>
                <w:szCs w:val="26"/>
              </w:rPr>
            </w:pPr>
            <w:r w:rsidRPr="002D76EC">
              <w:rPr>
                <w:sz w:val="26"/>
                <w:szCs w:val="26"/>
              </w:rPr>
              <w:t>Giải nhất</w:t>
            </w:r>
          </w:p>
        </w:tc>
        <w:tc>
          <w:tcPr>
            <w:tcW w:w="2977" w:type="dxa"/>
            <w:vMerge w:val="restart"/>
          </w:tcPr>
          <w:p w:rsidR="000166E7" w:rsidRPr="002D76EC" w:rsidRDefault="000166E7" w:rsidP="0005411F">
            <w:pPr>
              <w:jc w:val="both"/>
              <w:rPr>
                <w:sz w:val="26"/>
                <w:szCs w:val="26"/>
                <w:lang w:val="vi-VN"/>
              </w:rPr>
            </w:pPr>
            <w:r w:rsidRPr="002D76EC">
              <w:rPr>
                <w:sz w:val="26"/>
                <w:szCs w:val="26"/>
              </w:rPr>
              <w:t>Mức thưởng chung cho VĐV bằng số lượng người được thưởng nhân với 50% mức thưởng tương ứng quy định tại các khoản 1,2,3 và 4 Điều 3 Nghị quyết số 11/2021/NQ-HĐND tỉnh</w:t>
            </w:r>
          </w:p>
        </w:tc>
        <w:tc>
          <w:tcPr>
            <w:tcW w:w="2552" w:type="dxa"/>
            <w:gridSpan w:val="2"/>
          </w:tcPr>
          <w:p w:rsidR="000166E7" w:rsidRPr="002D76EC" w:rsidRDefault="000166E7" w:rsidP="0005411F">
            <w:pPr>
              <w:ind w:firstLine="709"/>
              <w:jc w:val="both"/>
              <w:rPr>
                <w:sz w:val="26"/>
                <w:szCs w:val="26"/>
              </w:rPr>
            </w:pPr>
            <w:r w:rsidRPr="002D76EC">
              <w:rPr>
                <w:sz w:val="26"/>
                <w:szCs w:val="26"/>
              </w:rPr>
              <w:t>8.000.000</w:t>
            </w:r>
          </w:p>
        </w:tc>
        <w:tc>
          <w:tcPr>
            <w:tcW w:w="1842" w:type="dxa"/>
          </w:tcPr>
          <w:p w:rsidR="000166E7" w:rsidRPr="002D76EC" w:rsidRDefault="000166E7" w:rsidP="0005411F">
            <w:pPr>
              <w:jc w:val="both"/>
              <w:rPr>
                <w:sz w:val="26"/>
                <w:szCs w:val="26"/>
              </w:rPr>
            </w:pPr>
            <w:r w:rsidRPr="002D76EC">
              <w:rPr>
                <w:sz w:val="26"/>
                <w:szCs w:val="26"/>
              </w:rPr>
              <w:t>17.000.000</w:t>
            </w:r>
          </w:p>
        </w:tc>
      </w:tr>
      <w:tr w:rsidR="000166E7" w:rsidRPr="0005411F" w:rsidTr="00837DF6">
        <w:tc>
          <w:tcPr>
            <w:tcW w:w="2376" w:type="dxa"/>
          </w:tcPr>
          <w:p w:rsidR="000166E7" w:rsidRPr="002D76EC" w:rsidRDefault="000166E7" w:rsidP="0005411F">
            <w:pPr>
              <w:ind w:firstLine="709"/>
              <w:jc w:val="both"/>
              <w:rPr>
                <w:sz w:val="26"/>
                <w:szCs w:val="26"/>
              </w:rPr>
            </w:pPr>
            <w:r w:rsidRPr="002D76EC">
              <w:rPr>
                <w:sz w:val="26"/>
                <w:szCs w:val="26"/>
              </w:rPr>
              <w:t>Giải nhì</w:t>
            </w:r>
          </w:p>
        </w:tc>
        <w:tc>
          <w:tcPr>
            <w:tcW w:w="2977" w:type="dxa"/>
            <w:vMerge/>
          </w:tcPr>
          <w:p w:rsidR="000166E7" w:rsidRPr="002D76EC" w:rsidRDefault="000166E7" w:rsidP="0005411F">
            <w:pPr>
              <w:ind w:firstLine="709"/>
              <w:jc w:val="both"/>
              <w:rPr>
                <w:sz w:val="26"/>
                <w:szCs w:val="26"/>
                <w:lang w:val="vi-VN"/>
              </w:rPr>
            </w:pPr>
          </w:p>
        </w:tc>
        <w:tc>
          <w:tcPr>
            <w:tcW w:w="2552" w:type="dxa"/>
            <w:gridSpan w:val="2"/>
          </w:tcPr>
          <w:p w:rsidR="000166E7" w:rsidRPr="002D76EC" w:rsidRDefault="000166E7" w:rsidP="0005411F">
            <w:pPr>
              <w:ind w:firstLine="709"/>
              <w:jc w:val="both"/>
              <w:rPr>
                <w:sz w:val="26"/>
                <w:szCs w:val="26"/>
              </w:rPr>
            </w:pPr>
            <w:r w:rsidRPr="002D76EC">
              <w:rPr>
                <w:sz w:val="26"/>
                <w:szCs w:val="26"/>
              </w:rPr>
              <w:t>5.000.000</w:t>
            </w:r>
          </w:p>
        </w:tc>
        <w:tc>
          <w:tcPr>
            <w:tcW w:w="1842" w:type="dxa"/>
          </w:tcPr>
          <w:p w:rsidR="000166E7" w:rsidRPr="002D76EC" w:rsidRDefault="000166E7" w:rsidP="0005411F">
            <w:pPr>
              <w:jc w:val="both"/>
              <w:rPr>
                <w:sz w:val="26"/>
                <w:szCs w:val="26"/>
              </w:rPr>
            </w:pPr>
            <w:r w:rsidRPr="002D76EC">
              <w:rPr>
                <w:sz w:val="26"/>
                <w:szCs w:val="26"/>
              </w:rPr>
              <w:t>12.500.000</w:t>
            </w:r>
          </w:p>
        </w:tc>
      </w:tr>
      <w:tr w:rsidR="000166E7" w:rsidRPr="0005411F" w:rsidTr="00837DF6">
        <w:tc>
          <w:tcPr>
            <w:tcW w:w="2376" w:type="dxa"/>
          </w:tcPr>
          <w:p w:rsidR="000166E7" w:rsidRPr="002D76EC" w:rsidRDefault="000166E7" w:rsidP="0005411F">
            <w:pPr>
              <w:ind w:firstLine="709"/>
              <w:jc w:val="both"/>
              <w:rPr>
                <w:sz w:val="26"/>
                <w:szCs w:val="26"/>
              </w:rPr>
            </w:pPr>
            <w:r w:rsidRPr="002D76EC">
              <w:rPr>
                <w:sz w:val="26"/>
                <w:szCs w:val="26"/>
              </w:rPr>
              <w:t>Giải ba</w:t>
            </w:r>
          </w:p>
        </w:tc>
        <w:tc>
          <w:tcPr>
            <w:tcW w:w="2977" w:type="dxa"/>
            <w:vMerge/>
          </w:tcPr>
          <w:p w:rsidR="000166E7" w:rsidRPr="002D76EC" w:rsidRDefault="000166E7" w:rsidP="0005411F">
            <w:pPr>
              <w:ind w:firstLine="709"/>
              <w:jc w:val="both"/>
              <w:rPr>
                <w:sz w:val="26"/>
                <w:szCs w:val="26"/>
                <w:lang w:val="vi-VN"/>
              </w:rPr>
            </w:pPr>
          </w:p>
        </w:tc>
        <w:tc>
          <w:tcPr>
            <w:tcW w:w="2552" w:type="dxa"/>
            <w:gridSpan w:val="2"/>
          </w:tcPr>
          <w:p w:rsidR="000166E7" w:rsidRPr="002D76EC" w:rsidRDefault="000166E7" w:rsidP="0005411F">
            <w:pPr>
              <w:ind w:firstLine="709"/>
              <w:jc w:val="both"/>
              <w:rPr>
                <w:sz w:val="26"/>
                <w:szCs w:val="26"/>
              </w:rPr>
            </w:pPr>
            <w:r w:rsidRPr="002D76EC">
              <w:rPr>
                <w:sz w:val="26"/>
                <w:szCs w:val="26"/>
              </w:rPr>
              <w:t>3.000.000</w:t>
            </w:r>
          </w:p>
        </w:tc>
        <w:tc>
          <w:tcPr>
            <w:tcW w:w="1842" w:type="dxa"/>
          </w:tcPr>
          <w:p w:rsidR="000166E7" w:rsidRPr="002D76EC" w:rsidRDefault="000166E7" w:rsidP="0005411F">
            <w:pPr>
              <w:jc w:val="both"/>
              <w:rPr>
                <w:sz w:val="26"/>
                <w:szCs w:val="26"/>
              </w:rPr>
            </w:pPr>
            <w:r w:rsidRPr="002D76EC">
              <w:rPr>
                <w:sz w:val="26"/>
                <w:szCs w:val="26"/>
              </w:rPr>
              <w:t>7.500.000</w:t>
            </w:r>
          </w:p>
        </w:tc>
      </w:tr>
    </w:tbl>
    <w:p w:rsidR="000166E7" w:rsidRPr="0005411F" w:rsidRDefault="000166E7" w:rsidP="0005411F">
      <w:pPr>
        <w:ind w:firstLine="709"/>
        <w:jc w:val="both"/>
        <w:rPr>
          <w:iCs/>
          <w:lang w:val="vi-VN"/>
        </w:rPr>
      </w:pPr>
      <w:r w:rsidRPr="0005411F">
        <w:t xml:space="preserve">- Từ những lý do trên, </w:t>
      </w:r>
      <w:r w:rsidRPr="0005411F">
        <w:rPr>
          <w:shd w:val="clear" w:color="auto" w:fill="FFFFFF"/>
        </w:rPr>
        <w:t>việc ban hành</w:t>
      </w:r>
      <w:r w:rsidRPr="0005411F">
        <w:t xml:space="preserve"> </w:t>
      </w:r>
      <w:r w:rsidRPr="0005411F">
        <w:rPr>
          <w:lang w:val="vi-VN"/>
        </w:rPr>
        <w:t>Nghị quyết</w:t>
      </w:r>
      <w:r w:rsidRPr="0005411F">
        <w:t xml:space="preserve"> của </w:t>
      </w:r>
      <w:r w:rsidRPr="0005411F">
        <w:rPr>
          <w:lang w:val="vi-VN"/>
        </w:rPr>
        <w:t>Hội đồng</w:t>
      </w:r>
      <w:r w:rsidRPr="0005411F">
        <w:t xml:space="preserve"> nhân dân</w:t>
      </w:r>
      <w:r w:rsidRPr="0005411F">
        <w:rPr>
          <w:lang w:val="vi-VN"/>
        </w:rPr>
        <w:t xml:space="preserve"> quy định</w:t>
      </w:r>
      <w:r w:rsidRPr="0005411F">
        <w:t xml:space="preserve"> </w:t>
      </w:r>
      <w:r w:rsidRPr="0005411F">
        <w:rPr>
          <w:bCs/>
          <w:lang w:val="nb-NO"/>
        </w:rPr>
        <w:t xml:space="preserve">mức </w:t>
      </w:r>
      <w:r w:rsidRPr="0005411F">
        <w:rPr>
          <w:bCs/>
          <w:lang w:val="vi-VN"/>
        </w:rPr>
        <w:t xml:space="preserve">tiền </w:t>
      </w:r>
      <w:r w:rsidRPr="0005411F">
        <w:rPr>
          <w:bCs/>
          <w:lang w:val="nb-NO"/>
        </w:rPr>
        <w:t xml:space="preserve">thưởng đối với huấn luyện viên, vận động </w:t>
      </w:r>
      <w:proofErr w:type="gramStart"/>
      <w:r w:rsidRPr="0005411F">
        <w:rPr>
          <w:bCs/>
          <w:lang w:val="nb-NO"/>
        </w:rPr>
        <w:t>viên  thành</w:t>
      </w:r>
      <w:proofErr w:type="gramEnd"/>
      <w:r w:rsidRPr="0005411F">
        <w:rPr>
          <w:bCs/>
          <w:lang w:val="nb-NO"/>
        </w:rPr>
        <w:t xml:space="preserve"> tích tại các giải thi đấu thể thao </w:t>
      </w:r>
      <w:r w:rsidRPr="0005411F">
        <w:rPr>
          <w:bCs/>
          <w:lang w:val="vi-VN"/>
        </w:rPr>
        <w:t>quốc gia và mức chi giải thưởng các giải thi đấu thể thao trong tỉnh áp dụng</w:t>
      </w:r>
      <w:r w:rsidRPr="0005411F">
        <w:rPr>
          <w:bCs/>
          <w:lang w:val="nb-NO"/>
        </w:rPr>
        <w:t xml:space="preserve"> trên địa bàn tỉnh </w:t>
      </w:r>
      <w:r w:rsidRPr="0005411F">
        <w:rPr>
          <w:bCs/>
          <w:lang w:val="vi-VN"/>
        </w:rPr>
        <w:t>Tuyên Quang</w:t>
      </w:r>
      <w:r w:rsidRPr="0005411F">
        <w:t xml:space="preserve"> là cần thiết và phù hợp</w:t>
      </w:r>
      <w:r w:rsidR="009C25C7" w:rsidRPr="0005411F">
        <w:rPr>
          <w:lang w:val="vi-VN"/>
        </w:rPr>
        <w:t xml:space="preserve"> với tình hình thực tế và đảm bảo theo đúng quy định</w:t>
      </w:r>
      <w:r w:rsidRPr="0005411F">
        <w:t>.</w:t>
      </w:r>
    </w:p>
    <w:p w:rsidR="00B56D94" w:rsidRPr="0005411F" w:rsidRDefault="00B56D94" w:rsidP="0005411F">
      <w:pPr>
        <w:widowControl w:val="0"/>
        <w:tabs>
          <w:tab w:val="right" w:leader="dot" w:pos="7920"/>
        </w:tabs>
        <w:ind w:firstLine="709"/>
        <w:jc w:val="both"/>
        <w:rPr>
          <w:b/>
          <w:lang w:val="vi-VN"/>
        </w:rPr>
      </w:pPr>
      <w:r w:rsidRPr="0005411F">
        <w:rPr>
          <w:b/>
        </w:rPr>
        <w:t>2. Mục tiêu xây dựng chính sách</w:t>
      </w:r>
    </w:p>
    <w:p w:rsidR="00B56D94" w:rsidRPr="0005411F" w:rsidRDefault="00F131BF" w:rsidP="0005411F">
      <w:pPr>
        <w:widowControl w:val="0"/>
        <w:tabs>
          <w:tab w:val="right" w:leader="dot" w:pos="7920"/>
        </w:tabs>
        <w:ind w:firstLine="709"/>
        <w:jc w:val="both"/>
        <w:rPr>
          <w:b/>
          <w:lang w:val="vi-VN"/>
        </w:rPr>
      </w:pPr>
      <w:r w:rsidRPr="0005411F">
        <w:t xml:space="preserve">Việc xây dựng Nghị quyết của Hội đồng nhân dân tỉnh </w:t>
      </w:r>
      <w:r w:rsidR="001B27AD" w:rsidRPr="0005411F">
        <w:rPr>
          <w:lang w:val="vi-VN"/>
        </w:rPr>
        <w:t>quy định</w:t>
      </w:r>
      <w:r w:rsidR="001B27AD" w:rsidRPr="0005411F">
        <w:t xml:space="preserve"> </w:t>
      </w:r>
      <w:r w:rsidR="00EC10D9" w:rsidRPr="0005411F">
        <w:rPr>
          <w:bCs/>
          <w:lang w:val="nb-NO"/>
        </w:rPr>
        <w:t>mức</w:t>
      </w:r>
      <w:r w:rsidR="001B27AD" w:rsidRPr="0005411F">
        <w:rPr>
          <w:bCs/>
          <w:lang w:val="vi-VN"/>
        </w:rPr>
        <w:t xml:space="preserve"> </w:t>
      </w:r>
      <w:r w:rsidR="001B27AD" w:rsidRPr="0005411F">
        <w:rPr>
          <w:bCs/>
          <w:lang w:val="nb-NO"/>
        </w:rPr>
        <w:t>thưởng đối với hu</w:t>
      </w:r>
      <w:r w:rsidR="008A26B3" w:rsidRPr="0005411F">
        <w:rPr>
          <w:bCs/>
          <w:lang w:val="nb-NO"/>
        </w:rPr>
        <w:t>ấn luyện viên, vận động viên lập</w:t>
      </w:r>
      <w:r w:rsidR="001B27AD" w:rsidRPr="0005411F">
        <w:rPr>
          <w:bCs/>
          <w:lang w:val="nb-NO"/>
        </w:rPr>
        <w:t xml:space="preserve"> thành tích tại các giải thi đấu thể thao </w:t>
      </w:r>
      <w:r w:rsidR="001B27AD" w:rsidRPr="0005411F">
        <w:rPr>
          <w:bCs/>
          <w:lang w:val="vi-VN"/>
        </w:rPr>
        <w:t>quốc gia và các giải thi đấu thể thao trong tỉnh áp dụng</w:t>
      </w:r>
      <w:r w:rsidR="001B27AD" w:rsidRPr="0005411F">
        <w:rPr>
          <w:bCs/>
          <w:lang w:val="nb-NO"/>
        </w:rPr>
        <w:t xml:space="preserve"> trên địa bàn tỉnh </w:t>
      </w:r>
      <w:r w:rsidR="001B27AD" w:rsidRPr="0005411F">
        <w:rPr>
          <w:bCs/>
          <w:lang w:val="vi-VN"/>
        </w:rPr>
        <w:t>Tuyên Quang</w:t>
      </w:r>
      <w:r w:rsidRPr="0005411F">
        <w:t xml:space="preserve"> trên cơ sở kế thừa các văn bản đã ban hành của tỉnh </w:t>
      </w:r>
      <w:r w:rsidR="00771F2C" w:rsidRPr="0005411F">
        <w:rPr>
          <w:i/>
        </w:rPr>
        <w:t>(Quyết định số 10/2022/QĐ</w:t>
      </w:r>
      <w:r w:rsidR="00C30DB2" w:rsidRPr="0005411F">
        <w:rPr>
          <w:i/>
        </w:rPr>
        <w:t xml:space="preserve">-UBND ngày 26/6/2025 của UBND tỉnh Tuyên Quang và Quyết định số </w:t>
      </w:r>
      <w:r w:rsidR="000B6726" w:rsidRPr="0005411F">
        <w:rPr>
          <w:i/>
        </w:rPr>
        <w:t xml:space="preserve">26/2022/QĐ-UBND ngày 23/11/2022 </w:t>
      </w:r>
      <w:r w:rsidR="00C30DB2" w:rsidRPr="0005411F">
        <w:rPr>
          <w:i/>
        </w:rPr>
        <w:t>của Ủy ban nhân dân tỉnh Hà Giang</w:t>
      </w:r>
      <w:r w:rsidR="00771F2C" w:rsidRPr="0005411F">
        <w:rPr>
          <w:i/>
        </w:rPr>
        <w:t>)</w:t>
      </w:r>
      <w:r w:rsidR="007E0661" w:rsidRPr="0005411F">
        <w:rPr>
          <w:i/>
        </w:rPr>
        <w:t xml:space="preserve"> </w:t>
      </w:r>
      <w:r w:rsidRPr="0005411F">
        <w:t>và căn cứ vào quy định của pháp luật hiện hành, nhằm:</w:t>
      </w:r>
    </w:p>
    <w:p w:rsidR="00AA0799" w:rsidRPr="0005411F" w:rsidRDefault="00D64086" w:rsidP="0005411F">
      <w:pPr>
        <w:widowControl w:val="0"/>
        <w:tabs>
          <w:tab w:val="right" w:leader="dot" w:pos="7920"/>
        </w:tabs>
        <w:ind w:firstLine="709"/>
        <w:jc w:val="both"/>
        <w:rPr>
          <w:b/>
          <w:lang w:val="vi-VN"/>
        </w:rPr>
      </w:pPr>
      <w:r w:rsidRPr="0005411F">
        <w:rPr>
          <w:lang w:val="vi-VN"/>
        </w:rPr>
        <w:t xml:space="preserve">a) </w:t>
      </w:r>
      <w:r w:rsidR="00F131BF" w:rsidRPr="0005411F">
        <w:t xml:space="preserve">Tạo cơ sở pháp lý đối với việc chi chế độ thưởng đối với HLV, VĐV </w:t>
      </w:r>
      <w:r w:rsidR="000D39AF" w:rsidRPr="0005411F">
        <w:t>lập</w:t>
      </w:r>
      <w:r w:rsidR="00F131BF" w:rsidRPr="0005411F">
        <w:t xml:space="preserve"> thành tích tại các giải thi đấu thể thao</w:t>
      </w:r>
      <w:r w:rsidR="001613F4" w:rsidRPr="0005411F">
        <w:rPr>
          <w:lang w:val="vi-VN"/>
        </w:rPr>
        <w:t xml:space="preserve"> của </w:t>
      </w:r>
      <w:r w:rsidR="00F131BF" w:rsidRPr="0005411F">
        <w:t xml:space="preserve">khu vực và toàn quốc </w:t>
      </w:r>
      <w:r w:rsidR="007979BC" w:rsidRPr="0005411F">
        <w:t>và</w:t>
      </w:r>
      <w:r w:rsidR="00C07713" w:rsidRPr="0005411F">
        <w:rPr>
          <w:bCs/>
          <w:lang w:val="vi-VN"/>
        </w:rPr>
        <w:t xml:space="preserve"> </w:t>
      </w:r>
      <w:r w:rsidR="007979BC" w:rsidRPr="0005411F">
        <w:rPr>
          <w:bCs/>
          <w:lang w:val="vi-VN"/>
        </w:rPr>
        <w:t xml:space="preserve">các giải thi đấu thể thao </w:t>
      </w:r>
      <w:r w:rsidR="00F131BF" w:rsidRPr="0005411F">
        <w:t>trên địa bàn tỉnh, nhằm đáp ứng với thực tiễn và phù hợp với điều kiện kinh tế - xã hội của tỉnh trong thời điểm hiện tại và các năm tiếp theo, tạo động lực, khuyến khích, động viên các HLV, VĐV phấn đấu lập thành tích cho địa phương.</w:t>
      </w:r>
      <w:r w:rsidR="00825FD8" w:rsidRPr="0005411F">
        <w:rPr>
          <w:lang w:val="vi-VN"/>
        </w:rPr>
        <w:t xml:space="preserve"> </w:t>
      </w:r>
      <w:proofErr w:type="gramStart"/>
      <w:r w:rsidR="00F131BF" w:rsidRPr="0005411F">
        <w:t>Để thực hiện mục tiêu này, các nội dung quy định sẽ căn cứ vào Nghị định số 152/2018/NĐ-CP ngày 07/11/2018 của Chính phủ, Luật Ngân sách Nhà nước ngày 25/6/2015 và nguồn lực của địa phương.</w:t>
      </w:r>
      <w:proofErr w:type="gramEnd"/>
    </w:p>
    <w:p w:rsidR="00D731FF" w:rsidRPr="0005411F" w:rsidRDefault="003C13F4" w:rsidP="0005411F">
      <w:pPr>
        <w:widowControl w:val="0"/>
        <w:tabs>
          <w:tab w:val="right" w:leader="dot" w:pos="7920"/>
        </w:tabs>
        <w:ind w:firstLine="709"/>
        <w:jc w:val="both"/>
        <w:rPr>
          <w:b/>
          <w:lang w:val="vi-VN"/>
        </w:rPr>
      </w:pPr>
      <w:r w:rsidRPr="0005411F">
        <w:rPr>
          <w:lang w:val="vi-VN"/>
        </w:rPr>
        <w:t xml:space="preserve">b) </w:t>
      </w:r>
      <w:r w:rsidR="00F131BF" w:rsidRPr="0005411F">
        <w:t xml:space="preserve">Đảm bảo hệ thống pháp lý về trình tự thủ tục cho việc lập dự toán, phân bổ ngân sách và quản lý sử dụng nguồn ngân sách được cấp theo quy định. </w:t>
      </w:r>
      <w:proofErr w:type="gramStart"/>
      <w:r w:rsidR="00F131BF" w:rsidRPr="0005411F">
        <w:t xml:space="preserve">Tạo cơ sở cho tăng cường sự quản lý, giám sát của Nhà nước đối với thực hiện </w:t>
      </w:r>
      <w:r w:rsidR="007F40A0" w:rsidRPr="0005411F">
        <w:t xml:space="preserve">mức </w:t>
      </w:r>
      <w:r w:rsidR="00F131BF" w:rsidRPr="0005411F">
        <w:t>thưởng cho HLV, VĐV lập thành tích tại các giải thi đấu thể thao khu vực và toàn quốc</w:t>
      </w:r>
      <w:r w:rsidR="007F2EFE" w:rsidRPr="0005411F">
        <w:rPr>
          <w:lang w:val="vi-VN"/>
        </w:rPr>
        <w:t xml:space="preserve"> và</w:t>
      </w:r>
      <w:r w:rsidR="00F131BF" w:rsidRPr="0005411F">
        <w:t xml:space="preserve"> </w:t>
      </w:r>
      <w:r w:rsidR="007F2EFE" w:rsidRPr="0005411F">
        <w:rPr>
          <w:bCs/>
          <w:lang w:val="vi-VN"/>
        </w:rPr>
        <w:t xml:space="preserve">các giải thi đấu thể thao </w:t>
      </w:r>
      <w:r w:rsidR="007F2EFE" w:rsidRPr="0005411F">
        <w:t xml:space="preserve">trên địa bàn </w:t>
      </w:r>
      <w:r w:rsidR="002A3D29" w:rsidRPr="0005411F">
        <w:t>tỉnh</w:t>
      </w:r>
      <w:r w:rsidR="002A3D29" w:rsidRPr="0005411F">
        <w:rPr>
          <w:lang w:val="vi-VN"/>
        </w:rPr>
        <w:t>.</w:t>
      </w:r>
      <w:proofErr w:type="gramEnd"/>
      <w:r w:rsidR="00396215" w:rsidRPr="0005411F">
        <w:rPr>
          <w:lang w:val="vi-VN"/>
        </w:rPr>
        <w:t xml:space="preserve"> </w:t>
      </w:r>
      <w:r w:rsidR="00F131BF" w:rsidRPr="0005411F">
        <w:t xml:space="preserve">Tránh tình trạng thực hiện chi chế độ thưởng vật chất không đúng quy định về nội dung chi, định mức </w:t>
      </w:r>
      <w:r w:rsidR="00F131BF" w:rsidRPr="0005411F">
        <w:lastRenderedPageBreak/>
        <w:t>chi không đảm bảo đáp ứng yêu cầu thực tiễn, không phù hợp với điều kiện hiện tại, đảm bảo việc quản lý sử dụng nguồn ngân sách được cấp.</w:t>
      </w:r>
    </w:p>
    <w:p w:rsidR="00CB6ECD" w:rsidRPr="0005411F" w:rsidRDefault="00226259" w:rsidP="0005411F">
      <w:pPr>
        <w:widowControl w:val="0"/>
        <w:tabs>
          <w:tab w:val="right" w:leader="dot" w:pos="7920"/>
        </w:tabs>
        <w:ind w:firstLine="709"/>
        <w:jc w:val="both"/>
        <w:rPr>
          <w:b/>
          <w:lang w:val="vi-VN"/>
        </w:rPr>
      </w:pPr>
      <w:r w:rsidRPr="0005411F">
        <w:rPr>
          <w:lang w:val="vi-VN"/>
        </w:rPr>
        <w:t xml:space="preserve">c) </w:t>
      </w:r>
      <w:r w:rsidR="00F131BF" w:rsidRPr="0005411F">
        <w:t xml:space="preserve">Nhằm khắc phục các tồn tại hạn chế, bất cập, đặc biệt khắc phục các điểm trái với các quy định của pháp luật hiện hành. </w:t>
      </w:r>
      <w:proofErr w:type="gramStart"/>
      <w:r w:rsidR="00F131BF" w:rsidRPr="0005411F">
        <w:t>Nhằm thực hiện chi chế độ thưởng tạo ra tính công bằng, tính cạnh tranh và tạo động lực mạnh mẽ để VĐV, HLV quyết</w:t>
      </w:r>
      <w:r w:rsidR="00C32FE4" w:rsidRPr="0005411F">
        <w:t xml:space="preserve"> tâm trong tập luyện và thi </w:t>
      </w:r>
      <w:r w:rsidR="00920173" w:rsidRPr="0005411F">
        <w:t>đấu</w:t>
      </w:r>
      <w:r w:rsidR="00920173" w:rsidRPr="0005411F">
        <w:rPr>
          <w:lang w:val="vi-VN"/>
        </w:rPr>
        <w:t>.</w:t>
      </w:r>
      <w:proofErr w:type="gramEnd"/>
    </w:p>
    <w:p w:rsidR="00CB6ECD" w:rsidRPr="0005411F" w:rsidRDefault="00C32FE4" w:rsidP="0005411F">
      <w:pPr>
        <w:widowControl w:val="0"/>
        <w:tabs>
          <w:tab w:val="right" w:leader="dot" w:pos="7920"/>
        </w:tabs>
        <w:ind w:firstLine="709"/>
        <w:jc w:val="both"/>
        <w:rPr>
          <w:b/>
          <w:lang w:val="vi-VN"/>
        </w:rPr>
      </w:pPr>
      <w:r w:rsidRPr="0005411F">
        <w:rPr>
          <w:b/>
          <w:lang w:val="vi-VN"/>
        </w:rPr>
        <w:t xml:space="preserve">3. </w:t>
      </w:r>
      <w:r w:rsidRPr="0005411F">
        <w:rPr>
          <w:b/>
        </w:rPr>
        <w:t xml:space="preserve">Phương </w:t>
      </w:r>
      <w:proofErr w:type="gramStart"/>
      <w:r w:rsidRPr="0005411F">
        <w:rPr>
          <w:b/>
        </w:rPr>
        <w:t>án</w:t>
      </w:r>
      <w:proofErr w:type="gramEnd"/>
      <w:r w:rsidRPr="0005411F">
        <w:rPr>
          <w:b/>
        </w:rPr>
        <w:t xml:space="preserve"> giải quyết</w:t>
      </w:r>
    </w:p>
    <w:p w:rsidR="00C32FE4" w:rsidRPr="0005411F" w:rsidRDefault="00C32FE4" w:rsidP="0005411F">
      <w:pPr>
        <w:widowControl w:val="0"/>
        <w:tabs>
          <w:tab w:val="right" w:leader="dot" w:pos="7920"/>
        </w:tabs>
        <w:ind w:firstLine="709"/>
        <w:jc w:val="both"/>
        <w:rPr>
          <w:b/>
        </w:rPr>
      </w:pPr>
      <w:proofErr w:type="gramStart"/>
      <w:r w:rsidRPr="0005411F">
        <w:t>Nhằm  được</w:t>
      </w:r>
      <w:proofErr w:type="gramEnd"/>
      <w:r w:rsidRPr="0005411F">
        <w:t xml:space="preserve"> mục tiêu đề ra và giải quyết được những vấn đề còn bất cập, việc xây dựng Nghị quyết của Hội đồng nhân dân </w:t>
      </w:r>
      <w:r w:rsidR="009808E9" w:rsidRPr="0005411F">
        <w:rPr>
          <w:lang w:val="vi-VN"/>
        </w:rPr>
        <w:t>quy định</w:t>
      </w:r>
      <w:r w:rsidR="009808E9" w:rsidRPr="0005411F">
        <w:t xml:space="preserve"> </w:t>
      </w:r>
      <w:r w:rsidR="00310C99" w:rsidRPr="0005411F">
        <w:rPr>
          <w:bCs/>
          <w:lang w:val="nb-NO"/>
        </w:rPr>
        <w:t xml:space="preserve">mức </w:t>
      </w:r>
      <w:r w:rsidR="009808E9" w:rsidRPr="0005411F">
        <w:rPr>
          <w:bCs/>
          <w:lang w:val="nb-NO"/>
        </w:rPr>
        <w:t xml:space="preserve">thưởng đối với huấn luyện viên, vận động viên </w:t>
      </w:r>
      <w:r w:rsidR="00A75CC8" w:rsidRPr="0005411F">
        <w:rPr>
          <w:bCs/>
          <w:lang w:val="nb-NO"/>
        </w:rPr>
        <w:t>lập</w:t>
      </w:r>
      <w:r w:rsidR="009808E9" w:rsidRPr="0005411F">
        <w:rPr>
          <w:bCs/>
          <w:lang w:val="nb-NO"/>
        </w:rPr>
        <w:t xml:space="preserve"> thành tích tại các giải thi đấu thể thao </w:t>
      </w:r>
      <w:r w:rsidR="009808E9" w:rsidRPr="0005411F">
        <w:rPr>
          <w:bCs/>
          <w:lang w:val="vi-VN"/>
        </w:rPr>
        <w:t>quốc gia và các giải thi đấu thể thao trong tỉnh áp dụng</w:t>
      </w:r>
      <w:r w:rsidR="009808E9" w:rsidRPr="0005411F">
        <w:rPr>
          <w:bCs/>
          <w:lang w:val="nb-NO"/>
        </w:rPr>
        <w:t xml:space="preserve"> trên địa bàn tỉnh </w:t>
      </w:r>
      <w:r w:rsidR="009808E9" w:rsidRPr="0005411F">
        <w:rPr>
          <w:bCs/>
          <w:lang w:val="vi-VN"/>
        </w:rPr>
        <w:t>Tuyên Quang</w:t>
      </w:r>
      <w:r w:rsidRPr="0005411F">
        <w:t xml:space="preserve"> được quy định, cụ thể như sau:</w:t>
      </w:r>
    </w:p>
    <w:p w:rsidR="001006DD" w:rsidRPr="0005411F" w:rsidRDefault="0040750A" w:rsidP="0005411F">
      <w:pPr>
        <w:ind w:firstLine="709"/>
        <w:jc w:val="both"/>
        <w:rPr>
          <w:b/>
          <w:bCs/>
          <w:lang w:val="vi-VN"/>
        </w:rPr>
      </w:pPr>
      <w:r w:rsidRPr="0005411F">
        <w:rPr>
          <w:b/>
          <w:bCs/>
        </w:rPr>
        <w:t>3</w:t>
      </w:r>
      <w:r w:rsidRPr="0005411F">
        <w:rPr>
          <w:b/>
          <w:bCs/>
          <w:lang w:val="vi-VN"/>
        </w:rPr>
        <w:t xml:space="preserve">.1. </w:t>
      </w:r>
      <w:r w:rsidR="001006DD" w:rsidRPr="0005411F">
        <w:rPr>
          <w:b/>
          <w:bCs/>
        </w:rPr>
        <w:t>Mức thưởng đối</w:t>
      </w:r>
      <w:r w:rsidR="001006DD" w:rsidRPr="0005411F">
        <w:rPr>
          <w:b/>
          <w:bCs/>
          <w:lang w:val="vi-VN"/>
        </w:rPr>
        <w:t xml:space="preserve"> với</w:t>
      </w:r>
      <w:r w:rsidR="001006DD" w:rsidRPr="0005411F">
        <w:rPr>
          <w:b/>
          <w:bCs/>
        </w:rPr>
        <w:t xml:space="preserve"> huấn luyện viên, vận động viên lập thành tích tại các giải thi</w:t>
      </w:r>
      <w:r w:rsidR="001006DD" w:rsidRPr="0005411F">
        <w:rPr>
          <w:b/>
          <w:bCs/>
          <w:lang w:val="vi-VN"/>
        </w:rPr>
        <w:t xml:space="preserve"> đấu </w:t>
      </w:r>
      <w:r w:rsidR="001006DD" w:rsidRPr="0005411F">
        <w:rPr>
          <w:b/>
          <w:bCs/>
        </w:rPr>
        <w:t>thể thao quốc</w:t>
      </w:r>
      <w:r w:rsidR="001006DD" w:rsidRPr="0005411F">
        <w:rPr>
          <w:b/>
          <w:bCs/>
          <w:lang w:val="vi-VN"/>
        </w:rPr>
        <w:t xml:space="preserve"> gia</w:t>
      </w:r>
    </w:p>
    <w:p w:rsidR="001006DD" w:rsidRPr="0005411F" w:rsidRDefault="001006DD" w:rsidP="0005411F">
      <w:pPr>
        <w:ind w:firstLine="709"/>
        <w:jc w:val="both"/>
        <w:rPr>
          <w:color w:val="000000"/>
          <w:lang w:val="vi-VN"/>
        </w:rPr>
      </w:pPr>
      <w:r w:rsidRPr="0005411F">
        <w:rPr>
          <w:color w:val="000000"/>
        </w:rPr>
        <w:t xml:space="preserve">1. Chủ tịch Ủy ban nhân dân tỉnh tặng Bằng khen, tiền thưởng kèm </w:t>
      </w:r>
      <w:proofErr w:type="gramStart"/>
      <w:r w:rsidRPr="0005411F">
        <w:rPr>
          <w:color w:val="000000"/>
        </w:rPr>
        <w:t>theo</w:t>
      </w:r>
      <w:proofErr w:type="gramEnd"/>
      <w:r w:rsidRPr="0005411F">
        <w:rPr>
          <w:color w:val="000000"/>
        </w:rPr>
        <w:br/>
        <w:t>Bằng khen.</w:t>
      </w:r>
    </w:p>
    <w:p w:rsidR="00062418" w:rsidRDefault="001006DD" w:rsidP="00062418">
      <w:pPr>
        <w:ind w:firstLine="709"/>
        <w:jc w:val="both"/>
        <w:rPr>
          <w:color w:val="000000"/>
          <w:spacing w:val="-4"/>
          <w:lang w:val="vi-VN"/>
        </w:rPr>
      </w:pPr>
      <w:r w:rsidRPr="00393E8D">
        <w:rPr>
          <w:color w:val="000000"/>
          <w:spacing w:val="-4"/>
        </w:rPr>
        <w:t>2. Vận động viên lập</w:t>
      </w:r>
      <w:r w:rsidRPr="00393E8D">
        <w:rPr>
          <w:color w:val="000000"/>
          <w:spacing w:val="-4"/>
          <w:lang w:val="vi-VN"/>
        </w:rPr>
        <w:t xml:space="preserve"> </w:t>
      </w:r>
      <w:r w:rsidRPr="00393E8D">
        <w:rPr>
          <w:color w:val="000000"/>
          <w:spacing w:val="-4"/>
        </w:rPr>
        <w:t>thành tích tại các</w:t>
      </w:r>
      <w:r w:rsidRPr="00393E8D">
        <w:rPr>
          <w:color w:val="000000"/>
          <w:spacing w:val="-4"/>
          <w:lang w:val="vi-VN"/>
        </w:rPr>
        <w:t xml:space="preserve"> giải thi đấu thể thao quốc gia mức thưởng tương ứng </w:t>
      </w:r>
      <w:proofErr w:type="gramStart"/>
      <w:r w:rsidRPr="00393E8D">
        <w:rPr>
          <w:color w:val="000000"/>
          <w:spacing w:val="-4"/>
          <w:lang w:val="vi-VN"/>
        </w:rPr>
        <w:t>theo</w:t>
      </w:r>
      <w:proofErr w:type="gramEnd"/>
      <w:r w:rsidRPr="00393E8D">
        <w:rPr>
          <w:color w:val="000000"/>
          <w:spacing w:val="-4"/>
          <w:lang w:val="vi-VN"/>
        </w:rPr>
        <w:t xml:space="preserve"> quy định tại Phụ lục I ban hành kèm theo Nghị quyết này.</w:t>
      </w:r>
    </w:p>
    <w:p w:rsidR="001006DD" w:rsidRPr="00062418" w:rsidRDefault="001006DD" w:rsidP="00062418">
      <w:pPr>
        <w:ind w:firstLine="709"/>
        <w:jc w:val="both"/>
        <w:rPr>
          <w:spacing w:val="-4"/>
          <w:lang w:val="vi-VN"/>
        </w:rPr>
      </w:pPr>
      <w:r w:rsidRPr="0005411F">
        <w:rPr>
          <w:lang w:val="vi-VN"/>
        </w:rPr>
        <w:t>3</w:t>
      </w:r>
      <w:r w:rsidRPr="0005411F">
        <w:t>. Vận động viên lập thành tích thi đấu trong các</w:t>
      </w:r>
      <w:r w:rsidRPr="0005411F">
        <w:rPr>
          <w:bCs/>
        </w:rPr>
        <w:t xml:space="preserve"> môn thể thao có nội dung thi đấu tập thể được hưởng mức thưởng bằng số lượng người được thưởng </w:t>
      </w:r>
      <w:proofErr w:type="gramStart"/>
      <w:r w:rsidRPr="0005411F">
        <w:rPr>
          <w:bCs/>
        </w:rPr>
        <w:t>theo</w:t>
      </w:r>
      <w:proofErr w:type="gramEnd"/>
      <w:r w:rsidRPr="0005411F">
        <w:rPr>
          <w:bCs/>
        </w:rPr>
        <w:t xml:space="preserve"> quy định của điều lệ giải nhân với mức thưởng tương ứng của giải cá nhân quy định tại</w:t>
      </w:r>
      <w:r w:rsidRPr="0005411F">
        <w:rPr>
          <w:bCs/>
          <w:lang w:val="vi-VN"/>
        </w:rPr>
        <w:t xml:space="preserve"> </w:t>
      </w:r>
      <w:r w:rsidRPr="0005411F">
        <w:rPr>
          <w:lang w:val="vi-VN"/>
        </w:rPr>
        <w:t>Phụ lục I ban hành kèm theo Nghị quyết này.</w:t>
      </w:r>
      <w:r w:rsidRPr="0005411F">
        <w:rPr>
          <w:i/>
          <w:iCs/>
        </w:rPr>
        <w:t xml:space="preserve">  </w:t>
      </w:r>
    </w:p>
    <w:p w:rsidR="001006DD" w:rsidRPr="0005411F" w:rsidRDefault="001006DD" w:rsidP="0005411F">
      <w:pPr>
        <w:ind w:firstLine="709"/>
        <w:jc w:val="both"/>
        <w:rPr>
          <w:lang w:val="vi-VN"/>
        </w:rPr>
      </w:pPr>
      <w:r w:rsidRPr="0005411F">
        <w:t>4</w:t>
      </w:r>
      <w:r w:rsidRPr="0005411F">
        <w:rPr>
          <w:lang w:val="vi-VN"/>
        </w:rPr>
        <w:t>.</w:t>
      </w:r>
      <w:r w:rsidRPr="0005411F">
        <w:t xml:space="preserve"> Huấn luyện viên trực tiếp đào tạo vận động viên lập thành tích trong</w:t>
      </w:r>
      <w:r w:rsidRPr="0005411F">
        <w:rPr>
          <w:lang w:val="vi-VN"/>
        </w:rPr>
        <w:t xml:space="preserve"> các giải thi đấu thể thao có nội dung thi đấu cá nhân thì được hưởng mức thưởng </w:t>
      </w:r>
      <w:proofErr w:type="gramStart"/>
      <w:r w:rsidRPr="0005411F">
        <w:rPr>
          <w:lang w:val="vi-VN"/>
        </w:rPr>
        <w:t>chung</w:t>
      </w:r>
      <w:proofErr w:type="gramEnd"/>
      <w:r w:rsidRPr="0005411F">
        <w:rPr>
          <w:lang w:val="vi-VN"/>
        </w:rPr>
        <w:t xml:space="preserve"> bằng mức thưởng đối với vận động viên.</w:t>
      </w:r>
    </w:p>
    <w:p w:rsidR="001006DD" w:rsidRPr="0005411F" w:rsidRDefault="001006DD" w:rsidP="0005411F">
      <w:pPr>
        <w:ind w:firstLine="709"/>
        <w:jc w:val="both"/>
        <w:rPr>
          <w:color w:val="000000"/>
          <w:lang w:val="vi-VN"/>
        </w:rPr>
      </w:pPr>
      <w:r w:rsidRPr="0005411F">
        <w:rPr>
          <w:color w:val="000000"/>
        </w:rPr>
        <w:t>5</w:t>
      </w:r>
      <w:r w:rsidRPr="0005411F">
        <w:rPr>
          <w:color w:val="000000"/>
          <w:lang w:val="vi-VN"/>
        </w:rPr>
        <w:t>.</w:t>
      </w:r>
      <w:r w:rsidRPr="0005411F">
        <w:rPr>
          <w:color w:val="000000"/>
        </w:rPr>
        <w:t xml:space="preserve"> Huấn luyện viên trực tiếp đào tạo đội tuyển thi đấu lập thành tích</w:t>
      </w:r>
      <w:r w:rsidRPr="0005411F">
        <w:rPr>
          <w:color w:val="000000"/>
          <w:lang w:val="vi-VN"/>
        </w:rPr>
        <w:t xml:space="preserve"> trong các giải thi đấu thể thao</w:t>
      </w:r>
      <w:r w:rsidRPr="0005411F">
        <w:rPr>
          <w:color w:val="000000"/>
        </w:rPr>
        <w:t xml:space="preserve"> </w:t>
      </w:r>
      <w:r w:rsidRPr="0005411F">
        <w:rPr>
          <w:color w:val="000000"/>
          <w:lang w:val="vi-VN"/>
        </w:rPr>
        <w:t xml:space="preserve">có môn hoặc nội dung thi đấu tập thể </w:t>
      </w:r>
      <w:r w:rsidRPr="0005411F">
        <w:rPr>
          <w:color w:val="000000"/>
        </w:rPr>
        <w:t>thì</w:t>
      </w:r>
      <w:r w:rsidRPr="0005411F">
        <w:rPr>
          <w:color w:val="000000"/>
          <w:lang w:val="vi-VN"/>
        </w:rPr>
        <w:t xml:space="preserve"> </w:t>
      </w:r>
      <w:r w:rsidRPr="0005411F">
        <w:rPr>
          <w:color w:val="000000"/>
        </w:rPr>
        <w:t>được hưởng mức thưởng chung bằng</w:t>
      </w:r>
      <w:r w:rsidRPr="0005411F">
        <w:rPr>
          <w:color w:val="000000"/>
          <w:lang w:val="vi-VN"/>
        </w:rPr>
        <w:t xml:space="preserve"> mức thưởng đối với vận động viên đạt giải nhân với số lượng huấn luyện viên, theo quy định như sau</w:t>
      </w:r>
      <w:r w:rsidRPr="0005411F">
        <w:rPr>
          <w:color w:val="000000"/>
        </w:rPr>
        <w:t>: dưới 04 vận động viên tham gia thi đấu, mức</w:t>
      </w:r>
      <w:r w:rsidRPr="0005411F">
        <w:rPr>
          <w:color w:val="000000"/>
          <w:lang w:val="vi-VN"/>
        </w:rPr>
        <w:t xml:space="preserve"> </w:t>
      </w:r>
      <w:r w:rsidRPr="0005411F">
        <w:rPr>
          <w:color w:val="000000"/>
        </w:rPr>
        <w:t>thưởng chung tính cho 01 huấn luyện viên; từ 04 đến 08 vận động viên tham gia</w:t>
      </w:r>
      <w:r w:rsidRPr="0005411F">
        <w:rPr>
          <w:color w:val="000000"/>
          <w:lang w:val="vi-VN"/>
        </w:rPr>
        <w:t xml:space="preserve"> </w:t>
      </w:r>
      <w:r w:rsidRPr="0005411F">
        <w:rPr>
          <w:color w:val="000000"/>
        </w:rPr>
        <w:t>thi đấu, mức thưởng chung tính 02 huấn luyện viên; từ 09 đến 12 vận động viên</w:t>
      </w:r>
      <w:r w:rsidRPr="0005411F">
        <w:rPr>
          <w:color w:val="000000"/>
          <w:lang w:val="vi-VN"/>
        </w:rPr>
        <w:t xml:space="preserve"> </w:t>
      </w:r>
      <w:r w:rsidRPr="0005411F">
        <w:rPr>
          <w:color w:val="000000"/>
        </w:rPr>
        <w:t>tham gia thi đấu, mức thưởng chung tính 03 huấn luyện viên; từ 13 đến 15 vận</w:t>
      </w:r>
      <w:r w:rsidRPr="0005411F">
        <w:rPr>
          <w:color w:val="000000"/>
          <w:lang w:val="vi-VN"/>
        </w:rPr>
        <w:t xml:space="preserve"> </w:t>
      </w:r>
      <w:r w:rsidRPr="0005411F">
        <w:rPr>
          <w:color w:val="000000"/>
        </w:rPr>
        <w:t>động viên tham gia thi đấu, mức thưởng chung tính 04</w:t>
      </w:r>
      <w:r w:rsidRPr="0005411F">
        <w:rPr>
          <w:color w:val="000000"/>
          <w:lang w:val="vi-VN"/>
        </w:rPr>
        <w:t xml:space="preserve"> </w:t>
      </w:r>
      <w:r w:rsidRPr="0005411F">
        <w:rPr>
          <w:color w:val="000000"/>
        </w:rPr>
        <w:t>huấn luyện viên; trên 15</w:t>
      </w:r>
      <w:r w:rsidRPr="0005411F">
        <w:rPr>
          <w:color w:val="000000"/>
          <w:lang w:val="vi-VN"/>
        </w:rPr>
        <w:t xml:space="preserve"> </w:t>
      </w:r>
      <w:r w:rsidRPr="0005411F">
        <w:rPr>
          <w:color w:val="000000"/>
        </w:rPr>
        <w:t>vận động viên tham gia thi đấu, mức thưởng chung tính 05 huấn luyện viên.</w:t>
      </w:r>
    </w:p>
    <w:p w:rsidR="001006DD" w:rsidRPr="0005411F" w:rsidRDefault="001006DD" w:rsidP="0005411F">
      <w:pPr>
        <w:ind w:firstLine="709"/>
        <w:jc w:val="both"/>
        <w:rPr>
          <w:color w:val="000000"/>
          <w:shd w:val="clear" w:color="auto" w:fill="FFFFFF"/>
        </w:rPr>
      </w:pPr>
      <w:bookmarkStart w:id="0" w:name="_GoBack"/>
      <w:r w:rsidRPr="00625834">
        <w:t xml:space="preserve">6. </w:t>
      </w:r>
      <w:r w:rsidRPr="00625834">
        <w:rPr>
          <w:shd w:val="clear" w:color="auto" w:fill="FFFFFF"/>
          <w:lang w:val="vi-VN"/>
        </w:rPr>
        <w:t> Môn thi đấu đồng đội </w:t>
      </w:r>
      <w:r w:rsidRPr="00625834">
        <w:rPr>
          <w:i/>
          <w:iCs/>
          <w:shd w:val="clear" w:color="auto" w:fill="FFFFFF"/>
          <w:lang w:val="vi-VN"/>
        </w:rPr>
        <w:t>(Các môn th</w:t>
      </w:r>
      <w:r w:rsidRPr="00625834">
        <w:rPr>
          <w:i/>
          <w:iCs/>
          <w:shd w:val="clear" w:color="auto" w:fill="FFFFFF"/>
        </w:rPr>
        <w:t>i </w:t>
      </w:r>
      <w:r w:rsidRPr="00625834">
        <w:rPr>
          <w:i/>
          <w:iCs/>
          <w:shd w:val="clear" w:color="auto" w:fill="FFFFFF"/>
          <w:lang w:val="vi-VN"/>
        </w:rPr>
        <w:t xml:space="preserve">đấu mà thành tích thi đấu của từng cá nhân và </w:t>
      </w:r>
      <w:bookmarkEnd w:id="0"/>
      <w:r w:rsidRPr="0005411F">
        <w:rPr>
          <w:i/>
          <w:iCs/>
          <w:color w:val="000000"/>
          <w:shd w:val="clear" w:color="auto" w:fill="FFFFFF"/>
          <w:lang w:val="vi-VN"/>
        </w:rPr>
        <w:t>đồng đội được xác nhận trong cùng một lần th</w:t>
      </w:r>
      <w:r w:rsidRPr="0005411F">
        <w:rPr>
          <w:i/>
          <w:iCs/>
          <w:color w:val="000000"/>
          <w:shd w:val="clear" w:color="auto" w:fill="FFFFFF"/>
        </w:rPr>
        <w:t>i</w:t>
      </w:r>
      <w:r w:rsidRPr="0005411F">
        <w:rPr>
          <w:i/>
          <w:iCs/>
          <w:color w:val="000000"/>
          <w:shd w:val="clear" w:color="auto" w:fill="FFFFFF"/>
          <w:lang w:val="vi-VN"/>
        </w:rPr>
        <w:t>)</w:t>
      </w:r>
      <w:r w:rsidRPr="0005411F">
        <w:rPr>
          <w:color w:val="000000"/>
          <w:shd w:val="clear" w:color="auto" w:fill="FFFFFF"/>
          <w:lang w:val="vi-VN"/>
        </w:rPr>
        <w:t> thì từ huy chương thứ hai trở lên, mức thưởng chung cho huấn luyện viên, vận động viên bằng số người được thưởng </w:t>
      </w:r>
      <w:r w:rsidRPr="0005411F">
        <w:rPr>
          <w:i/>
          <w:iCs/>
          <w:color w:val="000000"/>
          <w:shd w:val="clear" w:color="auto" w:fill="FFFFFF"/>
          <w:lang w:val="vi-VN"/>
        </w:rPr>
        <w:t>(Số lượng người tham gia môn thể thao đồng đội theo quy định của Điều </w:t>
      </w:r>
      <w:r w:rsidRPr="0005411F">
        <w:rPr>
          <w:i/>
          <w:iCs/>
          <w:color w:val="000000"/>
          <w:shd w:val="clear" w:color="auto" w:fill="FFFFFF"/>
        </w:rPr>
        <w:t>l</w:t>
      </w:r>
      <w:r w:rsidRPr="0005411F">
        <w:rPr>
          <w:i/>
          <w:iCs/>
          <w:color w:val="000000"/>
          <w:shd w:val="clear" w:color="auto" w:fill="FFFFFF"/>
          <w:lang w:val="vi-VN"/>
        </w:rPr>
        <w:t>ệ giải)</w:t>
      </w:r>
      <w:r w:rsidRPr="0005411F">
        <w:rPr>
          <w:color w:val="000000"/>
          <w:shd w:val="clear" w:color="auto" w:fill="FFFFFF"/>
          <w:lang w:val="vi-VN"/>
        </w:rPr>
        <w:t> nhân với 50% mức thưởng tương quy định tại Phụ lục I ban hành kèm theo Quyết định này.</w:t>
      </w:r>
    </w:p>
    <w:p w:rsidR="00F72C25" w:rsidRPr="0005411F" w:rsidRDefault="00F72C25" w:rsidP="0005411F">
      <w:pPr>
        <w:shd w:val="clear" w:color="auto" w:fill="FFFFFF"/>
        <w:rPr>
          <w:b/>
          <w:color w:val="000000"/>
          <w:bdr w:val="none" w:sz="0" w:space="0" w:color="auto" w:frame="1"/>
        </w:rPr>
      </w:pPr>
      <w:r w:rsidRPr="0005411F">
        <w:rPr>
          <w:b/>
          <w:color w:val="000000"/>
          <w:bdr w:val="none" w:sz="0" w:space="0" w:color="auto" w:frame="1"/>
          <w:lang w:val="vi-VN"/>
        </w:rPr>
        <w:t>Phụ lục I</w:t>
      </w:r>
      <w:r w:rsidR="00F20B06" w:rsidRPr="0005411F">
        <w:rPr>
          <w:b/>
          <w:color w:val="000000"/>
          <w:bdr w:val="none" w:sz="0" w:space="0" w:color="auto" w:frame="1"/>
        </w:rPr>
        <w:t>:</w:t>
      </w:r>
    </w:p>
    <w:p w:rsidR="00F72C25" w:rsidRPr="0005411F" w:rsidRDefault="00F72C25" w:rsidP="0005411F">
      <w:pPr>
        <w:shd w:val="clear" w:color="auto" w:fill="FFFFFF"/>
        <w:jc w:val="right"/>
        <w:textAlignment w:val="baseline"/>
        <w:rPr>
          <w:color w:val="000000"/>
          <w:sz w:val="24"/>
          <w:szCs w:val="24"/>
        </w:rPr>
      </w:pPr>
      <w:r w:rsidRPr="0005411F">
        <w:rPr>
          <w:i/>
          <w:iCs/>
          <w:color w:val="000000"/>
          <w:sz w:val="24"/>
          <w:szCs w:val="24"/>
          <w:bdr w:val="none" w:sz="0" w:space="0" w:color="auto" w:frame="1"/>
        </w:rPr>
        <w:t>Đơn vị tính: Đồng</w:t>
      </w:r>
    </w:p>
    <w:tbl>
      <w:tblPr>
        <w:tblW w:w="4942" w:type="pct"/>
        <w:shd w:val="clear" w:color="auto" w:fill="FFFFFF"/>
        <w:tblCellMar>
          <w:left w:w="0" w:type="dxa"/>
          <w:right w:w="0" w:type="dxa"/>
        </w:tblCellMar>
        <w:tblLook w:val="04A0" w:firstRow="1" w:lastRow="0" w:firstColumn="1" w:lastColumn="0" w:noHBand="0" w:noVBand="1"/>
      </w:tblPr>
      <w:tblGrid>
        <w:gridCol w:w="729"/>
        <w:gridCol w:w="6325"/>
        <w:gridCol w:w="2029"/>
      </w:tblGrid>
      <w:tr w:rsidR="00F72C25" w:rsidRPr="0005411F" w:rsidTr="0099306B">
        <w:tc>
          <w:tcPr>
            <w:tcW w:w="729" w:type="dxa"/>
            <w:tcBorders>
              <w:top w:val="single" w:sz="8" w:space="0" w:color="000000"/>
              <w:left w:val="single" w:sz="8" w:space="0" w:color="000000"/>
              <w:bottom w:val="single" w:sz="8" w:space="0" w:color="000000"/>
              <w:right w:val="single" w:sz="8" w:space="0" w:color="000000"/>
            </w:tcBorders>
            <w:shd w:val="clear" w:color="auto" w:fill="auto"/>
            <w:tcMar>
              <w:top w:w="28" w:type="dxa"/>
              <w:left w:w="108" w:type="dxa"/>
              <w:bottom w:w="28" w:type="dxa"/>
              <w:right w:w="108" w:type="dxa"/>
            </w:tcMar>
            <w:vAlign w:val="center"/>
            <w:hideMark/>
          </w:tcPr>
          <w:p w:rsidR="00F72C25" w:rsidRPr="0005411F" w:rsidRDefault="00F72C25" w:rsidP="0005411F">
            <w:pPr>
              <w:jc w:val="center"/>
              <w:textAlignment w:val="baseline"/>
              <w:rPr>
                <w:color w:val="000000"/>
                <w:sz w:val="26"/>
                <w:szCs w:val="26"/>
              </w:rPr>
            </w:pPr>
            <w:r w:rsidRPr="0005411F">
              <w:rPr>
                <w:b/>
                <w:bCs/>
                <w:color w:val="000000"/>
                <w:sz w:val="26"/>
                <w:szCs w:val="26"/>
                <w:bdr w:val="none" w:sz="0" w:space="0" w:color="auto" w:frame="1"/>
              </w:rPr>
              <w:t>TT</w:t>
            </w:r>
          </w:p>
        </w:tc>
        <w:tc>
          <w:tcPr>
            <w:tcW w:w="6325" w:type="dxa"/>
            <w:tcBorders>
              <w:top w:val="single" w:sz="8" w:space="0" w:color="000000"/>
              <w:left w:val="nil"/>
              <w:bottom w:val="single" w:sz="8" w:space="0" w:color="000000"/>
              <w:right w:val="single" w:sz="8" w:space="0" w:color="000000"/>
            </w:tcBorders>
            <w:shd w:val="clear" w:color="auto" w:fill="auto"/>
            <w:tcMar>
              <w:top w:w="28" w:type="dxa"/>
              <w:left w:w="108" w:type="dxa"/>
              <w:bottom w:w="28" w:type="dxa"/>
              <w:right w:w="108" w:type="dxa"/>
            </w:tcMar>
            <w:vAlign w:val="center"/>
            <w:hideMark/>
          </w:tcPr>
          <w:p w:rsidR="00F72C25" w:rsidRPr="0005411F" w:rsidRDefault="00F72C25" w:rsidP="0005411F">
            <w:pPr>
              <w:jc w:val="center"/>
              <w:textAlignment w:val="baseline"/>
              <w:rPr>
                <w:color w:val="000000"/>
                <w:sz w:val="26"/>
                <w:szCs w:val="26"/>
              </w:rPr>
            </w:pPr>
            <w:r w:rsidRPr="0005411F">
              <w:rPr>
                <w:b/>
                <w:bCs/>
                <w:color w:val="000000"/>
                <w:sz w:val="26"/>
                <w:szCs w:val="26"/>
                <w:bdr w:val="none" w:sz="0" w:space="0" w:color="auto" w:frame="1"/>
              </w:rPr>
              <w:t>Nội dung</w:t>
            </w:r>
          </w:p>
        </w:tc>
        <w:tc>
          <w:tcPr>
            <w:tcW w:w="2029" w:type="dxa"/>
            <w:tcBorders>
              <w:top w:val="single" w:sz="8" w:space="0" w:color="000000"/>
              <w:left w:val="nil"/>
              <w:bottom w:val="single" w:sz="8" w:space="0" w:color="000000"/>
              <w:right w:val="single" w:sz="8" w:space="0" w:color="000000"/>
            </w:tcBorders>
          </w:tcPr>
          <w:p w:rsidR="00F72C25" w:rsidRPr="0005411F" w:rsidRDefault="00F72C25" w:rsidP="0005411F">
            <w:pPr>
              <w:jc w:val="center"/>
              <w:textAlignment w:val="baseline"/>
              <w:rPr>
                <w:b/>
                <w:bCs/>
                <w:color w:val="FF0000"/>
                <w:sz w:val="26"/>
                <w:szCs w:val="26"/>
                <w:bdr w:val="none" w:sz="0" w:space="0" w:color="auto" w:frame="1"/>
              </w:rPr>
            </w:pPr>
            <w:r w:rsidRPr="0005411F">
              <w:rPr>
                <w:b/>
                <w:color w:val="000000"/>
                <w:sz w:val="26"/>
                <w:szCs w:val="26"/>
                <w:bdr w:val="none" w:sz="0" w:space="0" w:color="auto" w:frame="1"/>
              </w:rPr>
              <w:t>Mức chi</w:t>
            </w:r>
            <w:r w:rsidRPr="0005411F">
              <w:rPr>
                <w:b/>
                <w:bCs/>
                <w:color w:val="FF0000"/>
                <w:sz w:val="26"/>
                <w:szCs w:val="26"/>
                <w:bdr w:val="none" w:sz="0" w:space="0" w:color="auto" w:frame="1"/>
              </w:rPr>
              <w:t xml:space="preserve"> </w:t>
            </w:r>
          </w:p>
        </w:tc>
      </w:tr>
      <w:tr w:rsidR="00F72C25" w:rsidRPr="0005411F" w:rsidTr="0099306B">
        <w:tc>
          <w:tcPr>
            <w:tcW w:w="729" w:type="dxa"/>
            <w:tcBorders>
              <w:top w:val="nil"/>
              <w:left w:val="single" w:sz="8" w:space="0" w:color="000000"/>
              <w:bottom w:val="single" w:sz="8" w:space="0" w:color="000000"/>
              <w:right w:val="single" w:sz="8" w:space="0" w:color="000000"/>
            </w:tcBorders>
            <w:shd w:val="clear" w:color="auto" w:fill="auto"/>
            <w:tcMar>
              <w:top w:w="28" w:type="dxa"/>
              <w:left w:w="108" w:type="dxa"/>
              <w:bottom w:w="28" w:type="dxa"/>
              <w:right w:w="108" w:type="dxa"/>
            </w:tcMar>
            <w:vAlign w:val="center"/>
            <w:hideMark/>
          </w:tcPr>
          <w:p w:rsidR="00F72C25" w:rsidRPr="0005411F" w:rsidRDefault="00F72C25" w:rsidP="0005411F">
            <w:pPr>
              <w:jc w:val="center"/>
              <w:textAlignment w:val="baseline"/>
              <w:rPr>
                <w:color w:val="000000"/>
                <w:sz w:val="26"/>
                <w:szCs w:val="26"/>
              </w:rPr>
            </w:pPr>
            <w:r w:rsidRPr="0005411F">
              <w:rPr>
                <w:b/>
                <w:bCs/>
                <w:color w:val="000000"/>
                <w:sz w:val="26"/>
                <w:szCs w:val="26"/>
                <w:bdr w:val="none" w:sz="0" w:space="0" w:color="auto" w:frame="1"/>
              </w:rPr>
              <w:t>I</w:t>
            </w:r>
          </w:p>
        </w:tc>
        <w:tc>
          <w:tcPr>
            <w:tcW w:w="6325" w:type="dxa"/>
            <w:tcBorders>
              <w:top w:val="nil"/>
              <w:left w:val="nil"/>
              <w:bottom w:val="single" w:sz="8" w:space="0" w:color="000000"/>
              <w:right w:val="single" w:sz="8" w:space="0" w:color="000000"/>
            </w:tcBorders>
            <w:shd w:val="clear" w:color="auto" w:fill="auto"/>
            <w:tcMar>
              <w:top w:w="28" w:type="dxa"/>
              <w:left w:w="108" w:type="dxa"/>
              <w:bottom w:w="28" w:type="dxa"/>
              <w:right w:w="108" w:type="dxa"/>
            </w:tcMar>
            <w:vAlign w:val="center"/>
            <w:hideMark/>
          </w:tcPr>
          <w:p w:rsidR="00F72C25" w:rsidRPr="0005411F" w:rsidRDefault="00F72C25" w:rsidP="0005411F">
            <w:pPr>
              <w:textAlignment w:val="baseline"/>
              <w:rPr>
                <w:color w:val="000000"/>
                <w:sz w:val="26"/>
                <w:szCs w:val="26"/>
                <w:lang w:val="vi-VN"/>
              </w:rPr>
            </w:pPr>
            <w:r w:rsidRPr="0005411F">
              <w:rPr>
                <w:b/>
                <w:bCs/>
                <w:color w:val="000000"/>
                <w:sz w:val="26"/>
                <w:szCs w:val="26"/>
                <w:bdr w:val="none" w:sz="0" w:space="0" w:color="auto" w:frame="1"/>
              </w:rPr>
              <w:t xml:space="preserve">Huấn luyện viên, Vận động viên lập thành tích tại Đại </w:t>
            </w:r>
            <w:r w:rsidRPr="0005411F">
              <w:rPr>
                <w:b/>
                <w:bCs/>
                <w:color w:val="000000"/>
                <w:sz w:val="26"/>
                <w:szCs w:val="26"/>
                <w:bdr w:val="none" w:sz="0" w:space="0" w:color="auto" w:frame="1"/>
              </w:rPr>
              <w:lastRenderedPageBreak/>
              <w:t>hội thể dục, thể thao toàn quốc, Hội khỏe Phù đổng toàn quốc</w:t>
            </w:r>
          </w:p>
        </w:tc>
        <w:tc>
          <w:tcPr>
            <w:tcW w:w="2029" w:type="dxa"/>
            <w:tcBorders>
              <w:top w:val="nil"/>
              <w:left w:val="nil"/>
              <w:bottom w:val="single" w:sz="8" w:space="0" w:color="000000"/>
              <w:right w:val="single" w:sz="8" w:space="0" w:color="000000"/>
            </w:tcBorders>
          </w:tcPr>
          <w:p w:rsidR="00F72C25" w:rsidRPr="0005411F" w:rsidRDefault="00F72C25" w:rsidP="0005411F">
            <w:pPr>
              <w:jc w:val="center"/>
              <w:textAlignment w:val="baseline"/>
              <w:rPr>
                <w:color w:val="FF0000"/>
                <w:sz w:val="26"/>
                <w:szCs w:val="26"/>
                <w:bdr w:val="none" w:sz="0" w:space="0" w:color="auto" w:frame="1"/>
              </w:rPr>
            </w:pPr>
          </w:p>
        </w:tc>
      </w:tr>
      <w:tr w:rsidR="00F72C25" w:rsidRPr="0005411F" w:rsidTr="0099306B">
        <w:tc>
          <w:tcPr>
            <w:tcW w:w="729" w:type="dxa"/>
            <w:tcBorders>
              <w:top w:val="nil"/>
              <w:left w:val="single" w:sz="8" w:space="0" w:color="000000"/>
              <w:bottom w:val="single" w:sz="8" w:space="0" w:color="000000"/>
              <w:right w:val="single" w:sz="8" w:space="0" w:color="000000"/>
            </w:tcBorders>
            <w:shd w:val="clear" w:color="auto" w:fill="auto"/>
            <w:tcMar>
              <w:top w:w="28" w:type="dxa"/>
              <w:left w:w="108" w:type="dxa"/>
              <w:bottom w:w="28" w:type="dxa"/>
              <w:right w:w="108" w:type="dxa"/>
            </w:tcMar>
            <w:vAlign w:val="center"/>
            <w:hideMark/>
          </w:tcPr>
          <w:p w:rsidR="00F72C25" w:rsidRPr="0005411F" w:rsidRDefault="00F72C25" w:rsidP="0005411F">
            <w:pPr>
              <w:jc w:val="center"/>
              <w:textAlignment w:val="baseline"/>
              <w:rPr>
                <w:color w:val="000000"/>
                <w:sz w:val="26"/>
                <w:szCs w:val="26"/>
              </w:rPr>
            </w:pPr>
            <w:r w:rsidRPr="0005411F">
              <w:rPr>
                <w:color w:val="000000"/>
                <w:sz w:val="26"/>
                <w:szCs w:val="26"/>
                <w:bdr w:val="none" w:sz="0" w:space="0" w:color="auto" w:frame="1"/>
              </w:rPr>
              <w:lastRenderedPageBreak/>
              <w:t>1</w:t>
            </w:r>
          </w:p>
        </w:tc>
        <w:tc>
          <w:tcPr>
            <w:tcW w:w="6325" w:type="dxa"/>
            <w:tcBorders>
              <w:top w:val="nil"/>
              <w:left w:val="nil"/>
              <w:bottom w:val="single" w:sz="8" w:space="0" w:color="000000"/>
              <w:right w:val="single" w:sz="8" w:space="0" w:color="000000"/>
            </w:tcBorders>
            <w:shd w:val="clear" w:color="auto" w:fill="auto"/>
            <w:tcMar>
              <w:top w:w="28" w:type="dxa"/>
              <w:left w:w="108" w:type="dxa"/>
              <w:bottom w:w="28" w:type="dxa"/>
              <w:right w:w="108" w:type="dxa"/>
            </w:tcMar>
            <w:vAlign w:val="center"/>
            <w:hideMark/>
          </w:tcPr>
          <w:p w:rsidR="00F72C25" w:rsidRPr="0005411F" w:rsidRDefault="00F72C25" w:rsidP="0005411F">
            <w:pPr>
              <w:textAlignment w:val="baseline"/>
              <w:rPr>
                <w:sz w:val="26"/>
                <w:szCs w:val="26"/>
              </w:rPr>
            </w:pPr>
            <w:r w:rsidRPr="0005411F">
              <w:rPr>
                <w:sz w:val="26"/>
                <w:szCs w:val="26"/>
                <w:bdr w:val="none" w:sz="0" w:space="0" w:color="auto" w:frame="1"/>
              </w:rPr>
              <w:t>Huy chương vàng</w:t>
            </w:r>
          </w:p>
        </w:tc>
        <w:tc>
          <w:tcPr>
            <w:tcW w:w="2029" w:type="dxa"/>
            <w:tcBorders>
              <w:top w:val="nil"/>
              <w:left w:val="nil"/>
              <w:bottom w:val="single" w:sz="8" w:space="0" w:color="000000"/>
              <w:right w:val="single" w:sz="8" w:space="0" w:color="000000"/>
            </w:tcBorders>
            <w:vAlign w:val="center"/>
          </w:tcPr>
          <w:p w:rsidR="00F72C25" w:rsidRPr="0005411F" w:rsidRDefault="00F72C25" w:rsidP="0005411F">
            <w:pPr>
              <w:jc w:val="center"/>
              <w:textAlignment w:val="baseline"/>
              <w:rPr>
                <w:sz w:val="26"/>
                <w:szCs w:val="26"/>
              </w:rPr>
            </w:pPr>
            <w:r w:rsidRPr="0005411F">
              <w:rPr>
                <w:sz w:val="26"/>
                <w:szCs w:val="26"/>
                <w:bdr w:val="none" w:sz="0" w:space="0" w:color="auto" w:frame="1"/>
              </w:rPr>
              <w:t>18.000.000</w:t>
            </w:r>
          </w:p>
        </w:tc>
      </w:tr>
      <w:tr w:rsidR="00F72C25" w:rsidRPr="0005411F" w:rsidTr="0099306B">
        <w:tc>
          <w:tcPr>
            <w:tcW w:w="729" w:type="dxa"/>
            <w:tcBorders>
              <w:top w:val="nil"/>
              <w:left w:val="single" w:sz="8" w:space="0" w:color="000000"/>
              <w:bottom w:val="single" w:sz="8" w:space="0" w:color="000000"/>
              <w:right w:val="single" w:sz="8" w:space="0" w:color="000000"/>
            </w:tcBorders>
            <w:shd w:val="clear" w:color="auto" w:fill="auto"/>
            <w:tcMar>
              <w:top w:w="28" w:type="dxa"/>
              <w:left w:w="108" w:type="dxa"/>
              <w:bottom w:w="28" w:type="dxa"/>
              <w:right w:w="108" w:type="dxa"/>
            </w:tcMar>
            <w:vAlign w:val="center"/>
            <w:hideMark/>
          </w:tcPr>
          <w:p w:rsidR="00F72C25" w:rsidRPr="0005411F" w:rsidRDefault="00F72C25" w:rsidP="0005411F">
            <w:pPr>
              <w:jc w:val="center"/>
              <w:textAlignment w:val="baseline"/>
              <w:rPr>
                <w:color w:val="000000"/>
                <w:sz w:val="26"/>
                <w:szCs w:val="26"/>
              </w:rPr>
            </w:pPr>
            <w:r w:rsidRPr="0005411F">
              <w:rPr>
                <w:color w:val="000000"/>
                <w:sz w:val="26"/>
                <w:szCs w:val="26"/>
                <w:bdr w:val="none" w:sz="0" w:space="0" w:color="auto" w:frame="1"/>
              </w:rPr>
              <w:t>2</w:t>
            </w:r>
          </w:p>
        </w:tc>
        <w:tc>
          <w:tcPr>
            <w:tcW w:w="6325" w:type="dxa"/>
            <w:tcBorders>
              <w:top w:val="nil"/>
              <w:left w:val="nil"/>
              <w:bottom w:val="single" w:sz="8" w:space="0" w:color="000000"/>
              <w:right w:val="single" w:sz="8" w:space="0" w:color="000000"/>
            </w:tcBorders>
            <w:shd w:val="clear" w:color="auto" w:fill="auto"/>
            <w:tcMar>
              <w:top w:w="28" w:type="dxa"/>
              <w:left w:w="108" w:type="dxa"/>
              <w:bottom w:w="28" w:type="dxa"/>
              <w:right w:w="108" w:type="dxa"/>
            </w:tcMar>
            <w:vAlign w:val="center"/>
            <w:hideMark/>
          </w:tcPr>
          <w:p w:rsidR="00F72C25" w:rsidRPr="0005411F" w:rsidRDefault="00F72C25" w:rsidP="0005411F">
            <w:pPr>
              <w:textAlignment w:val="baseline"/>
              <w:rPr>
                <w:sz w:val="26"/>
                <w:szCs w:val="26"/>
              </w:rPr>
            </w:pPr>
            <w:r w:rsidRPr="0005411F">
              <w:rPr>
                <w:sz w:val="26"/>
                <w:szCs w:val="26"/>
                <w:bdr w:val="none" w:sz="0" w:space="0" w:color="auto" w:frame="1"/>
              </w:rPr>
              <w:t>Huy chương bạc</w:t>
            </w:r>
          </w:p>
        </w:tc>
        <w:tc>
          <w:tcPr>
            <w:tcW w:w="2029" w:type="dxa"/>
            <w:tcBorders>
              <w:top w:val="nil"/>
              <w:left w:val="nil"/>
              <w:bottom w:val="single" w:sz="8" w:space="0" w:color="000000"/>
              <w:right w:val="single" w:sz="8" w:space="0" w:color="000000"/>
            </w:tcBorders>
            <w:vAlign w:val="center"/>
          </w:tcPr>
          <w:p w:rsidR="00F72C25" w:rsidRPr="0005411F" w:rsidRDefault="00F72C25" w:rsidP="0005411F">
            <w:pPr>
              <w:jc w:val="center"/>
              <w:textAlignment w:val="baseline"/>
              <w:rPr>
                <w:sz w:val="26"/>
                <w:szCs w:val="26"/>
              </w:rPr>
            </w:pPr>
            <w:r w:rsidRPr="0005411F">
              <w:rPr>
                <w:sz w:val="26"/>
                <w:szCs w:val="26"/>
                <w:bdr w:val="none" w:sz="0" w:space="0" w:color="auto" w:frame="1"/>
              </w:rPr>
              <w:t>11.000.000</w:t>
            </w:r>
          </w:p>
        </w:tc>
      </w:tr>
      <w:tr w:rsidR="00F72C25" w:rsidRPr="0005411F" w:rsidTr="0099306B">
        <w:tc>
          <w:tcPr>
            <w:tcW w:w="729" w:type="dxa"/>
            <w:tcBorders>
              <w:top w:val="nil"/>
              <w:left w:val="single" w:sz="8" w:space="0" w:color="000000"/>
              <w:bottom w:val="single" w:sz="8" w:space="0" w:color="000000"/>
              <w:right w:val="single" w:sz="8" w:space="0" w:color="000000"/>
            </w:tcBorders>
            <w:shd w:val="clear" w:color="auto" w:fill="auto"/>
            <w:tcMar>
              <w:top w:w="28" w:type="dxa"/>
              <w:left w:w="108" w:type="dxa"/>
              <w:bottom w:w="28" w:type="dxa"/>
              <w:right w:w="108" w:type="dxa"/>
            </w:tcMar>
            <w:vAlign w:val="center"/>
            <w:hideMark/>
          </w:tcPr>
          <w:p w:rsidR="00F72C25" w:rsidRPr="0005411F" w:rsidRDefault="00F72C25" w:rsidP="0005411F">
            <w:pPr>
              <w:jc w:val="center"/>
              <w:textAlignment w:val="baseline"/>
              <w:rPr>
                <w:color w:val="000000"/>
                <w:sz w:val="26"/>
                <w:szCs w:val="26"/>
              </w:rPr>
            </w:pPr>
            <w:r w:rsidRPr="0005411F">
              <w:rPr>
                <w:color w:val="000000"/>
                <w:sz w:val="26"/>
                <w:szCs w:val="26"/>
                <w:bdr w:val="none" w:sz="0" w:space="0" w:color="auto" w:frame="1"/>
              </w:rPr>
              <w:t>3</w:t>
            </w:r>
          </w:p>
        </w:tc>
        <w:tc>
          <w:tcPr>
            <w:tcW w:w="6325" w:type="dxa"/>
            <w:tcBorders>
              <w:top w:val="nil"/>
              <w:left w:val="nil"/>
              <w:bottom w:val="single" w:sz="8" w:space="0" w:color="000000"/>
              <w:right w:val="single" w:sz="8" w:space="0" w:color="000000"/>
            </w:tcBorders>
            <w:shd w:val="clear" w:color="auto" w:fill="auto"/>
            <w:tcMar>
              <w:top w:w="28" w:type="dxa"/>
              <w:left w:w="108" w:type="dxa"/>
              <w:bottom w:w="28" w:type="dxa"/>
              <w:right w:w="108" w:type="dxa"/>
            </w:tcMar>
            <w:vAlign w:val="center"/>
            <w:hideMark/>
          </w:tcPr>
          <w:p w:rsidR="00F72C25" w:rsidRPr="0005411F" w:rsidRDefault="00F72C25" w:rsidP="0005411F">
            <w:pPr>
              <w:textAlignment w:val="baseline"/>
              <w:rPr>
                <w:sz w:val="26"/>
                <w:szCs w:val="26"/>
              </w:rPr>
            </w:pPr>
            <w:r w:rsidRPr="0005411F">
              <w:rPr>
                <w:sz w:val="26"/>
                <w:szCs w:val="26"/>
                <w:bdr w:val="none" w:sz="0" w:space="0" w:color="auto" w:frame="1"/>
              </w:rPr>
              <w:t>Huy chương đồng</w:t>
            </w:r>
          </w:p>
        </w:tc>
        <w:tc>
          <w:tcPr>
            <w:tcW w:w="2029" w:type="dxa"/>
            <w:tcBorders>
              <w:top w:val="nil"/>
              <w:left w:val="nil"/>
              <w:bottom w:val="single" w:sz="8" w:space="0" w:color="000000"/>
              <w:right w:val="single" w:sz="8" w:space="0" w:color="000000"/>
            </w:tcBorders>
            <w:vAlign w:val="center"/>
          </w:tcPr>
          <w:p w:rsidR="00F72C25" w:rsidRPr="0005411F" w:rsidRDefault="00F72C25" w:rsidP="0005411F">
            <w:pPr>
              <w:jc w:val="center"/>
              <w:textAlignment w:val="baseline"/>
              <w:rPr>
                <w:sz w:val="26"/>
                <w:szCs w:val="26"/>
              </w:rPr>
            </w:pPr>
            <w:r w:rsidRPr="0005411F">
              <w:rPr>
                <w:sz w:val="26"/>
                <w:szCs w:val="26"/>
                <w:bdr w:val="none" w:sz="0" w:space="0" w:color="auto" w:frame="1"/>
              </w:rPr>
              <w:t xml:space="preserve">  7.000.000</w:t>
            </w:r>
          </w:p>
        </w:tc>
      </w:tr>
      <w:tr w:rsidR="00F72C25" w:rsidRPr="0005411F" w:rsidTr="0099306B">
        <w:tc>
          <w:tcPr>
            <w:tcW w:w="729" w:type="dxa"/>
            <w:tcBorders>
              <w:top w:val="nil"/>
              <w:left w:val="single" w:sz="8" w:space="0" w:color="000000"/>
              <w:bottom w:val="single" w:sz="8" w:space="0" w:color="000000"/>
              <w:right w:val="single" w:sz="8" w:space="0" w:color="000000"/>
            </w:tcBorders>
            <w:shd w:val="clear" w:color="auto" w:fill="auto"/>
            <w:tcMar>
              <w:top w:w="28" w:type="dxa"/>
              <w:left w:w="108" w:type="dxa"/>
              <w:bottom w:w="28" w:type="dxa"/>
              <w:right w:w="108" w:type="dxa"/>
            </w:tcMar>
            <w:vAlign w:val="center"/>
            <w:hideMark/>
          </w:tcPr>
          <w:p w:rsidR="00F72C25" w:rsidRPr="0005411F" w:rsidRDefault="00F72C25" w:rsidP="0005411F">
            <w:pPr>
              <w:jc w:val="center"/>
              <w:textAlignment w:val="baseline"/>
              <w:rPr>
                <w:color w:val="000000"/>
                <w:sz w:val="26"/>
                <w:szCs w:val="26"/>
              </w:rPr>
            </w:pPr>
            <w:r w:rsidRPr="0005411F">
              <w:rPr>
                <w:color w:val="000000"/>
                <w:sz w:val="26"/>
                <w:szCs w:val="26"/>
                <w:bdr w:val="none" w:sz="0" w:space="0" w:color="auto" w:frame="1"/>
              </w:rPr>
              <w:t>4</w:t>
            </w:r>
          </w:p>
        </w:tc>
        <w:tc>
          <w:tcPr>
            <w:tcW w:w="6325" w:type="dxa"/>
            <w:tcBorders>
              <w:top w:val="nil"/>
              <w:left w:val="nil"/>
              <w:bottom w:val="single" w:sz="8" w:space="0" w:color="000000"/>
              <w:right w:val="single" w:sz="8" w:space="0" w:color="000000"/>
            </w:tcBorders>
            <w:shd w:val="clear" w:color="auto" w:fill="auto"/>
            <w:tcMar>
              <w:top w:w="28" w:type="dxa"/>
              <w:left w:w="108" w:type="dxa"/>
              <w:bottom w:w="28" w:type="dxa"/>
              <w:right w:w="108" w:type="dxa"/>
            </w:tcMar>
            <w:vAlign w:val="center"/>
            <w:hideMark/>
          </w:tcPr>
          <w:p w:rsidR="00F72C25" w:rsidRPr="0005411F" w:rsidRDefault="00F72C25" w:rsidP="0005411F">
            <w:pPr>
              <w:textAlignment w:val="baseline"/>
              <w:rPr>
                <w:sz w:val="26"/>
                <w:szCs w:val="26"/>
              </w:rPr>
            </w:pPr>
            <w:r w:rsidRPr="0005411F">
              <w:rPr>
                <w:sz w:val="26"/>
                <w:szCs w:val="26"/>
                <w:bdr w:val="none" w:sz="0" w:space="0" w:color="auto" w:frame="1"/>
              </w:rPr>
              <w:t>VĐV phá kỷ lục quốc gia</w:t>
            </w:r>
          </w:p>
        </w:tc>
        <w:tc>
          <w:tcPr>
            <w:tcW w:w="2029" w:type="dxa"/>
            <w:tcBorders>
              <w:top w:val="nil"/>
              <w:left w:val="nil"/>
              <w:bottom w:val="single" w:sz="8" w:space="0" w:color="000000"/>
              <w:right w:val="single" w:sz="8" w:space="0" w:color="000000"/>
            </w:tcBorders>
            <w:vAlign w:val="center"/>
          </w:tcPr>
          <w:p w:rsidR="00F72C25" w:rsidRPr="0005411F" w:rsidRDefault="00F72C25" w:rsidP="0005411F">
            <w:pPr>
              <w:jc w:val="center"/>
              <w:textAlignment w:val="baseline"/>
              <w:rPr>
                <w:sz w:val="26"/>
                <w:szCs w:val="26"/>
              </w:rPr>
            </w:pPr>
            <w:r w:rsidRPr="0005411F">
              <w:rPr>
                <w:sz w:val="26"/>
                <w:szCs w:val="26"/>
                <w:bdr w:val="none" w:sz="0" w:space="0" w:color="auto" w:frame="1"/>
              </w:rPr>
              <w:t>22.000.000</w:t>
            </w:r>
          </w:p>
        </w:tc>
      </w:tr>
      <w:tr w:rsidR="00F72C25" w:rsidRPr="0005411F" w:rsidTr="0099306B">
        <w:tc>
          <w:tcPr>
            <w:tcW w:w="729" w:type="dxa"/>
            <w:tcBorders>
              <w:top w:val="nil"/>
              <w:left w:val="single" w:sz="8" w:space="0" w:color="000000"/>
              <w:bottom w:val="single" w:sz="8" w:space="0" w:color="000000"/>
              <w:right w:val="single" w:sz="8" w:space="0" w:color="000000"/>
            </w:tcBorders>
            <w:shd w:val="clear" w:color="auto" w:fill="auto"/>
            <w:tcMar>
              <w:top w:w="28" w:type="dxa"/>
              <w:left w:w="108" w:type="dxa"/>
              <w:bottom w:w="28" w:type="dxa"/>
              <w:right w:w="108" w:type="dxa"/>
            </w:tcMar>
            <w:vAlign w:val="center"/>
            <w:hideMark/>
          </w:tcPr>
          <w:p w:rsidR="00F72C25" w:rsidRPr="0005411F" w:rsidRDefault="00F72C25" w:rsidP="0005411F">
            <w:pPr>
              <w:jc w:val="center"/>
              <w:textAlignment w:val="baseline"/>
              <w:rPr>
                <w:color w:val="000000"/>
                <w:sz w:val="26"/>
                <w:szCs w:val="26"/>
              </w:rPr>
            </w:pPr>
            <w:r w:rsidRPr="0005411F">
              <w:rPr>
                <w:b/>
                <w:bCs/>
                <w:color w:val="000000"/>
                <w:sz w:val="26"/>
                <w:szCs w:val="26"/>
                <w:bdr w:val="none" w:sz="0" w:space="0" w:color="auto" w:frame="1"/>
              </w:rPr>
              <w:t>II</w:t>
            </w:r>
          </w:p>
        </w:tc>
        <w:tc>
          <w:tcPr>
            <w:tcW w:w="6325" w:type="dxa"/>
            <w:tcBorders>
              <w:top w:val="nil"/>
              <w:left w:val="nil"/>
              <w:bottom w:val="single" w:sz="8" w:space="0" w:color="000000"/>
              <w:right w:val="single" w:sz="8" w:space="0" w:color="000000"/>
            </w:tcBorders>
            <w:shd w:val="clear" w:color="auto" w:fill="auto"/>
            <w:tcMar>
              <w:top w:w="28" w:type="dxa"/>
              <w:left w:w="108" w:type="dxa"/>
              <w:bottom w:w="28" w:type="dxa"/>
              <w:right w:w="108" w:type="dxa"/>
            </w:tcMar>
            <w:vAlign w:val="center"/>
            <w:hideMark/>
          </w:tcPr>
          <w:p w:rsidR="00F72C25" w:rsidRPr="0005411F" w:rsidRDefault="00F72C25" w:rsidP="0005411F">
            <w:pPr>
              <w:textAlignment w:val="baseline"/>
              <w:rPr>
                <w:sz w:val="26"/>
                <w:szCs w:val="26"/>
              </w:rPr>
            </w:pPr>
            <w:r w:rsidRPr="0005411F">
              <w:rPr>
                <w:b/>
                <w:bCs/>
                <w:sz w:val="26"/>
                <w:szCs w:val="26"/>
                <w:bdr w:val="none" w:sz="0" w:space="0" w:color="auto" w:frame="1"/>
              </w:rPr>
              <w:t>Huấn luyện viên, vận động viên lập thành tích tại các Giải vô địch quốc gia</w:t>
            </w:r>
          </w:p>
        </w:tc>
        <w:tc>
          <w:tcPr>
            <w:tcW w:w="2029" w:type="dxa"/>
            <w:tcBorders>
              <w:top w:val="nil"/>
              <w:left w:val="nil"/>
              <w:bottom w:val="single" w:sz="8" w:space="0" w:color="000000"/>
              <w:right w:val="single" w:sz="8" w:space="0" w:color="000000"/>
            </w:tcBorders>
            <w:vAlign w:val="center"/>
          </w:tcPr>
          <w:p w:rsidR="00F72C25" w:rsidRPr="0005411F" w:rsidRDefault="00F72C25" w:rsidP="0005411F">
            <w:pPr>
              <w:jc w:val="center"/>
              <w:textAlignment w:val="baseline"/>
              <w:rPr>
                <w:sz w:val="26"/>
                <w:szCs w:val="26"/>
              </w:rPr>
            </w:pPr>
          </w:p>
        </w:tc>
      </w:tr>
      <w:tr w:rsidR="00F72C25" w:rsidRPr="0005411F" w:rsidTr="0099306B">
        <w:tc>
          <w:tcPr>
            <w:tcW w:w="729" w:type="dxa"/>
            <w:tcBorders>
              <w:top w:val="nil"/>
              <w:left w:val="single" w:sz="8" w:space="0" w:color="000000"/>
              <w:bottom w:val="single" w:sz="8" w:space="0" w:color="000000"/>
              <w:right w:val="single" w:sz="8" w:space="0" w:color="000000"/>
            </w:tcBorders>
            <w:shd w:val="clear" w:color="auto" w:fill="auto"/>
            <w:tcMar>
              <w:top w:w="28" w:type="dxa"/>
              <w:left w:w="108" w:type="dxa"/>
              <w:bottom w:w="28" w:type="dxa"/>
              <w:right w:w="108" w:type="dxa"/>
            </w:tcMar>
            <w:vAlign w:val="center"/>
            <w:hideMark/>
          </w:tcPr>
          <w:p w:rsidR="00F72C25" w:rsidRPr="0005411F" w:rsidRDefault="00F72C25" w:rsidP="0005411F">
            <w:pPr>
              <w:jc w:val="center"/>
              <w:textAlignment w:val="baseline"/>
              <w:rPr>
                <w:color w:val="000000"/>
                <w:sz w:val="26"/>
                <w:szCs w:val="26"/>
              </w:rPr>
            </w:pPr>
            <w:r w:rsidRPr="0005411F">
              <w:rPr>
                <w:color w:val="000000"/>
                <w:sz w:val="26"/>
                <w:szCs w:val="26"/>
                <w:bdr w:val="none" w:sz="0" w:space="0" w:color="auto" w:frame="1"/>
              </w:rPr>
              <w:t>1</w:t>
            </w:r>
          </w:p>
        </w:tc>
        <w:tc>
          <w:tcPr>
            <w:tcW w:w="6325" w:type="dxa"/>
            <w:tcBorders>
              <w:top w:val="nil"/>
              <w:left w:val="nil"/>
              <w:bottom w:val="single" w:sz="8" w:space="0" w:color="000000"/>
              <w:right w:val="single" w:sz="8" w:space="0" w:color="000000"/>
            </w:tcBorders>
            <w:shd w:val="clear" w:color="auto" w:fill="auto"/>
            <w:tcMar>
              <w:top w:w="28" w:type="dxa"/>
              <w:left w:w="108" w:type="dxa"/>
              <w:bottom w:w="28" w:type="dxa"/>
              <w:right w:w="108" w:type="dxa"/>
            </w:tcMar>
            <w:vAlign w:val="center"/>
            <w:hideMark/>
          </w:tcPr>
          <w:p w:rsidR="00F72C25" w:rsidRPr="0005411F" w:rsidRDefault="00F72C25" w:rsidP="0005411F">
            <w:pPr>
              <w:textAlignment w:val="baseline"/>
              <w:rPr>
                <w:sz w:val="26"/>
                <w:szCs w:val="26"/>
              </w:rPr>
            </w:pPr>
            <w:r w:rsidRPr="0005411F">
              <w:rPr>
                <w:sz w:val="26"/>
                <w:szCs w:val="26"/>
                <w:bdr w:val="none" w:sz="0" w:space="0" w:color="auto" w:frame="1"/>
              </w:rPr>
              <w:t>Huy chương vàng</w:t>
            </w:r>
          </w:p>
        </w:tc>
        <w:tc>
          <w:tcPr>
            <w:tcW w:w="2029" w:type="dxa"/>
            <w:tcBorders>
              <w:top w:val="nil"/>
              <w:left w:val="nil"/>
              <w:bottom w:val="single" w:sz="8" w:space="0" w:color="000000"/>
              <w:right w:val="single" w:sz="8" w:space="0" w:color="000000"/>
            </w:tcBorders>
            <w:vAlign w:val="center"/>
          </w:tcPr>
          <w:p w:rsidR="00F72C25" w:rsidRPr="0005411F" w:rsidRDefault="00F72C25" w:rsidP="0005411F">
            <w:pPr>
              <w:jc w:val="center"/>
              <w:textAlignment w:val="baseline"/>
              <w:rPr>
                <w:sz w:val="26"/>
                <w:szCs w:val="26"/>
              </w:rPr>
            </w:pPr>
            <w:r w:rsidRPr="0005411F">
              <w:rPr>
                <w:sz w:val="26"/>
                <w:szCs w:val="26"/>
                <w:bdr w:val="none" w:sz="0" w:space="0" w:color="auto" w:frame="1"/>
              </w:rPr>
              <w:t>13.000.000</w:t>
            </w:r>
          </w:p>
        </w:tc>
      </w:tr>
      <w:tr w:rsidR="00F72C25" w:rsidRPr="0005411F" w:rsidTr="0099306B">
        <w:tc>
          <w:tcPr>
            <w:tcW w:w="729" w:type="dxa"/>
            <w:tcBorders>
              <w:top w:val="nil"/>
              <w:left w:val="single" w:sz="8" w:space="0" w:color="000000"/>
              <w:bottom w:val="single" w:sz="8" w:space="0" w:color="000000"/>
              <w:right w:val="single" w:sz="8" w:space="0" w:color="000000"/>
            </w:tcBorders>
            <w:shd w:val="clear" w:color="auto" w:fill="auto"/>
            <w:tcMar>
              <w:top w:w="28" w:type="dxa"/>
              <w:left w:w="108" w:type="dxa"/>
              <w:bottom w:w="28" w:type="dxa"/>
              <w:right w:w="108" w:type="dxa"/>
            </w:tcMar>
            <w:vAlign w:val="center"/>
            <w:hideMark/>
          </w:tcPr>
          <w:p w:rsidR="00F72C25" w:rsidRPr="0005411F" w:rsidRDefault="00F72C25" w:rsidP="0005411F">
            <w:pPr>
              <w:jc w:val="center"/>
              <w:textAlignment w:val="baseline"/>
              <w:rPr>
                <w:color w:val="000000"/>
                <w:sz w:val="26"/>
                <w:szCs w:val="26"/>
              </w:rPr>
            </w:pPr>
            <w:r w:rsidRPr="0005411F">
              <w:rPr>
                <w:color w:val="000000"/>
                <w:sz w:val="26"/>
                <w:szCs w:val="26"/>
                <w:bdr w:val="none" w:sz="0" w:space="0" w:color="auto" w:frame="1"/>
              </w:rPr>
              <w:t>2</w:t>
            </w:r>
          </w:p>
        </w:tc>
        <w:tc>
          <w:tcPr>
            <w:tcW w:w="6325" w:type="dxa"/>
            <w:tcBorders>
              <w:top w:val="nil"/>
              <w:left w:val="nil"/>
              <w:bottom w:val="single" w:sz="8" w:space="0" w:color="000000"/>
              <w:right w:val="single" w:sz="8" w:space="0" w:color="000000"/>
            </w:tcBorders>
            <w:shd w:val="clear" w:color="auto" w:fill="auto"/>
            <w:tcMar>
              <w:top w:w="28" w:type="dxa"/>
              <w:left w:w="108" w:type="dxa"/>
              <w:bottom w:w="28" w:type="dxa"/>
              <w:right w:w="108" w:type="dxa"/>
            </w:tcMar>
            <w:vAlign w:val="center"/>
            <w:hideMark/>
          </w:tcPr>
          <w:p w:rsidR="00F72C25" w:rsidRPr="0005411F" w:rsidRDefault="00F72C25" w:rsidP="0005411F">
            <w:pPr>
              <w:textAlignment w:val="baseline"/>
              <w:rPr>
                <w:sz w:val="26"/>
                <w:szCs w:val="26"/>
              </w:rPr>
            </w:pPr>
            <w:r w:rsidRPr="0005411F">
              <w:rPr>
                <w:sz w:val="26"/>
                <w:szCs w:val="26"/>
                <w:bdr w:val="none" w:sz="0" w:space="0" w:color="auto" w:frame="1"/>
              </w:rPr>
              <w:t>Huy chương bạc</w:t>
            </w:r>
          </w:p>
        </w:tc>
        <w:tc>
          <w:tcPr>
            <w:tcW w:w="2029" w:type="dxa"/>
            <w:tcBorders>
              <w:top w:val="nil"/>
              <w:left w:val="nil"/>
              <w:bottom w:val="single" w:sz="8" w:space="0" w:color="000000"/>
              <w:right w:val="single" w:sz="8" w:space="0" w:color="000000"/>
            </w:tcBorders>
            <w:vAlign w:val="center"/>
          </w:tcPr>
          <w:p w:rsidR="00F72C25" w:rsidRPr="0005411F" w:rsidRDefault="00F72C25" w:rsidP="0005411F">
            <w:pPr>
              <w:jc w:val="center"/>
              <w:textAlignment w:val="baseline"/>
              <w:rPr>
                <w:sz w:val="26"/>
                <w:szCs w:val="26"/>
              </w:rPr>
            </w:pPr>
            <w:r w:rsidRPr="0005411F">
              <w:rPr>
                <w:sz w:val="26"/>
                <w:szCs w:val="26"/>
                <w:bdr w:val="none" w:sz="0" w:space="0" w:color="auto" w:frame="1"/>
              </w:rPr>
              <w:t xml:space="preserve">  9.000.000</w:t>
            </w:r>
          </w:p>
        </w:tc>
      </w:tr>
      <w:tr w:rsidR="00F72C25" w:rsidRPr="0005411F" w:rsidTr="0099306B">
        <w:tc>
          <w:tcPr>
            <w:tcW w:w="729" w:type="dxa"/>
            <w:tcBorders>
              <w:top w:val="nil"/>
              <w:left w:val="single" w:sz="8" w:space="0" w:color="000000"/>
              <w:bottom w:val="single" w:sz="8" w:space="0" w:color="000000"/>
              <w:right w:val="single" w:sz="8" w:space="0" w:color="000000"/>
            </w:tcBorders>
            <w:shd w:val="clear" w:color="auto" w:fill="auto"/>
            <w:tcMar>
              <w:top w:w="28" w:type="dxa"/>
              <w:left w:w="108" w:type="dxa"/>
              <w:bottom w:w="28" w:type="dxa"/>
              <w:right w:w="108" w:type="dxa"/>
            </w:tcMar>
            <w:vAlign w:val="center"/>
            <w:hideMark/>
          </w:tcPr>
          <w:p w:rsidR="00F72C25" w:rsidRPr="0005411F" w:rsidRDefault="00F72C25" w:rsidP="0005411F">
            <w:pPr>
              <w:jc w:val="center"/>
              <w:textAlignment w:val="baseline"/>
              <w:rPr>
                <w:color w:val="000000"/>
                <w:sz w:val="26"/>
                <w:szCs w:val="26"/>
              </w:rPr>
            </w:pPr>
            <w:r w:rsidRPr="0005411F">
              <w:rPr>
                <w:color w:val="000000"/>
                <w:sz w:val="26"/>
                <w:szCs w:val="26"/>
                <w:bdr w:val="none" w:sz="0" w:space="0" w:color="auto" w:frame="1"/>
              </w:rPr>
              <w:t>3</w:t>
            </w:r>
          </w:p>
        </w:tc>
        <w:tc>
          <w:tcPr>
            <w:tcW w:w="6325" w:type="dxa"/>
            <w:tcBorders>
              <w:top w:val="nil"/>
              <w:left w:val="nil"/>
              <w:bottom w:val="single" w:sz="8" w:space="0" w:color="000000"/>
              <w:right w:val="single" w:sz="8" w:space="0" w:color="000000"/>
            </w:tcBorders>
            <w:shd w:val="clear" w:color="auto" w:fill="auto"/>
            <w:tcMar>
              <w:top w:w="28" w:type="dxa"/>
              <w:left w:w="108" w:type="dxa"/>
              <w:bottom w:w="28" w:type="dxa"/>
              <w:right w:w="108" w:type="dxa"/>
            </w:tcMar>
            <w:vAlign w:val="center"/>
            <w:hideMark/>
          </w:tcPr>
          <w:p w:rsidR="00F72C25" w:rsidRPr="0005411F" w:rsidRDefault="00F72C25" w:rsidP="0005411F">
            <w:pPr>
              <w:textAlignment w:val="baseline"/>
              <w:rPr>
                <w:sz w:val="26"/>
                <w:szCs w:val="26"/>
              </w:rPr>
            </w:pPr>
            <w:r w:rsidRPr="0005411F">
              <w:rPr>
                <w:sz w:val="26"/>
                <w:szCs w:val="26"/>
                <w:bdr w:val="none" w:sz="0" w:space="0" w:color="auto" w:frame="1"/>
              </w:rPr>
              <w:t>Huy chương đồng</w:t>
            </w:r>
          </w:p>
        </w:tc>
        <w:tc>
          <w:tcPr>
            <w:tcW w:w="2029" w:type="dxa"/>
            <w:tcBorders>
              <w:top w:val="nil"/>
              <w:left w:val="nil"/>
              <w:bottom w:val="single" w:sz="8" w:space="0" w:color="000000"/>
              <w:right w:val="single" w:sz="8" w:space="0" w:color="000000"/>
            </w:tcBorders>
            <w:vAlign w:val="center"/>
          </w:tcPr>
          <w:p w:rsidR="00F72C25" w:rsidRPr="0005411F" w:rsidRDefault="00F72C25" w:rsidP="0005411F">
            <w:pPr>
              <w:jc w:val="center"/>
              <w:textAlignment w:val="baseline"/>
              <w:rPr>
                <w:sz w:val="26"/>
                <w:szCs w:val="26"/>
              </w:rPr>
            </w:pPr>
            <w:r w:rsidRPr="0005411F">
              <w:rPr>
                <w:sz w:val="26"/>
                <w:szCs w:val="26"/>
                <w:bdr w:val="none" w:sz="0" w:space="0" w:color="auto" w:frame="1"/>
              </w:rPr>
              <w:t xml:space="preserve"> 4.500.000</w:t>
            </w:r>
          </w:p>
        </w:tc>
      </w:tr>
      <w:tr w:rsidR="00F72C25" w:rsidRPr="0005411F" w:rsidTr="0099306B">
        <w:tc>
          <w:tcPr>
            <w:tcW w:w="729" w:type="dxa"/>
            <w:tcBorders>
              <w:top w:val="nil"/>
              <w:left w:val="single" w:sz="8" w:space="0" w:color="000000"/>
              <w:bottom w:val="single" w:sz="8" w:space="0" w:color="000000"/>
              <w:right w:val="single" w:sz="8" w:space="0" w:color="000000"/>
            </w:tcBorders>
            <w:shd w:val="clear" w:color="auto" w:fill="auto"/>
            <w:tcMar>
              <w:top w:w="28" w:type="dxa"/>
              <w:left w:w="108" w:type="dxa"/>
              <w:bottom w:w="28" w:type="dxa"/>
              <w:right w:w="108" w:type="dxa"/>
            </w:tcMar>
            <w:vAlign w:val="center"/>
            <w:hideMark/>
          </w:tcPr>
          <w:p w:rsidR="00F72C25" w:rsidRPr="0005411F" w:rsidRDefault="00F72C25" w:rsidP="0005411F">
            <w:pPr>
              <w:jc w:val="center"/>
              <w:textAlignment w:val="baseline"/>
              <w:rPr>
                <w:color w:val="000000"/>
                <w:sz w:val="26"/>
                <w:szCs w:val="26"/>
              </w:rPr>
            </w:pPr>
            <w:r w:rsidRPr="0005411F">
              <w:rPr>
                <w:color w:val="000000"/>
                <w:sz w:val="26"/>
                <w:szCs w:val="26"/>
                <w:bdr w:val="none" w:sz="0" w:space="0" w:color="auto" w:frame="1"/>
              </w:rPr>
              <w:t>4</w:t>
            </w:r>
          </w:p>
        </w:tc>
        <w:tc>
          <w:tcPr>
            <w:tcW w:w="6325" w:type="dxa"/>
            <w:tcBorders>
              <w:top w:val="nil"/>
              <w:left w:val="nil"/>
              <w:bottom w:val="single" w:sz="8" w:space="0" w:color="000000"/>
              <w:right w:val="single" w:sz="8" w:space="0" w:color="000000"/>
            </w:tcBorders>
            <w:shd w:val="clear" w:color="auto" w:fill="auto"/>
            <w:tcMar>
              <w:top w:w="28" w:type="dxa"/>
              <w:left w:w="108" w:type="dxa"/>
              <w:bottom w:w="28" w:type="dxa"/>
              <w:right w:w="108" w:type="dxa"/>
            </w:tcMar>
            <w:vAlign w:val="center"/>
            <w:hideMark/>
          </w:tcPr>
          <w:p w:rsidR="00F72C25" w:rsidRPr="0005411F" w:rsidRDefault="00F72C25" w:rsidP="0005411F">
            <w:pPr>
              <w:textAlignment w:val="baseline"/>
              <w:rPr>
                <w:sz w:val="26"/>
                <w:szCs w:val="26"/>
              </w:rPr>
            </w:pPr>
            <w:r w:rsidRPr="0005411F">
              <w:rPr>
                <w:sz w:val="26"/>
                <w:szCs w:val="26"/>
                <w:bdr w:val="none" w:sz="0" w:space="0" w:color="auto" w:frame="1"/>
              </w:rPr>
              <w:t>VĐV phá kỷ lục quốc gia</w:t>
            </w:r>
          </w:p>
        </w:tc>
        <w:tc>
          <w:tcPr>
            <w:tcW w:w="2029" w:type="dxa"/>
            <w:tcBorders>
              <w:top w:val="nil"/>
              <w:left w:val="nil"/>
              <w:bottom w:val="single" w:sz="8" w:space="0" w:color="000000"/>
              <w:right w:val="single" w:sz="8" w:space="0" w:color="000000"/>
            </w:tcBorders>
            <w:vAlign w:val="center"/>
          </w:tcPr>
          <w:p w:rsidR="00F72C25" w:rsidRPr="0005411F" w:rsidRDefault="00F72C25" w:rsidP="0005411F">
            <w:pPr>
              <w:jc w:val="center"/>
              <w:textAlignment w:val="baseline"/>
              <w:rPr>
                <w:sz w:val="26"/>
                <w:szCs w:val="26"/>
              </w:rPr>
            </w:pPr>
            <w:r w:rsidRPr="0005411F">
              <w:rPr>
                <w:sz w:val="26"/>
                <w:szCs w:val="26"/>
                <w:bdr w:val="none" w:sz="0" w:space="0" w:color="auto" w:frame="1"/>
              </w:rPr>
              <w:t>15.500.000</w:t>
            </w:r>
          </w:p>
        </w:tc>
      </w:tr>
      <w:tr w:rsidR="00F72C25" w:rsidRPr="0005411F" w:rsidTr="0099306B">
        <w:tc>
          <w:tcPr>
            <w:tcW w:w="729" w:type="dxa"/>
            <w:tcBorders>
              <w:top w:val="nil"/>
              <w:left w:val="single" w:sz="8" w:space="0" w:color="000000"/>
              <w:bottom w:val="single" w:sz="4" w:space="0" w:color="auto"/>
              <w:right w:val="single" w:sz="8" w:space="0" w:color="000000"/>
            </w:tcBorders>
            <w:shd w:val="clear" w:color="auto" w:fill="auto"/>
            <w:tcMar>
              <w:top w:w="28" w:type="dxa"/>
              <w:left w:w="108" w:type="dxa"/>
              <w:bottom w:w="28" w:type="dxa"/>
              <w:right w:w="108" w:type="dxa"/>
            </w:tcMar>
            <w:vAlign w:val="center"/>
            <w:hideMark/>
          </w:tcPr>
          <w:p w:rsidR="00F72C25" w:rsidRPr="0005411F" w:rsidRDefault="00F72C25" w:rsidP="0005411F">
            <w:pPr>
              <w:jc w:val="center"/>
              <w:textAlignment w:val="baseline"/>
              <w:rPr>
                <w:sz w:val="26"/>
                <w:szCs w:val="26"/>
              </w:rPr>
            </w:pPr>
            <w:r w:rsidRPr="0005411F">
              <w:rPr>
                <w:b/>
                <w:bCs/>
                <w:sz w:val="26"/>
                <w:szCs w:val="26"/>
                <w:bdr w:val="none" w:sz="0" w:space="0" w:color="auto" w:frame="1"/>
              </w:rPr>
              <w:t>III</w:t>
            </w:r>
          </w:p>
        </w:tc>
        <w:tc>
          <w:tcPr>
            <w:tcW w:w="6325" w:type="dxa"/>
            <w:tcBorders>
              <w:top w:val="nil"/>
              <w:left w:val="nil"/>
              <w:bottom w:val="single" w:sz="4" w:space="0" w:color="auto"/>
              <w:right w:val="single" w:sz="8" w:space="0" w:color="000000"/>
            </w:tcBorders>
            <w:shd w:val="clear" w:color="auto" w:fill="auto"/>
            <w:tcMar>
              <w:top w:w="28" w:type="dxa"/>
              <w:left w:w="108" w:type="dxa"/>
              <w:bottom w:w="28" w:type="dxa"/>
              <w:right w:w="108" w:type="dxa"/>
            </w:tcMar>
            <w:vAlign w:val="center"/>
            <w:hideMark/>
          </w:tcPr>
          <w:p w:rsidR="00F72C25" w:rsidRPr="0005411F" w:rsidRDefault="00F72C25" w:rsidP="0005411F">
            <w:pPr>
              <w:textAlignment w:val="baseline"/>
              <w:rPr>
                <w:sz w:val="26"/>
                <w:szCs w:val="26"/>
                <w:lang w:val="vi-VN"/>
              </w:rPr>
            </w:pPr>
            <w:r w:rsidRPr="0005411F">
              <w:rPr>
                <w:b/>
                <w:bCs/>
                <w:sz w:val="26"/>
                <w:szCs w:val="26"/>
                <w:bdr w:val="none" w:sz="0" w:space="0" w:color="auto" w:frame="1"/>
              </w:rPr>
              <w:t>Huấn luyện viên, vận động viên lập thành tích tại các giải vô địch trẻ</w:t>
            </w:r>
            <w:r w:rsidRPr="0005411F">
              <w:rPr>
                <w:b/>
                <w:bCs/>
                <w:sz w:val="26"/>
                <w:szCs w:val="26"/>
                <w:bdr w:val="none" w:sz="0" w:space="0" w:color="auto" w:frame="1"/>
                <w:lang w:val="vi-VN"/>
              </w:rPr>
              <w:t>;</w:t>
            </w:r>
            <w:r w:rsidR="000B0D93" w:rsidRPr="0005411F">
              <w:rPr>
                <w:b/>
                <w:bCs/>
                <w:sz w:val="26"/>
                <w:szCs w:val="26"/>
                <w:bdr w:val="none" w:sz="0" w:space="0" w:color="auto" w:frame="1"/>
              </w:rPr>
              <w:t xml:space="preserve"> vô</w:t>
            </w:r>
            <w:r w:rsidR="000B0D93" w:rsidRPr="0005411F">
              <w:rPr>
                <w:b/>
                <w:bCs/>
                <w:sz w:val="26"/>
                <w:szCs w:val="26"/>
                <w:bdr w:val="none" w:sz="0" w:space="0" w:color="auto" w:frame="1"/>
                <w:lang w:val="vi-VN"/>
              </w:rPr>
              <w:t xml:space="preserve"> địch</w:t>
            </w:r>
            <w:r w:rsidRPr="0005411F">
              <w:rPr>
                <w:b/>
                <w:bCs/>
                <w:sz w:val="26"/>
                <w:szCs w:val="26"/>
                <w:bdr w:val="none" w:sz="0" w:space="0" w:color="auto" w:frame="1"/>
              </w:rPr>
              <w:t xml:space="preserve"> các câu lạc bộ toàn Quốc</w:t>
            </w:r>
            <w:r w:rsidRPr="0005411F">
              <w:rPr>
                <w:b/>
                <w:bCs/>
                <w:sz w:val="26"/>
                <w:szCs w:val="26"/>
                <w:bdr w:val="none" w:sz="0" w:space="0" w:color="auto" w:frame="1"/>
                <w:lang w:val="vi-VN"/>
              </w:rPr>
              <w:t xml:space="preserve"> </w:t>
            </w:r>
          </w:p>
        </w:tc>
        <w:tc>
          <w:tcPr>
            <w:tcW w:w="2029" w:type="dxa"/>
            <w:tcBorders>
              <w:top w:val="nil"/>
              <w:left w:val="nil"/>
              <w:bottom w:val="single" w:sz="4" w:space="0" w:color="auto"/>
              <w:right w:val="single" w:sz="8" w:space="0" w:color="000000"/>
            </w:tcBorders>
            <w:vAlign w:val="center"/>
          </w:tcPr>
          <w:p w:rsidR="00F72C25" w:rsidRPr="0005411F" w:rsidRDefault="00F72C25" w:rsidP="0005411F">
            <w:pPr>
              <w:jc w:val="center"/>
              <w:textAlignment w:val="baseline"/>
              <w:rPr>
                <w:sz w:val="26"/>
                <w:szCs w:val="26"/>
                <w:lang w:val="vi-VN"/>
              </w:rPr>
            </w:pPr>
          </w:p>
        </w:tc>
      </w:tr>
      <w:tr w:rsidR="00F72C25" w:rsidRPr="0005411F" w:rsidTr="0099306B">
        <w:tc>
          <w:tcPr>
            <w:tcW w:w="729" w:type="dxa"/>
            <w:tcBorders>
              <w:top w:val="nil"/>
              <w:left w:val="single" w:sz="8" w:space="0" w:color="000000"/>
              <w:bottom w:val="single" w:sz="4" w:space="0" w:color="auto"/>
              <w:right w:val="single" w:sz="8" w:space="0" w:color="000000"/>
            </w:tcBorders>
            <w:shd w:val="clear" w:color="auto" w:fill="auto"/>
            <w:tcMar>
              <w:top w:w="28" w:type="dxa"/>
              <w:left w:w="108" w:type="dxa"/>
              <w:bottom w:w="28" w:type="dxa"/>
              <w:right w:w="108" w:type="dxa"/>
            </w:tcMar>
            <w:vAlign w:val="center"/>
          </w:tcPr>
          <w:p w:rsidR="00F72C25" w:rsidRPr="0005411F" w:rsidRDefault="00F72C25" w:rsidP="0005411F">
            <w:pPr>
              <w:jc w:val="center"/>
              <w:textAlignment w:val="baseline"/>
              <w:rPr>
                <w:sz w:val="26"/>
                <w:szCs w:val="26"/>
              </w:rPr>
            </w:pPr>
          </w:p>
        </w:tc>
        <w:tc>
          <w:tcPr>
            <w:tcW w:w="6325" w:type="dxa"/>
            <w:tcBorders>
              <w:top w:val="nil"/>
              <w:left w:val="nil"/>
              <w:bottom w:val="single" w:sz="4" w:space="0" w:color="auto"/>
              <w:right w:val="single" w:sz="8" w:space="0" w:color="000000"/>
            </w:tcBorders>
            <w:shd w:val="clear" w:color="auto" w:fill="auto"/>
            <w:tcMar>
              <w:top w:w="28" w:type="dxa"/>
              <w:left w:w="108" w:type="dxa"/>
              <w:bottom w:w="28" w:type="dxa"/>
              <w:right w:w="108" w:type="dxa"/>
            </w:tcMar>
            <w:vAlign w:val="center"/>
          </w:tcPr>
          <w:p w:rsidR="00F72C25" w:rsidRPr="0005411F" w:rsidRDefault="003C471B" w:rsidP="0005411F">
            <w:pPr>
              <w:textAlignment w:val="baseline"/>
              <w:rPr>
                <w:sz w:val="26"/>
                <w:szCs w:val="26"/>
              </w:rPr>
            </w:pPr>
            <w:r w:rsidRPr="0005411F">
              <w:rPr>
                <w:sz w:val="26"/>
                <w:szCs w:val="26"/>
              </w:rPr>
              <w:t>Mức thưởng bằng 80% mức thưởng vận động viên đạt giải trong các giải Vô địch quốc gia</w:t>
            </w:r>
          </w:p>
        </w:tc>
        <w:tc>
          <w:tcPr>
            <w:tcW w:w="2029" w:type="dxa"/>
            <w:tcBorders>
              <w:top w:val="nil"/>
              <w:left w:val="nil"/>
              <w:bottom w:val="single" w:sz="4" w:space="0" w:color="auto"/>
              <w:right w:val="single" w:sz="8" w:space="0" w:color="000000"/>
            </w:tcBorders>
            <w:vAlign w:val="center"/>
          </w:tcPr>
          <w:p w:rsidR="00F72C25" w:rsidRPr="0005411F" w:rsidRDefault="00F72C25" w:rsidP="0005411F">
            <w:pPr>
              <w:jc w:val="center"/>
              <w:textAlignment w:val="baseline"/>
              <w:rPr>
                <w:sz w:val="26"/>
                <w:szCs w:val="26"/>
                <w:lang w:val="vi-VN"/>
              </w:rPr>
            </w:pPr>
          </w:p>
        </w:tc>
      </w:tr>
      <w:tr w:rsidR="00F72C25" w:rsidRPr="0005411F" w:rsidTr="0099306B">
        <w:tc>
          <w:tcPr>
            <w:tcW w:w="729"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tcPr>
          <w:p w:rsidR="00F72C25" w:rsidRPr="0005411F" w:rsidRDefault="00F72C25" w:rsidP="0005411F">
            <w:pPr>
              <w:jc w:val="center"/>
              <w:textAlignment w:val="baseline"/>
              <w:rPr>
                <w:b/>
                <w:bCs/>
                <w:sz w:val="26"/>
                <w:szCs w:val="26"/>
                <w:bdr w:val="none" w:sz="0" w:space="0" w:color="auto" w:frame="1"/>
              </w:rPr>
            </w:pPr>
            <w:r w:rsidRPr="0005411F">
              <w:rPr>
                <w:b/>
                <w:bCs/>
                <w:sz w:val="26"/>
                <w:szCs w:val="26"/>
                <w:bdr w:val="none" w:sz="0" w:space="0" w:color="auto" w:frame="1"/>
              </w:rPr>
              <w:t>IV</w:t>
            </w:r>
          </w:p>
        </w:tc>
        <w:tc>
          <w:tcPr>
            <w:tcW w:w="632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tcPr>
          <w:p w:rsidR="00F72C25" w:rsidRPr="0005411F" w:rsidRDefault="00F72C25" w:rsidP="0005411F">
            <w:pPr>
              <w:textAlignment w:val="baseline"/>
              <w:rPr>
                <w:sz w:val="26"/>
                <w:szCs w:val="26"/>
              </w:rPr>
            </w:pPr>
            <w:r w:rsidRPr="0005411F">
              <w:rPr>
                <w:b/>
                <w:bCs/>
                <w:sz w:val="26"/>
                <w:szCs w:val="26"/>
                <w:bdr w:val="none" w:sz="0" w:space="0" w:color="auto" w:frame="1"/>
                <w:lang w:val="vi-VN"/>
              </w:rPr>
              <w:t>Hội thi thể thao dân tộc thiểu số; giải thể thao dành cho người khuyết tật; người cao tuổi và các giải thuộc hệ thống thi đấu thể thao quần chúng cấp khu vực, toàn quốc</w:t>
            </w:r>
          </w:p>
        </w:tc>
        <w:tc>
          <w:tcPr>
            <w:tcW w:w="2029" w:type="dxa"/>
            <w:tcBorders>
              <w:top w:val="single" w:sz="4" w:space="0" w:color="auto"/>
              <w:left w:val="single" w:sz="4" w:space="0" w:color="auto"/>
              <w:bottom w:val="single" w:sz="4" w:space="0" w:color="auto"/>
              <w:right w:val="single" w:sz="4" w:space="0" w:color="auto"/>
            </w:tcBorders>
            <w:vAlign w:val="center"/>
          </w:tcPr>
          <w:p w:rsidR="00F72C25" w:rsidRPr="0005411F" w:rsidRDefault="00F72C25" w:rsidP="0005411F">
            <w:pPr>
              <w:jc w:val="center"/>
              <w:textAlignment w:val="baseline"/>
              <w:rPr>
                <w:sz w:val="26"/>
                <w:szCs w:val="26"/>
              </w:rPr>
            </w:pPr>
          </w:p>
        </w:tc>
      </w:tr>
      <w:tr w:rsidR="00F72C25" w:rsidRPr="0005411F" w:rsidTr="0099306B">
        <w:tc>
          <w:tcPr>
            <w:tcW w:w="729"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tcPr>
          <w:p w:rsidR="00F72C25" w:rsidRPr="0005411F" w:rsidRDefault="00F72C25" w:rsidP="0005411F">
            <w:pPr>
              <w:jc w:val="center"/>
              <w:textAlignment w:val="baseline"/>
              <w:rPr>
                <w:sz w:val="26"/>
                <w:szCs w:val="26"/>
              </w:rPr>
            </w:pPr>
          </w:p>
        </w:tc>
        <w:tc>
          <w:tcPr>
            <w:tcW w:w="632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tcPr>
          <w:p w:rsidR="00F72C25" w:rsidRPr="0005411F" w:rsidRDefault="00AD31D4" w:rsidP="0005411F">
            <w:pPr>
              <w:textAlignment w:val="baseline"/>
              <w:rPr>
                <w:sz w:val="26"/>
                <w:szCs w:val="26"/>
              </w:rPr>
            </w:pPr>
            <w:r w:rsidRPr="0005411F">
              <w:rPr>
                <w:sz w:val="26"/>
                <w:szCs w:val="26"/>
              </w:rPr>
              <w:t>Mức thưởng bằng 80% mức thưởng v</w:t>
            </w:r>
            <w:r w:rsidR="00745B82" w:rsidRPr="0005411F">
              <w:rPr>
                <w:sz w:val="26"/>
                <w:szCs w:val="26"/>
              </w:rPr>
              <w:t>ận động viên đạt giải trong các</w:t>
            </w:r>
            <w:r w:rsidR="00BF250C" w:rsidRPr="0005411F">
              <w:rPr>
                <w:bCs/>
                <w:sz w:val="26"/>
                <w:szCs w:val="26"/>
                <w:bdr w:val="none" w:sz="0" w:space="0" w:color="auto" w:frame="1"/>
              </w:rPr>
              <w:t xml:space="preserve"> giải vô địch trẻ</w:t>
            </w:r>
            <w:r w:rsidR="00BF250C" w:rsidRPr="0005411F">
              <w:rPr>
                <w:bCs/>
                <w:sz w:val="26"/>
                <w:szCs w:val="26"/>
                <w:bdr w:val="none" w:sz="0" w:space="0" w:color="auto" w:frame="1"/>
                <w:lang w:val="vi-VN"/>
              </w:rPr>
              <w:t>;</w:t>
            </w:r>
            <w:r w:rsidR="00BF250C" w:rsidRPr="0005411F">
              <w:rPr>
                <w:bCs/>
                <w:sz w:val="26"/>
                <w:szCs w:val="26"/>
                <w:bdr w:val="none" w:sz="0" w:space="0" w:color="auto" w:frame="1"/>
              </w:rPr>
              <w:t xml:space="preserve"> vô</w:t>
            </w:r>
            <w:r w:rsidR="00BF250C" w:rsidRPr="0005411F">
              <w:rPr>
                <w:bCs/>
                <w:sz w:val="26"/>
                <w:szCs w:val="26"/>
                <w:bdr w:val="none" w:sz="0" w:space="0" w:color="auto" w:frame="1"/>
                <w:lang w:val="vi-VN"/>
              </w:rPr>
              <w:t xml:space="preserve"> địch</w:t>
            </w:r>
            <w:r w:rsidR="00BF250C" w:rsidRPr="0005411F">
              <w:rPr>
                <w:bCs/>
                <w:sz w:val="26"/>
                <w:szCs w:val="26"/>
                <w:bdr w:val="none" w:sz="0" w:space="0" w:color="auto" w:frame="1"/>
              </w:rPr>
              <w:t xml:space="preserve"> các câu lạc bộ toàn Quốc</w:t>
            </w:r>
          </w:p>
        </w:tc>
        <w:tc>
          <w:tcPr>
            <w:tcW w:w="2029" w:type="dxa"/>
            <w:tcBorders>
              <w:top w:val="single" w:sz="4" w:space="0" w:color="auto"/>
              <w:left w:val="single" w:sz="4" w:space="0" w:color="auto"/>
              <w:bottom w:val="single" w:sz="4" w:space="0" w:color="auto"/>
              <w:right w:val="single" w:sz="4" w:space="0" w:color="auto"/>
            </w:tcBorders>
            <w:vAlign w:val="center"/>
          </w:tcPr>
          <w:p w:rsidR="00F72C25" w:rsidRPr="0005411F" w:rsidRDefault="00F72C25" w:rsidP="0005411F">
            <w:pPr>
              <w:jc w:val="center"/>
              <w:textAlignment w:val="baseline"/>
              <w:rPr>
                <w:sz w:val="26"/>
                <w:szCs w:val="26"/>
                <w:lang w:val="vi-VN"/>
              </w:rPr>
            </w:pPr>
          </w:p>
        </w:tc>
      </w:tr>
    </w:tbl>
    <w:p w:rsidR="00F72C25" w:rsidRPr="0005411F" w:rsidRDefault="00F72C25" w:rsidP="0005411F">
      <w:pPr>
        <w:ind w:firstLine="709"/>
        <w:jc w:val="both"/>
        <w:rPr>
          <w:color w:val="FF0000"/>
        </w:rPr>
      </w:pPr>
    </w:p>
    <w:p w:rsidR="00A43167" w:rsidRPr="0005411F" w:rsidRDefault="00D24127" w:rsidP="0005411F">
      <w:pPr>
        <w:ind w:firstLine="709"/>
        <w:jc w:val="both"/>
        <w:rPr>
          <w:b/>
          <w:bCs/>
        </w:rPr>
      </w:pPr>
      <w:r w:rsidRPr="0005411F">
        <w:rPr>
          <w:b/>
          <w:bCs/>
        </w:rPr>
        <w:t>3</w:t>
      </w:r>
      <w:r w:rsidRPr="0005411F">
        <w:rPr>
          <w:b/>
          <w:bCs/>
          <w:lang w:val="vi-VN"/>
        </w:rPr>
        <w:t>.2</w:t>
      </w:r>
      <w:r w:rsidR="00A43167" w:rsidRPr="0005411F">
        <w:rPr>
          <w:b/>
          <w:bCs/>
        </w:rPr>
        <w:t>. Mức</w:t>
      </w:r>
      <w:r w:rsidR="00A43167" w:rsidRPr="0005411F">
        <w:rPr>
          <w:b/>
          <w:bCs/>
          <w:lang w:val="vi-VN"/>
        </w:rPr>
        <w:t xml:space="preserve"> chi giải</w:t>
      </w:r>
      <w:r w:rsidR="00A43167" w:rsidRPr="0005411F">
        <w:rPr>
          <w:b/>
          <w:bCs/>
        </w:rPr>
        <w:t xml:space="preserve"> thưởng </w:t>
      </w:r>
      <w:r w:rsidR="00A43167" w:rsidRPr="0005411F">
        <w:rPr>
          <w:b/>
          <w:bCs/>
          <w:lang w:val="vi-VN"/>
        </w:rPr>
        <w:t>đối với</w:t>
      </w:r>
      <w:r w:rsidR="00A43167" w:rsidRPr="0005411F">
        <w:rPr>
          <w:b/>
          <w:bCs/>
        </w:rPr>
        <w:t xml:space="preserve"> vận động viên </w:t>
      </w:r>
      <w:r w:rsidR="00310C99" w:rsidRPr="0005411F">
        <w:rPr>
          <w:b/>
          <w:bCs/>
        </w:rPr>
        <w:t>lập</w:t>
      </w:r>
      <w:r w:rsidR="00A43167" w:rsidRPr="0005411F">
        <w:rPr>
          <w:b/>
          <w:bCs/>
        </w:rPr>
        <w:t xml:space="preserve"> thành tích tại các giải thi đấu thể thao cấp tỉnh</w:t>
      </w:r>
    </w:p>
    <w:p w:rsidR="009C624F" w:rsidRPr="0005411F" w:rsidRDefault="009C624F" w:rsidP="0005411F">
      <w:pPr>
        <w:widowControl w:val="0"/>
        <w:tabs>
          <w:tab w:val="right" w:leader="dot" w:pos="7920"/>
        </w:tabs>
        <w:ind w:firstLine="709"/>
        <w:jc w:val="both"/>
      </w:pPr>
      <w:r w:rsidRPr="0005411F">
        <w:t xml:space="preserve">Đối với cá nhân, tập thể khi lập thành tích tại các giải thi đấu thể thao trong tỉnh: Mức thưởng tương ứng quy định </w:t>
      </w:r>
      <w:proofErr w:type="gramStart"/>
      <w:r w:rsidRPr="0005411F">
        <w:t>theo</w:t>
      </w:r>
      <w:proofErr w:type="gramEnd"/>
      <w:r w:rsidRPr="0005411F">
        <w:t xml:space="preserve"> Phụ lục II ban hành kèm theo Quyết định này.</w:t>
      </w:r>
    </w:p>
    <w:p w:rsidR="005B7A05" w:rsidRPr="0005411F" w:rsidRDefault="005B7A05" w:rsidP="0005411F">
      <w:pPr>
        <w:shd w:val="clear" w:color="auto" w:fill="FFFFFF"/>
        <w:ind w:firstLine="709"/>
        <w:rPr>
          <w:b/>
          <w:color w:val="000000"/>
          <w:bdr w:val="none" w:sz="0" w:space="0" w:color="auto" w:frame="1"/>
        </w:rPr>
      </w:pPr>
      <w:r w:rsidRPr="0005411F">
        <w:rPr>
          <w:b/>
          <w:color w:val="000000"/>
          <w:bdr w:val="none" w:sz="0" w:space="0" w:color="auto" w:frame="1"/>
          <w:lang w:val="vi-VN"/>
        </w:rPr>
        <w:t>Phụ lục I</w:t>
      </w:r>
      <w:r w:rsidRPr="0005411F">
        <w:rPr>
          <w:b/>
          <w:color w:val="000000"/>
          <w:bdr w:val="none" w:sz="0" w:space="0" w:color="auto" w:frame="1"/>
        </w:rPr>
        <w:t>I</w:t>
      </w:r>
      <w:r w:rsidR="000306C1" w:rsidRPr="0005411F">
        <w:rPr>
          <w:b/>
          <w:color w:val="000000"/>
          <w:bdr w:val="none" w:sz="0" w:space="0" w:color="auto" w:frame="1"/>
        </w:rPr>
        <w:t>:</w:t>
      </w:r>
    </w:p>
    <w:p w:rsidR="005B7A05" w:rsidRPr="0005411F" w:rsidRDefault="005B7A05" w:rsidP="0005411F">
      <w:pPr>
        <w:shd w:val="clear" w:color="auto" w:fill="FFFFFF"/>
        <w:jc w:val="center"/>
        <w:textAlignment w:val="baseline"/>
        <w:rPr>
          <w:color w:val="000000"/>
          <w:sz w:val="24"/>
          <w:szCs w:val="24"/>
        </w:rPr>
      </w:pPr>
      <w:r w:rsidRPr="0005411F">
        <w:rPr>
          <w:i/>
          <w:iCs/>
          <w:color w:val="000000"/>
          <w:bdr w:val="none" w:sz="0" w:space="0" w:color="auto" w:frame="1"/>
        </w:rPr>
        <w:t xml:space="preserve">                                                                           </w:t>
      </w:r>
      <w:r w:rsidRPr="0005411F">
        <w:rPr>
          <w:i/>
          <w:iCs/>
          <w:color w:val="000000"/>
          <w:bdr w:val="none" w:sz="0" w:space="0" w:color="auto" w:frame="1"/>
          <w:lang w:val="vi-VN"/>
        </w:rPr>
        <w:t xml:space="preserve">          </w:t>
      </w:r>
      <w:r w:rsidRPr="0005411F">
        <w:rPr>
          <w:i/>
          <w:iCs/>
          <w:color w:val="000000"/>
          <w:bdr w:val="none" w:sz="0" w:space="0" w:color="auto" w:frame="1"/>
        </w:rPr>
        <w:t xml:space="preserve">   </w:t>
      </w:r>
      <w:r w:rsidRPr="0005411F">
        <w:rPr>
          <w:i/>
          <w:iCs/>
          <w:color w:val="000000"/>
          <w:sz w:val="24"/>
          <w:szCs w:val="24"/>
          <w:bdr w:val="none" w:sz="0" w:space="0" w:color="auto" w:frame="1"/>
        </w:rPr>
        <w:t>Đơn vị tính: Đồng</w:t>
      </w:r>
    </w:p>
    <w:tbl>
      <w:tblPr>
        <w:tblW w:w="4867" w:type="pct"/>
        <w:shd w:val="clear" w:color="auto" w:fill="FFFFFF"/>
        <w:tblCellMar>
          <w:left w:w="0" w:type="dxa"/>
          <w:right w:w="0" w:type="dxa"/>
        </w:tblCellMar>
        <w:tblLook w:val="04A0" w:firstRow="1" w:lastRow="0" w:firstColumn="1" w:lastColumn="0" w:noHBand="0" w:noVBand="1"/>
      </w:tblPr>
      <w:tblGrid>
        <w:gridCol w:w="729"/>
        <w:gridCol w:w="5800"/>
        <w:gridCol w:w="809"/>
        <w:gridCol w:w="1703"/>
      </w:tblGrid>
      <w:tr w:rsidR="005B7A05" w:rsidRPr="0005411F" w:rsidTr="0099306B">
        <w:tc>
          <w:tcPr>
            <w:tcW w:w="729" w:type="dxa"/>
            <w:tcBorders>
              <w:top w:val="single" w:sz="8" w:space="0" w:color="000000"/>
              <w:left w:val="single" w:sz="8" w:space="0" w:color="000000"/>
              <w:bottom w:val="single" w:sz="8" w:space="0" w:color="000000"/>
              <w:right w:val="single" w:sz="8" w:space="0" w:color="000000"/>
            </w:tcBorders>
            <w:shd w:val="clear" w:color="auto" w:fill="auto"/>
            <w:tcMar>
              <w:top w:w="28" w:type="dxa"/>
              <w:left w:w="108" w:type="dxa"/>
              <w:bottom w:w="28" w:type="dxa"/>
              <w:right w:w="108" w:type="dxa"/>
            </w:tcMar>
            <w:vAlign w:val="center"/>
            <w:hideMark/>
          </w:tcPr>
          <w:p w:rsidR="005B7A05" w:rsidRPr="0005411F" w:rsidRDefault="005B7A05" w:rsidP="0005411F">
            <w:pPr>
              <w:jc w:val="center"/>
              <w:textAlignment w:val="baseline"/>
              <w:rPr>
                <w:b/>
                <w:sz w:val="26"/>
                <w:szCs w:val="26"/>
              </w:rPr>
            </w:pPr>
            <w:r w:rsidRPr="0005411F">
              <w:rPr>
                <w:b/>
                <w:sz w:val="26"/>
                <w:szCs w:val="26"/>
                <w:bdr w:val="none" w:sz="0" w:space="0" w:color="auto" w:frame="1"/>
              </w:rPr>
              <w:t>TT</w:t>
            </w:r>
          </w:p>
        </w:tc>
        <w:tc>
          <w:tcPr>
            <w:tcW w:w="6609" w:type="dxa"/>
            <w:gridSpan w:val="2"/>
            <w:tcBorders>
              <w:top w:val="single" w:sz="8" w:space="0" w:color="000000"/>
              <w:left w:val="nil"/>
              <w:bottom w:val="single" w:sz="8" w:space="0" w:color="000000"/>
              <w:right w:val="single" w:sz="8" w:space="0" w:color="000000"/>
            </w:tcBorders>
            <w:shd w:val="clear" w:color="auto" w:fill="auto"/>
            <w:tcMar>
              <w:top w:w="28" w:type="dxa"/>
              <w:left w:w="108" w:type="dxa"/>
              <w:bottom w:w="28" w:type="dxa"/>
              <w:right w:w="108" w:type="dxa"/>
            </w:tcMar>
            <w:vAlign w:val="center"/>
            <w:hideMark/>
          </w:tcPr>
          <w:p w:rsidR="005B7A05" w:rsidRPr="0005411F" w:rsidRDefault="005B7A05" w:rsidP="0005411F">
            <w:pPr>
              <w:jc w:val="center"/>
              <w:textAlignment w:val="baseline"/>
              <w:rPr>
                <w:b/>
                <w:sz w:val="26"/>
                <w:szCs w:val="26"/>
              </w:rPr>
            </w:pPr>
            <w:r w:rsidRPr="0005411F">
              <w:rPr>
                <w:b/>
                <w:sz w:val="26"/>
                <w:szCs w:val="26"/>
                <w:bdr w:val="none" w:sz="0" w:space="0" w:color="auto" w:frame="1"/>
              </w:rPr>
              <w:t>Nội dung</w:t>
            </w:r>
          </w:p>
        </w:tc>
        <w:tc>
          <w:tcPr>
            <w:tcW w:w="1703" w:type="dxa"/>
            <w:tcBorders>
              <w:top w:val="single" w:sz="8" w:space="0" w:color="000000"/>
              <w:left w:val="nil"/>
              <w:bottom w:val="single" w:sz="8" w:space="0" w:color="000000"/>
              <w:right w:val="single" w:sz="8" w:space="0" w:color="000000"/>
            </w:tcBorders>
            <w:shd w:val="clear" w:color="auto" w:fill="auto"/>
            <w:tcMar>
              <w:top w:w="28" w:type="dxa"/>
              <w:left w:w="108" w:type="dxa"/>
              <w:bottom w:w="28" w:type="dxa"/>
              <w:right w:w="108" w:type="dxa"/>
            </w:tcMar>
            <w:vAlign w:val="center"/>
            <w:hideMark/>
          </w:tcPr>
          <w:p w:rsidR="005B7A05" w:rsidRPr="0005411F" w:rsidRDefault="005B7A05" w:rsidP="0005411F">
            <w:pPr>
              <w:jc w:val="center"/>
              <w:textAlignment w:val="baseline"/>
              <w:rPr>
                <w:b/>
                <w:sz w:val="26"/>
                <w:szCs w:val="26"/>
              </w:rPr>
            </w:pPr>
            <w:r w:rsidRPr="0005411F">
              <w:rPr>
                <w:b/>
                <w:sz w:val="26"/>
                <w:szCs w:val="26"/>
                <w:bdr w:val="none" w:sz="0" w:space="0" w:color="auto" w:frame="1"/>
              </w:rPr>
              <w:t>Mức chi</w:t>
            </w:r>
          </w:p>
        </w:tc>
      </w:tr>
      <w:tr w:rsidR="005B7A05" w:rsidRPr="0005411F" w:rsidTr="0099306B">
        <w:tc>
          <w:tcPr>
            <w:tcW w:w="729" w:type="dxa"/>
            <w:tcBorders>
              <w:top w:val="nil"/>
              <w:left w:val="single" w:sz="8" w:space="0" w:color="000000"/>
              <w:bottom w:val="single" w:sz="8" w:space="0" w:color="000000"/>
              <w:right w:val="single" w:sz="8" w:space="0" w:color="000000"/>
            </w:tcBorders>
            <w:shd w:val="clear" w:color="auto" w:fill="auto"/>
            <w:tcMar>
              <w:top w:w="28" w:type="dxa"/>
              <w:left w:w="108" w:type="dxa"/>
              <w:bottom w:w="28" w:type="dxa"/>
              <w:right w:w="108" w:type="dxa"/>
            </w:tcMar>
            <w:vAlign w:val="center"/>
            <w:hideMark/>
          </w:tcPr>
          <w:p w:rsidR="005B7A05" w:rsidRPr="0005411F" w:rsidRDefault="005B7A05" w:rsidP="0005411F">
            <w:pPr>
              <w:jc w:val="center"/>
              <w:textAlignment w:val="baseline"/>
              <w:rPr>
                <w:sz w:val="26"/>
                <w:szCs w:val="26"/>
              </w:rPr>
            </w:pPr>
            <w:r w:rsidRPr="0005411F">
              <w:rPr>
                <w:b/>
                <w:bCs/>
                <w:sz w:val="26"/>
                <w:szCs w:val="26"/>
                <w:bdr w:val="none" w:sz="0" w:space="0" w:color="auto" w:frame="1"/>
              </w:rPr>
              <w:t>A</w:t>
            </w:r>
          </w:p>
        </w:tc>
        <w:tc>
          <w:tcPr>
            <w:tcW w:w="6609" w:type="dxa"/>
            <w:gridSpan w:val="2"/>
            <w:tcBorders>
              <w:top w:val="nil"/>
              <w:left w:val="nil"/>
              <w:bottom w:val="single" w:sz="8" w:space="0" w:color="000000"/>
              <w:right w:val="single" w:sz="8" w:space="0" w:color="000000"/>
            </w:tcBorders>
            <w:shd w:val="clear" w:color="auto" w:fill="auto"/>
            <w:tcMar>
              <w:top w:w="28" w:type="dxa"/>
              <w:left w:w="108" w:type="dxa"/>
              <w:bottom w:w="28" w:type="dxa"/>
              <w:right w:w="108" w:type="dxa"/>
            </w:tcMar>
            <w:vAlign w:val="center"/>
            <w:hideMark/>
          </w:tcPr>
          <w:p w:rsidR="005B7A05" w:rsidRPr="0005411F" w:rsidRDefault="005B7A05" w:rsidP="0005411F">
            <w:pPr>
              <w:textAlignment w:val="baseline"/>
              <w:rPr>
                <w:rFonts w:ascii="Times New Roman Bold" w:hAnsi="Times New Roman Bold"/>
                <w:sz w:val="26"/>
                <w:szCs w:val="26"/>
              </w:rPr>
            </w:pPr>
            <w:r w:rsidRPr="0005411F">
              <w:rPr>
                <w:rFonts w:ascii="Times New Roman Bold" w:hAnsi="Times New Roman Bold"/>
                <w:b/>
                <w:bCs/>
                <w:sz w:val="26"/>
                <w:szCs w:val="26"/>
                <w:bdr w:val="none" w:sz="0" w:space="0" w:color="auto" w:frame="1"/>
              </w:rPr>
              <w:t>Giải Đại hội thể dục, thể thao và Hội khỏe phù đổng cấp tỉnh</w:t>
            </w:r>
          </w:p>
        </w:tc>
        <w:tc>
          <w:tcPr>
            <w:tcW w:w="1703" w:type="dxa"/>
            <w:tcBorders>
              <w:top w:val="nil"/>
              <w:left w:val="nil"/>
              <w:bottom w:val="single" w:sz="8" w:space="0" w:color="000000"/>
              <w:right w:val="single" w:sz="8" w:space="0" w:color="000000"/>
            </w:tcBorders>
            <w:shd w:val="clear" w:color="auto" w:fill="auto"/>
            <w:tcMar>
              <w:top w:w="28" w:type="dxa"/>
              <w:left w:w="108" w:type="dxa"/>
              <w:bottom w:w="28" w:type="dxa"/>
              <w:right w:w="108" w:type="dxa"/>
            </w:tcMar>
            <w:vAlign w:val="center"/>
            <w:hideMark/>
          </w:tcPr>
          <w:p w:rsidR="005B7A05" w:rsidRPr="0005411F" w:rsidRDefault="005B7A05" w:rsidP="0005411F">
            <w:pPr>
              <w:jc w:val="center"/>
              <w:textAlignment w:val="baseline"/>
              <w:rPr>
                <w:sz w:val="26"/>
                <w:szCs w:val="26"/>
              </w:rPr>
            </w:pPr>
            <w:r w:rsidRPr="0005411F">
              <w:rPr>
                <w:sz w:val="26"/>
                <w:szCs w:val="26"/>
                <w:bdr w:val="none" w:sz="0" w:space="0" w:color="auto" w:frame="1"/>
              </w:rPr>
              <w:t> </w:t>
            </w:r>
          </w:p>
        </w:tc>
      </w:tr>
      <w:tr w:rsidR="005B7A05" w:rsidRPr="0005411F" w:rsidTr="0099306B">
        <w:tc>
          <w:tcPr>
            <w:tcW w:w="729" w:type="dxa"/>
            <w:tcBorders>
              <w:top w:val="nil"/>
              <w:left w:val="single" w:sz="8" w:space="0" w:color="000000"/>
              <w:bottom w:val="single" w:sz="8" w:space="0" w:color="000000"/>
              <w:right w:val="single" w:sz="8" w:space="0" w:color="000000"/>
            </w:tcBorders>
            <w:shd w:val="clear" w:color="auto" w:fill="auto"/>
            <w:tcMar>
              <w:top w:w="28" w:type="dxa"/>
              <w:left w:w="108" w:type="dxa"/>
              <w:bottom w:w="28" w:type="dxa"/>
              <w:right w:w="108" w:type="dxa"/>
            </w:tcMar>
            <w:vAlign w:val="center"/>
            <w:hideMark/>
          </w:tcPr>
          <w:p w:rsidR="005B7A05" w:rsidRPr="0005411F" w:rsidRDefault="005B7A05" w:rsidP="0005411F">
            <w:pPr>
              <w:jc w:val="center"/>
              <w:textAlignment w:val="baseline"/>
              <w:rPr>
                <w:sz w:val="26"/>
                <w:szCs w:val="26"/>
              </w:rPr>
            </w:pPr>
            <w:r w:rsidRPr="0005411F">
              <w:rPr>
                <w:b/>
                <w:bCs/>
                <w:sz w:val="26"/>
                <w:szCs w:val="26"/>
                <w:bdr w:val="none" w:sz="0" w:space="0" w:color="auto" w:frame="1"/>
              </w:rPr>
              <w:t>I</w:t>
            </w:r>
          </w:p>
        </w:tc>
        <w:tc>
          <w:tcPr>
            <w:tcW w:w="6609" w:type="dxa"/>
            <w:gridSpan w:val="2"/>
            <w:tcBorders>
              <w:top w:val="nil"/>
              <w:left w:val="nil"/>
              <w:bottom w:val="single" w:sz="8" w:space="0" w:color="000000"/>
              <w:right w:val="single" w:sz="8" w:space="0" w:color="000000"/>
            </w:tcBorders>
            <w:shd w:val="clear" w:color="auto" w:fill="auto"/>
            <w:tcMar>
              <w:top w:w="28" w:type="dxa"/>
              <w:left w:w="108" w:type="dxa"/>
              <w:bottom w:w="28" w:type="dxa"/>
              <w:right w:w="108" w:type="dxa"/>
            </w:tcMar>
            <w:vAlign w:val="center"/>
            <w:hideMark/>
          </w:tcPr>
          <w:p w:rsidR="005B7A05" w:rsidRPr="0005411F" w:rsidRDefault="005B7A05" w:rsidP="0005411F">
            <w:pPr>
              <w:textAlignment w:val="baseline"/>
              <w:rPr>
                <w:sz w:val="26"/>
                <w:szCs w:val="26"/>
              </w:rPr>
            </w:pPr>
            <w:r w:rsidRPr="0005411F">
              <w:rPr>
                <w:b/>
                <w:bCs/>
                <w:sz w:val="26"/>
                <w:szCs w:val="26"/>
                <w:bdr w:val="none" w:sz="0" w:space="0" w:color="auto" w:frame="1"/>
              </w:rPr>
              <w:t>Giải cá Nhân</w:t>
            </w:r>
          </w:p>
        </w:tc>
        <w:tc>
          <w:tcPr>
            <w:tcW w:w="1703" w:type="dxa"/>
            <w:tcBorders>
              <w:top w:val="nil"/>
              <w:left w:val="nil"/>
              <w:bottom w:val="single" w:sz="8" w:space="0" w:color="000000"/>
              <w:right w:val="single" w:sz="8" w:space="0" w:color="000000"/>
            </w:tcBorders>
            <w:shd w:val="clear" w:color="auto" w:fill="auto"/>
            <w:tcMar>
              <w:top w:w="28" w:type="dxa"/>
              <w:left w:w="108" w:type="dxa"/>
              <w:bottom w:w="28" w:type="dxa"/>
              <w:right w:w="108" w:type="dxa"/>
            </w:tcMar>
            <w:vAlign w:val="center"/>
          </w:tcPr>
          <w:p w:rsidR="005B7A05" w:rsidRPr="0005411F" w:rsidRDefault="005B7A05" w:rsidP="0005411F">
            <w:pPr>
              <w:jc w:val="center"/>
              <w:textAlignment w:val="baseline"/>
              <w:rPr>
                <w:sz w:val="26"/>
                <w:szCs w:val="26"/>
              </w:rPr>
            </w:pPr>
          </w:p>
        </w:tc>
      </w:tr>
      <w:tr w:rsidR="005B7A05" w:rsidRPr="0005411F" w:rsidTr="0099306B">
        <w:tc>
          <w:tcPr>
            <w:tcW w:w="729" w:type="dxa"/>
            <w:tcBorders>
              <w:top w:val="nil"/>
              <w:left w:val="single" w:sz="8" w:space="0" w:color="000000"/>
              <w:bottom w:val="single" w:sz="8" w:space="0" w:color="000000"/>
              <w:right w:val="single" w:sz="8" w:space="0" w:color="000000"/>
            </w:tcBorders>
            <w:shd w:val="clear" w:color="auto" w:fill="auto"/>
            <w:tcMar>
              <w:top w:w="28" w:type="dxa"/>
              <w:left w:w="108" w:type="dxa"/>
              <w:bottom w:w="28" w:type="dxa"/>
              <w:right w:w="108" w:type="dxa"/>
            </w:tcMar>
            <w:vAlign w:val="center"/>
            <w:hideMark/>
          </w:tcPr>
          <w:p w:rsidR="005B7A05" w:rsidRPr="0005411F" w:rsidRDefault="005B7A05" w:rsidP="0005411F">
            <w:pPr>
              <w:jc w:val="center"/>
              <w:textAlignment w:val="baseline"/>
              <w:rPr>
                <w:sz w:val="26"/>
                <w:szCs w:val="26"/>
              </w:rPr>
            </w:pPr>
            <w:r w:rsidRPr="0005411F">
              <w:rPr>
                <w:sz w:val="26"/>
                <w:szCs w:val="26"/>
                <w:bdr w:val="none" w:sz="0" w:space="0" w:color="auto" w:frame="1"/>
              </w:rPr>
              <w:t>1</w:t>
            </w:r>
          </w:p>
        </w:tc>
        <w:tc>
          <w:tcPr>
            <w:tcW w:w="6609" w:type="dxa"/>
            <w:gridSpan w:val="2"/>
            <w:tcBorders>
              <w:top w:val="nil"/>
              <w:left w:val="nil"/>
              <w:bottom w:val="single" w:sz="8" w:space="0" w:color="000000"/>
              <w:right w:val="single" w:sz="8" w:space="0" w:color="000000"/>
            </w:tcBorders>
            <w:shd w:val="clear" w:color="auto" w:fill="auto"/>
            <w:tcMar>
              <w:top w:w="28" w:type="dxa"/>
              <w:left w:w="108" w:type="dxa"/>
              <w:bottom w:w="28" w:type="dxa"/>
              <w:right w:w="108" w:type="dxa"/>
            </w:tcMar>
            <w:vAlign w:val="center"/>
            <w:hideMark/>
          </w:tcPr>
          <w:p w:rsidR="005B7A05" w:rsidRPr="0005411F" w:rsidRDefault="005B7A05" w:rsidP="0005411F">
            <w:pPr>
              <w:textAlignment w:val="baseline"/>
              <w:rPr>
                <w:sz w:val="26"/>
                <w:szCs w:val="26"/>
              </w:rPr>
            </w:pPr>
            <w:r w:rsidRPr="0005411F">
              <w:rPr>
                <w:sz w:val="26"/>
                <w:szCs w:val="26"/>
                <w:bdr w:val="none" w:sz="0" w:space="0" w:color="auto" w:frame="1"/>
              </w:rPr>
              <w:t>Giải nhất</w:t>
            </w:r>
          </w:p>
        </w:tc>
        <w:tc>
          <w:tcPr>
            <w:tcW w:w="1703" w:type="dxa"/>
            <w:tcBorders>
              <w:top w:val="nil"/>
              <w:left w:val="nil"/>
              <w:bottom w:val="single" w:sz="8" w:space="0" w:color="000000"/>
              <w:right w:val="single" w:sz="8" w:space="0" w:color="000000"/>
            </w:tcBorders>
            <w:shd w:val="clear" w:color="auto" w:fill="auto"/>
            <w:tcMar>
              <w:top w:w="28" w:type="dxa"/>
              <w:left w:w="108" w:type="dxa"/>
              <w:bottom w:w="28" w:type="dxa"/>
              <w:right w:w="108" w:type="dxa"/>
            </w:tcMar>
            <w:vAlign w:val="center"/>
          </w:tcPr>
          <w:p w:rsidR="005B7A05" w:rsidRPr="0005411F" w:rsidRDefault="005B7A05" w:rsidP="0005411F">
            <w:pPr>
              <w:jc w:val="center"/>
              <w:textAlignment w:val="baseline"/>
              <w:rPr>
                <w:sz w:val="26"/>
                <w:szCs w:val="26"/>
              </w:rPr>
            </w:pPr>
            <w:r w:rsidRPr="0005411F">
              <w:rPr>
                <w:sz w:val="26"/>
                <w:szCs w:val="26"/>
                <w:bdr w:val="none" w:sz="0" w:space="0" w:color="auto" w:frame="1"/>
              </w:rPr>
              <w:t>3.500.000</w:t>
            </w:r>
          </w:p>
        </w:tc>
      </w:tr>
      <w:tr w:rsidR="005B7A05" w:rsidRPr="0005411F" w:rsidTr="0099306B">
        <w:tc>
          <w:tcPr>
            <w:tcW w:w="729" w:type="dxa"/>
            <w:tcBorders>
              <w:top w:val="nil"/>
              <w:left w:val="single" w:sz="8" w:space="0" w:color="000000"/>
              <w:bottom w:val="single" w:sz="8" w:space="0" w:color="000000"/>
              <w:right w:val="single" w:sz="8" w:space="0" w:color="000000"/>
            </w:tcBorders>
            <w:shd w:val="clear" w:color="auto" w:fill="auto"/>
            <w:tcMar>
              <w:top w:w="28" w:type="dxa"/>
              <w:left w:w="108" w:type="dxa"/>
              <w:bottom w:w="28" w:type="dxa"/>
              <w:right w:w="108" w:type="dxa"/>
            </w:tcMar>
            <w:vAlign w:val="center"/>
            <w:hideMark/>
          </w:tcPr>
          <w:p w:rsidR="005B7A05" w:rsidRPr="0005411F" w:rsidRDefault="005B7A05" w:rsidP="0005411F">
            <w:pPr>
              <w:jc w:val="center"/>
              <w:textAlignment w:val="baseline"/>
              <w:rPr>
                <w:sz w:val="26"/>
                <w:szCs w:val="26"/>
              </w:rPr>
            </w:pPr>
            <w:r w:rsidRPr="0005411F">
              <w:rPr>
                <w:sz w:val="26"/>
                <w:szCs w:val="26"/>
                <w:bdr w:val="none" w:sz="0" w:space="0" w:color="auto" w:frame="1"/>
              </w:rPr>
              <w:t>2</w:t>
            </w:r>
          </w:p>
        </w:tc>
        <w:tc>
          <w:tcPr>
            <w:tcW w:w="6609" w:type="dxa"/>
            <w:gridSpan w:val="2"/>
            <w:tcBorders>
              <w:top w:val="nil"/>
              <w:left w:val="nil"/>
              <w:bottom w:val="single" w:sz="8" w:space="0" w:color="000000"/>
              <w:right w:val="single" w:sz="8" w:space="0" w:color="000000"/>
            </w:tcBorders>
            <w:shd w:val="clear" w:color="auto" w:fill="auto"/>
            <w:tcMar>
              <w:top w:w="28" w:type="dxa"/>
              <w:left w:w="108" w:type="dxa"/>
              <w:bottom w:w="28" w:type="dxa"/>
              <w:right w:w="108" w:type="dxa"/>
            </w:tcMar>
            <w:vAlign w:val="center"/>
            <w:hideMark/>
          </w:tcPr>
          <w:p w:rsidR="005B7A05" w:rsidRPr="0005411F" w:rsidRDefault="005B7A05" w:rsidP="0005411F">
            <w:pPr>
              <w:textAlignment w:val="baseline"/>
              <w:rPr>
                <w:sz w:val="26"/>
                <w:szCs w:val="26"/>
              </w:rPr>
            </w:pPr>
            <w:r w:rsidRPr="0005411F">
              <w:rPr>
                <w:sz w:val="26"/>
                <w:szCs w:val="26"/>
                <w:bdr w:val="none" w:sz="0" w:space="0" w:color="auto" w:frame="1"/>
              </w:rPr>
              <w:t>Giải nhì</w:t>
            </w:r>
          </w:p>
        </w:tc>
        <w:tc>
          <w:tcPr>
            <w:tcW w:w="1703" w:type="dxa"/>
            <w:tcBorders>
              <w:top w:val="nil"/>
              <w:left w:val="nil"/>
              <w:bottom w:val="single" w:sz="8" w:space="0" w:color="000000"/>
              <w:right w:val="single" w:sz="8" w:space="0" w:color="000000"/>
            </w:tcBorders>
            <w:shd w:val="clear" w:color="auto" w:fill="auto"/>
            <w:tcMar>
              <w:top w:w="28" w:type="dxa"/>
              <w:left w:w="108" w:type="dxa"/>
              <w:bottom w:w="28" w:type="dxa"/>
              <w:right w:w="108" w:type="dxa"/>
            </w:tcMar>
            <w:vAlign w:val="center"/>
          </w:tcPr>
          <w:p w:rsidR="005B7A05" w:rsidRPr="0005411F" w:rsidRDefault="005B7A05" w:rsidP="0005411F">
            <w:pPr>
              <w:jc w:val="center"/>
              <w:textAlignment w:val="baseline"/>
              <w:rPr>
                <w:sz w:val="26"/>
                <w:szCs w:val="26"/>
              </w:rPr>
            </w:pPr>
            <w:r w:rsidRPr="0005411F">
              <w:rPr>
                <w:sz w:val="26"/>
                <w:szCs w:val="26"/>
                <w:bdr w:val="none" w:sz="0" w:space="0" w:color="auto" w:frame="1"/>
              </w:rPr>
              <w:t>2.500.000</w:t>
            </w:r>
          </w:p>
        </w:tc>
      </w:tr>
      <w:tr w:rsidR="005B7A05" w:rsidRPr="0005411F" w:rsidTr="0099306B">
        <w:tc>
          <w:tcPr>
            <w:tcW w:w="729" w:type="dxa"/>
            <w:tcBorders>
              <w:top w:val="nil"/>
              <w:left w:val="single" w:sz="8" w:space="0" w:color="000000"/>
              <w:bottom w:val="single" w:sz="8" w:space="0" w:color="000000"/>
              <w:right w:val="single" w:sz="8" w:space="0" w:color="000000"/>
            </w:tcBorders>
            <w:shd w:val="clear" w:color="auto" w:fill="auto"/>
            <w:tcMar>
              <w:top w:w="28" w:type="dxa"/>
              <w:left w:w="108" w:type="dxa"/>
              <w:bottom w:w="28" w:type="dxa"/>
              <w:right w:w="108" w:type="dxa"/>
            </w:tcMar>
            <w:vAlign w:val="center"/>
            <w:hideMark/>
          </w:tcPr>
          <w:p w:rsidR="005B7A05" w:rsidRPr="0005411F" w:rsidRDefault="005B7A05" w:rsidP="0005411F">
            <w:pPr>
              <w:jc w:val="center"/>
              <w:textAlignment w:val="baseline"/>
              <w:rPr>
                <w:sz w:val="26"/>
                <w:szCs w:val="26"/>
              </w:rPr>
            </w:pPr>
            <w:r w:rsidRPr="0005411F">
              <w:rPr>
                <w:sz w:val="26"/>
                <w:szCs w:val="26"/>
                <w:bdr w:val="none" w:sz="0" w:space="0" w:color="auto" w:frame="1"/>
              </w:rPr>
              <w:t>3</w:t>
            </w:r>
          </w:p>
        </w:tc>
        <w:tc>
          <w:tcPr>
            <w:tcW w:w="6609" w:type="dxa"/>
            <w:gridSpan w:val="2"/>
            <w:tcBorders>
              <w:top w:val="nil"/>
              <w:left w:val="nil"/>
              <w:bottom w:val="single" w:sz="8" w:space="0" w:color="000000"/>
              <w:right w:val="single" w:sz="8" w:space="0" w:color="000000"/>
            </w:tcBorders>
            <w:shd w:val="clear" w:color="auto" w:fill="auto"/>
            <w:tcMar>
              <w:top w:w="28" w:type="dxa"/>
              <w:left w:w="108" w:type="dxa"/>
              <w:bottom w:w="28" w:type="dxa"/>
              <w:right w:w="108" w:type="dxa"/>
            </w:tcMar>
            <w:vAlign w:val="center"/>
            <w:hideMark/>
          </w:tcPr>
          <w:p w:rsidR="005B7A05" w:rsidRPr="0005411F" w:rsidRDefault="005B7A05" w:rsidP="0005411F">
            <w:pPr>
              <w:textAlignment w:val="baseline"/>
              <w:rPr>
                <w:sz w:val="26"/>
                <w:szCs w:val="26"/>
              </w:rPr>
            </w:pPr>
            <w:r w:rsidRPr="0005411F">
              <w:rPr>
                <w:sz w:val="26"/>
                <w:szCs w:val="26"/>
                <w:bdr w:val="none" w:sz="0" w:space="0" w:color="auto" w:frame="1"/>
              </w:rPr>
              <w:t>Giải ba</w:t>
            </w:r>
          </w:p>
        </w:tc>
        <w:tc>
          <w:tcPr>
            <w:tcW w:w="1703" w:type="dxa"/>
            <w:tcBorders>
              <w:top w:val="nil"/>
              <w:left w:val="nil"/>
              <w:bottom w:val="single" w:sz="8" w:space="0" w:color="000000"/>
              <w:right w:val="single" w:sz="8" w:space="0" w:color="000000"/>
            </w:tcBorders>
            <w:shd w:val="clear" w:color="auto" w:fill="auto"/>
            <w:tcMar>
              <w:top w:w="28" w:type="dxa"/>
              <w:left w:w="108" w:type="dxa"/>
              <w:bottom w:w="28" w:type="dxa"/>
              <w:right w:w="108" w:type="dxa"/>
            </w:tcMar>
            <w:vAlign w:val="center"/>
          </w:tcPr>
          <w:p w:rsidR="005B7A05" w:rsidRPr="0005411F" w:rsidRDefault="005B7A05" w:rsidP="0005411F">
            <w:pPr>
              <w:jc w:val="center"/>
              <w:textAlignment w:val="baseline"/>
              <w:rPr>
                <w:sz w:val="26"/>
                <w:szCs w:val="26"/>
              </w:rPr>
            </w:pPr>
            <w:r w:rsidRPr="0005411F">
              <w:rPr>
                <w:sz w:val="26"/>
                <w:szCs w:val="26"/>
                <w:bdr w:val="none" w:sz="0" w:space="0" w:color="auto" w:frame="1"/>
              </w:rPr>
              <w:t>1.500.000</w:t>
            </w:r>
          </w:p>
        </w:tc>
      </w:tr>
      <w:tr w:rsidR="005B7A05" w:rsidRPr="0005411F" w:rsidTr="0099306B">
        <w:tc>
          <w:tcPr>
            <w:tcW w:w="729" w:type="dxa"/>
            <w:tcBorders>
              <w:top w:val="nil"/>
              <w:left w:val="single" w:sz="8" w:space="0" w:color="000000"/>
              <w:bottom w:val="single" w:sz="8" w:space="0" w:color="000000"/>
              <w:right w:val="single" w:sz="8" w:space="0" w:color="000000"/>
            </w:tcBorders>
            <w:shd w:val="clear" w:color="auto" w:fill="auto"/>
            <w:tcMar>
              <w:top w:w="28" w:type="dxa"/>
              <w:left w:w="108" w:type="dxa"/>
              <w:bottom w:w="28" w:type="dxa"/>
              <w:right w:w="108" w:type="dxa"/>
            </w:tcMar>
            <w:vAlign w:val="center"/>
            <w:hideMark/>
          </w:tcPr>
          <w:p w:rsidR="005B7A05" w:rsidRPr="0005411F" w:rsidRDefault="005B7A05" w:rsidP="0005411F">
            <w:pPr>
              <w:jc w:val="center"/>
              <w:textAlignment w:val="baseline"/>
              <w:rPr>
                <w:sz w:val="26"/>
                <w:szCs w:val="26"/>
              </w:rPr>
            </w:pPr>
            <w:r w:rsidRPr="0005411F">
              <w:rPr>
                <w:sz w:val="26"/>
                <w:szCs w:val="26"/>
                <w:bdr w:val="none" w:sz="0" w:space="0" w:color="auto" w:frame="1"/>
              </w:rPr>
              <w:t>4</w:t>
            </w:r>
          </w:p>
        </w:tc>
        <w:tc>
          <w:tcPr>
            <w:tcW w:w="6609" w:type="dxa"/>
            <w:gridSpan w:val="2"/>
            <w:tcBorders>
              <w:top w:val="nil"/>
              <w:left w:val="nil"/>
              <w:bottom w:val="single" w:sz="8" w:space="0" w:color="000000"/>
              <w:right w:val="single" w:sz="8" w:space="0" w:color="000000"/>
            </w:tcBorders>
            <w:shd w:val="clear" w:color="auto" w:fill="auto"/>
            <w:tcMar>
              <w:top w:w="28" w:type="dxa"/>
              <w:left w:w="108" w:type="dxa"/>
              <w:bottom w:w="28" w:type="dxa"/>
              <w:right w:w="108" w:type="dxa"/>
            </w:tcMar>
            <w:vAlign w:val="center"/>
            <w:hideMark/>
          </w:tcPr>
          <w:p w:rsidR="005B7A05" w:rsidRPr="0005411F" w:rsidRDefault="005B7A05" w:rsidP="0005411F">
            <w:pPr>
              <w:textAlignment w:val="baseline"/>
              <w:rPr>
                <w:sz w:val="26"/>
                <w:szCs w:val="26"/>
              </w:rPr>
            </w:pPr>
            <w:r w:rsidRPr="0005411F">
              <w:rPr>
                <w:sz w:val="26"/>
                <w:szCs w:val="26"/>
                <w:bdr w:val="none" w:sz="0" w:space="0" w:color="auto" w:frame="1"/>
              </w:rPr>
              <w:t>VĐV phá kỷ lục</w:t>
            </w:r>
          </w:p>
        </w:tc>
        <w:tc>
          <w:tcPr>
            <w:tcW w:w="1703" w:type="dxa"/>
            <w:tcBorders>
              <w:top w:val="nil"/>
              <w:left w:val="nil"/>
              <w:bottom w:val="single" w:sz="8" w:space="0" w:color="000000"/>
              <w:right w:val="single" w:sz="8" w:space="0" w:color="000000"/>
            </w:tcBorders>
            <w:shd w:val="clear" w:color="auto" w:fill="auto"/>
            <w:tcMar>
              <w:top w:w="28" w:type="dxa"/>
              <w:left w:w="108" w:type="dxa"/>
              <w:bottom w:w="28" w:type="dxa"/>
              <w:right w:w="108" w:type="dxa"/>
            </w:tcMar>
            <w:vAlign w:val="center"/>
          </w:tcPr>
          <w:p w:rsidR="005B7A05" w:rsidRPr="0005411F" w:rsidRDefault="005B7A05" w:rsidP="0005411F">
            <w:pPr>
              <w:jc w:val="center"/>
              <w:textAlignment w:val="baseline"/>
              <w:rPr>
                <w:sz w:val="26"/>
                <w:szCs w:val="26"/>
              </w:rPr>
            </w:pPr>
            <w:r w:rsidRPr="0005411F">
              <w:rPr>
                <w:sz w:val="26"/>
                <w:szCs w:val="26"/>
                <w:bdr w:val="none" w:sz="0" w:space="0" w:color="auto" w:frame="1"/>
              </w:rPr>
              <w:t>4.000.000</w:t>
            </w:r>
          </w:p>
        </w:tc>
      </w:tr>
      <w:tr w:rsidR="005B7A05" w:rsidRPr="0005411F" w:rsidTr="0099306B">
        <w:tc>
          <w:tcPr>
            <w:tcW w:w="729" w:type="dxa"/>
            <w:tcBorders>
              <w:top w:val="nil"/>
              <w:left w:val="single" w:sz="8" w:space="0" w:color="000000"/>
              <w:bottom w:val="single" w:sz="8" w:space="0" w:color="000000"/>
              <w:right w:val="single" w:sz="8" w:space="0" w:color="000000"/>
            </w:tcBorders>
            <w:shd w:val="clear" w:color="auto" w:fill="auto"/>
            <w:tcMar>
              <w:top w:w="28" w:type="dxa"/>
              <w:left w:w="108" w:type="dxa"/>
              <w:bottom w:w="28" w:type="dxa"/>
              <w:right w:w="108" w:type="dxa"/>
            </w:tcMar>
            <w:vAlign w:val="center"/>
            <w:hideMark/>
          </w:tcPr>
          <w:p w:rsidR="005B7A05" w:rsidRPr="0005411F" w:rsidRDefault="005B7A05" w:rsidP="0005411F">
            <w:pPr>
              <w:jc w:val="center"/>
              <w:textAlignment w:val="baseline"/>
              <w:rPr>
                <w:sz w:val="26"/>
                <w:szCs w:val="26"/>
              </w:rPr>
            </w:pPr>
            <w:r w:rsidRPr="0005411F">
              <w:rPr>
                <w:b/>
                <w:bCs/>
                <w:sz w:val="26"/>
                <w:szCs w:val="26"/>
                <w:bdr w:val="none" w:sz="0" w:space="0" w:color="auto" w:frame="1"/>
              </w:rPr>
              <w:t>II</w:t>
            </w:r>
          </w:p>
        </w:tc>
        <w:tc>
          <w:tcPr>
            <w:tcW w:w="6609" w:type="dxa"/>
            <w:gridSpan w:val="2"/>
            <w:tcBorders>
              <w:top w:val="nil"/>
              <w:left w:val="nil"/>
              <w:bottom w:val="single" w:sz="8" w:space="0" w:color="000000"/>
              <w:right w:val="single" w:sz="8" w:space="0" w:color="000000"/>
            </w:tcBorders>
            <w:shd w:val="clear" w:color="auto" w:fill="auto"/>
            <w:tcMar>
              <w:top w:w="28" w:type="dxa"/>
              <w:left w:w="108" w:type="dxa"/>
              <w:bottom w:w="28" w:type="dxa"/>
              <w:right w:w="108" w:type="dxa"/>
            </w:tcMar>
            <w:vAlign w:val="center"/>
            <w:hideMark/>
          </w:tcPr>
          <w:p w:rsidR="005B7A05" w:rsidRPr="0005411F" w:rsidRDefault="005B7A05" w:rsidP="0005411F">
            <w:pPr>
              <w:textAlignment w:val="baseline"/>
              <w:rPr>
                <w:sz w:val="26"/>
                <w:szCs w:val="26"/>
              </w:rPr>
            </w:pPr>
            <w:r w:rsidRPr="0005411F">
              <w:rPr>
                <w:b/>
                <w:bCs/>
                <w:sz w:val="26"/>
                <w:szCs w:val="26"/>
                <w:bdr w:val="none" w:sz="0" w:space="0" w:color="auto" w:frame="1"/>
              </w:rPr>
              <w:t>Giải toàn đoàn, đội, đồng đội và giải đôi</w:t>
            </w:r>
          </w:p>
        </w:tc>
        <w:tc>
          <w:tcPr>
            <w:tcW w:w="1703" w:type="dxa"/>
            <w:tcBorders>
              <w:top w:val="nil"/>
              <w:left w:val="nil"/>
              <w:bottom w:val="single" w:sz="8" w:space="0" w:color="000000"/>
              <w:right w:val="single" w:sz="8" w:space="0" w:color="000000"/>
            </w:tcBorders>
            <w:shd w:val="clear" w:color="auto" w:fill="auto"/>
            <w:tcMar>
              <w:top w:w="28" w:type="dxa"/>
              <w:left w:w="108" w:type="dxa"/>
              <w:bottom w:w="28" w:type="dxa"/>
              <w:right w:w="108" w:type="dxa"/>
            </w:tcMar>
            <w:vAlign w:val="center"/>
            <w:hideMark/>
          </w:tcPr>
          <w:p w:rsidR="005B7A05" w:rsidRPr="0005411F" w:rsidRDefault="005B7A05" w:rsidP="0005411F">
            <w:pPr>
              <w:jc w:val="center"/>
              <w:textAlignment w:val="baseline"/>
              <w:rPr>
                <w:sz w:val="26"/>
                <w:szCs w:val="26"/>
              </w:rPr>
            </w:pPr>
            <w:r w:rsidRPr="0005411F">
              <w:rPr>
                <w:sz w:val="26"/>
                <w:szCs w:val="26"/>
                <w:bdr w:val="none" w:sz="0" w:space="0" w:color="auto" w:frame="1"/>
              </w:rPr>
              <w:t> </w:t>
            </w:r>
          </w:p>
        </w:tc>
      </w:tr>
      <w:tr w:rsidR="005B7A05" w:rsidRPr="0005411F" w:rsidTr="0099306B">
        <w:tc>
          <w:tcPr>
            <w:tcW w:w="729" w:type="dxa"/>
            <w:tcBorders>
              <w:top w:val="nil"/>
              <w:left w:val="single" w:sz="8" w:space="0" w:color="000000"/>
              <w:bottom w:val="single" w:sz="8" w:space="0" w:color="000000"/>
              <w:right w:val="single" w:sz="8" w:space="0" w:color="000000"/>
            </w:tcBorders>
            <w:shd w:val="clear" w:color="auto" w:fill="auto"/>
            <w:tcMar>
              <w:top w:w="28" w:type="dxa"/>
              <w:left w:w="108" w:type="dxa"/>
              <w:bottom w:w="28" w:type="dxa"/>
              <w:right w:w="108" w:type="dxa"/>
            </w:tcMar>
            <w:vAlign w:val="center"/>
            <w:hideMark/>
          </w:tcPr>
          <w:p w:rsidR="005B7A05" w:rsidRPr="0005411F" w:rsidRDefault="005B7A05" w:rsidP="0005411F">
            <w:pPr>
              <w:jc w:val="center"/>
              <w:textAlignment w:val="baseline"/>
              <w:rPr>
                <w:sz w:val="26"/>
                <w:szCs w:val="26"/>
              </w:rPr>
            </w:pPr>
            <w:r w:rsidRPr="0005411F">
              <w:rPr>
                <w:sz w:val="26"/>
                <w:szCs w:val="26"/>
                <w:bdr w:val="none" w:sz="0" w:space="0" w:color="auto" w:frame="1"/>
              </w:rPr>
              <w:t>1</w:t>
            </w:r>
          </w:p>
        </w:tc>
        <w:tc>
          <w:tcPr>
            <w:tcW w:w="8312" w:type="dxa"/>
            <w:gridSpan w:val="3"/>
            <w:tcBorders>
              <w:top w:val="nil"/>
              <w:left w:val="nil"/>
              <w:bottom w:val="single" w:sz="8" w:space="0" w:color="000000"/>
              <w:right w:val="single" w:sz="8" w:space="0" w:color="000000"/>
            </w:tcBorders>
            <w:shd w:val="clear" w:color="auto" w:fill="auto"/>
            <w:tcMar>
              <w:top w:w="28" w:type="dxa"/>
              <w:left w:w="108" w:type="dxa"/>
              <w:bottom w:w="28" w:type="dxa"/>
              <w:right w:w="108" w:type="dxa"/>
            </w:tcMar>
            <w:vAlign w:val="center"/>
            <w:hideMark/>
          </w:tcPr>
          <w:p w:rsidR="005B7A05" w:rsidRPr="0005411F" w:rsidRDefault="005B7A05" w:rsidP="0005411F">
            <w:pPr>
              <w:textAlignment w:val="baseline"/>
              <w:rPr>
                <w:sz w:val="26"/>
                <w:szCs w:val="26"/>
                <w:lang w:val="vi-VN"/>
              </w:rPr>
            </w:pPr>
            <w:r w:rsidRPr="0005411F">
              <w:rPr>
                <w:sz w:val="26"/>
                <w:szCs w:val="26"/>
                <w:bdr w:val="none" w:sz="0" w:space="0" w:color="auto" w:frame="1"/>
              </w:rPr>
              <w:t>Giải đôi được thưởng bằng 1,5 lần giải cá nhân tương ứng</w:t>
            </w:r>
          </w:p>
        </w:tc>
      </w:tr>
      <w:tr w:rsidR="005B7A05" w:rsidRPr="0005411F" w:rsidTr="0099306B">
        <w:tc>
          <w:tcPr>
            <w:tcW w:w="729" w:type="dxa"/>
            <w:tcBorders>
              <w:top w:val="nil"/>
              <w:left w:val="single" w:sz="8" w:space="0" w:color="000000"/>
              <w:bottom w:val="single" w:sz="8" w:space="0" w:color="000000"/>
              <w:right w:val="single" w:sz="8" w:space="0" w:color="000000"/>
            </w:tcBorders>
            <w:shd w:val="clear" w:color="auto" w:fill="auto"/>
            <w:tcMar>
              <w:top w:w="28" w:type="dxa"/>
              <w:left w:w="108" w:type="dxa"/>
              <w:bottom w:w="28" w:type="dxa"/>
              <w:right w:w="108" w:type="dxa"/>
            </w:tcMar>
            <w:vAlign w:val="center"/>
            <w:hideMark/>
          </w:tcPr>
          <w:p w:rsidR="005B7A05" w:rsidRPr="0005411F" w:rsidRDefault="005B7A05" w:rsidP="0005411F">
            <w:pPr>
              <w:jc w:val="center"/>
              <w:textAlignment w:val="baseline"/>
              <w:rPr>
                <w:sz w:val="26"/>
                <w:szCs w:val="26"/>
              </w:rPr>
            </w:pPr>
            <w:r w:rsidRPr="0005411F">
              <w:rPr>
                <w:sz w:val="26"/>
                <w:szCs w:val="26"/>
                <w:bdr w:val="none" w:sz="0" w:space="0" w:color="auto" w:frame="1"/>
              </w:rPr>
              <w:t>2</w:t>
            </w:r>
          </w:p>
        </w:tc>
        <w:tc>
          <w:tcPr>
            <w:tcW w:w="8312" w:type="dxa"/>
            <w:gridSpan w:val="3"/>
            <w:tcBorders>
              <w:top w:val="nil"/>
              <w:left w:val="nil"/>
              <w:bottom w:val="single" w:sz="8" w:space="0" w:color="000000"/>
              <w:right w:val="single" w:sz="8" w:space="0" w:color="000000"/>
            </w:tcBorders>
            <w:shd w:val="clear" w:color="auto" w:fill="auto"/>
            <w:tcMar>
              <w:top w:w="28" w:type="dxa"/>
              <w:left w:w="108" w:type="dxa"/>
              <w:bottom w:w="28" w:type="dxa"/>
              <w:right w:w="108" w:type="dxa"/>
            </w:tcMar>
            <w:vAlign w:val="center"/>
            <w:hideMark/>
          </w:tcPr>
          <w:p w:rsidR="005B7A05" w:rsidRPr="0005411F" w:rsidRDefault="005B7A05" w:rsidP="0005411F">
            <w:pPr>
              <w:textAlignment w:val="baseline"/>
              <w:rPr>
                <w:sz w:val="26"/>
                <w:szCs w:val="26"/>
              </w:rPr>
            </w:pPr>
            <w:r w:rsidRPr="0005411F">
              <w:rPr>
                <w:sz w:val="26"/>
                <w:szCs w:val="26"/>
                <w:bdr w:val="none" w:sz="0" w:space="0" w:color="auto" w:frame="1"/>
              </w:rPr>
              <w:t>Giải đồng đội thưởng bằng 2 lần giải cá nhân tương ứng</w:t>
            </w:r>
          </w:p>
        </w:tc>
      </w:tr>
      <w:tr w:rsidR="005B7A05" w:rsidRPr="0005411F" w:rsidTr="0099306B">
        <w:tc>
          <w:tcPr>
            <w:tcW w:w="729" w:type="dxa"/>
            <w:tcBorders>
              <w:top w:val="nil"/>
              <w:left w:val="single" w:sz="8" w:space="0" w:color="000000"/>
              <w:bottom w:val="single" w:sz="8" w:space="0" w:color="000000"/>
              <w:right w:val="single" w:sz="8" w:space="0" w:color="000000"/>
            </w:tcBorders>
            <w:shd w:val="clear" w:color="auto" w:fill="auto"/>
            <w:tcMar>
              <w:top w:w="28" w:type="dxa"/>
              <w:left w:w="108" w:type="dxa"/>
              <w:bottom w:w="28" w:type="dxa"/>
              <w:right w:w="108" w:type="dxa"/>
            </w:tcMar>
            <w:vAlign w:val="center"/>
          </w:tcPr>
          <w:p w:rsidR="005B7A05" w:rsidRPr="0005411F" w:rsidRDefault="005B7A05" w:rsidP="0005411F">
            <w:pPr>
              <w:jc w:val="center"/>
              <w:textAlignment w:val="baseline"/>
              <w:rPr>
                <w:sz w:val="26"/>
                <w:szCs w:val="26"/>
              </w:rPr>
            </w:pPr>
            <w:r w:rsidRPr="0005411F">
              <w:rPr>
                <w:sz w:val="26"/>
                <w:szCs w:val="26"/>
                <w:bdr w:val="none" w:sz="0" w:space="0" w:color="auto" w:frame="1"/>
              </w:rPr>
              <w:t>3</w:t>
            </w:r>
          </w:p>
        </w:tc>
        <w:tc>
          <w:tcPr>
            <w:tcW w:w="8312" w:type="dxa"/>
            <w:gridSpan w:val="3"/>
            <w:tcBorders>
              <w:top w:val="nil"/>
              <w:left w:val="nil"/>
              <w:bottom w:val="single" w:sz="8" w:space="0" w:color="000000"/>
              <w:right w:val="single" w:sz="8" w:space="0" w:color="000000"/>
            </w:tcBorders>
            <w:shd w:val="clear" w:color="auto" w:fill="auto"/>
            <w:tcMar>
              <w:top w:w="28" w:type="dxa"/>
              <w:left w:w="108" w:type="dxa"/>
              <w:bottom w:w="28" w:type="dxa"/>
              <w:right w:w="108" w:type="dxa"/>
            </w:tcMar>
            <w:vAlign w:val="center"/>
          </w:tcPr>
          <w:p w:rsidR="005B7A05" w:rsidRPr="0005411F" w:rsidRDefault="005B7A05" w:rsidP="0005411F">
            <w:pPr>
              <w:textAlignment w:val="baseline"/>
              <w:rPr>
                <w:sz w:val="26"/>
                <w:szCs w:val="26"/>
                <w:bdr w:val="none" w:sz="0" w:space="0" w:color="auto" w:frame="1"/>
                <w:lang w:val="vi-VN"/>
              </w:rPr>
            </w:pPr>
            <w:r w:rsidRPr="0005411F">
              <w:rPr>
                <w:sz w:val="26"/>
                <w:szCs w:val="26"/>
                <w:bdr w:val="none" w:sz="0" w:space="0" w:color="auto" w:frame="1"/>
              </w:rPr>
              <w:t>Giải đội thể</w:t>
            </w:r>
            <w:r w:rsidRPr="0005411F">
              <w:rPr>
                <w:sz w:val="26"/>
                <w:szCs w:val="26"/>
                <w:bdr w:val="none" w:sz="0" w:space="0" w:color="auto" w:frame="1"/>
                <w:lang w:val="vi-VN"/>
              </w:rPr>
              <w:t xml:space="preserve"> thao mức thưởng bằng mức thưởng các giải cấp tỉnh tương ứng </w:t>
            </w:r>
            <w:r w:rsidRPr="0005411F">
              <w:rPr>
                <w:sz w:val="26"/>
                <w:szCs w:val="26"/>
                <w:bdr w:val="none" w:sz="0" w:space="0" w:color="auto" w:frame="1"/>
                <w:lang w:val="vi-VN"/>
              </w:rPr>
              <w:lastRenderedPageBreak/>
              <w:t>nhân thêm 20%</w:t>
            </w:r>
          </w:p>
        </w:tc>
      </w:tr>
      <w:tr w:rsidR="005B7A05" w:rsidRPr="0005411F" w:rsidTr="0099306B">
        <w:tc>
          <w:tcPr>
            <w:tcW w:w="729" w:type="dxa"/>
            <w:tcBorders>
              <w:top w:val="nil"/>
              <w:left w:val="single" w:sz="8" w:space="0" w:color="000000"/>
              <w:bottom w:val="single" w:sz="8" w:space="0" w:color="000000"/>
              <w:right w:val="single" w:sz="8" w:space="0" w:color="000000"/>
            </w:tcBorders>
            <w:shd w:val="clear" w:color="auto" w:fill="auto"/>
            <w:tcMar>
              <w:top w:w="28" w:type="dxa"/>
              <w:left w:w="108" w:type="dxa"/>
              <w:bottom w:w="28" w:type="dxa"/>
              <w:right w:w="108" w:type="dxa"/>
            </w:tcMar>
            <w:vAlign w:val="center"/>
          </w:tcPr>
          <w:p w:rsidR="005B7A05" w:rsidRPr="0005411F" w:rsidRDefault="005B7A05" w:rsidP="0005411F">
            <w:pPr>
              <w:jc w:val="center"/>
              <w:textAlignment w:val="baseline"/>
              <w:rPr>
                <w:sz w:val="26"/>
                <w:szCs w:val="26"/>
              </w:rPr>
            </w:pPr>
            <w:r w:rsidRPr="0005411F">
              <w:rPr>
                <w:sz w:val="26"/>
                <w:szCs w:val="26"/>
                <w:bdr w:val="none" w:sz="0" w:space="0" w:color="auto" w:frame="1"/>
              </w:rPr>
              <w:lastRenderedPageBreak/>
              <w:t>4</w:t>
            </w:r>
          </w:p>
        </w:tc>
        <w:tc>
          <w:tcPr>
            <w:tcW w:w="8312" w:type="dxa"/>
            <w:gridSpan w:val="3"/>
            <w:tcBorders>
              <w:top w:val="nil"/>
              <w:left w:val="nil"/>
              <w:bottom w:val="single" w:sz="8" w:space="0" w:color="000000"/>
              <w:right w:val="single" w:sz="8" w:space="0" w:color="000000"/>
            </w:tcBorders>
            <w:shd w:val="clear" w:color="auto" w:fill="auto"/>
            <w:tcMar>
              <w:top w:w="28" w:type="dxa"/>
              <w:left w:w="108" w:type="dxa"/>
              <w:bottom w:w="28" w:type="dxa"/>
              <w:right w:w="108" w:type="dxa"/>
            </w:tcMar>
            <w:vAlign w:val="center"/>
          </w:tcPr>
          <w:p w:rsidR="005B7A05" w:rsidRPr="0005411F" w:rsidRDefault="005B7A05" w:rsidP="0005411F">
            <w:pPr>
              <w:textAlignment w:val="baseline"/>
              <w:rPr>
                <w:sz w:val="26"/>
                <w:szCs w:val="26"/>
                <w:lang w:val="vi-VN"/>
              </w:rPr>
            </w:pPr>
            <w:r w:rsidRPr="0005411F">
              <w:rPr>
                <w:sz w:val="26"/>
                <w:szCs w:val="26"/>
                <w:bdr w:val="none" w:sz="0" w:space="0" w:color="auto" w:frame="1"/>
              </w:rPr>
              <w:t>Giải toàn đoàn được thưởng bằng 5 lần giải cá nhân tương ứng</w:t>
            </w:r>
          </w:p>
        </w:tc>
      </w:tr>
      <w:tr w:rsidR="005B7A05" w:rsidRPr="0005411F" w:rsidTr="0099306B">
        <w:tc>
          <w:tcPr>
            <w:tcW w:w="729" w:type="dxa"/>
            <w:tcBorders>
              <w:top w:val="nil"/>
              <w:left w:val="single" w:sz="8" w:space="0" w:color="000000"/>
              <w:bottom w:val="single" w:sz="8" w:space="0" w:color="000000"/>
              <w:right w:val="single" w:sz="8" w:space="0" w:color="000000"/>
            </w:tcBorders>
            <w:shd w:val="clear" w:color="auto" w:fill="auto"/>
            <w:tcMar>
              <w:top w:w="28" w:type="dxa"/>
              <w:left w:w="108" w:type="dxa"/>
              <w:bottom w:w="28" w:type="dxa"/>
              <w:right w:w="108" w:type="dxa"/>
            </w:tcMar>
            <w:vAlign w:val="center"/>
          </w:tcPr>
          <w:p w:rsidR="005B7A05" w:rsidRPr="0005411F" w:rsidRDefault="005B7A05" w:rsidP="0005411F">
            <w:pPr>
              <w:jc w:val="center"/>
              <w:textAlignment w:val="baseline"/>
              <w:rPr>
                <w:sz w:val="26"/>
                <w:szCs w:val="26"/>
              </w:rPr>
            </w:pPr>
            <w:r w:rsidRPr="0005411F">
              <w:rPr>
                <w:sz w:val="26"/>
                <w:szCs w:val="26"/>
              </w:rPr>
              <w:t>5</w:t>
            </w:r>
          </w:p>
        </w:tc>
        <w:tc>
          <w:tcPr>
            <w:tcW w:w="8312" w:type="dxa"/>
            <w:gridSpan w:val="3"/>
            <w:tcBorders>
              <w:top w:val="nil"/>
              <w:left w:val="nil"/>
              <w:bottom w:val="single" w:sz="8" w:space="0" w:color="000000"/>
              <w:right w:val="single" w:sz="8" w:space="0" w:color="000000"/>
            </w:tcBorders>
            <w:shd w:val="clear" w:color="auto" w:fill="auto"/>
            <w:tcMar>
              <w:top w:w="28" w:type="dxa"/>
              <w:left w:w="108" w:type="dxa"/>
              <w:bottom w:w="28" w:type="dxa"/>
              <w:right w:w="108" w:type="dxa"/>
            </w:tcMar>
            <w:vAlign w:val="center"/>
          </w:tcPr>
          <w:p w:rsidR="005B7A05" w:rsidRPr="0005411F" w:rsidRDefault="005B7A05" w:rsidP="0005411F">
            <w:pPr>
              <w:textAlignment w:val="baseline"/>
              <w:rPr>
                <w:sz w:val="26"/>
                <w:szCs w:val="26"/>
                <w:lang w:val="vi-VN"/>
              </w:rPr>
            </w:pPr>
            <w:r w:rsidRPr="0005411F">
              <w:rPr>
                <w:sz w:val="26"/>
                <w:szCs w:val="26"/>
                <w:bdr w:val="none" w:sz="0" w:space="0" w:color="auto" w:frame="1"/>
              </w:rPr>
              <w:t>Giải khuyến khích và các giải khác phải được quy định trong điều lệ</w:t>
            </w:r>
            <w:r w:rsidRPr="0005411F">
              <w:rPr>
                <w:sz w:val="26"/>
                <w:szCs w:val="26"/>
                <w:bdr w:val="none" w:sz="0" w:space="0" w:color="auto" w:frame="1"/>
                <w:lang w:val="vi-VN"/>
              </w:rPr>
              <w:t>,</w:t>
            </w:r>
            <w:r w:rsidRPr="0005411F">
              <w:rPr>
                <w:sz w:val="26"/>
                <w:szCs w:val="26"/>
                <w:bdr w:val="none" w:sz="0" w:space="0" w:color="auto" w:frame="1"/>
              </w:rPr>
              <w:t xml:space="preserve"> nhưng không được vượt quá mức thưởng</w:t>
            </w:r>
            <w:r w:rsidRPr="0005411F">
              <w:rPr>
                <w:sz w:val="26"/>
                <w:szCs w:val="26"/>
                <w:bdr w:val="none" w:sz="0" w:space="0" w:color="auto" w:frame="1"/>
                <w:lang w:val="vi-VN"/>
              </w:rPr>
              <w:t xml:space="preserve"> </w:t>
            </w:r>
            <w:r w:rsidRPr="0005411F">
              <w:rPr>
                <w:sz w:val="26"/>
                <w:szCs w:val="26"/>
                <w:bdr w:val="none" w:sz="0" w:space="0" w:color="auto" w:frame="1"/>
              </w:rPr>
              <w:t>của giải ba của nội</w:t>
            </w:r>
            <w:r w:rsidRPr="0005411F">
              <w:rPr>
                <w:sz w:val="26"/>
                <w:szCs w:val="26"/>
                <w:bdr w:val="none" w:sz="0" w:space="0" w:color="auto" w:frame="1"/>
                <w:lang w:val="vi-VN"/>
              </w:rPr>
              <w:t xml:space="preserve"> dung đó</w:t>
            </w:r>
          </w:p>
        </w:tc>
      </w:tr>
      <w:tr w:rsidR="005B7A05" w:rsidRPr="0005411F" w:rsidTr="0099306B">
        <w:tc>
          <w:tcPr>
            <w:tcW w:w="729" w:type="dxa"/>
            <w:tcBorders>
              <w:top w:val="nil"/>
              <w:left w:val="single" w:sz="8" w:space="0" w:color="000000"/>
              <w:bottom w:val="single" w:sz="8" w:space="0" w:color="000000"/>
              <w:right w:val="single" w:sz="8" w:space="0" w:color="000000"/>
            </w:tcBorders>
            <w:shd w:val="clear" w:color="auto" w:fill="auto"/>
            <w:tcMar>
              <w:top w:w="28" w:type="dxa"/>
              <w:left w:w="108" w:type="dxa"/>
              <w:bottom w:w="28" w:type="dxa"/>
              <w:right w:w="108" w:type="dxa"/>
            </w:tcMar>
            <w:vAlign w:val="center"/>
          </w:tcPr>
          <w:p w:rsidR="005B7A05" w:rsidRPr="0005411F" w:rsidRDefault="005B7A05" w:rsidP="0005411F">
            <w:pPr>
              <w:jc w:val="center"/>
              <w:textAlignment w:val="baseline"/>
              <w:rPr>
                <w:b/>
                <w:sz w:val="26"/>
                <w:szCs w:val="26"/>
              </w:rPr>
            </w:pPr>
            <w:r w:rsidRPr="0005411F">
              <w:rPr>
                <w:b/>
                <w:sz w:val="26"/>
                <w:szCs w:val="26"/>
              </w:rPr>
              <w:t>B</w:t>
            </w:r>
          </w:p>
        </w:tc>
        <w:tc>
          <w:tcPr>
            <w:tcW w:w="8312" w:type="dxa"/>
            <w:gridSpan w:val="3"/>
            <w:tcBorders>
              <w:top w:val="nil"/>
              <w:left w:val="nil"/>
              <w:bottom w:val="single" w:sz="8" w:space="0" w:color="000000"/>
              <w:right w:val="single" w:sz="8" w:space="0" w:color="000000"/>
            </w:tcBorders>
            <w:shd w:val="clear" w:color="auto" w:fill="auto"/>
            <w:tcMar>
              <w:top w:w="28" w:type="dxa"/>
              <w:left w:w="108" w:type="dxa"/>
              <w:bottom w:w="28" w:type="dxa"/>
              <w:right w:w="108" w:type="dxa"/>
            </w:tcMar>
            <w:vAlign w:val="center"/>
          </w:tcPr>
          <w:p w:rsidR="005B7A05" w:rsidRPr="0005411F" w:rsidRDefault="005B7A05" w:rsidP="0005411F">
            <w:pPr>
              <w:textAlignment w:val="baseline"/>
              <w:rPr>
                <w:b/>
                <w:sz w:val="26"/>
                <w:szCs w:val="26"/>
                <w:lang w:val="vi-VN"/>
              </w:rPr>
            </w:pPr>
            <w:r w:rsidRPr="0005411F">
              <w:rPr>
                <w:b/>
                <w:sz w:val="26"/>
                <w:szCs w:val="26"/>
              </w:rPr>
              <w:t>Đối</w:t>
            </w:r>
            <w:r w:rsidRPr="0005411F">
              <w:rPr>
                <w:b/>
                <w:sz w:val="26"/>
                <w:szCs w:val="26"/>
                <w:lang w:val="vi-VN"/>
              </w:rPr>
              <w:t xml:space="preserve"> với các giải thể thao cấp tỉnh hằng năm</w:t>
            </w:r>
          </w:p>
        </w:tc>
      </w:tr>
      <w:tr w:rsidR="005B7A05" w:rsidRPr="0005411F" w:rsidTr="0099306B">
        <w:tc>
          <w:tcPr>
            <w:tcW w:w="729" w:type="dxa"/>
            <w:tcBorders>
              <w:top w:val="nil"/>
              <w:left w:val="single" w:sz="8" w:space="0" w:color="000000"/>
              <w:bottom w:val="single" w:sz="8" w:space="0" w:color="000000"/>
              <w:right w:val="single" w:sz="8" w:space="0" w:color="000000"/>
            </w:tcBorders>
            <w:shd w:val="clear" w:color="auto" w:fill="auto"/>
            <w:tcMar>
              <w:top w:w="28" w:type="dxa"/>
              <w:left w:w="108" w:type="dxa"/>
              <w:bottom w:w="28" w:type="dxa"/>
              <w:right w:w="108" w:type="dxa"/>
            </w:tcMar>
            <w:vAlign w:val="center"/>
          </w:tcPr>
          <w:p w:rsidR="005B7A05" w:rsidRPr="0005411F" w:rsidRDefault="005B7A05" w:rsidP="0005411F">
            <w:pPr>
              <w:jc w:val="center"/>
              <w:textAlignment w:val="baseline"/>
              <w:rPr>
                <w:b/>
                <w:sz w:val="26"/>
                <w:szCs w:val="26"/>
              </w:rPr>
            </w:pPr>
            <w:r w:rsidRPr="0005411F">
              <w:rPr>
                <w:b/>
                <w:sz w:val="26"/>
                <w:szCs w:val="26"/>
              </w:rPr>
              <w:t>I</w:t>
            </w:r>
          </w:p>
        </w:tc>
        <w:tc>
          <w:tcPr>
            <w:tcW w:w="5800" w:type="dxa"/>
            <w:tcBorders>
              <w:top w:val="nil"/>
              <w:left w:val="nil"/>
              <w:bottom w:val="single" w:sz="8" w:space="0" w:color="000000"/>
              <w:right w:val="single" w:sz="8" w:space="0" w:color="000000"/>
            </w:tcBorders>
            <w:shd w:val="clear" w:color="auto" w:fill="auto"/>
            <w:tcMar>
              <w:top w:w="28" w:type="dxa"/>
              <w:left w:w="108" w:type="dxa"/>
              <w:bottom w:w="28" w:type="dxa"/>
              <w:right w:w="108" w:type="dxa"/>
            </w:tcMar>
            <w:vAlign w:val="center"/>
          </w:tcPr>
          <w:p w:rsidR="005B7A05" w:rsidRPr="0005411F" w:rsidRDefault="005B7A05" w:rsidP="0005411F">
            <w:pPr>
              <w:textAlignment w:val="baseline"/>
              <w:rPr>
                <w:b/>
                <w:bCs/>
                <w:sz w:val="26"/>
                <w:szCs w:val="26"/>
                <w:bdr w:val="none" w:sz="0" w:space="0" w:color="auto" w:frame="1"/>
              </w:rPr>
            </w:pPr>
            <w:r w:rsidRPr="0005411F">
              <w:rPr>
                <w:b/>
                <w:sz w:val="26"/>
                <w:szCs w:val="26"/>
                <w:bdr w:val="none" w:sz="0" w:space="0" w:color="auto" w:frame="1"/>
              </w:rPr>
              <w:t>Giải toàn đoàn</w:t>
            </w:r>
          </w:p>
        </w:tc>
        <w:tc>
          <w:tcPr>
            <w:tcW w:w="2512" w:type="dxa"/>
            <w:gridSpan w:val="2"/>
            <w:tcBorders>
              <w:top w:val="nil"/>
              <w:left w:val="nil"/>
              <w:bottom w:val="single" w:sz="8" w:space="0" w:color="000000"/>
              <w:right w:val="single" w:sz="8" w:space="0" w:color="000000"/>
            </w:tcBorders>
            <w:shd w:val="clear" w:color="auto" w:fill="auto"/>
            <w:tcMar>
              <w:top w:w="28" w:type="dxa"/>
              <w:left w:w="108" w:type="dxa"/>
              <w:bottom w:w="28" w:type="dxa"/>
              <w:right w:w="108" w:type="dxa"/>
            </w:tcMar>
          </w:tcPr>
          <w:p w:rsidR="005B7A05" w:rsidRPr="0005411F" w:rsidRDefault="005B7A05" w:rsidP="0005411F">
            <w:pPr>
              <w:jc w:val="center"/>
              <w:textAlignment w:val="baseline"/>
              <w:rPr>
                <w:b/>
                <w:bCs/>
                <w:sz w:val="26"/>
                <w:szCs w:val="26"/>
                <w:bdr w:val="none" w:sz="0" w:space="0" w:color="auto" w:frame="1"/>
              </w:rPr>
            </w:pPr>
          </w:p>
        </w:tc>
      </w:tr>
      <w:tr w:rsidR="005B7A05" w:rsidRPr="0005411F" w:rsidTr="0099306B">
        <w:tc>
          <w:tcPr>
            <w:tcW w:w="729" w:type="dxa"/>
            <w:tcBorders>
              <w:top w:val="nil"/>
              <w:left w:val="single" w:sz="8" w:space="0" w:color="000000"/>
              <w:bottom w:val="single" w:sz="8" w:space="0" w:color="000000"/>
              <w:right w:val="single" w:sz="8" w:space="0" w:color="000000"/>
            </w:tcBorders>
            <w:shd w:val="clear" w:color="auto" w:fill="auto"/>
            <w:tcMar>
              <w:top w:w="28" w:type="dxa"/>
              <w:left w:w="108" w:type="dxa"/>
              <w:bottom w:w="28" w:type="dxa"/>
              <w:right w:w="108" w:type="dxa"/>
            </w:tcMar>
            <w:vAlign w:val="center"/>
          </w:tcPr>
          <w:p w:rsidR="005B7A05" w:rsidRPr="0005411F" w:rsidRDefault="005B7A05" w:rsidP="0005411F">
            <w:pPr>
              <w:jc w:val="center"/>
              <w:textAlignment w:val="baseline"/>
              <w:rPr>
                <w:b/>
                <w:sz w:val="26"/>
                <w:szCs w:val="26"/>
              </w:rPr>
            </w:pPr>
          </w:p>
        </w:tc>
        <w:tc>
          <w:tcPr>
            <w:tcW w:w="5800" w:type="dxa"/>
            <w:tcBorders>
              <w:top w:val="nil"/>
              <w:left w:val="nil"/>
              <w:bottom w:val="single" w:sz="8" w:space="0" w:color="000000"/>
              <w:right w:val="single" w:sz="8" w:space="0" w:color="000000"/>
            </w:tcBorders>
            <w:shd w:val="clear" w:color="auto" w:fill="auto"/>
            <w:tcMar>
              <w:top w:w="28" w:type="dxa"/>
              <w:left w:w="108" w:type="dxa"/>
              <w:bottom w:w="28" w:type="dxa"/>
              <w:right w:w="108" w:type="dxa"/>
            </w:tcMar>
            <w:vAlign w:val="center"/>
          </w:tcPr>
          <w:p w:rsidR="005B7A05" w:rsidRPr="0005411F" w:rsidRDefault="005B7A05" w:rsidP="0005411F">
            <w:pPr>
              <w:textAlignment w:val="baseline"/>
              <w:rPr>
                <w:sz w:val="26"/>
                <w:szCs w:val="26"/>
              </w:rPr>
            </w:pPr>
            <w:r w:rsidRPr="0005411F">
              <w:rPr>
                <w:sz w:val="26"/>
                <w:szCs w:val="26"/>
                <w:bdr w:val="none" w:sz="0" w:space="0" w:color="auto" w:frame="1"/>
              </w:rPr>
              <w:t>Giải nhất</w:t>
            </w:r>
          </w:p>
        </w:tc>
        <w:tc>
          <w:tcPr>
            <w:tcW w:w="2512" w:type="dxa"/>
            <w:gridSpan w:val="2"/>
            <w:tcBorders>
              <w:top w:val="nil"/>
              <w:left w:val="nil"/>
              <w:bottom w:val="single" w:sz="8" w:space="0" w:color="000000"/>
              <w:right w:val="single" w:sz="8" w:space="0" w:color="000000"/>
            </w:tcBorders>
            <w:shd w:val="clear" w:color="auto" w:fill="auto"/>
            <w:tcMar>
              <w:top w:w="28" w:type="dxa"/>
              <w:left w:w="108" w:type="dxa"/>
              <w:bottom w:w="28" w:type="dxa"/>
              <w:right w:w="108" w:type="dxa"/>
            </w:tcMar>
            <w:vAlign w:val="center"/>
          </w:tcPr>
          <w:p w:rsidR="005B7A05" w:rsidRPr="0005411F" w:rsidRDefault="005B7A05" w:rsidP="0005411F">
            <w:pPr>
              <w:jc w:val="center"/>
              <w:textAlignment w:val="baseline"/>
              <w:rPr>
                <w:sz w:val="26"/>
                <w:szCs w:val="26"/>
              </w:rPr>
            </w:pPr>
            <w:r w:rsidRPr="0005411F">
              <w:rPr>
                <w:sz w:val="26"/>
                <w:szCs w:val="26"/>
              </w:rPr>
              <w:t>11.000.000</w:t>
            </w:r>
          </w:p>
        </w:tc>
      </w:tr>
      <w:tr w:rsidR="005B7A05" w:rsidRPr="0005411F" w:rsidTr="0099306B">
        <w:tc>
          <w:tcPr>
            <w:tcW w:w="729" w:type="dxa"/>
            <w:tcBorders>
              <w:top w:val="nil"/>
              <w:left w:val="single" w:sz="8" w:space="0" w:color="000000"/>
              <w:bottom w:val="single" w:sz="8" w:space="0" w:color="000000"/>
              <w:right w:val="single" w:sz="8" w:space="0" w:color="000000"/>
            </w:tcBorders>
            <w:shd w:val="clear" w:color="auto" w:fill="auto"/>
            <w:tcMar>
              <w:top w:w="28" w:type="dxa"/>
              <w:left w:w="108" w:type="dxa"/>
              <w:bottom w:w="28" w:type="dxa"/>
              <w:right w:w="108" w:type="dxa"/>
            </w:tcMar>
            <w:vAlign w:val="center"/>
          </w:tcPr>
          <w:p w:rsidR="005B7A05" w:rsidRPr="0005411F" w:rsidRDefault="005B7A05" w:rsidP="0005411F">
            <w:pPr>
              <w:jc w:val="center"/>
              <w:textAlignment w:val="baseline"/>
              <w:rPr>
                <w:b/>
                <w:sz w:val="26"/>
                <w:szCs w:val="26"/>
              </w:rPr>
            </w:pPr>
          </w:p>
        </w:tc>
        <w:tc>
          <w:tcPr>
            <w:tcW w:w="5800" w:type="dxa"/>
            <w:tcBorders>
              <w:top w:val="nil"/>
              <w:left w:val="nil"/>
              <w:bottom w:val="single" w:sz="8" w:space="0" w:color="000000"/>
              <w:right w:val="single" w:sz="8" w:space="0" w:color="000000"/>
            </w:tcBorders>
            <w:shd w:val="clear" w:color="auto" w:fill="auto"/>
            <w:tcMar>
              <w:top w:w="28" w:type="dxa"/>
              <w:left w:w="108" w:type="dxa"/>
              <w:bottom w:w="28" w:type="dxa"/>
              <w:right w:w="108" w:type="dxa"/>
            </w:tcMar>
            <w:vAlign w:val="center"/>
          </w:tcPr>
          <w:p w:rsidR="005B7A05" w:rsidRPr="0005411F" w:rsidRDefault="005B7A05" w:rsidP="0005411F">
            <w:pPr>
              <w:textAlignment w:val="baseline"/>
              <w:rPr>
                <w:sz w:val="26"/>
                <w:szCs w:val="26"/>
              </w:rPr>
            </w:pPr>
            <w:r w:rsidRPr="0005411F">
              <w:rPr>
                <w:sz w:val="26"/>
                <w:szCs w:val="26"/>
                <w:bdr w:val="none" w:sz="0" w:space="0" w:color="auto" w:frame="1"/>
              </w:rPr>
              <w:t>Giải nhì</w:t>
            </w:r>
          </w:p>
        </w:tc>
        <w:tc>
          <w:tcPr>
            <w:tcW w:w="2512" w:type="dxa"/>
            <w:gridSpan w:val="2"/>
            <w:tcBorders>
              <w:top w:val="nil"/>
              <w:left w:val="nil"/>
              <w:bottom w:val="single" w:sz="8" w:space="0" w:color="000000"/>
              <w:right w:val="single" w:sz="8" w:space="0" w:color="000000"/>
            </w:tcBorders>
            <w:shd w:val="clear" w:color="auto" w:fill="auto"/>
            <w:tcMar>
              <w:top w:w="28" w:type="dxa"/>
              <w:left w:w="108" w:type="dxa"/>
              <w:bottom w:w="28" w:type="dxa"/>
              <w:right w:w="108" w:type="dxa"/>
            </w:tcMar>
            <w:vAlign w:val="center"/>
          </w:tcPr>
          <w:p w:rsidR="005B7A05" w:rsidRPr="0005411F" w:rsidRDefault="005B7A05" w:rsidP="0005411F">
            <w:pPr>
              <w:jc w:val="center"/>
              <w:textAlignment w:val="baseline"/>
              <w:rPr>
                <w:sz w:val="26"/>
                <w:szCs w:val="26"/>
              </w:rPr>
            </w:pPr>
            <w:r w:rsidRPr="0005411F">
              <w:rPr>
                <w:sz w:val="26"/>
                <w:szCs w:val="26"/>
              </w:rPr>
              <w:t>7.000.000</w:t>
            </w:r>
          </w:p>
        </w:tc>
      </w:tr>
      <w:tr w:rsidR="005B7A05" w:rsidRPr="0005411F" w:rsidTr="0099306B">
        <w:tc>
          <w:tcPr>
            <w:tcW w:w="729" w:type="dxa"/>
            <w:tcBorders>
              <w:top w:val="nil"/>
              <w:left w:val="single" w:sz="8" w:space="0" w:color="000000"/>
              <w:bottom w:val="single" w:sz="8" w:space="0" w:color="000000"/>
              <w:right w:val="single" w:sz="8" w:space="0" w:color="000000"/>
            </w:tcBorders>
            <w:shd w:val="clear" w:color="auto" w:fill="auto"/>
            <w:tcMar>
              <w:top w:w="28" w:type="dxa"/>
              <w:left w:w="108" w:type="dxa"/>
              <w:bottom w:w="28" w:type="dxa"/>
              <w:right w:w="108" w:type="dxa"/>
            </w:tcMar>
            <w:vAlign w:val="center"/>
          </w:tcPr>
          <w:p w:rsidR="005B7A05" w:rsidRPr="0005411F" w:rsidRDefault="005B7A05" w:rsidP="0005411F">
            <w:pPr>
              <w:jc w:val="center"/>
              <w:textAlignment w:val="baseline"/>
              <w:rPr>
                <w:b/>
                <w:sz w:val="26"/>
                <w:szCs w:val="26"/>
              </w:rPr>
            </w:pPr>
          </w:p>
        </w:tc>
        <w:tc>
          <w:tcPr>
            <w:tcW w:w="5800" w:type="dxa"/>
            <w:tcBorders>
              <w:top w:val="nil"/>
              <w:left w:val="nil"/>
              <w:bottom w:val="single" w:sz="8" w:space="0" w:color="000000"/>
              <w:right w:val="single" w:sz="8" w:space="0" w:color="000000"/>
            </w:tcBorders>
            <w:shd w:val="clear" w:color="auto" w:fill="auto"/>
            <w:tcMar>
              <w:top w:w="28" w:type="dxa"/>
              <w:left w:w="108" w:type="dxa"/>
              <w:bottom w:w="28" w:type="dxa"/>
              <w:right w:w="108" w:type="dxa"/>
            </w:tcMar>
            <w:vAlign w:val="center"/>
          </w:tcPr>
          <w:p w:rsidR="005B7A05" w:rsidRPr="0005411F" w:rsidRDefault="005B7A05" w:rsidP="0005411F">
            <w:pPr>
              <w:textAlignment w:val="baseline"/>
              <w:rPr>
                <w:sz w:val="26"/>
                <w:szCs w:val="26"/>
                <w:bdr w:val="none" w:sz="0" w:space="0" w:color="auto" w:frame="1"/>
              </w:rPr>
            </w:pPr>
            <w:r w:rsidRPr="0005411F">
              <w:rPr>
                <w:sz w:val="26"/>
                <w:szCs w:val="26"/>
                <w:bdr w:val="none" w:sz="0" w:space="0" w:color="auto" w:frame="1"/>
              </w:rPr>
              <w:t>Giải ba</w:t>
            </w:r>
          </w:p>
        </w:tc>
        <w:tc>
          <w:tcPr>
            <w:tcW w:w="2512" w:type="dxa"/>
            <w:gridSpan w:val="2"/>
            <w:tcBorders>
              <w:top w:val="nil"/>
              <w:left w:val="nil"/>
              <w:bottom w:val="single" w:sz="8" w:space="0" w:color="000000"/>
              <w:right w:val="single" w:sz="8" w:space="0" w:color="000000"/>
            </w:tcBorders>
            <w:shd w:val="clear" w:color="auto" w:fill="auto"/>
            <w:tcMar>
              <w:top w:w="28" w:type="dxa"/>
              <w:left w:w="108" w:type="dxa"/>
              <w:bottom w:w="28" w:type="dxa"/>
              <w:right w:w="108" w:type="dxa"/>
            </w:tcMar>
            <w:vAlign w:val="center"/>
          </w:tcPr>
          <w:p w:rsidR="005B7A05" w:rsidRPr="0005411F" w:rsidRDefault="005B7A05" w:rsidP="0005411F">
            <w:pPr>
              <w:jc w:val="center"/>
              <w:textAlignment w:val="baseline"/>
              <w:rPr>
                <w:sz w:val="26"/>
                <w:szCs w:val="26"/>
                <w:bdr w:val="none" w:sz="0" w:space="0" w:color="auto" w:frame="1"/>
              </w:rPr>
            </w:pPr>
            <w:r w:rsidRPr="0005411F">
              <w:rPr>
                <w:sz w:val="26"/>
                <w:szCs w:val="26"/>
                <w:bdr w:val="none" w:sz="0" w:space="0" w:color="auto" w:frame="1"/>
              </w:rPr>
              <w:t>4.500</w:t>
            </w:r>
            <w:r w:rsidRPr="0005411F">
              <w:rPr>
                <w:sz w:val="26"/>
                <w:szCs w:val="26"/>
              </w:rPr>
              <w:t>.000</w:t>
            </w:r>
          </w:p>
        </w:tc>
      </w:tr>
      <w:tr w:rsidR="005B7A05" w:rsidRPr="0005411F" w:rsidTr="0099306B">
        <w:tc>
          <w:tcPr>
            <w:tcW w:w="729" w:type="dxa"/>
            <w:tcBorders>
              <w:top w:val="nil"/>
              <w:left w:val="single" w:sz="8" w:space="0" w:color="000000"/>
              <w:bottom w:val="single" w:sz="8" w:space="0" w:color="000000"/>
              <w:right w:val="single" w:sz="8" w:space="0" w:color="000000"/>
            </w:tcBorders>
            <w:shd w:val="clear" w:color="auto" w:fill="auto"/>
            <w:tcMar>
              <w:top w:w="28" w:type="dxa"/>
              <w:left w:w="108" w:type="dxa"/>
              <w:bottom w:w="28" w:type="dxa"/>
              <w:right w:w="108" w:type="dxa"/>
            </w:tcMar>
            <w:vAlign w:val="center"/>
          </w:tcPr>
          <w:p w:rsidR="005B7A05" w:rsidRPr="0005411F" w:rsidRDefault="005B7A05" w:rsidP="0005411F">
            <w:pPr>
              <w:jc w:val="center"/>
              <w:textAlignment w:val="baseline"/>
              <w:rPr>
                <w:b/>
                <w:sz w:val="26"/>
                <w:szCs w:val="26"/>
              </w:rPr>
            </w:pPr>
            <w:r w:rsidRPr="0005411F">
              <w:rPr>
                <w:b/>
                <w:sz w:val="26"/>
                <w:szCs w:val="26"/>
              </w:rPr>
              <w:t>II</w:t>
            </w:r>
          </w:p>
        </w:tc>
        <w:tc>
          <w:tcPr>
            <w:tcW w:w="5800" w:type="dxa"/>
            <w:tcBorders>
              <w:top w:val="nil"/>
              <w:left w:val="nil"/>
              <w:bottom w:val="single" w:sz="8" w:space="0" w:color="000000"/>
              <w:right w:val="single" w:sz="8" w:space="0" w:color="000000"/>
            </w:tcBorders>
            <w:shd w:val="clear" w:color="auto" w:fill="auto"/>
            <w:tcMar>
              <w:top w:w="28" w:type="dxa"/>
              <w:left w:w="108" w:type="dxa"/>
              <w:bottom w:w="28" w:type="dxa"/>
              <w:right w:w="108" w:type="dxa"/>
            </w:tcMar>
            <w:vAlign w:val="center"/>
          </w:tcPr>
          <w:p w:rsidR="005B7A05" w:rsidRPr="0005411F" w:rsidRDefault="005B7A05" w:rsidP="0005411F">
            <w:pPr>
              <w:textAlignment w:val="baseline"/>
              <w:rPr>
                <w:b/>
                <w:bCs/>
                <w:sz w:val="26"/>
                <w:szCs w:val="26"/>
                <w:bdr w:val="none" w:sz="0" w:space="0" w:color="auto" w:frame="1"/>
              </w:rPr>
            </w:pPr>
            <w:r w:rsidRPr="0005411F">
              <w:rPr>
                <w:b/>
                <w:bCs/>
                <w:sz w:val="26"/>
                <w:szCs w:val="26"/>
                <w:bdr w:val="none" w:sz="0" w:space="0" w:color="auto" w:frame="1"/>
              </w:rPr>
              <w:t>Giải</w:t>
            </w:r>
            <w:r w:rsidRPr="0005411F">
              <w:rPr>
                <w:b/>
                <w:bCs/>
                <w:sz w:val="26"/>
                <w:szCs w:val="26"/>
                <w:bdr w:val="none" w:sz="0" w:space="0" w:color="auto" w:frame="1"/>
                <w:lang w:val="vi-VN"/>
              </w:rPr>
              <w:t xml:space="preserve"> cá nhân</w:t>
            </w:r>
          </w:p>
        </w:tc>
        <w:tc>
          <w:tcPr>
            <w:tcW w:w="2512" w:type="dxa"/>
            <w:gridSpan w:val="2"/>
            <w:tcBorders>
              <w:top w:val="nil"/>
              <w:left w:val="nil"/>
              <w:bottom w:val="single" w:sz="8" w:space="0" w:color="000000"/>
              <w:right w:val="single" w:sz="8" w:space="0" w:color="000000"/>
            </w:tcBorders>
            <w:shd w:val="clear" w:color="auto" w:fill="auto"/>
            <w:tcMar>
              <w:top w:w="28" w:type="dxa"/>
              <w:left w:w="108" w:type="dxa"/>
              <w:bottom w:w="28" w:type="dxa"/>
              <w:right w:w="108" w:type="dxa"/>
            </w:tcMar>
            <w:vAlign w:val="center"/>
          </w:tcPr>
          <w:p w:rsidR="005B7A05" w:rsidRPr="0005411F" w:rsidRDefault="005B7A05" w:rsidP="0005411F">
            <w:pPr>
              <w:jc w:val="center"/>
              <w:textAlignment w:val="baseline"/>
              <w:rPr>
                <w:sz w:val="26"/>
                <w:szCs w:val="26"/>
              </w:rPr>
            </w:pPr>
          </w:p>
        </w:tc>
      </w:tr>
      <w:tr w:rsidR="005B7A05" w:rsidRPr="0005411F" w:rsidTr="0099306B">
        <w:tc>
          <w:tcPr>
            <w:tcW w:w="729" w:type="dxa"/>
            <w:tcBorders>
              <w:top w:val="nil"/>
              <w:left w:val="single" w:sz="8" w:space="0" w:color="000000"/>
              <w:bottom w:val="single" w:sz="8" w:space="0" w:color="000000"/>
              <w:right w:val="single" w:sz="8" w:space="0" w:color="000000"/>
            </w:tcBorders>
            <w:shd w:val="clear" w:color="auto" w:fill="auto"/>
            <w:tcMar>
              <w:top w:w="28" w:type="dxa"/>
              <w:left w:w="108" w:type="dxa"/>
              <w:bottom w:w="28" w:type="dxa"/>
              <w:right w:w="108" w:type="dxa"/>
            </w:tcMar>
            <w:vAlign w:val="center"/>
          </w:tcPr>
          <w:p w:rsidR="005B7A05" w:rsidRPr="0005411F" w:rsidRDefault="005B7A05" w:rsidP="0005411F">
            <w:pPr>
              <w:jc w:val="center"/>
              <w:textAlignment w:val="baseline"/>
              <w:rPr>
                <w:b/>
                <w:sz w:val="26"/>
                <w:szCs w:val="26"/>
              </w:rPr>
            </w:pPr>
          </w:p>
        </w:tc>
        <w:tc>
          <w:tcPr>
            <w:tcW w:w="5800" w:type="dxa"/>
            <w:tcBorders>
              <w:top w:val="nil"/>
              <w:left w:val="nil"/>
              <w:bottom w:val="single" w:sz="8" w:space="0" w:color="000000"/>
              <w:right w:val="single" w:sz="8" w:space="0" w:color="000000"/>
            </w:tcBorders>
            <w:shd w:val="clear" w:color="auto" w:fill="auto"/>
            <w:tcMar>
              <w:top w:w="28" w:type="dxa"/>
              <w:left w:w="108" w:type="dxa"/>
              <w:bottom w:w="28" w:type="dxa"/>
              <w:right w:w="108" w:type="dxa"/>
            </w:tcMar>
            <w:vAlign w:val="center"/>
          </w:tcPr>
          <w:p w:rsidR="005B7A05" w:rsidRPr="0005411F" w:rsidRDefault="005B7A05" w:rsidP="0005411F">
            <w:pPr>
              <w:textAlignment w:val="baseline"/>
              <w:rPr>
                <w:sz w:val="26"/>
                <w:szCs w:val="26"/>
              </w:rPr>
            </w:pPr>
            <w:r w:rsidRPr="0005411F">
              <w:rPr>
                <w:sz w:val="26"/>
                <w:szCs w:val="26"/>
                <w:bdr w:val="none" w:sz="0" w:space="0" w:color="auto" w:frame="1"/>
              </w:rPr>
              <w:t>Giải nhất</w:t>
            </w:r>
          </w:p>
        </w:tc>
        <w:tc>
          <w:tcPr>
            <w:tcW w:w="2512" w:type="dxa"/>
            <w:gridSpan w:val="2"/>
            <w:tcBorders>
              <w:top w:val="nil"/>
              <w:left w:val="nil"/>
              <w:bottom w:val="single" w:sz="8" w:space="0" w:color="000000"/>
              <w:right w:val="single" w:sz="8" w:space="0" w:color="000000"/>
            </w:tcBorders>
            <w:shd w:val="clear" w:color="auto" w:fill="auto"/>
            <w:tcMar>
              <w:top w:w="28" w:type="dxa"/>
              <w:left w:w="108" w:type="dxa"/>
              <w:bottom w:w="28" w:type="dxa"/>
              <w:right w:w="108" w:type="dxa"/>
            </w:tcMar>
            <w:vAlign w:val="center"/>
          </w:tcPr>
          <w:p w:rsidR="005B7A05" w:rsidRPr="0005411F" w:rsidRDefault="005B7A05" w:rsidP="0005411F">
            <w:pPr>
              <w:jc w:val="center"/>
              <w:textAlignment w:val="baseline"/>
              <w:rPr>
                <w:sz w:val="26"/>
                <w:szCs w:val="26"/>
              </w:rPr>
            </w:pPr>
            <w:r w:rsidRPr="0005411F">
              <w:rPr>
                <w:sz w:val="26"/>
                <w:szCs w:val="26"/>
              </w:rPr>
              <w:t>2.500.000</w:t>
            </w:r>
          </w:p>
        </w:tc>
      </w:tr>
      <w:tr w:rsidR="005B7A05" w:rsidRPr="0005411F" w:rsidTr="0099306B">
        <w:tc>
          <w:tcPr>
            <w:tcW w:w="729" w:type="dxa"/>
            <w:tcBorders>
              <w:top w:val="nil"/>
              <w:left w:val="single" w:sz="8" w:space="0" w:color="000000"/>
              <w:bottom w:val="single" w:sz="8" w:space="0" w:color="000000"/>
              <w:right w:val="single" w:sz="8" w:space="0" w:color="000000"/>
            </w:tcBorders>
            <w:shd w:val="clear" w:color="auto" w:fill="auto"/>
            <w:tcMar>
              <w:top w:w="28" w:type="dxa"/>
              <w:left w:w="108" w:type="dxa"/>
              <w:bottom w:w="28" w:type="dxa"/>
              <w:right w:w="108" w:type="dxa"/>
            </w:tcMar>
            <w:vAlign w:val="center"/>
          </w:tcPr>
          <w:p w:rsidR="005B7A05" w:rsidRPr="0005411F" w:rsidRDefault="005B7A05" w:rsidP="0005411F">
            <w:pPr>
              <w:jc w:val="center"/>
              <w:textAlignment w:val="baseline"/>
              <w:rPr>
                <w:b/>
                <w:sz w:val="26"/>
                <w:szCs w:val="26"/>
              </w:rPr>
            </w:pPr>
          </w:p>
        </w:tc>
        <w:tc>
          <w:tcPr>
            <w:tcW w:w="5800" w:type="dxa"/>
            <w:tcBorders>
              <w:top w:val="nil"/>
              <w:left w:val="nil"/>
              <w:bottom w:val="single" w:sz="8" w:space="0" w:color="000000"/>
              <w:right w:val="single" w:sz="8" w:space="0" w:color="000000"/>
            </w:tcBorders>
            <w:shd w:val="clear" w:color="auto" w:fill="auto"/>
            <w:tcMar>
              <w:top w:w="28" w:type="dxa"/>
              <w:left w:w="108" w:type="dxa"/>
              <w:bottom w:w="28" w:type="dxa"/>
              <w:right w:w="108" w:type="dxa"/>
            </w:tcMar>
            <w:vAlign w:val="center"/>
          </w:tcPr>
          <w:p w:rsidR="005B7A05" w:rsidRPr="0005411F" w:rsidRDefault="005B7A05" w:rsidP="0005411F">
            <w:pPr>
              <w:textAlignment w:val="baseline"/>
              <w:rPr>
                <w:sz w:val="26"/>
                <w:szCs w:val="26"/>
              </w:rPr>
            </w:pPr>
            <w:r w:rsidRPr="0005411F">
              <w:rPr>
                <w:sz w:val="26"/>
                <w:szCs w:val="26"/>
                <w:bdr w:val="none" w:sz="0" w:space="0" w:color="auto" w:frame="1"/>
              </w:rPr>
              <w:t>Giải nhì</w:t>
            </w:r>
          </w:p>
        </w:tc>
        <w:tc>
          <w:tcPr>
            <w:tcW w:w="2512" w:type="dxa"/>
            <w:gridSpan w:val="2"/>
            <w:tcBorders>
              <w:top w:val="nil"/>
              <w:left w:val="nil"/>
              <w:bottom w:val="single" w:sz="8" w:space="0" w:color="000000"/>
              <w:right w:val="single" w:sz="8" w:space="0" w:color="000000"/>
            </w:tcBorders>
            <w:shd w:val="clear" w:color="auto" w:fill="auto"/>
            <w:tcMar>
              <w:top w:w="28" w:type="dxa"/>
              <w:left w:w="108" w:type="dxa"/>
              <w:bottom w:w="28" w:type="dxa"/>
              <w:right w:w="108" w:type="dxa"/>
            </w:tcMar>
            <w:vAlign w:val="center"/>
          </w:tcPr>
          <w:p w:rsidR="005B7A05" w:rsidRPr="0005411F" w:rsidRDefault="005B7A05" w:rsidP="0005411F">
            <w:pPr>
              <w:jc w:val="center"/>
              <w:textAlignment w:val="baseline"/>
              <w:rPr>
                <w:sz w:val="26"/>
                <w:szCs w:val="26"/>
              </w:rPr>
            </w:pPr>
            <w:r w:rsidRPr="0005411F">
              <w:rPr>
                <w:sz w:val="26"/>
                <w:szCs w:val="26"/>
              </w:rPr>
              <w:t>2.000.000</w:t>
            </w:r>
          </w:p>
        </w:tc>
      </w:tr>
      <w:tr w:rsidR="005B7A05" w:rsidRPr="0005411F" w:rsidTr="0099306B">
        <w:tc>
          <w:tcPr>
            <w:tcW w:w="729" w:type="dxa"/>
            <w:tcBorders>
              <w:top w:val="nil"/>
              <w:left w:val="single" w:sz="8" w:space="0" w:color="000000"/>
              <w:bottom w:val="single" w:sz="8" w:space="0" w:color="000000"/>
              <w:right w:val="single" w:sz="8" w:space="0" w:color="000000"/>
            </w:tcBorders>
            <w:shd w:val="clear" w:color="auto" w:fill="auto"/>
            <w:tcMar>
              <w:top w:w="28" w:type="dxa"/>
              <w:left w:w="108" w:type="dxa"/>
              <w:bottom w:w="28" w:type="dxa"/>
              <w:right w:w="108" w:type="dxa"/>
            </w:tcMar>
            <w:vAlign w:val="center"/>
          </w:tcPr>
          <w:p w:rsidR="005B7A05" w:rsidRPr="0005411F" w:rsidRDefault="005B7A05" w:rsidP="0005411F">
            <w:pPr>
              <w:jc w:val="center"/>
              <w:textAlignment w:val="baseline"/>
              <w:rPr>
                <w:b/>
                <w:sz w:val="26"/>
                <w:szCs w:val="26"/>
              </w:rPr>
            </w:pPr>
          </w:p>
        </w:tc>
        <w:tc>
          <w:tcPr>
            <w:tcW w:w="5800" w:type="dxa"/>
            <w:tcBorders>
              <w:top w:val="nil"/>
              <w:left w:val="nil"/>
              <w:bottom w:val="single" w:sz="8" w:space="0" w:color="000000"/>
              <w:right w:val="single" w:sz="8" w:space="0" w:color="000000"/>
            </w:tcBorders>
            <w:shd w:val="clear" w:color="auto" w:fill="auto"/>
            <w:tcMar>
              <w:top w:w="28" w:type="dxa"/>
              <w:left w:w="108" w:type="dxa"/>
              <w:bottom w:w="28" w:type="dxa"/>
              <w:right w:w="108" w:type="dxa"/>
            </w:tcMar>
            <w:vAlign w:val="center"/>
          </w:tcPr>
          <w:p w:rsidR="005B7A05" w:rsidRPr="0005411F" w:rsidRDefault="005B7A05" w:rsidP="0005411F">
            <w:pPr>
              <w:textAlignment w:val="baseline"/>
              <w:rPr>
                <w:sz w:val="26"/>
                <w:szCs w:val="26"/>
                <w:bdr w:val="none" w:sz="0" w:space="0" w:color="auto" w:frame="1"/>
              </w:rPr>
            </w:pPr>
            <w:r w:rsidRPr="0005411F">
              <w:rPr>
                <w:sz w:val="26"/>
                <w:szCs w:val="26"/>
                <w:bdr w:val="none" w:sz="0" w:space="0" w:color="auto" w:frame="1"/>
              </w:rPr>
              <w:t>Giải ba</w:t>
            </w:r>
          </w:p>
        </w:tc>
        <w:tc>
          <w:tcPr>
            <w:tcW w:w="2512" w:type="dxa"/>
            <w:gridSpan w:val="2"/>
            <w:tcBorders>
              <w:top w:val="nil"/>
              <w:left w:val="nil"/>
              <w:bottom w:val="single" w:sz="8" w:space="0" w:color="000000"/>
              <w:right w:val="single" w:sz="8" w:space="0" w:color="000000"/>
            </w:tcBorders>
            <w:shd w:val="clear" w:color="auto" w:fill="auto"/>
            <w:tcMar>
              <w:top w:w="28" w:type="dxa"/>
              <w:left w:w="108" w:type="dxa"/>
              <w:bottom w:w="28" w:type="dxa"/>
              <w:right w:w="108" w:type="dxa"/>
            </w:tcMar>
            <w:vAlign w:val="center"/>
          </w:tcPr>
          <w:p w:rsidR="005B7A05" w:rsidRPr="0005411F" w:rsidRDefault="005B7A05" w:rsidP="0005411F">
            <w:pPr>
              <w:jc w:val="center"/>
              <w:textAlignment w:val="baseline"/>
              <w:rPr>
                <w:sz w:val="26"/>
                <w:szCs w:val="26"/>
                <w:bdr w:val="none" w:sz="0" w:space="0" w:color="auto" w:frame="1"/>
              </w:rPr>
            </w:pPr>
            <w:r w:rsidRPr="0005411F">
              <w:rPr>
                <w:sz w:val="26"/>
                <w:szCs w:val="26"/>
                <w:bdr w:val="none" w:sz="0" w:space="0" w:color="auto" w:frame="1"/>
              </w:rPr>
              <w:t>1.500</w:t>
            </w:r>
            <w:r w:rsidRPr="0005411F">
              <w:rPr>
                <w:sz w:val="26"/>
                <w:szCs w:val="26"/>
              </w:rPr>
              <w:t>.000</w:t>
            </w:r>
          </w:p>
        </w:tc>
      </w:tr>
      <w:tr w:rsidR="005B7A05" w:rsidRPr="0005411F" w:rsidTr="0099306B">
        <w:tc>
          <w:tcPr>
            <w:tcW w:w="729" w:type="dxa"/>
            <w:tcBorders>
              <w:top w:val="nil"/>
              <w:left w:val="single" w:sz="8" w:space="0" w:color="000000"/>
              <w:bottom w:val="single" w:sz="8" w:space="0" w:color="000000"/>
              <w:right w:val="single" w:sz="8" w:space="0" w:color="000000"/>
            </w:tcBorders>
            <w:shd w:val="clear" w:color="auto" w:fill="auto"/>
            <w:tcMar>
              <w:top w:w="28" w:type="dxa"/>
              <w:left w:w="108" w:type="dxa"/>
              <w:bottom w:w="28" w:type="dxa"/>
              <w:right w:w="108" w:type="dxa"/>
            </w:tcMar>
            <w:vAlign w:val="center"/>
          </w:tcPr>
          <w:p w:rsidR="005B7A05" w:rsidRPr="0005411F" w:rsidRDefault="005B7A05" w:rsidP="0005411F">
            <w:pPr>
              <w:jc w:val="center"/>
              <w:textAlignment w:val="baseline"/>
              <w:rPr>
                <w:b/>
                <w:sz w:val="26"/>
                <w:szCs w:val="26"/>
              </w:rPr>
            </w:pPr>
            <w:r w:rsidRPr="0005411F">
              <w:rPr>
                <w:b/>
                <w:sz w:val="26"/>
                <w:szCs w:val="26"/>
              </w:rPr>
              <w:t>III</w:t>
            </w:r>
          </w:p>
        </w:tc>
        <w:tc>
          <w:tcPr>
            <w:tcW w:w="5800" w:type="dxa"/>
            <w:tcBorders>
              <w:top w:val="nil"/>
              <w:left w:val="nil"/>
              <w:bottom w:val="single" w:sz="8" w:space="0" w:color="000000"/>
              <w:right w:val="single" w:sz="8" w:space="0" w:color="000000"/>
            </w:tcBorders>
            <w:shd w:val="clear" w:color="auto" w:fill="auto"/>
            <w:tcMar>
              <w:top w:w="28" w:type="dxa"/>
              <w:left w:w="108" w:type="dxa"/>
              <w:bottom w:w="28" w:type="dxa"/>
              <w:right w:w="108" w:type="dxa"/>
            </w:tcMar>
            <w:vAlign w:val="center"/>
          </w:tcPr>
          <w:p w:rsidR="005B7A05" w:rsidRPr="0005411F" w:rsidRDefault="005B7A05" w:rsidP="0005411F">
            <w:pPr>
              <w:textAlignment w:val="baseline"/>
              <w:rPr>
                <w:b/>
                <w:bCs/>
                <w:sz w:val="26"/>
                <w:szCs w:val="26"/>
                <w:bdr w:val="none" w:sz="0" w:space="0" w:color="auto" w:frame="1"/>
                <w:lang w:val="vi-VN"/>
              </w:rPr>
            </w:pPr>
            <w:r w:rsidRPr="0005411F">
              <w:rPr>
                <w:b/>
                <w:bCs/>
                <w:sz w:val="26"/>
                <w:szCs w:val="26"/>
                <w:bdr w:val="none" w:sz="0" w:space="0" w:color="auto" w:frame="1"/>
              </w:rPr>
              <w:t>Giải</w:t>
            </w:r>
            <w:r w:rsidRPr="0005411F">
              <w:rPr>
                <w:b/>
                <w:bCs/>
                <w:sz w:val="26"/>
                <w:szCs w:val="26"/>
                <w:bdr w:val="none" w:sz="0" w:space="0" w:color="auto" w:frame="1"/>
                <w:lang w:val="vi-VN"/>
              </w:rPr>
              <w:t xml:space="preserve"> đôi</w:t>
            </w:r>
          </w:p>
        </w:tc>
        <w:tc>
          <w:tcPr>
            <w:tcW w:w="2512" w:type="dxa"/>
            <w:gridSpan w:val="2"/>
            <w:tcBorders>
              <w:top w:val="nil"/>
              <w:left w:val="nil"/>
              <w:bottom w:val="single" w:sz="8" w:space="0" w:color="000000"/>
              <w:right w:val="single" w:sz="8" w:space="0" w:color="000000"/>
            </w:tcBorders>
            <w:shd w:val="clear" w:color="auto" w:fill="auto"/>
            <w:tcMar>
              <w:top w:w="28" w:type="dxa"/>
              <w:left w:w="108" w:type="dxa"/>
              <w:bottom w:w="28" w:type="dxa"/>
              <w:right w:w="108" w:type="dxa"/>
            </w:tcMar>
          </w:tcPr>
          <w:p w:rsidR="005B7A05" w:rsidRPr="0005411F" w:rsidRDefault="005B7A05" w:rsidP="0005411F">
            <w:pPr>
              <w:jc w:val="center"/>
              <w:textAlignment w:val="baseline"/>
              <w:rPr>
                <w:b/>
                <w:bCs/>
                <w:sz w:val="26"/>
                <w:szCs w:val="26"/>
                <w:bdr w:val="none" w:sz="0" w:space="0" w:color="auto" w:frame="1"/>
              </w:rPr>
            </w:pPr>
          </w:p>
        </w:tc>
      </w:tr>
      <w:tr w:rsidR="005B7A05" w:rsidRPr="0005411F" w:rsidTr="0099306B">
        <w:tc>
          <w:tcPr>
            <w:tcW w:w="729" w:type="dxa"/>
            <w:tcBorders>
              <w:top w:val="nil"/>
              <w:left w:val="single" w:sz="8" w:space="0" w:color="000000"/>
              <w:bottom w:val="single" w:sz="8" w:space="0" w:color="000000"/>
              <w:right w:val="single" w:sz="8" w:space="0" w:color="000000"/>
            </w:tcBorders>
            <w:shd w:val="clear" w:color="auto" w:fill="auto"/>
            <w:tcMar>
              <w:top w:w="28" w:type="dxa"/>
              <w:left w:w="108" w:type="dxa"/>
              <w:bottom w:w="28" w:type="dxa"/>
              <w:right w:w="108" w:type="dxa"/>
            </w:tcMar>
            <w:vAlign w:val="center"/>
          </w:tcPr>
          <w:p w:rsidR="005B7A05" w:rsidRPr="0005411F" w:rsidRDefault="005B7A05" w:rsidP="0005411F">
            <w:pPr>
              <w:jc w:val="center"/>
              <w:textAlignment w:val="baseline"/>
              <w:rPr>
                <w:b/>
                <w:sz w:val="26"/>
                <w:szCs w:val="26"/>
              </w:rPr>
            </w:pPr>
          </w:p>
        </w:tc>
        <w:tc>
          <w:tcPr>
            <w:tcW w:w="5800" w:type="dxa"/>
            <w:tcBorders>
              <w:top w:val="nil"/>
              <w:left w:val="nil"/>
              <w:bottom w:val="single" w:sz="8" w:space="0" w:color="000000"/>
              <w:right w:val="single" w:sz="8" w:space="0" w:color="000000"/>
            </w:tcBorders>
            <w:shd w:val="clear" w:color="auto" w:fill="auto"/>
            <w:tcMar>
              <w:top w:w="28" w:type="dxa"/>
              <w:left w:w="108" w:type="dxa"/>
              <w:bottom w:w="28" w:type="dxa"/>
              <w:right w:w="108" w:type="dxa"/>
            </w:tcMar>
            <w:vAlign w:val="center"/>
          </w:tcPr>
          <w:p w:rsidR="005B7A05" w:rsidRPr="0005411F" w:rsidRDefault="005B7A05" w:rsidP="0005411F">
            <w:pPr>
              <w:textAlignment w:val="baseline"/>
              <w:rPr>
                <w:sz w:val="26"/>
                <w:szCs w:val="26"/>
              </w:rPr>
            </w:pPr>
            <w:r w:rsidRPr="0005411F">
              <w:rPr>
                <w:sz w:val="26"/>
                <w:szCs w:val="26"/>
                <w:bdr w:val="none" w:sz="0" w:space="0" w:color="auto" w:frame="1"/>
              </w:rPr>
              <w:t>Giải nhất</w:t>
            </w:r>
          </w:p>
        </w:tc>
        <w:tc>
          <w:tcPr>
            <w:tcW w:w="2512" w:type="dxa"/>
            <w:gridSpan w:val="2"/>
            <w:tcBorders>
              <w:top w:val="nil"/>
              <w:left w:val="nil"/>
              <w:bottom w:val="single" w:sz="8" w:space="0" w:color="000000"/>
              <w:right w:val="single" w:sz="8" w:space="0" w:color="000000"/>
            </w:tcBorders>
            <w:shd w:val="clear" w:color="auto" w:fill="auto"/>
            <w:tcMar>
              <w:top w:w="28" w:type="dxa"/>
              <w:left w:w="108" w:type="dxa"/>
              <w:bottom w:w="28" w:type="dxa"/>
              <w:right w:w="108" w:type="dxa"/>
            </w:tcMar>
          </w:tcPr>
          <w:p w:rsidR="005B7A05" w:rsidRPr="0005411F" w:rsidRDefault="005B7A05" w:rsidP="0005411F">
            <w:pPr>
              <w:jc w:val="center"/>
              <w:textAlignment w:val="baseline"/>
              <w:rPr>
                <w:bCs/>
                <w:sz w:val="26"/>
                <w:szCs w:val="26"/>
                <w:bdr w:val="none" w:sz="0" w:space="0" w:color="auto" w:frame="1"/>
                <w:lang w:val="vi-VN"/>
              </w:rPr>
            </w:pPr>
            <w:r w:rsidRPr="0005411F">
              <w:rPr>
                <w:bCs/>
                <w:sz w:val="26"/>
                <w:szCs w:val="26"/>
                <w:bdr w:val="none" w:sz="0" w:space="0" w:color="auto" w:frame="1"/>
              </w:rPr>
              <w:t>4</w:t>
            </w:r>
            <w:r w:rsidRPr="0005411F">
              <w:rPr>
                <w:bCs/>
                <w:sz w:val="26"/>
                <w:szCs w:val="26"/>
                <w:bdr w:val="none" w:sz="0" w:space="0" w:color="auto" w:frame="1"/>
                <w:lang w:val="vi-VN"/>
              </w:rPr>
              <w:t>.000</w:t>
            </w:r>
            <w:r w:rsidRPr="0005411F">
              <w:rPr>
                <w:sz w:val="26"/>
                <w:szCs w:val="26"/>
              </w:rPr>
              <w:t>.000</w:t>
            </w:r>
          </w:p>
        </w:tc>
      </w:tr>
      <w:tr w:rsidR="005B7A05" w:rsidRPr="0005411F" w:rsidTr="0099306B">
        <w:tc>
          <w:tcPr>
            <w:tcW w:w="729" w:type="dxa"/>
            <w:tcBorders>
              <w:top w:val="nil"/>
              <w:left w:val="single" w:sz="8" w:space="0" w:color="000000"/>
              <w:bottom w:val="single" w:sz="8" w:space="0" w:color="000000"/>
              <w:right w:val="single" w:sz="8" w:space="0" w:color="000000"/>
            </w:tcBorders>
            <w:shd w:val="clear" w:color="auto" w:fill="auto"/>
            <w:tcMar>
              <w:top w:w="28" w:type="dxa"/>
              <w:left w:w="108" w:type="dxa"/>
              <w:bottom w:w="28" w:type="dxa"/>
              <w:right w:w="108" w:type="dxa"/>
            </w:tcMar>
            <w:vAlign w:val="center"/>
          </w:tcPr>
          <w:p w:rsidR="005B7A05" w:rsidRPr="0005411F" w:rsidRDefault="005B7A05" w:rsidP="0005411F">
            <w:pPr>
              <w:jc w:val="center"/>
              <w:textAlignment w:val="baseline"/>
              <w:rPr>
                <w:sz w:val="26"/>
                <w:szCs w:val="26"/>
              </w:rPr>
            </w:pPr>
          </w:p>
        </w:tc>
        <w:tc>
          <w:tcPr>
            <w:tcW w:w="5800" w:type="dxa"/>
            <w:tcBorders>
              <w:top w:val="nil"/>
              <w:left w:val="nil"/>
              <w:bottom w:val="single" w:sz="8" w:space="0" w:color="000000"/>
              <w:right w:val="single" w:sz="8" w:space="0" w:color="000000"/>
            </w:tcBorders>
            <w:shd w:val="clear" w:color="auto" w:fill="auto"/>
            <w:tcMar>
              <w:top w:w="28" w:type="dxa"/>
              <w:left w:w="108" w:type="dxa"/>
              <w:bottom w:w="28" w:type="dxa"/>
              <w:right w:w="108" w:type="dxa"/>
            </w:tcMar>
            <w:vAlign w:val="center"/>
          </w:tcPr>
          <w:p w:rsidR="005B7A05" w:rsidRPr="0005411F" w:rsidRDefault="005B7A05" w:rsidP="0005411F">
            <w:pPr>
              <w:textAlignment w:val="baseline"/>
              <w:rPr>
                <w:sz w:val="26"/>
                <w:szCs w:val="26"/>
              </w:rPr>
            </w:pPr>
            <w:r w:rsidRPr="0005411F">
              <w:rPr>
                <w:sz w:val="26"/>
                <w:szCs w:val="26"/>
                <w:bdr w:val="none" w:sz="0" w:space="0" w:color="auto" w:frame="1"/>
              </w:rPr>
              <w:t>Giải nhì</w:t>
            </w:r>
          </w:p>
        </w:tc>
        <w:tc>
          <w:tcPr>
            <w:tcW w:w="2512" w:type="dxa"/>
            <w:gridSpan w:val="2"/>
            <w:tcBorders>
              <w:top w:val="nil"/>
              <w:left w:val="nil"/>
              <w:bottom w:val="single" w:sz="8" w:space="0" w:color="000000"/>
              <w:right w:val="single" w:sz="8" w:space="0" w:color="000000"/>
            </w:tcBorders>
            <w:shd w:val="clear" w:color="auto" w:fill="auto"/>
            <w:tcMar>
              <w:top w:w="28" w:type="dxa"/>
              <w:left w:w="108" w:type="dxa"/>
              <w:bottom w:w="28" w:type="dxa"/>
              <w:right w:w="108" w:type="dxa"/>
            </w:tcMar>
          </w:tcPr>
          <w:p w:rsidR="005B7A05" w:rsidRPr="0005411F" w:rsidRDefault="005B7A05" w:rsidP="0005411F">
            <w:pPr>
              <w:jc w:val="center"/>
              <w:textAlignment w:val="baseline"/>
              <w:rPr>
                <w:bCs/>
                <w:sz w:val="26"/>
                <w:szCs w:val="26"/>
                <w:bdr w:val="none" w:sz="0" w:space="0" w:color="auto" w:frame="1"/>
                <w:lang w:val="vi-VN"/>
              </w:rPr>
            </w:pPr>
            <w:r w:rsidRPr="0005411F">
              <w:rPr>
                <w:bCs/>
                <w:sz w:val="26"/>
                <w:szCs w:val="26"/>
                <w:bdr w:val="none" w:sz="0" w:space="0" w:color="auto" w:frame="1"/>
              </w:rPr>
              <w:t>3</w:t>
            </w:r>
            <w:r w:rsidRPr="0005411F">
              <w:rPr>
                <w:bCs/>
                <w:sz w:val="26"/>
                <w:szCs w:val="26"/>
                <w:bdr w:val="none" w:sz="0" w:space="0" w:color="auto" w:frame="1"/>
                <w:lang w:val="vi-VN"/>
              </w:rPr>
              <w:t>.200</w:t>
            </w:r>
            <w:r w:rsidRPr="0005411F">
              <w:rPr>
                <w:sz w:val="26"/>
                <w:szCs w:val="26"/>
              </w:rPr>
              <w:t>.000</w:t>
            </w:r>
          </w:p>
        </w:tc>
      </w:tr>
      <w:tr w:rsidR="005B7A05" w:rsidRPr="0005411F" w:rsidTr="0099306B">
        <w:tc>
          <w:tcPr>
            <w:tcW w:w="729" w:type="dxa"/>
            <w:tcBorders>
              <w:top w:val="nil"/>
              <w:left w:val="single" w:sz="8" w:space="0" w:color="000000"/>
              <w:bottom w:val="single" w:sz="8" w:space="0" w:color="000000"/>
              <w:right w:val="single" w:sz="8" w:space="0" w:color="000000"/>
            </w:tcBorders>
            <w:shd w:val="clear" w:color="auto" w:fill="auto"/>
            <w:tcMar>
              <w:top w:w="28" w:type="dxa"/>
              <w:left w:w="108" w:type="dxa"/>
              <w:bottom w:w="28" w:type="dxa"/>
              <w:right w:w="108" w:type="dxa"/>
            </w:tcMar>
            <w:vAlign w:val="center"/>
          </w:tcPr>
          <w:p w:rsidR="005B7A05" w:rsidRPr="0005411F" w:rsidRDefault="005B7A05" w:rsidP="0005411F">
            <w:pPr>
              <w:jc w:val="center"/>
              <w:textAlignment w:val="baseline"/>
              <w:rPr>
                <w:sz w:val="26"/>
                <w:szCs w:val="26"/>
              </w:rPr>
            </w:pPr>
          </w:p>
        </w:tc>
        <w:tc>
          <w:tcPr>
            <w:tcW w:w="5800" w:type="dxa"/>
            <w:tcBorders>
              <w:top w:val="nil"/>
              <w:left w:val="nil"/>
              <w:bottom w:val="single" w:sz="8" w:space="0" w:color="000000"/>
              <w:right w:val="single" w:sz="8" w:space="0" w:color="000000"/>
            </w:tcBorders>
            <w:shd w:val="clear" w:color="auto" w:fill="auto"/>
            <w:tcMar>
              <w:top w:w="28" w:type="dxa"/>
              <w:left w:w="108" w:type="dxa"/>
              <w:bottom w:w="28" w:type="dxa"/>
              <w:right w:w="108" w:type="dxa"/>
            </w:tcMar>
            <w:vAlign w:val="center"/>
          </w:tcPr>
          <w:p w:rsidR="005B7A05" w:rsidRPr="0005411F" w:rsidRDefault="005B7A05" w:rsidP="0005411F">
            <w:pPr>
              <w:textAlignment w:val="baseline"/>
              <w:rPr>
                <w:sz w:val="26"/>
                <w:szCs w:val="26"/>
                <w:bdr w:val="none" w:sz="0" w:space="0" w:color="auto" w:frame="1"/>
              </w:rPr>
            </w:pPr>
            <w:r w:rsidRPr="0005411F">
              <w:rPr>
                <w:sz w:val="26"/>
                <w:szCs w:val="26"/>
                <w:bdr w:val="none" w:sz="0" w:space="0" w:color="auto" w:frame="1"/>
              </w:rPr>
              <w:t>Giải ba</w:t>
            </w:r>
          </w:p>
        </w:tc>
        <w:tc>
          <w:tcPr>
            <w:tcW w:w="2512" w:type="dxa"/>
            <w:gridSpan w:val="2"/>
            <w:tcBorders>
              <w:top w:val="nil"/>
              <w:left w:val="nil"/>
              <w:bottom w:val="single" w:sz="8" w:space="0" w:color="000000"/>
              <w:right w:val="single" w:sz="8" w:space="0" w:color="000000"/>
            </w:tcBorders>
            <w:shd w:val="clear" w:color="auto" w:fill="auto"/>
            <w:tcMar>
              <w:top w:w="28" w:type="dxa"/>
              <w:left w:w="108" w:type="dxa"/>
              <w:bottom w:w="28" w:type="dxa"/>
              <w:right w:w="108" w:type="dxa"/>
            </w:tcMar>
          </w:tcPr>
          <w:p w:rsidR="005B7A05" w:rsidRPr="0005411F" w:rsidRDefault="005B7A05" w:rsidP="0005411F">
            <w:pPr>
              <w:jc w:val="center"/>
              <w:textAlignment w:val="baseline"/>
              <w:rPr>
                <w:bCs/>
                <w:sz w:val="26"/>
                <w:szCs w:val="26"/>
                <w:bdr w:val="none" w:sz="0" w:space="0" w:color="auto" w:frame="1"/>
                <w:lang w:val="vi-VN"/>
              </w:rPr>
            </w:pPr>
            <w:r w:rsidRPr="0005411F">
              <w:rPr>
                <w:bCs/>
                <w:sz w:val="26"/>
                <w:szCs w:val="26"/>
                <w:bdr w:val="none" w:sz="0" w:space="0" w:color="auto" w:frame="1"/>
              </w:rPr>
              <w:t>2</w:t>
            </w:r>
            <w:r w:rsidRPr="0005411F">
              <w:rPr>
                <w:bCs/>
                <w:sz w:val="26"/>
                <w:szCs w:val="26"/>
                <w:bdr w:val="none" w:sz="0" w:space="0" w:color="auto" w:frame="1"/>
                <w:lang w:val="vi-VN"/>
              </w:rPr>
              <w:t>.400</w:t>
            </w:r>
            <w:r w:rsidRPr="0005411F">
              <w:rPr>
                <w:sz w:val="26"/>
                <w:szCs w:val="26"/>
              </w:rPr>
              <w:t>.000</w:t>
            </w:r>
          </w:p>
        </w:tc>
      </w:tr>
      <w:tr w:rsidR="005B7A05" w:rsidRPr="0005411F" w:rsidTr="0099306B">
        <w:tc>
          <w:tcPr>
            <w:tcW w:w="729" w:type="dxa"/>
            <w:tcBorders>
              <w:top w:val="nil"/>
              <w:left w:val="single" w:sz="8" w:space="0" w:color="000000"/>
              <w:bottom w:val="single" w:sz="8" w:space="0" w:color="000000"/>
              <w:right w:val="single" w:sz="8" w:space="0" w:color="000000"/>
            </w:tcBorders>
            <w:shd w:val="clear" w:color="auto" w:fill="auto"/>
            <w:tcMar>
              <w:top w:w="28" w:type="dxa"/>
              <w:left w:w="108" w:type="dxa"/>
              <w:bottom w:w="28" w:type="dxa"/>
              <w:right w:w="108" w:type="dxa"/>
            </w:tcMar>
            <w:vAlign w:val="center"/>
          </w:tcPr>
          <w:p w:rsidR="005B7A05" w:rsidRPr="0005411F" w:rsidRDefault="005B7A05" w:rsidP="0005411F">
            <w:pPr>
              <w:jc w:val="center"/>
              <w:textAlignment w:val="baseline"/>
              <w:rPr>
                <w:b/>
                <w:sz w:val="26"/>
                <w:szCs w:val="26"/>
              </w:rPr>
            </w:pPr>
            <w:r w:rsidRPr="0005411F">
              <w:rPr>
                <w:b/>
                <w:sz w:val="26"/>
                <w:szCs w:val="26"/>
              </w:rPr>
              <w:t>IV</w:t>
            </w:r>
          </w:p>
        </w:tc>
        <w:tc>
          <w:tcPr>
            <w:tcW w:w="5800" w:type="dxa"/>
            <w:tcBorders>
              <w:top w:val="nil"/>
              <w:left w:val="nil"/>
              <w:bottom w:val="single" w:sz="8" w:space="0" w:color="000000"/>
              <w:right w:val="single" w:sz="8" w:space="0" w:color="000000"/>
            </w:tcBorders>
            <w:shd w:val="clear" w:color="auto" w:fill="auto"/>
            <w:tcMar>
              <w:top w:w="28" w:type="dxa"/>
              <w:left w:w="108" w:type="dxa"/>
              <w:bottom w:w="28" w:type="dxa"/>
              <w:right w:w="108" w:type="dxa"/>
            </w:tcMar>
            <w:vAlign w:val="center"/>
          </w:tcPr>
          <w:p w:rsidR="005B7A05" w:rsidRPr="0005411F" w:rsidRDefault="005B7A05" w:rsidP="0005411F">
            <w:pPr>
              <w:textAlignment w:val="baseline"/>
              <w:rPr>
                <w:sz w:val="26"/>
                <w:szCs w:val="26"/>
                <w:bdr w:val="none" w:sz="0" w:space="0" w:color="auto" w:frame="1"/>
              </w:rPr>
            </w:pPr>
            <w:r w:rsidRPr="0005411F">
              <w:rPr>
                <w:b/>
                <w:sz w:val="26"/>
                <w:szCs w:val="26"/>
                <w:bdr w:val="none" w:sz="0" w:space="0" w:color="auto" w:frame="1"/>
              </w:rPr>
              <w:t>Giải</w:t>
            </w:r>
            <w:r w:rsidRPr="0005411F">
              <w:rPr>
                <w:b/>
                <w:sz w:val="26"/>
                <w:szCs w:val="26"/>
                <w:bdr w:val="none" w:sz="0" w:space="0" w:color="auto" w:frame="1"/>
                <w:lang w:val="vi-VN"/>
              </w:rPr>
              <w:t xml:space="preserve"> </w:t>
            </w:r>
            <w:r w:rsidRPr="0005411F">
              <w:rPr>
                <w:b/>
                <w:sz w:val="26"/>
                <w:szCs w:val="26"/>
                <w:bdr w:val="none" w:sz="0" w:space="0" w:color="auto" w:frame="1"/>
              </w:rPr>
              <w:t>đồng đội</w:t>
            </w:r>
          </w:p>
        </w:tc>
        <w:tc>
          <w:tcPr>
            <w:tcW w:w="2512" w:type="dxa"/>
            <w:gridSpan w:val="2"/>
            <w:tcBorders>
              <w:top w:val="nil"/>
              <w:left w:val="nil"/>
              <w:bottom w:val="single" w:sz="8" w:space="0" w:color="000000"/>
              <w:right w:val="single" w:sz="8" w:space="0" w:color="000000"/>
            </w:tcBorders>
            <w:shd w:val="clear" w:color="auto" w:fill="auto"/>
            <w:tcMar>
              <w:top w:w="28" w:type="dxa"/>
              <w:left w:w="108" w:type="dxa"/>
              <w:bottom w:w="28" w:type="dxa"/>
              <w:right w:w="108" w:type="dxa"/>
            </w:tcMar>
            <w:vAlign w:val="center"/>
          </w:tcPr>
          <w:p w:rsidR="005B7A05" w:rsidRPr="0005411F" w:rsidRDefault="005B7A05" w:rsidP="0005411F">
            <w:pPr>
              <w:jc w:val="center"/>
              <w:textAlignment w:val="baseline"/>
              <w:rPr>
                <w:sz w:val="26"/>
                <w:szCs w:val="26"/>
                <w:bdr w:val="none" w:sz="0" w:space="0" w:color="auto" w:frame="1"/>
              </w:rPr>
            </w:pPr>
          </w:p>
        </w:tc>
      </w:tr>
      <w:tr w:rsidR="005B7A05" w:rsidRPr="0005411F" w:rsidTr="0099306B">
        <w:tc>
          <w:tcPr>
            <w:tcW w:w="729" w:type="dxa"/>
            <w:tcBorders>
              <w:top w:val="nil"/>
              <w:left w:val="single" w:sz="8" w:space="0" w:color="000000"/>
              <w:bottom w:val="single" w:sz="8" w:space="0" w:color="000000"/>
              <w:right w:val="single" w:sz="8" w:space="0" w:color="000000"/>
            </w:tcBorders>
            <w:shd w:val="clear" w:color="auto" w:fill="auto"/>
            <w:tcMar>
              <w:top w:w="28" w:type="dxa"/>
              <w:left w:w="108" w:type="dxa"/>
              <w:bottom w:w="28" w:type="dxa"/>
              <w:right w:w="108" w:type="dxa"/>
            </w:tcMar>
            <w:vAlign w:val="center"/>
          </w:tcPr>
          <w:p w:rsidR="005B7A05" w:rsidRPr="0005411F" w:rsidRDefault="005B7A05" w:rsidP="0005411F">
            <w:pPr>
              <w:jc w:val="center"/>
              <w:textAlignment w:val="baseline"/>
              <w:rPr>
                <w:b/>
                <w:sz w:val="26"/>
                <w:szCs w:val="26"/>
              </w:rPr>
            </w:pPr>
          </w:p>
        </w:tc>
        <w:tc>
          <w:tcPr>
            <w:tcW w:w="8312" w:type="dxa"/>
            <w:gridSpan w:val="3"/>
            <w:tcBorders>
              <w:top w:val="nil"/>
              <w:left w:val="nil"/>
              <w:bottom w:val="single" w:sz="8" w:space="0" w:color="000000"/>
              <w:right w:val="single" w:sz="8" w:space="0" w:color="000000"/>
            </w:tcBorders>
            <w:shd w:val="clear" w:color="auto" w:fill="auto"/>
            <w:tcMar>
              <w:top w:w="28" w:type="dxa"/>
              <w:left w:w="108" w:type="dxa"/>
              <w:bottom w:w="28" w:type="dxa"/>
              <w:right w:w="108" w:type="dxa"/>
            </w:tcMar>
            <w:vAlign w:val="center"/>
          </w:tcPr>
          <w:p w:rsidR="005B7A05" w:rsidRPr="0005411F" w:rsidRDefault="005B7A05" w:rsidP="0005411F">
            <w:pPr>
              <w:textAlignment w:val="baseline"/>
              <w:rPr>
                <w:b/>
                <w:bCs/>
                <w:sz w:val="26"/>
                <w:szCs w:val="26"/>
                <w:bdr w:val="none" w:sz="0" w:space="0" w:color="auto" w:frame="1"/>
              </w:rPr>
            </w:pPr>
            <w:r w:rsidRPr="0005411F">
              <w:rPr>
                <w:sz w:val="26"/>
                <w:szCs w:val="26"/>
                <w:bdr w:val="none" w:sz="0" w:space="0" w:color="auto" w:frame="1"/>
              </w:rPr>
              <w:t>Bằng số lượng người được thưởng nhân với 80% mức thưởng của giải cá nhân</w:t>
            </w:r>
            <w:r w:rsidRPr="0005411F">
              <w:rPr>
                <w:sz w:val="26"/>
                <w:szCs w:val="26"/>
                <w:bdr w:val="none" w:sz="0" w:space="0" w:color="auto" w:frame="1"/>
                <w:lang w:val="vi-VN"/>
              </w:rPr>
              <w:t xml:space="preserve"> theo quy định của Điều lệ giải</w:t>
            </w:r>
          </w:p>
        </w:tc>
      </w:tr>
      <w:tr w:rsidR="005B7A05" w:rsidRPr="0005411F" w:rsidTr="0099306B">
        <w:tc>
          <w:tcPr>
            <w:tcW w:w="729" w:type="dxa"/>
            <w:tcBorders>
              <w:top w:val="nil"/>
              <w:left w:val="single" w:sz="8" w:space="0" w:color="000000"/>
              <w:bottom w:val="single" w:sz="8" w:space="0" w:color="000000"/>
              <w:right w:val="single" w:sz="8" w:space="0" w:color="000000"/>
            </w:tcBorders>
            <w:shd w:val="clear" w:color="auto" w:fill="auto"/>
            <w:tcMar>
              <w:top w:w="28" w:type="dxa"/>
              <w:left w:w="108" w:type="dxa"/>
              <w:bottom w:w="28" w:type="dxa"/>
              <w:right w:w="108" w:type="dxa"/>
            </w:tcMar>
            <w:vAlign w:val="center"/>
          </w:tcPr>
          <w:p w:rsidR="005B7A05" w:rsidRPr="0005411F" w:rsidRDefault="005B7A05" w:rsidP="0005411F">
            <w:pPr>
              <w:jc w:val="center"/>
              <w:textAlignment w:val="baseline"/>
              <w:rPr>
                <w:b/>
                <w:sz w:val="26"/>
                <w:szCs w:val="26"/>
                <w:bdr w:val="none" w:sz="0" w:space="0" w:color="auto" w:frame="1"/>
              </w:rPr>
            </w:pPr>
            <w:r w:rsidRPr="0005411F">
              <w:rPr>
                <w:b/>
                <w:sz w:val="26"/>
                <w:szCs w:val="26"/>
                <w:bdr w:val="none" w:sz="0" w:space="0" w:color="auto" w:frame="1"/>
              </w:rPr>
              <w:t>C</w:t>
            </w:r>
          </w:p>
        </w:tc>
        <w:tc>
          <w:tcPr>
            <w:tcW w:w="8312" w:type="dxa"/>
            <w:gridSpan w:val="3"/>
            <w:tcBorders>
              <w:top w:val="nil"/>
              <w:left w:val="nil"/>
              <w:bottom w:val="single" w:sz="8" w:space="0" w:color="000000"/>
              <w:right w:val="single" w:sz="8" w:space="0" w:color="000000"/>
            </w:tcBorders>
            <w:shd w:val="clear" w:color="auto" w:fill="auto"/>
            <w:tcMar>
              <w:top w:w="28" w:type="dxa"/>
              <w:left w:w="108" w:type="dxa"/>
              <w:bottom w:w="28" w:type="dxa"/>
              <w:right w:w="108" w:type="dxa"/>
            </w:tcMar>
            <w:vAlign w:val="center"/>
          </w:tcPr>
          <w:p w:rsidR="005B7A05" w:rsidRPr="0005411F" w:rsidRDefault="005B7A05" w:rsidP="0005411F">
            <w:pPr>
              <w:jc w:val="both"/>
              <w:textAlignment w:val="baseline"/>
              <w:rPr>
                <w:b/>
                <w:bCs/>
                <w:sz w:val="26"/>
                <w:szCs w:val="26"/>
                <w:bdr w:val="none" w:sz="0" w:space="0" w:color="auto" w:frame="1"/>
              </w:rPr>
            </w:pPr>
            <w:r w:rsidRPr="0005411F">
              <w:rPr>
                <w:sz w:val="26"/>
                <w:szCs w:val="26"/>
                <w:bdr w:val="none" w:sz="0" w:space="0" w:color="auto" w:frame="1"/>
              </w:rPr>
              <w:t>Giải khuyến khích và các giải khác</w:t>
            </w:r>
            <w:r w:rsidRPr="0005411F">
              <w:rPr>
                <w:sz w:val="26"/>
                <w:szCs w:val="26"/>
                <w:bdr w:val="none" w:sz="0" w:space="0" w:color="auto" w:frame="1"/>
                <w:lang w:val="vi-VN"/>
              </w:rPr>
              <w:t xml:space="preserve"> </w:t>
            </w:r>
            <w:r w:rsidRPr="0005411F">
              <w:rPr>
                <w:sz w:val="26"/>
                <w:szCs w:val="26"/>
                <w:bdr w:val="none" w:sz="0" w:space="0" w:color="auto" w:frame="1"/>
              </w:rPr>
              <w:t>phải được</w:t>
            </w:r>
            <w:r w:rsidRPr="0005411F">
              <w:rPr>
                <w:sz w:val="26"/>
                <w:szCs w:val="26"/>
                <w:bdr w:val="none" w:sz="0" w:space="0" w:color="auto" w:frame="1"/>
                <w:lang w:val="vi-VN"/>
              </w:rPr>
              <w:t xml:space="preserve"> </w:t>
            </w:r>
            <w:r w:rsidRPr="0005411F">
              <w:rPr>
                <w:sz w:val="26"/>
                <w:szCs w:val="26"/>
                <w:bdr w:val="none" w:sz="0" w:space="0" w:color="auto" w:frame="1"/>
              </w:rPr>
              <w:t>quy định trong điều lệ</w:t>
            </w:r>
            <w:r w:rsidRPr="0005411F">
              <w:rPr>
                <w:sz w:val="26"/>
                <w:szCs w:val="26"/>
                <w:bdr w:val="none" w:sz="0" w:space="0" w:color="auto" w:frame="1"/>
                <w:lang w:val="vi-VN"/>
              </w:rPr>
              <w:t>,</w:t>
            </w:r>
            <w:r w:rsidRPr="0005411F">
              <w:rPr>
                <w:sz w:val="26"/>
                <w:szCs w:val="26"/>
                <w:bdr w:val="none" w:sz="0" w:space="0" w:color="auto" w:frame="1"/>
              </w:rPr>
              <w:t xml:space="preserve"> nhưng không được vượt quá mức thưởng</w:t>
            </w:r>
            <w:r w:rsidRPr="0005411F">
              <w:rPr>
                <w:sz w:val="26"/>
                <w:szCs w:val="26"/>
                <w:bdr w:val="none" w:sz="0" w:space="0" w:color="auto" w:frame="1"/>
                <w:lang w:val="vi-VN"/>
              </w:rPr>
              <w:t xml:space="preserve"> </w:t>
            </w:r>
            <w:r w:rsidRPr="0005411F">
              <w:rPr>
                <w:sz w:val="26"/>
                <w:szCs w:val="26"/>
                <w:bdr w:val="none" w:sz="0" w:space="0" w:color="auto" w:frame="1"/>
              </w:rPr>
              <w:t>của giải ba của nội</w:t>
            </w:r>
            <w:r w:rsidRPr="0005411F">
              <w:rPr>
                <w:sz w:val="26"/>
                <w:szCs w:val="26"/>
                <w:bdr w:val="none" w:sz="0" w:space="0" w:color="auto" w:frame="1"/>
                <w:lang w:val="vi-VN"/>
              </w:rPr>
              <w:t xml:space="preserve"> dung đó</w:t>
            </w:r>
            <w:r w:rsidRPr="0005411F">
              <w:rPr>
                <w:sz w:val="26"/>
                <w:szCs w:val="26"/>
                <w:bdr w:val="none" w:sz="0" w:space="0" w:color="auto" w:frame="1"/>
              </w:rPr>
              <w:t> </w:t>
            </w:r>
          </w:p>
        </w:tc>
      </w:tr>
      <w:tr w:rsidR="005B7A05" w:rsidRPr="0005411F" w:rsidTr="0099306B">
        <w:tc>
          <w:tcPr>
            <w:tcW w:w="729" w:type="dxa"/>
            <w:tcBorders>
              <w:top w:val="nil"/>
              <w:left w:val="single" w:sz="8" w:space="0" w:color="000000"/>
              <w:bottom w:val="single" w:sz="8" w:space="0" w:color="000000"/>
              <w:right w:val="single" w:sz="8" w:space="0" w:color="000000"/>
            </w:tcBorders>
            <w:shd w:val="clear" w:color="auto" w:fill="auto"/>
            <w:tcMar>
              <w:top w:w="28" w:type="dxa"/>
              <w:left w:w="108" w:type="dxa"/>
              <w:bottom w:w="28" w:type="dxa"/>
              <w:right w:w="108" w:type="dxa"/>
            </w:tcMar>
            <w:vAlign w:val="center"/>
          </w:tcPr>
          <w:p w:rsidR="005B7A05" w:rsidRPr="0005411F" w:rsidRDefault="005B7A05" w:rsidP="0005411F">
            <w:pPr>
              <w:jc w:val="center"/>
              <w:textAlignment w:val="baseline"/>
              <w:rPr>
                <w:b/>
                <w:sz w:val="26"/>
                <w:szCs w:val="26"/>
                <w:bdr w:val="none" w:sz="0" w:space="0" w:color="auto" w:frame="1"/>
              </w:rPr>
            </w:pPr>
          </w:p>
        </w:tc>
        <w:tc>
          <w:tcPr>
            <w:tcW w:w="8312" w:type="dxa"/>
            <w:gridSpan w:val="3"/>
            <w:tcBorders>
              <w:top w:val="nil"/>
              <w:left w:val="nil"/>
              <w:bottom w:val="single" w:sz="8" w:space="0" w:color="000000"/>
              <w:right w:val="single" w:sz="8" w:space="0" w:color="000000"/>
            </w:tcBorders>
            <w:shd w:val="clear" w:color="auto" w:fill="auto"/>
            <w:tcMar>
              <w:top w:w="28" w:type="dxa"/>
              <w:left w:w="108" w:type="dxa"/>
              <w:bottom w:w="28" w:type="dxa"/>
              <w:right w:w="108" w:type="dxa"/>
            </w:tcMar>
            <w:vAlign w:val="center"/>
          </w:tcPr>
          <w:p w:rsidR="005B7A05" w:rsidRPr="0005411F" w:rsidRDefault="005B7A05" w:rsidP="0005411F">
            <w:pPr>
              <w:textAlignment w:val="baseline"/>
              <w:rPr>
                <w:b/>
                <w:bCs/>
                <w:sz w:val="26"/>
                <w:szCs w:val="26"/>
                <w:bdr w:val="none" w:sz="0" w:space="0" w:color="auto" w:frame="1"/>
              </w:rPr>
            </w:pPr>
            <w:r w:rsidRPr="0005411F">
              <w:rPr>
                <w:sz w:val="26"/>
                <w:szCs w:val="26"/>
                <w:bdr w:val="none" w:sz="0" w:space="0" w:color="auto" w:frame="1"/>
              </w:rPr>
              <w:t>Cờ thưởng</w:t>
            </w:r>
            <w:r w:rsidRPr="0005411F">
              <w:rPr>
                <w:sz w:val="26"/>
                <w:szCs w:val="26"/>
                <w:bdr w:val="none" w:sz="0" w:space="0" w:color="auto" w:frame="1"/>
                <w:lang w:val="vi-VN"/>
              </w:rPr>
              <w:t>, huy chương,</w:t>
            </w:r>
            <w:r w:rsidRPr="0005411F">
              <w:rPr>
                <w:sz w:val="26"/>
                <w:szCs w:val="26"/>
                <w:bdr w:val="none" w:sz="0" w:space="0" w:color="auto" w:frame="1"/>
              </w:rPr>
              <w:t xml:space="preserve"> Cúp</w:t>
            </w:r>
            <w:r w:rsidRPr="0005411F">
              <w:rPr>
                <w:sz w:val="26"/>
                <w:szCs w:val="26"/>
                <w:bdr w:val="none" w:sz="0" w:space="0" w:color="auto" w:frame="1"/>
                <w:lang w:val="vi-VN"/>
              </w:rPr>
              <w:t xml:space="preserve"> và hoa</w:t>
            </w:r>
            <w:r w:rsidRPr="0005411F">
              <w:rPr>
                <w:sz w:val="26"/>
                <w:szCs w:val="26"/>
                <w:bdr w:val="none" w:sz="0" w:space="0" w:color="auto" w:frame="1"/>
              </w:rPr>
              <w:t xml:space="preserve"> không tính trong số tiền thưởng.</w:t>
            </w:r>
          </w:p>
        </w:tc>
      </w:tr>
      <w:tr w:rsidR="005B7A05" w:rsidRPr="0005411F" w:rsidTr="0099306B">
        <w:tc>
          <w:tcPr>
            <w:tcW w:w="729" w:type="dxa"/>
            <w:tcBorders>
              <w:top w:val="nil"/>
              <w:left w:val="single" w:sz="8" w:space="0" w:color="000000"/>
              <w:bottom w:val="single" w:sz="8" w:space="0" w:color="000000"/>
              <w:right w:val="single" w:sz="8" w:space="0" w:color="000000"/>
            </w:tcBorders>
            <w:shd w:val="clear" w:color="auto" w:fill="auto"/>
            <w:tcMar>
              <w:top w:w="28" w:type="dxa"/>
              <w:left w:w="108" w:type="dxa"/>
              <w:bottom w:w="28" w:type="dxa"/>
              <w:right w:w="108" w:type="dxa"/>
            </w:tcMar>
            <w:vAlign w:val="center"/>
          </w:tcPr>
          <w:p w:rsidR="005B7A05" w:rsidRPr="0005411F" w:rsidRDefault="005B7A05" w:rsidP="0005411F">
            <w:pPr>
              <w:jc w:val="center"/>
              <w:textAlignment w:val="baseline"/>
              <w:rPr>
                <w:b/>
                <w:sz w:val="26"/>
                <w:szCs w:val="26"/>
                <w:bdr w:val="none" w:sz="0" w:space="0" w:color="auto" w:frame="1"/>
              </w:rPr>
            </w:pPr>
          </w:p>
        </w:tc>
        <w:tc>
          <w:tcPr>
            <w:tcW w:w="8312" w:type="dxa"/>
            <w:gridSpan w:val="3"/>
            <w:tcBorders>
              <w:top w:val="nil"/>
              <w:left w:val="nil"/>
              <w:bottom w:val="single" w:sz="8" w:space="0" w:color="000000"/>
              <w:right w:val="single" w:sz="8" w:space="0" w:color="000000"/>
            </w:tcBorders>
            <w:shd w:val="clear" w:color="auto" w:fill="auto"/>
            <w:tcMar>
              <w:top w:w="28" w:type="dxa"/>
              <w:left w:w="108" w:type="dxa"/>
              <w:bottom w:w="28" w:type="dxa"/>
              <w:right w:w="108" w:type="dxa"/>
            </w:tcMar>
            <w:vAlign w:val="center"/>
          </w:tcPr>
          <w:p w:rsidR="005B7A05" w:rsidRPr="0005411F" w:rsidRDefault="005B7A05" w:rsidP="0005411F">
            <w:pPr>
              <w:textAlignment w:val="baseline"/>
              <w:rPr>
                <w:b/>
                <w:bCs/>
                <w:sz w:val="26"/>
                <w:szCs w:val="26"/>
                <w:bdr w:val="none" w:sz="0" w:space="0" w:color="auto" w:frame="1"/>
              </w:rPr>
            </w:pPr>
            <w:r w:rsidRPr="0005411F">
              <w:rPr>
                <w:sz w:val="26"/>
                <w:szCs w:val="26"/>
                <w:bdr w:val="none" w:sz="0" w:space="0" w:color="auto" w:frame="1"/>
              </w:rPr>
              <w:t>Các mức quy định này thực hiện cho các giải từ nguồn ngân sách nhà nước, không quy định mức chi cho các giải thể</w:t>
            </w:r>
            <w:r w:rsidRPr="0005411F">
              <w:rPr>
                <w:sz w:val="26"/>
                <w:szCs w:val="26"/>
                <w:bdr w:val="none" w:sz="0" w:space="0" w:color="auto" w:frame="1"/>
                <w:lang w:val="vi-VN"/>
              </w:rPr>
              <w:t xml:space="preserve"> thao từ nguồn kinh phí </w:t>
            </w:r>
            <w:r w:rsidRPr="0005411F">
              <w:rPr>
                <w:sz w:val="26"/>
                <w:szCs w:val="26"/>
                <w:bdr w:val="none" w:sz="0" w:space="0" w:color="auto" w:frame="1"/>
              </w:rPr>
              <w:t>xã hội hóa. </w:t>
            </w:r>
          </w:p>
        </w:tc>
      </w:tr>
      <w:tr w:rsidR="005B7A05" w:rsidRPr="0005411F" w:rsidTr="0099306B">
        <w:tc>
          <w:tcPr>
            <w:tcW w:w="729" w:type="dxa"/>
            <w:tcBorders>
              <w:top w:val="nil"/>
              <w:left w:val="single" w:sz="8" w:space="0" w:color="000000"/>
              <w:bottom w:val="single" w:sz="8" w:space="0" w:color="000000"/>
              <w:right w:val="single" w:sz="8" w:space="0" w:color="000000"/>
            </w:tcBorders>
            <w:shd w:val="clear" w:color="auto" w:fill="auto"/>
            <w:tcMar>
              <w:top w:w="28" w:type="dxa"/>
              <w:left w:w="108" w:type="dxa"/>
              <w:bottom w:w="28" w:type="dxa"/>
              <w:right w:w="108" w:type="dxa"/>
            </w:tcMar>
            <w:vAlign w:val="center"/>
          </w:tcPr>
          <w:p w:rsidR="005B7A05" w:rsidRPr="0005411F" w:rsidRDefault="005B7A05" w:rsidP="0005411F">
            <w:pPr>
              <w:jc w:val="center"/>
              <w:textAlignment w:val="baseline"/>
              <w:rPr>
                <w:b/>
                <w:sz w:val="26"/>
                <w:szCs w:val="26"/>
                <w:bdr w:val="none" w:sz="0" w:space="0" w:color="auto" w:frame="1"/>
              </w:rPr>
            </w:pPr>
            <w:r w:rsidRPr="0005411F">
              <w:rPr>
                <w:b/>
                <w:sz w:val="26"/>
                <w:szCs w:val="26"/>
                <w:bdr w:val="none" w:sz="0" w:space="0" w:color="auto" w:frame="1"/>
              </w:rPr>
              <w:t>D</w:t>
            </w:r>
          </w:p>
        </w:tc>
        <w:tc>
          <w:tcPr>
            <w:tcW w:w="8312" w:type="dxa"/>
            <w:gridSpan w:val="3"/>
            <w:tcBorders>
              <w:top w:val="nil"/>
              <w:left w:val="nil"/>
              <w:bottom w:val="single" w:sz="8" w:space="0" w:color="000000"/>
              <w:right w:val="single" w:sz="8" w:space="0" w:color="000000"/>
            </w:tcBorders>
            <w:shd w:val="clear" w:color="auto" w:fill="auto"/>
            <w:tcMar>
              <w:top w:w="28" w:type="dxa"/>
              <w:left w:w="108" w:type="dxa"/>
              <w:bottom w:w="28" w:type="dxa"/>
              <w:right w:w="108" w:type="dxa"/>
            </w:tcMar>
            <w:vAlign w:val="center"/>
          </w:tcPr>
          <w:p w:rsidR="005B7A05" w:rsidRPr="0005411F" w:rsidRDefault="005B7A05" w:rsidP="0005411F">
            <w:pPr>
              <w:jc w:val="both"/>
              <w:rPr>
                <w:sz w:val="26"/>
                <w:szCs w:val="26"/>
                <w:lang w:val="vi-VN"/>
              </w:rPr>
            </w:pPr>
            <w:r w:rsidRPr="0005411F">
              <w:rPr>
                <w:bCs/>
                <w:sz w:val="26"/>
                <w:szCs w:val="26"/>
                <w:bdr w:val="none" w:sz="0" w:space="0" w:color="auto" w:frame="1"/>
              </w:rPr>
              <w:t>Đối với các</w:t>
            </w:r>
            <w:r w:rsidRPr="0005411F">
              <w:rPr>
                <w:bCs/>
                <w:sz w:val="26"/>
                <w:szCs w:val="26"/>
                <w:bdr w:val="none" w:sz="0" w:space="0" w:color="auto" w:frame="1"/>
                <w:lang w:val="vi-VN"/>
              </w:rPr>
              <w:t xml:space="preserve"> giải trẻ cấp tỉnh, </w:t>
            </w:r>
            <w:r w:rsidRPr="0005411F">
              <w:rPr>
                <w:sz w:val="26"/>
                <w:szCs w:val="26"/>
              </w:rPr>
              <w:t>Hội</w:t>
            </w:r>
            <w:r w:rsidRPr="0005411F">
              <w:rPr>
                <w:sz w:val="26"/>
                <w:szCs w:val="26"/>
                <w:lang w:val="vi-VN"/>
              </w:rPr>
              <w:t xml:space="preserve"> thi thể thao dân tộc thiểu số, các giải thi đấu thể thao </w:t>
            </w:r>
            <w:r w:rsidRPr="0005411F">
              <w:rPr>
                <w:bCs/>
                <w:sz w:val="26"/>
                <w:szCs w:val="26"/>
                <w:bdr w:val="none" w:sz="0" w:space="0" w:color="auto" w:frame="1"/>
              </w:rPr>
              <w:t>cấp xã,</w:t>
            </w:r>
            <w:r w:rsidRPr="0005411F">
              <w:rPr>
                <w:bCs/>
                <w:sz w:val="26"/>
                <w:szCs w:val="26"/>
                <w:bdr w:val="none" w:sz="0" w:space="0" w:color="auto" w:frame="1"/>
                <w:lang w:val="vi-VN"/>
              </w:rPr>
              <w:t xml:space="preserve"> phường,</w:t>
            </w:r>
            <w:r w:rsidRPr="0005411F">
              <w:rPr>
                <w:bCs/>
                <w:sz w:val="26"/>
                <w:szCs w:val="26"/>
                <w:bdr w:val="none" w:sz="0" w:space="0" w:color="auto" w:frame="1"/>
              </w:rPr>
              <w:t xml:space="preserve"> ngành</w:t>
            </w:r>
            <w:r w:rsidRPr="0005411F">
              <w:rPr>
                <w:bCs/>
                <w:sz w:val="26"/>
                <w:szCs w:val="26"/>
                <w:bdr w:val="none" w:sz="0" w:space="0" w:color="auto" w:frame="1"/>
                <w:lang w:val="vi-VN"/>
              </w:rPr>
              <w:t>,</w:t>
            </w:r>
            <w:r w:rsidRPr="0005411F">
              <w:rPr>
                <w:sz w:val="26"/>
                <w:szCs w:val="26"/>
                <w:lang w:val="vi-VN"/>
              </w:rPr>
              <w:t xml:space="preserve"> các giải thi đấu thể thao dành cho </w:t>
            </w:r>
            <w:r w:rsidRPr="0005411F">
              <w:rPr>
                <w:sz w:val="26"/>
                <w:szCs w:val="26"/>
              </w:rPr>
              <w:t>người khuyết tật</w:t>
            </w:r>
            <w:r w:rsidRPr="0005411F">
              <w:rPr>
                <w:sz w:val="26"/>
                <w:szCs w:val="26"/>
                <w:lang w:val="vi-VN"/>
              </w:rPr>
              <w:t xml:space="preserve">, người cao tuổi: </w:t>
            </w:r>
            <w:r w:rsidRPr="0005411F">
              <w:rPr>
                <w:sz w:val="26"/>
                <w:szCs w:val="26"/>
              </w:rPr>
              <w:t>Mức thưởng tối đa bằng 80% mức thưởng tại các cuộc thi đấu thể dục thể thao cấp tỉnh.</w:t>
            </w:r>
          </w:p>
        </w:tc>
      </w:tr>
    </w:tbl>
    <w:p w:rsidR="009C624F" w:rsidRPr="0005411F" w:rsidRDefault="009C624F" w:rsidP="0005411F">
      <w:pPr>
        <w:widowControl w:val="0"/>
        <w:tabs>
          <w:tab w:val="right" w:leader="dot" w:pos="7920"/>
        </w:tabs>
        <w:jc w:val="both"/>
      </w:pPr>
    </w:p>
    <w:p w:rsidR="00373432" w:rsidRPr="0005411F" w:rsidRDefault="00D31C29" w:rsidP="0005411F">
      <w:pPr>
        <w:widowControl w:val="0"/>
        <w:tabs>
          <w:tab w:val="right" w:leader="dot" w:pos="7920"/>
        </w:tabs>
        <w:ind w:firstLine="709"/>
        <w:jc w:val="both"/>
        <w:rPr>
          <w:b/>
          <w:lang w:val="vi-VN"/>
        </w:rPr>
      </w:pPr>
      <w:r w:rsidRPr="0005411F">
        <w:rPr>
          <w:b/>
        </w:rPr>
        <w:t>II. ĐÁNH GIÁ TÁC ĐỘNG CỦA CHÍNH SÁCH</w:t>
      </w:r>
    </w:p>
    <w:p w:rsidR="00E33424" w:rsidRPr="0005411F" w:rsidRDefault="00373432" w:rsidP="0005411F">
      <w:pPr>
        <w:widowControl w:val="0"/>
        <w:tabs>
          <w:tab w:val="right" w:leader="dot" w:pos="7920"/>
        </w:tabs>
        <w:ind w:firstLine="709"/>
        <w:jc w:val="both"/>
        <w:rPr>
          <w:b/>
        </w:rPr>
      </w:pPr>
      <w:r w:rsidRPr="0005411F">
        <w:rPr>
          <w:b/>
          <w:lang w:val="vi-VN"/>
        </w:rPr>
        <w:t xml:space="preserve">1. </w:t>
      </w:r>
      <w:r w:rsidR="00E33424" w:rsidRPr="0005411F">
        <w:rPr>
          <w:b/>
        </w:rPr>
        <w:t>Xác định vấn đề bất cập</w:t>
      </w:r>
    </w:p>
    <w:p w:rsidR="00C707EC" w:rsidRPr="0005411F" w:rsidRDefault="00410744" w:rsidP="0005411F">
      <w:pPr>
        <w:ind w:firstLine="709"/>
        <w:jc w:val="both"/>
        <w:rPr>
          <w:i/>
          <w:iCs/>
        </w:rPr>
      </w:pPr>
      <w:r w:rsidRPr="0005411F">
        <w:t>1.1.</w:t>
      </w:r>
      <w:r w:rsidR="00C707EC" w:rsidRPr="0005411F">
        <w:t xml:space="preserve"> Tại Điểm d Khoản 1 Điều 15 của Luật</w:t>
      </w:r>
      <w:r w:rsidR="005504E6" w:rsidRPr="0005411F">
        <w:t xml:space="preserve"> Tổ chức chính quyền địa phương </w:t>
      </w:r>
      <w:r w:rsidR="00C707EC" w:rsidRPr="0005411F">
        <w:t xml:space="preserve">năm 2025 quy định: </w:t>
      </w:r>
      <w:r w:rsidR="00C707EC" w:rsidRPr="0005411F">
        <w:rPr>
          <w:i/>
          <w:iCs/>
        </w:rPr>
        <w:t xml:space="preserve">“Hội đồng nhân dân có thẩm quyền quyết định cơ </w:t>
      </w:r>
      <w:r w:rsidR="005504E6" w:rsidRPr="0005411F">
        <w:rPr>
          <w:i/>
          <w:iCs/>
        </w:rPr>
        <w:t xml:space="preserve">chế, </w:t>
      </w:r>
      <w:r w:rsidR="00C707EC" w:rsidRPr="0005411F">
        <w:rPr>
          <w:i/>
          <w:iCs/>
        </w:rPr>
        <w:t>chính sách, biện pháp để phát triển các lĩnh vực tài chính, đầu tư, khoa học,</w:t>
      </w:r>
      <w:r w:rsidR="00C707EC" w:rsidRPr="0005411F">
        <w:rPr>
          <w:i/>
          <w:iCs/>
        </w:rPr>
        <w:br/>
        <w:t>công nghệ, đổi mới sáng tạo, chuyển đổi số, đất đai, tài nguyên, môi trường,</w:t>
      </w:r>
      <w:r w:rsidR="00C707EC" w:rsidRPr="0005411F">
        <w:rPr>
          <w:i/>
          <w:iCs/>
        </w:rPr>
        <w:br/>
        <w:t>thương mại, dịch vụ, công nghiệp, nông nghiệp, xây dựng, giao thông vận tải,</w:t>
      </w:r>
      <w:r w:rsidR="00C707EC" w:rsidRPr="0005411F">
        <w:rPr>
          <w:i/>
          <w:iCs/>
        </w:rPr>
        <w:br/>
        <w:t>giáo dục, y tế, hành chính tư pháp, nội vụ, lao động, xã hội, văn hóa, thông tin,</w:t>
      </w:r>
      <w:r w:rsidR="00C707EC" w:rsidRPr="0005411F">
        <w:rPr>
          <w:i/>
          <w:iCs/>
        </w:rPr>
        <w:br/>
        <w:t>du lịch, thể dục thể thao của địa phương theo quy định của pháp luật”;</w:t>
      </w:r>
    </w:p>
    <w:p w:rsidR="00C707EC" w:rsidRPr="0005411F" w:rsidRDefault="00C707EC" w:rsidP="0005411F">
      <w:pPr>
        <w:ind w:firstLine="709"/>
        <w:jc w:val="both"/>
        <w:rPr>
          <w:i/>
          <w:iCs/>
        </w:rPr>
      </w:pPr>
      <w:r w:rsidRPr="0005411F">
        <w:t>- Tại Khoản 9 Điều 30 Luật Ngân sách nhà nước năm 2015 quy định:</w:t>
      </w:r>
      <w:r w:rsidRPr="0005411F">
        <w:br/>
      </w:r>
      <w:r w:rsidRPr="0005411F">
        <w:rPr>
          <w:i/>
          <w:iCs/>
        </w:rPr>
        <w:t>“Hội đồng nhân dân cấp tỉnh có thẩm quyền quyết định cụ thể đối với một số</w:t>
      </w:r>
      <w:r w:rsidRPr="0005411F">
        <w:rPr>
          <w:i/>
          <w:iCs/>
        </w:rPr>
        <w:br/>
        <w:t>chế độ, tiêu chuẩn, định mức chi ngân sách theo quy định khung của Chính phủ</w:t>
      </w:r>
      <w:r w:rsidRPr="0005411F">
        <w:rPr>
          <w:i/>
          <w:iCs/>
        </w:rPr>
        <w:br/>
        <w:t>và quyết định chế độ đối với một số nhiệm vụ chi có tính chất đặc thù ở địa</w:t>
      </w:r>
      <w:r w:rsidRPr="0005411F">
        <w:rPr>
          <w:i/>
          <w:iCs/>
        </w:rPr>
        <w:br/>
      </w:r>
      <w:r w:rsidRPr="0005411F">
        <w:rPr>
          <w:i/>
          <w:iCs/>
        </w:rPr>
        <w:lastRenderedPageBreak/>
        <w:t>phương ngoài các chế độ, tiêu chuẩn, định mức chi ngân sách do Chính phủ, Bộ</w:t>
      </w:r>
      <w:r w:rsidRPr="0005411F">
        <w:rPr>
          <w:i/>
          <w:iCs/>
        </w:rPr>
        <w:br/>
        <w:t>trưởng Bộ Tài chính ban hành để thực hiện nhiệm vụ phát triển kinh tế - xã hội,</w:t>
      </w:r>
      <w:r w:rsidRPr="0005411F">
        <w:rPr>
          <w:i/>
          <w:iCs/>
        </w:rPr>
        <w:br/>
        <w:t>bảo đảm trật tự, an toàn xã hội trên địa bàn, phù hợp với khả năng cân đối của</w:t>
      </w:r>
      <w:r w:rsidRPr="0005411F">
        <w:rPr>
          <w:i/>
          <w:iCs/>
        </w:rPr>
        <w:br/>
        <w:t>ngân sách địa phương”</w:t>
      </w:r>
    </w:p>
    <w:p w:rsidR="00C707EC" w:rsidRPr="0005411F" w:rsidRDefault="00C707EC" w:rsidP="0005411F">
      <w:pPr>
        <w:ind w:firstLine="709"/>
        <w:jc w:val="both"/>
        <w:rPr>
          <w:i/>
          <w:iCs/>
          <w:color w:val="FF0000"/>
        </w:rPr>
      </w:pPr>
      <w:r w:rsidRPr="0005411F">
        <w:rPr>
          <w:iCs/>
        </w:rPr>
        <w:t xml:space="preserve">Do đó, </w:t>
      </w:r>
      <w:r w:rsidRPr="0005411F">
        <w:t>Quyết định số 10/2023/QĐ-UBND ngày 29/6/2023 của Ủy ban nhân dân tỉnh quy định mức tiền thưởng đối với các huấn luyện viên, vận động viên thể thao  thành tích tại các đại hội cấp quốc gia và mức chi giải thưởng các giải thi đấu thể thao trong tỉnh áp dụng trên địa bàn tỉnh Tuyên Quang không còn phù hợp với quy định hiện hành (</w:t>
      </w:r>
      <w:r w:rsidRPr="0005411F">
        <w:rPr>
          <w:i/>
        </w:rPr>
        <w:t>mức tiền thưởng đối với các huấn luyện viên, vận động viên thể thao  thành tích tại các giải thi đấu thể thao quốc gia và mức chi giải thưởng các giải thi đấu thể thao trong tỉnh</w:t>
      </w:r>
      <w:r w:rsidRPr="0005411F">
        <w:t xml:space="preserve"> </w:t>
      </w:r>
      <w:r w:rsidRPr="0005411F">
        <w:rPr>
          <w:i/>
          <w:iCs/>
        </w:rPr>
        <w:t>do Hội đồng nhân dân tỉnh quy định</w:t>
      </w:r>
      <w:r w:rsidRPr="0005411F">
        <w:t>)</w:t>
      </w:r>
    </w:p>
    <w:p w:rsidR="00410744" w:rsidRPr="0005411F" w:rsidRDefault="00BF73FB" w:rsidP="0005411F">
      <w:pPr>
        <w:ind w:firstLine="709"/>
        <w:jc w:val="both"/>
        <w:rPr>
          <w:color w:val="000000"/>
          <w:lang w:val="vi-VN"/>
        </w:rPr>
      </w:pPr>
      <w:r w:rsidRPr="0005411F">
        <w:rPr>
          <w:b/>
          <w:color w:val="000000"/>
        </w:rPr>
        <w:t>1</w:t>
      </w:r>
      <w:r w:rsidRPr="0005411F">
        <w:rPr>
          <w:b/>
          <w:color w:val="000000"/>
          <w:lang w:val="vi-VN"/>
        </w:rPr>
        <w:t>.</w:t>
      </w:r>
      <w:r w:rsidRPr="0005411F">
        <w:rPr>
          <w:b/>
          <w:color w:val="000000"/>
        </w:rPr>
        <w:t>2</w:t>
      </w:r>
      <w:r w:rsidR="00410744" w:rsidRPr="0005411F">
        <w:rPr>
          <w:b/>
          <w:color w:val="000000"/>
          <w:lang w:val="vi-VN"/>
        </w:rPr>
        <w:t xml:space="preserve">. </w:t>
      </w:r>
      <w:r w:rsidR="00410744" w:rsidRPr="0005411F">
        <w:rPr>
          <w:color w:val="000000"/>
        </w:rPr>
        <w:t>Theo Nghị quyết số 202/2025/QH15 được Quốc hội nước Cộng hòa xã hội</w:t>
      </w:r>
      <w:r w:rsidR="00410744" w:rsidRPr="0005411F">
        <w:rPr>
          <w:color w:val="000000"/>
          <w:lang w:val="vi-VN"/>
        </w:rPr>
        <w:t xml:space="preserve"> </w:t>
      </w:r>
      <w:r w:rsidR="00410744" w:rsidRPr="0005411F">
        <w:rPr>
          <w:color w:val="000000"/>
        </w:rPr>
        <w:t>chủ nghĩa Việt Nam khóa XV, kỳ họp thứ 9 thông qua ngày 12/6/2025 về</w:t>
      </w:r>
      <w:r w:rsidR="00410744" w:rsidRPr="0005411F">
        <w:rPr>
          <w:color w:val="000000"/>
          <w:lang w:val="vi-VN"/>
        </w:rPr>
        <w:t xml:space="preserve"> </w:t>
      </w:r>
      <w:r w:rsidR="00410744" w:rsidRPr="0005411F">
        <w:rPr>
          <w:color w:val="000000"/>
        </w:rPr>
        <w:t>việc</w:t>
      </w:r>
      <w:r w:rsidR="00410744" w:rsidRPr="0005411F">
        <w:rPr>
          <w:color w:val="000000"/>
          <w:lang w:val="vi-VN"/>
        </w:rPr>
        <w:t xml:space="preserve"> </w:t>
      </w:r>
      <w:r w:rsidR="00410744" w:rsidRPr="0005411F">
        <w:rPr>
          <w:color w:val="000000"/>
        </w:rPr>
        <w:t>sắp xếp đơn vị hành chính cấp tỉnh; Nghị quyết số 203/2025/QH15 được Quốc</w:t>
      </w:r>
      <w:r w:rsidR="00410744" w:rsidRPr="0005411F">
        <w:rPr>
          <w:color w:val="000000"/>
          <w:lang w:val="vi-VN"/>
        </w:rPr>
        <w:t xml:space="preserve"> </w:t>
      </w:r>
      <w:r w:rsidR="00410744" w:rsidRPr="0005411F">
        <w:rPr>
          <w:color w:val="000000"/>
        </w:rPr>
        <w:t>hội nước Cộng hòa xã hội chủ nghĩa Việt Nam khóa XV, kỳ họp thứ 9</w:t>
      </w:r>
      <w:r w:rsidR="00410744" w:rsidRPr="0005411F">
        <w:rPr>
          <w:color w:val="000000"/>
          <w:lang w:val="vi-VN"/>
        </w:rPr>
        <w:t xml:space="preserve"> </w:t>
      </w:r>
      <w:r w:rsidR="00410744" w:rsidRPr="0005411F">
        <w:rPr>
          <w:color w:val="000000"/>
        </w:rPr>
        <w:t>thông qua</w:t>
      </w:r>
      <w:r w:rsidR="00410744" w:rsidRPr="0005411F">
        <w:rPr>
          <w:color w:val="000000"/>
          <w:lang w:val="vi-VN"/>
        </w:rPr>
        <w:t xml:space="preserve"> </w:t>
      </w:r>
      <w:r w:rsidR="00410744" w:rsidRPr="0005411F">
        <w:rPr>
          <w:color w:val="000000"/>
        </w:rPr>
        <w:t>ngày 16/6/2025 Sửa đổi, bổ sung một số điều của Hiến pháp nước Cộng hòa xã</w:t>
      </w:r>
      <w:r w:rsidR="00410744" w:rsidRPr="0005411F">
        <w:rPr>
          <w:color w:val="000000"/>
          <w:lang w:val="vi-VN"/>
        </w:rPr>
        <w:t xml:space="preserve"> </w:t>
      </w:r>
      <w:r w:rsidR="00410744" w:rsidRPr="0005411F">
        <w:rPr>
          <w:color w:val="000000"/>
        </w:rPr>
        <w:t xml:space="preserve">hội chủ nghĩa Việt Nam; và Luật Tổ chức chính quyền địa phương </w:t>
      </w:r>
      <w:r w:rsidR="00410744" w:rsidRPr="0005411F">
        <w:rPr>
          <w:i/>
          <w:iCs/>
          <w:color w:val="000000"/>
        </w:rPr>
        <w:t>(Luật số</w:t>
      </w:r>
      <w:r w:rsidR="00410744" w:rsidRPr="0005411F">
        <w:rPr>
          <w:i/>
          <w:iCs/>
          <w:color w:val="000000"/>
          <w:lang w:val="vi-VN"/>
        </w:rPr>
        <w:t xml:space="preserve"> </w:t>
      </w:r>
      <w:r w:rsidR="00410744" w:rsidRPr="0005411F">
        <w:rPr>
          <w:i/>
          <w:iCs/>
          <w:color w:val="000000"/>
        </w:rPr>
        <w:t xml:space="preserve">72/2025/QH15) </w:t>
      </w:r>
      <w:r w:rsidR="00410744" w:rsidRPr="0005411F">
        <w:rPr>
          <w:color w:val="000000"/>
        </w:rPr>
        <w:t>được Quốc hội nước Cộng hòa xã hội chủ nghĩa Việt Nam khóa</w:t>
      </w:r>
      <w:r w:rsidR="00410744" w:rsidRPr="0005411F">
        <w:rPr>
          <w:color w:val="000000"/>
          <w:lang w:val="vi-VN"/>
        </w:rPr>
        <w:t xml:space="preserve"> </w:t>
      </w:r>
      <w:r w:rsidR="00410744" w:rsidRPr="0005411F">
        <w:rPr>
          <w:color w:val="000000"/>
        </w:rPr>
        <w:t xml:space="preserve">XV, kỳ họp thứ 9 thông qua ngày 16/6/2025, thì </w:t>
      </w:r>
      <w:r w:rsidR="00410744" w:rsidRPr="0005411F">
        <w:rPr>
          <w:b/>
          <w:bCs/>
          <w:color w:val="000000"/>
        </w:rPr>
        <w:t xml:space="preserve">từ ngày 01/7/2025 </w:t>
      </w:r>
      <w:r w:rsidR="00410744" w:rsidRPr="0005411F">
        <w:rPr>
          <w:color w:val="000000"/>
        </w:rPr>
        <w:t>không còn tổ</w:t>
      </w:r>
      <w:r w:rsidR="00410744" w:rsidRPr="0005411F">
        <w:rPr>
          <w:color w:val="000000"/>
          <w:lang w:val="vi-VN"/>
        </w:rPr>
        <w:t xml:space="preserve"> </w:t>
      </w:r>
      <w:r w:rsidR="00410744" w:rsidRPr="0005411F">
        <w:rPr>
          <w:color w:val="000000"/>
        </w:rPr>
        <w:t>chức chính quyền địa phương cấp huyện, sắp xếp, sáp nhập đơn vị hành chính cấp</w:t>
      </w:r>
      <w:r w:rsidR="00410744" w:rsidRPr="0005411F">
        <w:rPr>
          <w:color w:val="000000"/>
          <w:lang w:val="vi-VN"/>
        </w:rPr>
        <w:t xml:space="preserve"> </w:t>
      </w:r>
      <w:r w:rsidR="00410744" w:rsidRPr="0005411F">
        <w:rPr>
          <w:color w:val="000000"/>
        </w:rPr>
        <w:t>xã, sáp nhập tỉnh.</w:t>
      </w:r>
      <w:r w:rsidR="00410744" w:rsidRPr="0005411F">
        <w:rPr>
          <w:color w:val="000000"/>
          <w:lang w:val="vi-VN"/>
        </w:rPr>
        <w:t xml:space="preserve"> </w:t>
      </w:r>
    </w:p>
    <w:p w:rsidR="00410744" w:rsidRPr="0005411F" w:rsidRDefault="00410744" w:rsidP="0005411F">
      <w:pPr>
        <w:pStyle w:val="Heading2"/>
        <w:tabs>
          <w:tab w:val="left" w:pos="0"/>
        </w:tabs>
        <w:spacing w:before="0"/>
        <w:ind w:left="0" w:firstLine="709"/>
        <w:rPr>
          <w:b w:val="0"/>
          <w:bCs w:val="0"/>
          <w:sz w:val="24"/>
          <w:szCs w:val="24"/>
          <w:lang w:val="en-US"/>
        </w:rPr>
      </w:pPr>
      <w:r w:rsidRPr="0005411F">
        <w:rPr>
          <w:b w:val="0"/>
          <w:color w:val="000000"/>
          <w:lang w:val="vi-VN"/>
        </w:rPr>
        <w:t xml:space="preserve"> </w:t>
      </w:r>
      <w:r w:rsidRPr="0005411F">
        <w:rPr>
          <w:b w:val="0"/>
          <w:color w:val="000000"/>
        </w:rPr>
        <w:t>Ngày 07/6/2025, Sở Tư pháp tỉnh Tuyên Quang ban hành Văn bản số 829/STPNV1 về việc hướng dẫn rà soát, thống kê các văn bản quy phạm pháp</w:t>
      </w:r>
      <w:r w:rsidRPr="0005411F">
        <w:rPr>
          <w:b w:val="0"/>
          <w:color w:val="000000"/>
          <w:lang w:val="vi-VN"/>
        </w:rPr>
        <w:t xml:space="preserve"> </w:t>
      </w:r>
      <w:r w:rsidRPr="0005411F">
        <w:rPr>
          <w:b w:val="0"/>
          <w:color w:val="000000"/>
        </w:rPr>
        <w:t>luật do HĐND,</w:t>
      </w:r>
      <w:r w:rsidRPr="0005411F">
        <w:rPr>
          <w:b w:val="0"/>
          <w:color w:val="000000"/>
          <w:lang w:val="vi-VN"/>
        </w:rPr>
        <w:t xml:space="preserve"> </w:t>
      </w:r>
      <w:r w:rsidRPr="0005411F">
        <w:rPr>
          <w:b w:val="0"/>
          <w:color w:val="000000"/>
        </w:rPr>
        <w:t>UBND tỉnh Tuyên Quang và tỉnh Hà Giang ban hành; đề xuất</w:t>
      </w:r>
      <w:r w:rsidRPr="0005411F">
        <w:rPr>
          <w:b w:val="0"/>
          <w:color w:val="000000"/>
          <w:lang w:val="vi-VN"/>
        </w:rPr>
        <w:t xml:space="preserve"> </w:t>
      </w:r>
      <w:r w:rsidRPr="0005411F">
        <w:rPr>
          <w:b w:val="0"/>
          <w:color w:val="000000"/>
        </w:rPr>
        <w:t>việc áp dụng văn bản</w:t>
      </w:r>
      <w:r w:rsidRPr="0005411F">
        <w:rPr>
          <w:b w:val="0"/>
          <w:color w:val="000000"/>
          <w:lang w:val="vi-VN"/>
        </w:rPr>
        <w:t xml:space="preserve"> </w:t>
      </w:r>
      <w:r w:rsidRPr="0005411F">
        <w:rPr>
          <w:b w:val="0"/>
          <w:color w:val="000000"/>
        </w:rPr>
        <w:t xml:space="preserve">quy phạm pháp luật, theo đó yêu cầu </w:t>
      </w:r>
      <w:r w:rsidRPr="0005411F">
        <w:rPr>
          <w:b w:val="0"/>
          <w:i/>
          <w:iCs/>
          <w:color w:val="000000"/>
        </w:rPr>
        <w:t>“Trên cơ sở rà soát,</w:t>
      </w:r>
      <w:r w:rsidRPr="0005411F">
        <w:rPr>
          <w:b w:val="0"/>
          <w:i/>
          <w:iCs/>
          <w:color w:val="000000"/>
          <w:lang w:val="vi-VN"/>
        </w:rPr>
        <w:t xml:space="preserve"> </w:t>
      </w:r>
      <w:r w:rsidRPr="0005411F">
        <w:rPr>
          <w:b w:val="0"/>
          <w:i/>
          <w:iCs/>
          <w:color w:val="000000"/>
        </w:rPr>
        <w:t>lập Danh mục các văn bản</w:t>
      </w:r>
      <w:r w:rsidRPr="0005411F">
        <w:rPr>
          <w:b w:val="0"/>
          <w:i/>
          <w:iCs/>
          <w:color w:val="000000"/>
          <w:lang w:val="vi-VN"/>
        </w:rPr>
        <w:t xml:space="preserve"> </w:t>
      </w:r>
      <w:r w:rsidRPr="0005411F">
        <w:rPr>
          <w:b w:val="0"/>
          <w:i/>
          <w:iCs/>
          <w:color w:val="000000"/>
        </w:rPr>
        <w:t>quy phạm pháp luật do HĐND, UBND tỉnh Tuyên Quang và tỉnh Hà Giang ban hành</w:t>
      </w:r>
      <w:r w:rsidRPr="0005411F">
        <w:rPr>
          <w:b w:val="0"/>
          <w:color w:val="000000"/>
          <w:sz w:val="22"/>
          <w:szCs w:val="22"/>
          <w:lang w:val="vi-VN"/>
        </w:rPr>
        <w:t xml:space="preserve"> </w:t>
      </w:r>
      <w:r w:rsidRPr="0005411F">
        <w:rPr>
          <w:b w:val="0"/>
          <w:i/>
          <w:iCs/>
          <w:color w:val="000000"/>
        </w:rPr>
        <w:t>còn hiệu lực, nghiên cứu, đề xuất Danh mục Nghị quyết, Quyết định quy phạm pháp</w:t>
      </w:r>
      <w:r w:rsidRPr="0005411F">
        <w:rPr>
          <w:b w:val="0"/>
          <w:i/>
          <w:iCs/>
          <w:color w:val="000000"/>
          <w:lang w:val="vi-VN"/>
        </w:rPr>
        <w:t xml:space="preserve"> </w:t>
      </w:r>
      <w:r w:rsidRPr="0005411F">
        <w:rPr>
          <w:b w:val="0"/>
          <w:i/>
          <w:iCs/>
          <w:color w:val="000000"/>
        </w:rPr>
        <w:t>luật do HĐND, UBND tỉnh Tuyên</w:t>
      </w:r>
      <w:r w:rsidRPr="0005411F">
        <w:rPr>
          <w:b w:val="0"/>
          <w:i/>
          <w:iCs/>
          <w:color w:val="000000"/>
          <w:lang w:val="vi-VN"/>
        </w:rPr>
        <w:t xml:space="preserve"> </w:t>
      </w:r>
      <w:r w:rsidRPr="0005411F">
        <w:rPr>
          <w:b w:val="0"/>
          <w:i/>
          <w:iCs/>
          <w:color w:val="000000"/>
        </w:rPr>
        <w:t>Quang và tỉnh Hà Giang ban hành được áp dụng</w:t>
      </w:r>
      <w:r w:rsidRPr="0005411F">
        <w:rPr>
          <w:b w:val="0"/>
          <w:i/>
          <w:iCs/>
          <w:color w:val="000000"/>
          <w:lang w:val="vi-VN"/>
        </w:rPr>
        <w:t xml:space="preserve"> </w:t>
      </w:r>
      <w:r w:rsidRPr="0005411F">
        <w:rPr>
          <w:b w:val="0"/>
          <w:i/>
          <w:iCs/>
          <w:color w:val="000000"/>
        </w:rPr>
        <w:t>trên địa bàn tỉnh Tuyên Quang mới”</w:t>
      </w:r>
      <w:r w:rsidRPr="0005411F">
        <w:rPr>
          <w:b w:val="0"/>
          <w:color w:val="000000"/>
        </w:rPr>
        <w:t>. Ủy</w:t>
      </w:r>
      <w:r w:rsidRPr="0005411F">
        <w:rPr>
          <w:b w:val="0"/>
          <w:color w:val="000000"/>
          <w:lang w:val="vi-VN"/>
        </w:rPr>
        <w:t xml:space="preserve"> ban nhân dân </w:t>
      </w:r>
      <w:r w:rsidRPr="0005411F">
        <w:rPr>
          <w:b w:val="0"/>
          <w:color w:val="000000"/>
        </w:rPr>
        <w:t>tỉnh Hà Giang cũng đang</w:t>
      </w:r>
      <w:r w:rsidRPr="0005411F">
        <w:rPr>
          <w:b w:val="0"/>
          <w:color w:val="000000"/>
          <w:lang w:val="vi-VN"/>
        </w:rPr>
        <w:t xml:space="preserve"> </w:t>
      </w:r>
      <w:r w:rsidRPr="0005411F">
        <w:rPr>
          <w:b w:val="0"/>
          <w:color w:val="000000"/>
        </w:rPr>
        <w:t>áp dụng một số chế độ đối với huấn luyện viên, vận động viên thể thao theo Quyết định</w:t>
      </w:r>
      <w:r w:rsidRPr="0005411F">
        <w:rPr>
          <w:b w:val="0"/>
          <w:color w:val="000000"/>
          <w:lang w:val="vi-VN"/>
        </w:rPr>
        <w:t xml:space="preserve"> </w:t>
      </w:r>
      <w:r w:rsidRPr="0005411F">
        <w:rPr>
          <w:b w:val="0"/>
          <w:color w:val="000000"/>
        </w:rPr>
        <w:t>số</w:t>
      </w:r>
      <w:r w:rsidRPr="0005411F">
        <w:rPr>
          <w:b w:val="0"/>
          <w:color w:val="000000"/>
          <w:lang w:val="vi-VN"/>
        </w:rPr>
        <w:t xml:space="preserve"> </w:t>
      </w:r>
      <w:r w:rsidRPr="0005411F">
        <w:rPr>
          <w:b w:val="0"/>
          <w:color w:val="000000"/>
        </w:rPr>
        <w:t>26/2022/QĐ-UBND ngày 23/11/2022 của UBND tỉnh Hà Giang quy định một</w:t>
      </w:r>
      <w:r w:rsidRPr="0005411F">
        <w:rPr>
          <w:b w:val="0"/>
          <w:color w:val="000000"/>
          <w:lang w:val="vi-VN"/>
        </w:rPr>
        <w:t xml:space="preserve"> </w:t>
      </w:r>
      <w:r w:rsidRPr="0005411F">
        <w:rPr>
          <w:b w:val="0"/>
          <w:color w:val="000000"/>
        </w:rPr>
        <w:t>số</w:t>
      </w:r>
      <w:r w:rsidRPr="0005411F">
        <w:rPr>
          <w:b w:val="0"/>
          <w:color w:val="000000"/>
          <w:lang w:val="vi-VN"/>
        </w:rPr>
        <w:t xml:space="preserve"> </w:t>
      </w:r>
      <w:r w:rsidRPr="0005411F">
        <w:rPr>
          <w:b w:val="0"/>
          <w:color w:val="000000"/>
        </w:rPr>
        <w:t>chế độ đối với huấn luyện viên, vận động viên thể thao được tập trung tập huấn và thi</w:t>
      </w:r>
      <w:r w:rsidRPr="0005411F">
        <w:rPr>
          <w:b w:val="0"/>
          <w:color w:val="000000"/>
          <w:lang w:val="vi-VN"/>
        </w:rPr>
        <w:t xml:space="preserve"> </w:t>
      </w:r>
      <w:r w:rsidRPr="0005411F">
        <w:rPr>
          <w:b w:val="0"/>
          <w:color w:val="000000"/>
        </w:rPr>
        <w:t>đấu trên địa bàn tỉnh Hà Giang, các mức chi khen thưởng đều cao hơn; tuy nhiên</w:t>
      </w:r>
      <w:r w:rsidRPr="0005411F">
        <w:rPr>
          <w:b w:val="0"/>
          <w:color w:val="000000"/>
          <w:lang w:val="vi-VN"/>
        </w:rPr>
        <w:t xml:space="preserve"> </w:t>
      </w:r>
      <w:r w:rsidRPr="0005411F">
        <w:rPr>
          <w:b w:val="0"/>
          <w:color w:val="000000"/>
        </w:rPr>
        <w:t>Quyết định số 26/2022/QĐ-UBND không phù hợp với thẩm quyền quy định tại</w:t>
      </w:r>
      <w:r w:rsidRPr="0005411F">
        <w:rPr>
          <w:b w:val="0"/>
          <w:color w:val="000000"/>
          <w:lang w:val="vi-VN"/>
        </w:rPr>
        <w:t xml:space="preserve"> </w:t>
      </w:r>
      <w:r w:rsidRPr="0005411F">
        <w:rPr>
          <w:b w:val="0"/>
          <w:color w:val="000000"/>
        </w:rPr>
        <w:t>điểm d Khoản 1 Điều 15 của Luật</w:t>
      </w:r>
      <w:r w:rsidRPr="0005411F">
        <w:rPr>
          <w:b w:val="0"/>
          <w:color w:val="000000"/>
          <w:lang w:val="vi-VN"/>
        </w:rPr>
        <w:t xml:space="preserve"> </w:t>
      </w:r>
      <w:r w:rsidRPr="0005411F">
        <w:rPr>
          <w:b w:val="0"/>
          <w:color w:val="000000"/>
        </w:rPr>
        <w:t>Tổ chức chính quyền địa phương năm 2025 và khoản 9 Điều 30 Luật Ngân sách nhà</w:t>
      </w:r>
      <w:r w:rsidRPr="0005411F">
        <w:rPr>
          <w:b w:val="0"/>
          <w:color w:val="000000"/>
          <w:lang w:val="vi-VN"/>
        </w:rPr>
        <w:t xml:space="preserve"> </w:t>
      </w:r>
      <w:r w:rsidRPr="0005411F">
        <w:rPr>
          <w:b w:val="0"/>
          <w:color w:val="000000"/>
        </w:rPr>
        <w:t>nước năm 2015 nêu trên.</w:t>
      </w:r>
    </w:p>
    <w:p w:rsidR="00183576" w:rsidRPr="0005411F" w:rsidRDefault="00191A18" w:rsidP="0005411F">
      <w:pPr>
        <w:pStyle w:val="Heading2"/>
        <w:tabs>
          <w:tab w:val="left" w:pos="0"/>
        </w:tabs>
        <w:spacing w:before="0"/>
        <w:ind w:left="0" w:firstLine="709"/>
        <w:rPr>
          <w:lang w:val="vi-VN"/>
        </w:rPr>
      </w:pPr>
      <w:r w:rsidRPr="0005411F">
        <w:rPr>
          <w:bCs w:val="0"/>
          <w:sz w:val="24"/>
          <w:szCs w:val="24"/>
          <w:lang w:val="vi-VN"/>
        </w:rPr>
        <w:t xml:space="preserve">2. </w:t>
      </w:r>
      <w:r w:rsidR="00E33424" w:rsidRPr="0005411F">
        <w:t>Mục tiêu giải quyết vấn đề</w:t>
      </w:r>
    </w:p>
    <w:p w:rsidR="005C0EBC" w:rsidRPr="0005411F" w:rsidRDefault="00183576" w:rsidP="0005411F">
      <w:pPr>
        <w:pStyle w:val="Heading2"/>
        <w:spacing w:before="0"/>
        <w:ind w:left="0" w:firstLine="709"/>
        <w:rPr>
          <w:b w:val="0"/>
          <w:lang w:val="vi-VN"/>
        </w:rPr>
      </w:pPr>
      <w:r w:rsidRPr="0005411F">
        <w:rPr>
          <w:b w:val="0"/>
          <w:lang w:val="vi-VN"/>
        </w:rPr>
        <w:t xml:space="preserve">- </w:t>
      </w:r>
      <w:r w:rsidR="00E33424" w:rsidRPr="0005411F">
        <w:rPr>
          <w:b w:val="0"/>
        </w:rPr>
        <w:t>Tạo cơ sở pháp lý đối với việc chi tiền</w:t>
      </w:r>
      <w:r w:rsidR="00E33424" w:rsidRPr="0005411F">
        <w:rPr>
          <w:b w:val="0"/>
          <w:lang w:val="vi-VN"/>
        </w:rPr>
        <w:t xml:space="preserve"> </w:t>
      </w:r>
      <w:r w:rsidR="00E33424" w:rsidRPr="0005411F">
        <w:rPr>
          <w:b w:val="0"/>
        </w:rPr>
        <w:t xml:space="preserve">thưởng đối với </w:t>
      </w:r>
      <w:r w:rsidR="00E6797E" w:rsidRPr="0005411F">
        <w:rPr>
          <w:b w:val="0"/>
          <w:lang w:val="nb-NO"/>
        </w:rPr>
        <w:t xml:space="preserve">huấn luyện viên, vận động viên </w:t>
      </w:r>
      <w:r w:rsidR="00EC7800" w:rsidRPr="0005411F">
        <w:rPr>
          <w:b w:val="0"/>
          <w:lang w:val="nb-NO"/>
        </w:rPr>
        <w:t>lập</w:t>
      </w:r>
      <w:r w:rsidR="00E33424" w:rsidRPr="0005411F">
        <w:rPr>
          <w:b w:val="0"/>
          <w:lang w:val="nb-NO"/>
        </w:rPr>
        <w:t xml:space="preserve"> thành tích tại các giải thi đấu thể thao </w:t>
      </w:r>
      <w:r w:rsidR="00A00D6E" w:rsidRPr="0005411F">
        <w:rPr>
          <w:b w:val="0"/>
          <w:lang w:val="vi-VN"/>
        </w:rPr>
        <w:t>quốc gia và</w:t>
      </w:r>
      <w:r w:rsidR="00E33424" w:rsidRPr="0005411F">
        <w:rPr>
          <w:b w:val="0"/>
          <w:lang w:val="vi-VN"/>
        </w:rPr>
        <w:t xml:space="preserve"> các giải thi đấu thể thao trong tỉnh</w:t>
      </w:r>
      <w:r w:rsidR="001E518C" w:rsidRPr="0005411F">
        <w:rPr>
          <w:b w:val="0"/>
          <w:lang w:val="vi-VN"/>
        </w:rPr>
        <w:t xml:space="preserve"> </w:t>
      </w:r>
      <w:r w:rsidR="00E33424" w:rsidRPr="0005411F">
        <w:rPr>
          <w:b w:val="0"/>
        </w:rPr>
        <w:t>nhằm đáp ứng với thực tiễn và phù hợp với điều kiện kinh tế - xã hội của tỉnh trong thời điểm hiện tại và các năm tiếp theo, tạo động lực, khuyến khích, động viên các HLV, VĐV phấn đấu lập thành tích cho địa phương.</w:t>
      </w:r>
    </w:p>
    <w:p w:rsidR="00B14183" w:rsidRPr="0005411F" w:rsidRDefault="005C0EBC" w:rsidP="0005411F">
      <w:pPr>
        <w:pStyle w:val="Heading2"/>
        <w:spacing w:before="0"/>
        <w:ind w:left="0" w:firstLine="709"/>
        <w:rPr>
          <w:b w:val="0"/>
          <w:lang w:val="en-US"/>
        </w:rPr>
      </w:pPr>
      <w:r w:rsidRPr="0005411F">
        <w:rPr>
          <w:b w:val="0"/>
          <w:lang w:val="vi-VN"/>
        </w:rPr>
        <w:lastRenderedPageBreak/>
        <w:t xml:space="preserve">- </w:t>
      </w:r>
      <w:r w:rsidR="00E33424" w:rsidRPr="0005411F">
        <w:rPr>
          <w:b w:val="0"/>
        </w:rPr>
        <w:t xml:space="preserve">Đảm bảo hệ thống pháp lý về trình tự thủ tục cho việc lập dự toán, phân bổ ngân sách và quản lý sử dụng nguồn ngân sách được cấp theo quy định. Tạo cơ sở cho tăng cường sự quản lý, giám sát của Nhà nước đối với thực hiện chi </w:t>
      </w:r>
      <w:r w:rsidR="009613B0" w:rsidRPr="0005411F">
        <w:rPr>
          <w:b w:val="0"/>
        </w:rPr>
        <w:t>tiền</w:t>
      </w:r>
      <w:r w:rsidR="009613B0" w:rsidRPr="0005411F">
        <w:rPr>
          <w:b w:val="0"/>
          <w:lang w:val="vi-VN"/>
        </w:rPr>
        <w:t xml:space="preserve"> </w:t>
      </w:r>
      <w:r w:rsidR="00E33424" w:rsidRPr="0005411F">
        <w:rPr>
          <w:b w:val="0"/>
        </w:rPr>
        <w:t xml:space="preserve">thưởng cho </w:t>
      </w:r>
      <w:r w:rsidR="009613B0" w:rsidRPr="0005411F">
        <w:rPr>
          <w:b w:val="0"/>
          <w:lang w:val="nb-NO"/>
        </w:rPr>
        <w:t xml:space="preserve">huấn luyện viên, vận động viên  thành tích tại các giải thi đấu thể thao </w:t>
      </w:r>
      <w:r w:rsidR="009613B0" w:rsidRPr="0005411F">
        <w:rPr>
          <w:b w:val="0"/>
          <w:lang w:val="vi-VN"/>
        </w:rPr>
        <w:t>quốc gia và mức chi giải thưởng các giải thi đấu thể thao trong tỉnh</w:t>
      </w:r>
    </w:p>
    <w:p w:rsidR="00376507" w:rsidRPr="0005411F" w:rsidRDefault="008851E3" w:rsidP="0005411F">
      <w:pPr>
        <w:pStyle w:val="Heading2"/>
        <w:spacing w:before="0"/>
        <w:ind w:left="0" w:firstLine="709"/>
        <w:rPr>
          <w:lang w:val="vi-VN"/>
        </w:rPr>
      </w:pPr>
      <w:r w:rsidRPr="0005411F">
        <w:rPr>
          <w:lang w:val="vi-VN"/>
        </w:rPr>
        <w:t xml:space="preserve">3. </w:t>
      </w:r>
      <w:r w:rsidR="00E33424" w:rsidRPr="0005411F">
        <w:t>Các giải pháp đề xuất để giải quyết vấn đề</w:t>
      </w:r>
    </w:p>
    <w:p w:rsidR="00D452BA" w:rsidRPr="0005411F" w:rsidRDefault="00C15387" w:rsidP="0005411F">
      <w:pPr>
        <w:pStyle w:val="Heading2"/>
        <w:spacing w:before="0"/>
        <w:ind w:left="0" w:firstLine="709"/>
        <w:rPr>
          <w:b w:val="0"/>
        </w:rPr>
      </w:pPr>
      <w:r w:rsidRPr="0005411F">
        <w:rPr>
          <w:b w:val="0"/>
        </w:rPr>
        <w:t>Đề</w:t>
      </w:r>
      <w:r w:rsidRPr="0005411F">
        <w:rPr>
          <w:b w:val="0"/>
          <w:lang w:val="vi-VN"/>
        </w:rPr>
        <w:t xml:space="preserve"> xuất </w:t>
      </w:r>
      <w:r w:rsidRPr="0005411F">
        <w:rPr>
          <w:b w:val="0"/>
        </w:rPr>
        <w:t>b</w:t>
      </w:r>
      <w:r w:rsidR="00DC30ED" w:rsidRPr="0005411F">
        <w:rPr>
          <w:b w:val="0"/>
        </w:rPr>
        <w:t xml:space="preserve">an hành Nghị quyết của Hội đồng nhân dân tỉnh </w:t>
      </w:r>
      <w:r w:rsidR="00BF4D6B" w:rsidRPr="0005411F">
        <w:rPr>
          <w:rFonts w:asciiTheme="majorHAnsi" w:hAnsiTheme="majorHAnsi" w:cstheme="majorHAnsi"/>
          <w:b w:val="0"/>
          <w:lang w:val="vi-VN"/>
        </w:rPr>
        <w:t>quy định</w:t>
      </w:r>
      <w:r w:rsidR="00BF4D6B" w:rsidRPr="0005411F">
        <w:rPr>
          <w:rFonts w:asciiTheme="majorHAnsi" w:hAnsiTheme="majorHAnsi" w:cstheme="majorHAnsi"/>
          <w:b w:val="0"/>
        </w:rPr>
        <w:t xml:space="preserve"> </w:t>
      </w:r>
      <w:r w:rsidR="00BF4D6B" w:rsidRPr="0005411F">
        <w:rPr>
          <w:b w:val="0"/>
          <w:lang w:val="nb-NO"/>
        </w:rPr>
        <w:t xml:space="preserve">mức </w:t>
      </w:r>
      <w:r w:rsidR="00BF4D6B" w:rsidRPr="0005411F">
        <w:rPr>
          <w:b w:val="0"/>
          <w:lang w:val="vi-VN"/>
        </w:rPr>
        <w:t xml:space="preserve">tiền </w:t>
      </w:r>
      <w:r w:rsidR="00BF4D6B" w:rsidRPr="0005411F">
        <w:rPr>
          <w:b w:val="0"/>
          <w:lang w:val="nb-NO"/>
        </w:rPr>
        <w:t xml:space="preserve">thưởng đối với huấn luyện viên, vận động viên  thành tích tại các giải thi đấu thể thao </w:t>
      </w:r>
      <w:r w:rsidR="00BF4D6B" w:rsidRPr="0005411F">
        <w:rPr>
          <w:b w:val="0"/>
          <w:lang w:val="vi-VN"/>
        </w:rPr>
        <w:t>quốc gia và mức chi giải thưởng các giải thi đấu thể thao trong tỉnh áp dụng</w:t>
      </w:r>
      <w:r w:rsidR="00BF4D6B" w:rsidRPr="0005411F">
        <w:rPr>
          <w:b w:val="0"/>
          <w:lang w:val="nb-NO"/>
        </w:rPr>
        <w:t xml:space="preserve"> trên địa bàn tỉnh </w:t>
      </w:r>
      <w:r w:rsidR="00BF4D6B" w:rsidRPr="0005411F">
        <w:rPr>
          <w:b w:val="0"/>
          <w:lang w:val="vi-VN"/>
        </w:rPr>
        <w:t>Tuyên Quang</w:t>
      </w:r>
      <w:r w:rsidR="00DC30ED" w:rsidRPr="0005411F">
        <w:rPr>
          <w:b w:val="0"/>
        </w:rPr>
        <w:t xml:space="preserve">. Việc xây dựng và ban hành Nghị quyết sẽ là động lực động viên, khích lệ </w:t>
      </w:r>
      <w:r w:rsidR="00EE755C" w:rsidRPr="0005411F">
        <w:rPr>
          <w:b w:val="0"/>
          <w:lang w:val="nb-NO"/>
        </w:rPr>
        <w:t xml:space="preserve">huấn luyện viên, vận động viên </w:t>
      </w:r>
      <w:r w:rsidR="00DC30ED" w:rsidRPr="0005411F">
        <w:rPr>
          <w:b w:val="0"/>
        </w:rPr>
        <w:t xml:space="preserve">thể thao thành tích cao, thể thao phòng trào phấn đấu  thành tích tại các giải thể </w:t>
      </w:r>
      <w:r w:rsidR="000477AE" w:rsidRPr="0005411F">
        <w:rPr>
          <w:b w:val="0"/>
        </w:rPr>
        <w:t>thao</w:t>
      </w:r>
      <w:r w:rsidR="000477AE" w:rsidRPr="0005411F">
        <w:rPr>
          <w:b w:val="0"/>
          <w:lang w:val="vi-VN"/>
        </w:rPr>
        <w:t xml:space="preserve"> của tỉnh,</w:t>
      </w:r>
      <w:r w:rsidR="00DC30ED" w:rsidRPr="0005411F">
        <w:rPr>
          <w:b w:val="0"/>
        </w:rPr>
        <w:t xml:space="preserve"> khu vực và toàn quốc đảm bảo thực hiện hoàn thành chỉ tiêu kinh tế - xã hội của tỉnh. Đồng thời là động lực, động viên các thành phần, đối tượng tham gia tập luyện thể thao thường xuyên nâng cao sức khỏe, đời sống vật chất, tinh thần cho nhân dân.</w:t>
      </w:r>
      <w:r w:rsidR="00D452BA" w:rsidRPr="0005411F">
        <w:rPr>
          <w:b w:val="0"/>
          <w:lang w:val="vi-VN"/>
        </w:rPr>
        <w:t xml:space="preserve"> </w:t>
      </w:r>
    </w:p>
    <w:p w:rsidR="00A764F4" w:rsidRPr="0005411F" w:rsidRDefault="00D452BA" w:rsidP="0005411F">
      <w:pPr>
        <w:tabs>
          <w:tab w:val="left" w:pos="1245"/>
        </w:tabs>
        <w:ind w:firstLine="709"/>
        <w:jc w:val="both"/>
        <w:rPr>
          <w:b/>
          <w:lang w:val="vi-VN"/>
        </w:rPr>
      </w:pPr>
      <w:r w:rsidRPr="0005411F">
        <w:rPr>
          <w:b/>
          <w:lang w:val="vi-VN"/>
        </w:rPr>
        <w:t xml:space="preserve">4. </w:t>
      </w:r>
      <w:r w:rsidRPr="0005411F">
        <w:rPr>
          <w:b/>
        </w:rPr>
        <w:t>Đánh giá tác động của giải pháp</w:t>
      </w:r>
    </w:p>
    <w:p w:rsidR="001D02E9" w:rsidRPr="0005411F" w:rsidRDefault="009C31B9" w:rsidP="0005411F">
      <w:pPr>
        <w:tabs>
          <w:tab w:val="left" w:pos="1245"/>
        </w:tabs>
        <w:ind w:firstLine="709"/>
        <w:jc w:val="both"/>
        <w:rPr>
          <w:b/>
          <w:lang w:val="vi-VN"/>
        </w:rPr>
      </w:pPr>
      <w:r w:rsidRPr="0005411F">
        <w:rPr>
          <w:b/>
          <w:lang w:val="vi-VN"/>
        </w:rPr>
        <w:t>a)</w:t>
      </w:r>
      <w:r w:rsidR="00A764F4" w:rsidRPr="0005411F">
        <w:rPr>
          <w:b/>
          <w:lang w:val="vi-VN"/>
        </w:rPr>
        <w:t xml:space="preserve"> </w:t>
      </w:r>
      <w:r w:rsidR="002A7524" w:rsidRPr="0005411F">
        <w:t xml:space="preserve">Tác động về kinh tế: Việc ban hành quy định chính sách này sẽ làm phát sinh thêm kinh phí thưởng đối với </w:t>
      </w:r>
      <w:r w:rsidR="00810708" w:rsidRPr="0005411F">
        <w:rPr>
          <w:bCs/>
          <w:lang w:val="nb-NO"/>
        </w:rPr>
        <w:t xml:space="preserve">huấn luyện viên, vận động viên </w:t>
      </w:r>
      <w:r w:rsidR="006E7DAB" w:rsidRPr="0005411F">
        <w:rPr>
          <w:bCs/>
          <w:lang w:val="nb-NO"/>
        </w:rPr>
        <w:t>lập</w:t>
      </w:r>
      <w:r w:rsidR="002A7524" w:rsidRPr="0005411F">
        <w:t xml:space="preserve"> thành tích tại các giải thi đấu thể thao </w:t>
      </w:r>
      <w:r w:rsidR="00B56896" w:rsidRPr="0005411F">
        <w:t>của</w:t>
      </w:r>
      <w:r w:rsidR="00B56896" w:rsidRPr="0005411F">
        <w:rPr>
          <w:lang w:val="vi-VN"/>
        </w:rPr>
        <w:t xml:space="preserve"> tỉnh, </w:t>
      </w:r>
      <w:r w:rsidR="002A7524" w:rsidRPr="0005411F">
        <w:t xml:space="preserve">khu vực và toàn quốc, tuy nhiên với xu thế phát triển </w:t>
      </w:r>
      <w:r w:rsidR="0029191D" w:rsidRPr="0005411F">
        <w:t>kinh</w:t>
      </w:r>
      <w:r w:rsidR="0029191D" w:rsidRPr="0005411F">
        <w:rPr>
          <w:lang w:val="vi-VN"/>
        </w:rPr>
        <w:t xml:space="preserve"> tế - xã hội</w:t>
      </w:r>
      <w:r w:rsidR="002A7524" w:rsidRPr="0005411F">
        <w:t xml:space="preserve"> thì việc ban hành Nghị quyết quy định </w:t>
      </w:r>
      <w:r w:rsidR="00715B39" w:rsidRPr="0005411F">
        <w:t>mức</w:t>
      </w:r>
      <w:r w:rsidR="00715B39" w:rsidRPr="0005411F">
        <w:rPr>
          <w:lang w:val="vi-VN"/>
        </w:rPr>
        <w:t xml:space="preserve"> </w:t>
      </w:r>
      <w:r w:rsidR="00715B39" w:rsidRPr="0005411F">
        <w:rPr>
          <w:bCs/>
          <w:lang w:val="nb-NO"/>
        </w:rPr>
        <w:t xml:space="preserve">thưởng đối với huấn luyện viên, vận động viên </w:t>
      </w:r>
      <w:r w:rsidR="00DE5BAE" w:rsidRPr="0005411F">
        <w:rPr>
          <w:bCs/>
          <w:lang w:val="nb-NO"/>
        </w:rPr>
        <w:t>lập</w:t>
      </w:r>
      <w:r w:rsidR="00715B39" w:rsidRPr="0005411F">
        <w:rPr>
          <w:bCs/>
          <w:lang w:val="nb-NO"/>
        </w:rPr>
        <w:t xml:space="preserve"> thành tích tại các giải thi đấu thể thao </w:t>
      </w:r>
      <w:r w:rsidR="00F57E86" w:rsidRPr="0005411F">
        <w:rPr>
          <w:bCs/>
          <w:lang w:val="vi-VN"/>
        </w:rPr>
        <w:t>quốc gia và</w:t>
      </w:r>
      <w:r w:rsidR="00715B39" w:rsidRPr="0005411F">
        <w:rPr>
          <w:bCs/>
          <w:lang w:val="vi-VN"/>
        </w:rPr>
        <w:t xml:space="preserve"> các giải thi đấu thể thao trong tỉnh</w:t>
      </w:r>
      <w:r w:rsidR="000E2DF6" w:rsidRPr="0005411F">
        <w:rPr>
          <w:bCs/>
          <w:lang w:val="vi-VN"/>
        </w:rPr>
        <w:t xml:space="preserve"> </w:t>
      </w:r>
      <w:r w:rsidR="002A7524" w:rsidRPr="0005411F">
        <w:t>sẽ tạo động lực mạnh mẽ thúc đẩy việc nâng cao thành tích thi đấu thể thao, góp phần tích cực vào việc phát triển sự nghiệp Thể dục thể thao của tỉnh.</w:t>
      </w:r>
    </w:p>
    <w:p w:rsidR="002A7524" w:rsidRPr="0005411F" w:rsidRDefault="009C31B9" w:rsidP="0005411F">
      <w:pPr>
        <w:tabs>
          <w:tab w:val="left" w:pos="1245"/>
        </w:tabs>
        <w:ind w:firstLine="709"/>
        <w:jc w:val="both"/>
        <w:rPr>
          <w:b/>
          <w:lang w:val="vi-VN"/>
        </w:rPr>
      </w:pPr>
      <w:r w:rsidRPr="0005411F">
        <w:rPr>
          <w:b/>
          <w:lang w:val="vi-VN"/>
        </w:rPr>
        <w:t>b)</w:t>
      </w:r>
      <w:r w:rsidR="001D02E9" w:rsidRPr="0005411F">
        <w:rPr>
          <w:b/>
          <w:lang w:val="vi-VN"/>
        </w:rPr>
        <w:t xml:space="preserve"> </w:t>
      </w:r>
      <w:r w:rsidR="002A7524" w:rsidRPr="0005411F">
        <w:t>Tác động về xã hội:</w:t>
      </w:r>
    </w:p>
    <w:p w:rsidR="008A78B0" w:rsidRPr="0005411F" w:rsidRDefault="00006B1D" w:rsidP="0005411F">
      <w:pPr>
        <w:pStyle w:val="BodyText"/>
        <w:spacing w:before="0"/>
        <w:ind w:left="0" w:firstLine="709"/>
        <w:rPr>
          <w:lang w:val="en-US"/>
        </w:rPr>
      </w:pPr>
      <w:r w:rsidRPr="0005411F">
        <w:t>+ Giải pháp này đảm bảo thực hiện chủ trương, định hướng theo</w:t>
      </w:r>
      <w:r w:rsidR="00412BBC" w:rsidRPr="0005411F">
        <w:rPr>
          <w:lang w:val="en-US"/>
        </w:rPr>
        <w:t xml:space="preserve"> </w:t>
      </w:r>
      <w:r w:rsidR="00893E27" w:rsidRPr="0005411F">
        <w:rPr>
          <w:color w:val="000000"/>
          <w:sz w:val="27"/>
          <w:szCs w:val="27"/>
        </w:rPr>
        <w:t xml:space="preserve">Kế hoạch số 489-KH/TU ngày 26/6/2024 của Ban Thường vụ Tỉnh ủy </w:t>
      </w:r>
      <w:r w:rsidR="00412BBC" w:rsidRPr="0005411F">
        <w:rPr>
          <w:color w:val="000000"/>
          <w:sz w:val="27"/>
          <w:szCs w:val="27"/>
          <w:lang w:val="en-US"/>
        </w:rPr>
        <w:t xml:space="preserve">Tuyên Quang </w:t>
      </w:r>
      <w:r w:rsidR="00893E27" w:rsidRPr="0005411F">
        <w:rPr>
          <w:color w:val="000000"/>
          <w:sz w:val="27"/>
          <w:szCs w:val="27"/>
        </w:rPr>
        <w:t>thực hiện Kết luận số 70-KL/TW ngày 31/01/2024 của Bộ Chính trị về phát triển thể dục, thể thao trong giai đoạn mới</w:t>
      </w:r>
      <w:r w:rsidR="007877A4" w:rsidRPr="0005411F">
        <w:rPr>
          <w:lang w:val="en-US"/>
        </w:rPr>
        <w:t xml:space="preserve">; </w:t>
      </w:r>
      <w:r w:rsidR="007877A4" w:rsidRPr="0005411F">
        <w:rPr>
          <w:bCs/>
        </w:rPr>
        <w:t>Kế</w:t>
      </w:r>
      <w:r w:rsidR="007877A4" w:rsidRPr="0005411F">
        <w:rPr>
          <w:bCs/>
          <w:lang w:val="vi-VN"/>
        </w:rPr>
        <w:t xml:space="preserve"> hoạch số 489-KH/TU ngày 26/6/2024</w:t>
      </w:r>
      <w:r w:rsidR="00412BBC" w:rsidRPr="0005411F">
        <w:rPr>
          <w:bCs/>
          <w:lang w:val="en-US"/>
        </w:rPr>
        <w:t xml:space="preserve"> </w:t>
      </w:r>
      <w:r w:rsidR="00412BBC" w:rsidRPr="0005411F">
        <w:rPr>
          <w:color w:val="000000"/>
          <w:sz w:val="27"/>
          <w:szCs w:val="27"/>
        </w:rPr>
        <w:t>của Ban Thường vụ Tỉnh ủy</w:t>
      </w:r>
      <w:r w:rsidR="00412BBC" w:rsidRPr="0005411F">
        <w:rPr>
          <w:color w:val="000000"/>
          <w:sz w:val="27"/>
          <w:szCs w:val="27"/>
          <w:lang w:val="en-US"/>
        </w:rPr>
        <w:t xml:space="preserve"> Hà G</w:t>
      </w:r>
      <w:r w:rsidR="00F458BF" w:rsidRPr="0005411F">
        <w:rPr>
          <w:color w:val="000000"/>
          <w:sz w:val="27"/>
          <w:szCs w:val="27"/>
          <w:lang w:val="en-US"/>
        </w:rPr>
        <w:t>i</w:t>
      </w:r>
      <w:r w:rsidR="00412BBC" w:rsidRPr="0005411F">
        <w:rPr>
          <w:color w:val="000000"/>
          <w:sz w:val="27"/>
          <w:szCs w:val="27"/>
          <w:lang w:val="en-US"/>
        </w:rPr>
        <w:t>ang</w:t>
      </w:r>
      <w:r w:rsidR="007877A4" w:rsidRPr="0005411F">
        <w:rPr>
          <w:bCs/>
          <w:lang w:val="vi-VN"/>
        </w:rPr>
        <w:t xml:space="preserve"> thực hiện </w:t>
      </w:r>
      <w:r w:rsidR="007877A4" w:rsidRPr="0005411F">
        <w:rPr>
          <w:bCs/>
        </w:rPr>
        <w:t>Kết</w:t>
      </w:r>
      <w:r w:rsidR="007877A4" w:rsidRPr="0005411F">
        <w:rPr>
          <w:bCs/>
          <w:lang w:val="vi-VN"/>
        </w:rPr>
        <w:t xml:space="preserve"> luận số 70-KL/TW ngày 31/01/2024 của Bộ Chính trị về phát triển thể dục, thể thao trong giai đoạn mới</w:t>
      </w:r>
      <w:r w:rsidR="00592A1F" w:rsidRPr="0005411F">
        <w:rPr>
          <w:bCs/>
          <w:lang w:val="en-US"/>
        </w:rPr>
        <w:t xml:space="preserve">; </w:t>
      </w:r>
      <w:r w:rsidR="00412BBC" w:rsidRPr="0005411F">
        <w:rPr>
          <w:color w:val="000000"/>
          <w:sz w:val="27"/>
          <w:szCs w:val="27"/>
        </w:rPr>
        <w:t xml:space="preserve">Kế hoạch số 17/KH-UBND ngày 22/01/2025 của </w:t>
      </w:r>
      <w:r w:rsidR="00412BBC" w:rsidRPr="0005411F">
        <w:rPr>
          <w:sz w:val="27"/>
          <w:szCs w:val="27"/>
        </w:rPr>
        <w:t xml:space="preserve">Ủy ban nhân dân tỉnh thực hiện Chiến lược phát triển thể dục, thể thao Việt Nam đến năm 2030, tầm nhìn đến năm 2045 trên địa bàn tỉnh Tuyên Quang; </w:t>
      </w:r>
      <w:r w:rsidR="00592A1F" w:rsidRPr="0005411F">
        <w:rPr>
          <w:bCs/>
          <w:lang w:val="en-US"/>
        </w:rPr>
        <w:t>Đề án</w:t>
      </w:r>
      <w:r w:rsidR="00592A1F" w:rsidRPr="0005411F">
        <w:rPr>
          <w:rFonts w:cs="Arial"/>
          <w:lang w:val="en"/>
        </w:rPr>
        <w:t xml:space="preserve"> phát triển thể thao thành tích cao tỉnh Hà Giang giai đoạn 2016 -2026</w:t>
      </w:r>
      <w:r w:rsidR="00F458BF" w:rsidRPr="0005411F">
        <w:rPr>
          <w:lang w:val="en-US"/>
        </w:rPr>
        <w:t>,</w:t>
      </w:r>
      <w:r w:rsidR="00412BBC" w:rsidRPr="0005411F">
        <w:rPr>
          <w:lang w:val="en-US"/>
        </w:rPr>
        <w:t xml:space="preserve"> </w:t>
      </w:r>
      <w:r w:rsidR="00412BBC" w:rsidRPr="0005411F">
        <w:t>nhằm phấn đấu đảm bảo các chỉ tiêu về thể thao thành tích cao và thể thao quần chúng trong toàn tỉnh</w:t>
      </w:r>
      <w:r w:rsidR="005F3E1F" w:rsidRPr="0005411F">
        <w:rPr>
          <w:lang w:val="en-US"/>
        </w:rPr>
        <w:t>.</w:t>
      </w:r>
    </w:p>
    <w:p w:rsidR="00006B1D" w:rsidRPr="0005411F" w:rsidRDefault="00006B1D" w:rsidP="0005411F">
      <w:pPr>
        <w:pStyle w:val="BodyText"/>
        <w:spacing w:before="0"/>
        <w:ind w:left="0" w:firstLine="709"/>
        <w:rPr>
          <w:lang w:val="vi-VN"/>
        </w:rPr>
      </w:pPr>
      <w:r w:rsidRPr="0005411F">
        <w:t>+ Là cơ sở pháp lý để các đơn vị, địa phương, doanh nghiệp tham gia các hoạt động Thể dục thể thao đặc biệt trong tham gia các giải thể thao, huy động nguồn lực thực hiện xã hội hóa các hoạt động Thể dục thể thao, góp phần thúc đẩy phong trào Thể dục thể thao trong toàn tỉnh.</w:t>
      </w:r>
    </w:p>
    <w:p w:rsidR="0081418C" w:rsidRPr="0005411F" w:rsidRDefault="005E1ED5" w:rsidP="0005411F">
      <w:pPr>
        <w:ind w:firstLine="709"/>
        <w:jc w:val="both"/>
        <w:rPr>
          <w:lang w:val="vi-VN"/>
        </w:rPr>
      </w:pPr>
      <w:r w:rsidRPr="0005411F">
        <w:rPr>
          <w:b/>
          <w:lang w:val="vi-VN"/>
        </w:rPr>
        <w:t>c)</w:t>
      </w:r>
      <w:r w:rsidRPr="0005411F">
        <w:rPr>
          <w:lang w:val="vi-VN"/>
        </w:rPr>
        <w:t xml:space="preserve"> Tác động về </w:t>
      </w:r>
      <w:r w:rsidR="0081418C" w:rsidRPr="0005411F">
        <w:rPr>
          <w:lang w:val="vi-VN"/>
        </w:rPr>
        <w:t>giới</w:t>
      </w:r>
    </w:p>
    <w:p w:rsidR="00F2112B" w:rsidRPr="0005411F" w:rsidRDefault="005E1ED5" w:rsidP="0005411F">
      <w:pPr>
        <w:ind w:firstLine="709"/>
        <w:jc w:val="both"/>
        <w:rPr>
          <w:lang w:val="vi-VN"/>
        </w:rPr>
      </w:pPr>
      <w:r w:rsidRPr="0005411F">
        <w:rPr>
          <w:lang w:val="vi-VN"/>
        </w:rPr>
        <w:t>Chính sách này không phân biệt về quyền, nghĩa vụ và lợi ích giữa các giới.</w:t>
      </w:r>
    </w:p>
    <w:p w:rsidR="008944FC" w:rsidRPr="0005411F" w:rsidRDefault="00F2112B" w:rsidP="0005411F">
      <w:pPr>
        <w:ind w:firstLine="709"/>
        <w:jc w:val="both"/>
        <w:rPr>
          <w:lang w:val="vi-VN"/>
        </w:rPr>
      </w:pPr>
      <w:r w:rsidRPr="0005411F">
        <w:rPr>
          <w:b/>
          <w:lang w:val="vi-VN"/>
        </w:rPr>
        <w:t xml:space="preserve">d) </w:t>
      </w:r>
      <w:r w:rsidR="00454A04" w:rsidRPr="0005411F">
        <w:rPr>
          <w:lang w:val="vi-VN"/>
        </w:rPr>
        <w:t>T</w:t>
      </w:r>
      <w:r w:rsidRPr="0005411F">
        <w:rPr>
          <w:lang w:val="vi-VN"/>
        </w:rPr>
        <w:t>ác động của thủ tục hành chính</w:t>
      </w:r>
    </w:p>
    <w:p w:rsidR="00EA2CB2" w:rsidRPr="0005411F" w:rsidRDefault="008944FC" w:rsidP="0005411F">
      <w:pPr>
        <w:ind w:firstLine="709"/>
        <w:jc w:val="both"/>
        <w:rPr>
          <w:lang w:val="vi-VN"/>
        </w:rPr>
      </w:pPr>
      <w:r w:rsidRPr="0005411F">
        <w:rPr>
          <w:lang w:val="vi-VN"/>
        </w:rPr>
        <w:lastRenderedPageBreak/>
        <w:t xml:space="preserve">Không phát sinh thêm thủ tục hành chính. </w:t>
      </w:r>
    </w:p>
    <w:p w:rsidR="00EA2CB2" w:rsidRPr="0005411F" w:rsidRDefault="00837DF6" w:rsidP="0005411F">
      <w:pPr>
        <w:ind w:firstLine="709"/>
        <w:jc w:val="both"/>
        <w:rPr>
          <w:lang w:val="vi-VN"/>
        </w:rPr>
      </w:pPr>
      <w:r w:rsidRPr="0005411F">
        <w:t xml:space="preserve">Hiện nay, phần lớn các tỉnh, thành trong cả nước đã có các chế độ chính sách đãi ngộ cho </w:t>
      </w:r>
      <w:r w:rsidR="00E84F45" w:rsidRPr="0005411F">
        <w:t>huấn</w:t>
      </w:r>
      <w:r w:rsidR="00E84F45" w:rsidRPr="0005411F">
        <w:rPr>
          <w:lang w:val="vi-VN"/>
        </w:rPr>
        <w:t xml:space="preserve"> luyện viên, vận động viên </w:t>
      </w:r>
      <w:r w:rsidRPr="0005411F">
        <w:t xml:space="preserve">để </w:t>
      </w:r>
      <w:proofErr w:type="gramStart"/>
      <w:r w:rsidRPr="0005411F">
        <w:t>thu</w:t>
      </w:r>
      <w:proofErr w:type="gramEnd"/>
      <w:r w:rsidRPr="0005411F">
        <w:t xml:space="preserve"> hút nhân tài thể thao. Để tạo điều kiện khuyến khích, thu hút các </w:t>
      </w:r>
      <w:r w:rsidR="0049610C" w:rsidRPr="0005411F">
        <w:t>huấn</w:t>
      </w:r>
      <w:r w:rsidR="0049610C" w:rsidRPr="0005411F">
        <w:rPr>
          <w:lang w:val="vi-VN"/>
        </w:rPr>
        <w:t xml:space="preserve"> luyện viên, vận động viên </w:t>
      </w:r>
      <w:r w:rsidRPr="0005411F">
        <w:t xml:space="preserve">thể thao của tỉnh an tâm công tác và tiếp tục cống hiến cho thể thao tỉnh nhà; đồng thời để tiếp tục thực hiện chế độ chính sách đối với </w:t>
      </w:r>
      <w:r w:rsidR="00EA6F87" w:rsidRPr="0005411F">
        <w:t>huấn</w:t>
      </w:r>
      <w:r w:rsidR="00EA6F87" w:rsidRPr="0005411F">
        <w:rPr>
          <w:lang w:val="vi-VN"/>
        </w:rPr>
        <w:t xml:space="preserve"> luyện viên, vận động viên </w:t>
      </w:r>
      <w:r w:rsidRPr="0005411F">
        <w:t xml:space="preserve">thể thao tỉnh </w:t>
      </w:r>
      <w:r w:rsidR="00D01FA8" w:rsidRPr="0005411F">
        <w:t>Tuyên</w:t>
      </w:r>
      <w:r w:rsidR="00D01FA8" w:rsidRPr="0005411F">
        <w:rPr>
          <w:lang w:val="vi-VN"/>
        </w:rPr>
        <w:t xml:space="preserve"> Quang</w:t>
      </w:r>
      <w:r w:rsidRPr="0005411F">
        <w:t xml:space="preserve">, vì vậy mức thưởng đối với </w:t>
      </w:r>
      <w:r w:rsidR="00080AAC" w:rsidRPr="0005411F">
        <w:t>huấn</w:t>
      </w:r>
      <w:r w:rsidR="00080AAC" w:rsidRPr="0005411F">
        <w:rPr>
          <w:lang w:val="vi-VN"/>
        </w:rPr>
        <w:t xml:space="preserve"> luyện viên, vận động viên </w:t>
      </w:r>
      <w:r w:rsidRPr="0005411F">
        <w:t xml:space="preserve">có vai trò rất quan trọng trong việc động viên, khuyến khích đội ngũ </w:t>
      </w:r>
      <w:r w:rsidR="00B957E6" w:rsidRPr="0005411F">
        <w:t>huấn</w:t>
      </w:r>
      <w:r w:rsidR="00B957E6" w:rsidRPr="0005411F">
        <w:rPr>
          <w:lang w:val="vi-VN"/>
        </w:rPr>
        <w:t xml:space="preserve"> luyện viên, vận động viên </w:t>
      </w:r>
      <w:r w:rsidRPr="0005411F">
        <w:t xml:space="preserve">lập thành tích nhằm đưa thể thao </w:t>
      </w:r>
      <w:r w:rsidR="00A32236" w:rsidRPr="0005411F">
        <w:t>của</w:t>
      </w:r>
      <w:r w:rsidR="00A32236" w:rsidRPr="0005411F">
        <w:rPr>
          <w:lang w:val="vi-VN"/>
        </w:rPr>
        <w:t xml:space="preserve"> </w:t>
      </w:r>
      <w:r w:rsidRPr="0005411F">
        <w:t>tỉnh ngày càng phát triển.</w:t>
      </w:r>
    </w:p>
    <w:p w:rsidR="00837DF6" w:rsidRPr="0005411F" w:rsidRDefault="00837DF6" w:rsidP="0005411F">
      <w:pPr>
        <w:ind w:firstLine="709"/>
        <w:jc w:val="both"/>
        <w:rPr>
          <w:lang w:val="vi-VN"/>
        </w:rPr>
      </w:pPr>
      <w:r w:rsidRPr="0005411F">
        <w:t xml:space="preserve">Để giải quyết vấn đề bất cập nêu trên, đề </w:t>
      </w:r>
      <w:r w:rsidR="009D4966" w:rsidRPr="0005411F">
        <w:t>ng</w:t>
      </w:r>
      <w:r w:rsidRPr="0005411F">
        <w:t>hị Ủy ban nhân dân tỉnh trình Hội đồng nhâ</w:t>
      </w:r>
      <w:r w:rsidR="00AB11E3" w:rsidRPr="0005411F">
        <w:t>n dân tỉnh ban hành Nghị quyết</w:t>
      </w:r>
      <w:r w:rsidR="00AB11E3" w:rsidRPr="0005411F">
        <w:rPr>
          <w:lang w:val="vi-VN"/>
        </w:rPr>
        <w:t xml:space="preserve"> </w:t>
      </w:r>
      <w:r w:rsidR="00DF7F86" w:rsidRPr="0005411F">
        <w:t>quy định mức</w:t>
      </w:r>
      <w:r w:rsidR="004E733F" w:rsidRPr="0005411F">
        <w:t xml:space="preserve"> thưởng đối với các huấn luyện viên, vận động viên thể thao </w:t>
      </w:r>
      <w:r w:rsidR="00DF7F86" w:rsidRPr="0005411F">
        <w:t>lập</w:t>
      </w:r>
      <w:r w:rsidR="004E733F" w:rsidRPr="0005411F">
        <w:t xml:space="preserve"> thành tích tại các giải thi đấu thể thao quốc gia và các giải thi đấu thể thao trong tỉnh </w:t>
      </w:r>
      <w:r w:rsidRPr="0005411F">
        <w:t>để đảm bảo yêu cầu nhiệm vụ và phù hợp với tình hình thực tiễn của giai đoạn hiện nay.</w:t>
      </w:r>
    </w:p>
    <w:p w:rsidR="007E14E2" w:rsidRPr="0005411F" w:rsidRDefault="00F57658" w:rsidP="0005411F">
      <w:pPr>
        <w:ind w:firstLine="709"/>
        <w:jc w:val="both"/>
        <w:rPr>
          <w:bCs/>
          <w:lang w:val="vi-VN"/>
        </w:rPr>
      </w:pPr>
      <w:r w:rsidRPr="0005411F">
        <w:rPr>
          <w:lang w:val="vi-VN"/>
        </w:rPr>
        <w:t xml:space="preserve">Trên đây là báo cáo đánh giá tác động về việc tham mưu xây dựng Nghị quyết </w:t>
      </w:r>
      <w:r w:rsidRPr="0005411F">
        <w:rPr>
          <w:rFonts w:asciiTheme="majorHAnsi" w:hAnsiTheme="majorHAnsi" w:cstheme="majorHAnsi"/>
          <w:lang w:val="vi-VN"/>
        </w:rPr>
        <w:t>quy định</w:t>
      </w:r>
      <w:r w:rsidRPr="0005411F">
        <w:rPr>
          <w:rFonts w:asciiTheme="majorHAnsi" w:hAnsiTheme="majorHAnsi" w:cstheme="majorHAnsi"/>
        </w:rPr>
        <w:t xml:space="preserve"> </w:t>
      </w:r>
      <w:r w:rsidR="00517C46" w:rsidRPr="0005411F">
        <w:rPr>
          <w:bCs/>
          <w:lang w:val="nb-NO"/>
        </w:rPr>
        <w:t>mức</w:t>
      </w:r>
      <w:r w:rsidRPr="0005411F">
        <w:rPr>
          <w:bCs/>
          <w:lang w:val="vi-VN"/>
        </w:rPr>
        <w:t xml:space="preserve"> </w:t>
      </w:r>
      <w:r w:rsidRPr="0005411F">
        <w:rPr>
          <w:bCs/>
          <w:lang w:val="nb-NO"/>
        </w:rPr>
        <w:t xml:space="preserve">thưởng đối với huấn luyện viên, vận động viên </w:t>
      </w:r>
      <w:r w:rsidR="00517C46" w:rsidRPr="0005411F">
        <w:rPr>
          <w:bCs/>
          <w:lang w:val="nb-NO"/>
        </w:rPr>
        <w:t>lập</w:t>
      </w:r>
      <w:r w:rsidRPr="0005411F">
        <w:rPr>
          <w:bCs/>
          <w:lang w:val="nb-NO"/>
        </w:rPr>
        <w:t xml:space="preserve"> thành tích tại các giải thi đấu thể thao </w:t>
      </w:r>
      <w:r w:rsidRPr="0005411F">
        <w:rPr>
          <w:bCs/>
          <w:lang w:val="vi-VN"/>
        </w:rPr>
        <w:t>quốc gia và các giải thi đấu thể thao trong tỉnh áp dụng</w:t>
      </w:r>
      <w:r w:rsidRPr="0005411F">
        <w:rPr>
          <w:bCs/>
          <w:lang w:val="nb-NO"/>
        </w:rPr>
        <w:t xml:space="preserve"> trên địa bàn tỉnh </w:t>
      </w:r>
      <w:r w:rsidRPr="0005411F">
        <w:rPr>
          <w:bCs/>
          <w:lang w:val="vi-VN"/>
        </w:rPr>
        <w:t xml:space="preserve">Tuyên </w:t>
      </w:r>
      <w:r w:rsidR="007E14E2" w:rsidRPr="0005411F">
        <w:rPr>
          <w:bCs/>
          <w:lang w:val="vi-VN"/>
        </w:rPr>
        <w:t>Quang.</w:t>
      </w:r>
    </w:p>
    <w:p w:rsidR="007E14E2" w:rsidRPr="0005411F" w:rsidRDefault="007E14E2" w:rsidP="0005411F">
      <w:pPr>
        <w:ind w:firstLine="709"/>
        <w:rPr>
          <w:bCs/>
          <w:lang w:val="vi-VN"/>
        </w:rPr>
      </w:pPr>
      <w:r w:rsidRPr="0005411F">
        <w:rPr>
          <w:bCs/>
          <w:lang w:val="vi-VN"/>
        </w:rPr>
        <w:t>Sở Văn hóa, Thể thao và Du lịch trân trọng báo cáo./.</w:t>
      </w:r>
    </w:p>
    <w:p w:rsidR="005F685B" w:rsidRDefault="005F685B" w:rsidP="008C2405">
      <w:pPr>
        <w:spacing w:line="360" w:lineRule="exact"/>
        <w:ind w:firstLine="709"/>
        <w:rPr>
          <w:bCs/>
          <w:lang w:val="vi-VN"/>
        </w:rPr>
      </w:pPr>
    </w:p>
    <w:p w:rsidR="005F685B" w:rsidRDefault="005F685B" w:rsidP="008C2405">
      <w:pPr>
        <w:spacing w:line="360" w:lineRule="exact"/>
        <w:ind w:firstLine="709"/>
        <w:rPr>
          <w:bCs/>
          <w:lang w:val="vi-VN"/>
        </w:rPr>
      </w:pPr>
    </w:p>
    <w:tbl>
      <w:tblPr>
        <w:tblW w:w="0" w:type="auto"/>
        <w:tblLook w:val="01E0" w:firstRow="1" w:lastRow="1" w:firstColumn="1" w:lastColumn="1" w:noHBand="0" w:noVBand="0"/>
      </w:tblPr>
      <w:tblGrid>
        <w:gridCol w:w="4929"/>
        <w:gridCol w:w="4359"/>
      </w:tblGrid>
      <w:tr w:rsidR="007C3DE8" w:rsidRPr="004B3410" w:rsidTr="008E7200">
        <w:tc>
          <w:tcPr>
            <w:tcW w:w="5008" w:type="dxa"/>
            <w:shd w:val="clear" w:color="auto" w:fill="auto"/>
          </w:tcPr>
          <w:p w:rsidR="007C3DE8" w:rsidRPr="000C3F9A" w:rsidRDefault="007C3DE8" w:rsidP="00894E13">
            <w:pPr>
              <w:rPr>
                <w:b/>
                <w:i/>
                <w:sz w:val="24"/>
                <w:szCs w:val="24"/>
                <w:lang w:val="nl-NL"/>
              </w:rPr>
            </w:pPr>
            <w:r w:rsidRPr="000C3F9A">
              <w:rPr>
                <w:b/>
                <w:i/>
                <w:sz w:val="24"/>
                <w:szCs w:val="24"/>
                <w:lang w:val="nl-NL"/>
              </w:rPr>
              <w:t>Nơi nhận:</w:t>
            </w:r>
          </w:p>
          <w:p w:rsidR="007C3DE8" w:rsidRDefault="007C3DE8" w:rsidP="00894E13">
            <w:pPr>
              <w:rPr>
                <w:sz w:val="22"/>
                <w:szCs w:val="22"/>
                <w:lang w:val="vi-VN"/>
              </w:rPr>
            </w:pPr>
            <w:r w:rsidRPr="000C3F9A">
              <w:rPr>
                <w:sz w:val="22"/>
                <w:szCs w:val="22"/>
                <w:lang w:val="nl-NL"/>
              </w:rPr>
              <w:t xml:space="preserve">- </w:t>
            </w:r>
            <w:r w:rsidR="00F236D5">
              <w:rPr>
                <w:sz w:val="22"/>
                <w:szCs w:val="22"/>
                <w:lang w:val="nl-NL"/>
              </w:rPr>
              <w:t>Như</w:t>
            </w:r>
            <w:r w:rsidR="00F236D5">
              <w:rPr>
                <w:sz w:val="22"/>
                <w:szCs w:val="22"/>
                <w:lang w:val="vi-VN"/>
              </w:rPr>
              <w:t xml:space="preserve"> trên </w:t>
            </w:r>
            <w:r w:rsidRPr="00E44938">
              <w:rPr>
                <w:i/>
                <w:sz w:val="22"/>
                <w:szCs w:val="22"/>
                <w:lang w:val="nl-NL"/>
              </w:rPr>
              <w:t>(báo cáo);</w:t>
            </w:r>
          </w:p>
          <w:p w:rsidR="009D2058" w:rsidRDefault="009D2058" w:rsidP="00894E13">
            <w:pPr>
              <w:rPr>
                <w:sz w:val="22"/>
                <w:szCs w:val="22"/>
                <w:lang w:val="vi-VN"/>
              </w:rPr>
            </w:pPr>
            <w:r>
              <w:rPr>
                <w:sz w:val="22"/>
                <w:szCs w:val="22"/>
                <w:lang w:val="vi-VN"/>
              </w:rPr>
              <w:t xml:space="preserve">- Sở Tư pháp </w:t>
            </w:r>
            <w:r w:rsidRPr="00E44938">
              <w:rPr>
                <w:i/>
                <w:sz w:val="22"/>
                <w:szCs w:val="22"/>
                <w:lang w:val="vi-VN"/>
              </w:rPr>
              <w:t>(phối hợp)</w:t>
            </w:r>
            <w:r w:rsidR="00E44938">
              <w:rPr>
                <w:i/>
                <w:sz w:val="22"/>
                <w:szCs w:val="22"/>
                <w:lang w:val="vi-VN"/>
              </w:rPr>
              <w:t>;</w:t>
            </w:r>
          </w:p>
          <w:p w:rsidR="008F2981" w:rsidRPr="009D2058" w:rsidRDefault="008F2981" w:rsidP="00894E13">
            <w:pPr>
              <w:rPr>
                <w:sz w:val="22"/>
                <w:szCs w:val="22"/>
                <w:lang w:val="vi-VN"/>
              </w:rPr>
            </w:pPr>
            <w:r>
              <w:rPr>
                <w:sz w:val="22"/>
                <w:szCs w:val="22"/>
                <w:lang w:val="vi-VN"/>
              </w:rPr>
              <w:t xml:space="preserve">- Sở Tài chính </w:t>
            </w:r>
            <w:r w:rsidRPr="00E44938">
              <w:rPr>
                <w:i/>
                <w:sz w:val="22"/>
                <w:szCs w:val="22"/>
                <w:lang w:val="vi-VN"/>
              </w:rPr>
              <w:t>(phối hợp)</w:t>
            </w:r>
            <w:r w:rsidR="00E44938">
              <w:rPr>
                <w:i/>
                <w:sz w:val="22"/>
                <w:szCs w:val="22"/>
                <w:lang w:val="vi-VN"/>
              </w:rPr>
              <w:t>;</w:t>
            </w:r>
          </w:p>
          <w:p w:rsidR="007C3DE8" w:rsidRPr="000C3F9A" w:rsidRDefault="007C3DE8" w:rsidP="00894E13">
            <w:pPr>
              <w:rPr>
                <w:sz w:val="22"/>
                <w:szCs w:val="22"/>
                <w:lang w:val="nl-NL"/>
              </w:rPr>
            </w:pPr>
            <w:r w:rsidRPr="000C3F9A">
              <w:rPr>
                <w:sz w:val="22"/>
                <w:szCs w:val="22"/>
                <w:lang w:val="nl-NL"/>
              </w:rPr>
              <w:t xml:space="preserve">- Lãnh đạo Sở </w:t>
            </w:r>
            <w:r w:rsidRPr="00E44938">
              <w:rPr>
                <w:i/>
                <w:sz w:val="22"/>
                <w:szCs w:val="22"/>
                <w:lang w:val="nl-NL"/>
              </w:rPr>
              <w:t>(báo cáo);</w:t>
            </w:r>
          </w:p>
          <w:p w:rsidR="007C3DE8" w:rsidRPr="004B3410" w:rsidRDefault="007C3DE8" w:rsidP="00894E13">
            <w:pPr>
              <w:rPr>
                <w:lang w:val="nl-NL"/>
              </w:rPr>
            </w:pPr>
            <w:r w:rsidRPr="000C3F9A">
              <w:rPr>
                <w:sz w:val="22"/>
                <w:szCs w:val="22"/>
                <w:lang w:val="nl-NL"/>
              </w:rPr>
              <w:t>- Lưu: VT,</w:t>
            </w:r>
            <w:r w:rsidRPr="000C3F9A">
              <w:rPr>
                <w:sz w:val="22"/>
                <w:szCs w:val="22"/>
                <w:lang w:val="vi-VN"/>
              </w:rPr>
              <w:t xml:space="preserve"> </w:t>
            </w:r>
            <w:r w:rsidRPr="000C3F9A">
              <w:rPr>
                <w:sz w:val="22"/>
                <w:szCs w:val="22"/>
                <w:lang w:val="nl-NL"/>
              </w:rPr>
              <w:t>QLTDTT</w:t>
            </w:r>
            <w:r w:rsidRPr="00EA4992">
              <w:rPr>
                <w:sz w:val="26"/>
                <w:szCs w:val="26"/>
                <w:lang w:val="nl-NL"/>
              </w:rPr>
              <w:t>.</w:t>
            </w:r>
          </w:p>
        </w:tc>
        <w:tc>
          <w:tcPr>
            <w:tcW w:w="4428" w:type="dxa"/>
            <w:shd w:val="clear" w:color="auto" w:fill="auto"/>
          </w:tcPr>
          <w:p w:rsidR="007C3DE8" w:rsidRPr="0087461D" w:rsidRDefault="007C3DE8" w:rsidP="008E7200">
            <w:pPr>
              <w:spacing w:line="320" w:lineRule="exact"/>
              <w:jc w:val="center"/>
              <w:rPr>
                <w:b/>
                <w:lang w:val="nl-NL"/>
              </w:rPr>
            </w:pPr>
            <w:r w:rsidRPr="0087461D">
              <w:rPr>
                <w:b/>
                <w:lang w:val="nl-NL"/>
              </w:rPr>
              <w:t>KT. GIÁM ĐỐC</w:t>
            </w:r>
          </w:p>
          <w:p w:rsidR="007C3DE8" w:rsidRPr="0087461D" w:rsidRDefault="007C3DE8" w:rsidP="008E7200">
            <w:pPr>
              <w:spacing w:line="320" w:lineRule="exact"/>
              <w:jc w:val="center"/>
              <w:rPr>
                <w:b/>
                <w:lang w:val="nl-NL"/>
              </w:rPr>
            </w:pPr>
            <w:r w:rsidRPr="0087461D">
              <w:rPr>
                <w:b/>
                <w:lang w:val="nl-NL"/>
              </w:rPr>
              <w:t>PHÓ GIÁM ĐỐC</w:t>
            </w:r>
          </w:p>
          <w:p w:rsidR="007C3DE8" w:rsidRPr="0087461D" w:rsidRDefault="007C3DE8" w:rsidP="008E7200">
            <w:pPr>
              <w:spacing w:line="320" w:lineRule="exact"/>
              <w:jc w:val="center"/>
              <w:rPr>
                <w:b/>
                <w:lang w:val="nl-NL"/>
              </w:rPr>
            </w:pPr>
          </w:p>
          <w:p w:rsidR="007C3DE8" w:rsidRPr="0087461D" w:rsidRDefault="007C3DE8" w:rsidP="008E7200">
            <w:pPr>
              <w:spacing w:line="320" w:lineRule="exact"/>
              <w:rPr>
                <w:b/>
                <w:lang w:val="nl-NL"/>
              </w:rPr>
            </w:pPr>
          </w:p>
          <w:p w:rsidR="007C3DE8" w:rsidRDefault="007C3DE8" w:rsidP="008E7200">
            <w:pPr>
              <w:spacing w:line="320" w:lineRule="exact"/>
              <w:jc w:val="center"/>
              <w:rPr>
                <w:b/>
                <w:lang w:val="nl-NL"/>
              </w:rPr>
            </w:pPr>
          </w:p>
          <w:p w:rsidR="007C3DE8" w:rsidRPr="0087461D" w:rsidRDefault="007C3DE8" w:rsidP="008E7200">
            <w:pPr>
              <w:spacing w:line="320" w:lineRule="exact"/>
              <w:jc w:val="center"/>
              <w:rPr>
                <w:b/>
                <w:lang w:val="nl-NL"/>
              </w:rPr>
            </w:pPr>
          </w:p>
          <w:p w:rsidR="007C3DE8" w:rsidRPr="0087461D" w:rsidRDefault="007C3DE8" w:rsidP="008E7200">
            <w:pPr>
              <w:spacing w:line="320" w:lineRule="exact"/>
              <w:jc w:val="center"/>
              <w:rPr>
                <w:b/>
                <w:lang w:val="nl-NL"/>
              </w:rPr>
            </w:pPr>
          </w:p>
          <w:p w:rsidR="007C3DE8" w:rsidRPr="004B3410" w:rsidRDefault="002744F0" w:rsidP="008E7200">
            <w:pPr>
              <w:spacing w:line="320" w:lineRule="exact"/>
              <w:jc w:val="center"/>
              <w:rPr>
                <w:rFonts w:cs="Arial"/>
                <w:b/>
                <w:lang w:val="nl-NL"/>
              </w:rPr>
            </w:pPr>
            <w:r>
              <w:rPr>
                <w:b/>
                <w:lang w:val="nl-NL"/>
              </w:rPr>
              <w:t>Lê Thanh Sơn</w:t>
            </w:r>
          </w:p>
        </w:tc>
      </w:tr>
    </w:tbl>
    <w:p w:rsidR="005F685B" w:rsidRPr="00006B1D" w:rsidRDefault="005F685B" w:rsidP="00006B1D">
      <w:pPr>
        <w:rPr>
          <w:lang w:val="vi-VN"/>
        </w:rPr>
        <w:sectPr w:rsidR="005F685B" w:rsidRPr="00006B1D" w:rsidSect="00C5580D">
          <w:pgSz w:w="11907" w:h="16840" w:code="9"/>
          <w:pgMar w:top="1134" w:right="1134" w:bottom="1134" w:left="1701" w:header="437" w:footer="0" w:gutter="0"/>
          <w:cols w:space="720"/>
        </w:sectPr>
      </w:pPr>
    </w:p>
    <w:p w:rsidR="001261AC" w:rsidRDefault="001261AC">
      <w:pPr>
        <w:rPr>
          <w:lang w:val="vi-VN"/>
        </w:rPr>
      </w:pPr>
    </w:p>
    <w:p w:rsidR="000477AE" w:rsidRDefault="000477AE">
      <w:pPr>
        <w:rPr>
          <w:lang w:val="vi-VN"/>
        </w:rPr>
      </w:pPr>
    </w:p>
    <w:p w:rsidR="000477AE" w:rsidRDefault="000477AE">
      <w:pPr>
        <w:rPr>
          <w:lang w:val="vi-VN"/>
        </w:rPr>
      </w:pPr>
    </w:p>
    <w:p w:rsidR="000477AE" w:rsidRPr="000477AE" w:rsidRDefault="000477AE">
      <w:pPr>
        <w:rPr>
          <w:lang w:val="vi-VN"/>
        </w:rPr>
      </w:pPr>
    </w:p>
    <w:sectPr w:rsidR="000477AE" w:rsidRPr="000477AE" w:rsidSect="007663EC">
      <w:pgSz w:w="12240" w:h="15840"/>
      <w:pgMar w:top="1135"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C6413"/>
    <w:multiLevelType w:val="hybridMultilevel"/>
    <w:tmpl w:val="DD00D91C"/>
    <w:lvl w:ilvl="0" w:tplc="9A948B52">
      <w:start w:val="1"/>
      <w:numFmt w:val="upperRoman"/>
      <w:lvlText w:val="%1."/>
      <w:lvlJc w:val="left"/>
      <w:pPr>
        <w:ind w:left="1219"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tplc="6658C2C0">
      <w:start w:val="1"/>
      <w:numFmt w:val="decimal"/>
      <w:lvlText w:val="%2."/>
      <w:lvlJc w:val="left"/>
      <w:pPr>
        <w:ind w:left="1250"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2" w:tplc="B6208C84">
      <w:numFmt w:val="bullet"/>
      <w:lvlText w:val="-"/>
      <w:lvlJc w:val="left"/>
      <w:pPr>
        <w:ind w:left="262" w:hanging="168"/>
      </w:pPr>
      <w:rPr>
        <w:rFonts w:ascii="Times New Roman" w:eastAsia="Times New Roman" w:hAnsi="Times New Roman" w:cs="Times New Roman" w:hint="default"/>
        <w:b w:val="0"/>
        <w:bCs w:val="0"/>
        <w:i w:val="0"/>
        <w:iCs w:val="0"/>
        <w:spacing w:val="0"/>
        <w:w w:val="100"/>
        <w:sz w:val="28"/>
        <w:szCs w:val="28"/>
        <w:lang w:val="vi" w:eastAsia="en-US" w:bidi="ar-SA"/>
      </w:rPr>
    </w:lvl>
    <w:lvl w:ilvl="3" w:tplc="15ACB398">
      <w:numFmt w:val="bullet"/>
      <w:lvlText w:val="•"/>
      <w:lvlJc w:val="left"/>
      <w:pPr>
        <w:ind w:left="2362" w:hanging="168"/>
      </w:pPr>
      <w:rPr>
        <w:rFonts w:hint="default"/>
        <w:lang w:val="vi" w:eastAsia="en-US" w:bidi="ar-SA"/>
      </w:rPr>
    </w:lvl>
    <w:lvl w:ilvl="4" w:tplc="5E44C352">
      <w:numFmt w:val="bullet"/>
      <w:lvlText w:val="•"/>
      <w:lvlJc w:val="left"/>
      <w:pPr>
        <w:ind w:left="3465" w:hanging="168"/>
      </w:pPr>
      <w:rPr>
        <w:rFonts w:hint="default"/>
        <w:lang w:val="vi" w:eastAsia="en-US" w:bidi="ar-SA"/>
      </w:rPr>
    </w:lvl>
    <w:lvl w:ilvl="5" w:tplc="9A32FAE8">
      <w:numFmt w:val="bullet"/>
      <w:lvlText w:val="•"/>
      <w:lvlJc w:val="left"/>
      <w:pPr>
        <w:ind w:left="4567" w:hanging="168"/>
      </w:pPr>
      <w:rPr>
        <w:rFonts w:hint="default"/>
        <w:lang w:val="vi" w:eastAsia="en-US" w:bidi="ar-SA"/>
      </w:rPr>
    </w:lvl>
    <w:lvl w:ilvl="6" w:tplc="5CEC33DA">
      <w:numFmt w:val="bullet"/>
      <w:lvlText w:val="•"/>
      <w:lvlJc w:val="left"/>
      <w:pPr>
        <w:ind w:left="5670" w:hanging="168"/>
      </w:pPr>
      <w:rPr>
        <w:rFonts w:hint="default"/>
        <w:lang w:val="vi" w:eastAsia="en-US" w:bidi="ar-SA"/>
      </w:rPr>
    </w:lvl>
    <w:lvl w:ilvl="7" w:tplc="C2B07BA4">
      <w:numFmt w:val="bullet"/>
      <w:lvlText w:val="•"/>
      <w:lvlJc w:val="left"/>
      <w:pPr>
        <w:ind w:left="6772" w:hanging="168"/>
      </w:pPr>
      <w:rPr>
        <w:rFonts w:hint="default"/>
        <w:lang w:val="vi" w:eastAsia="en-US" w:bidi="ar-SA"/>
      </w:rPr>
    </w:lvl>
    <w:lvl w:ilvl="8" w:tplc="A2FC0F4E">
      <w:numFmt w:val="bullet"/>
      <w:lvlText w:val="•"/>
      <w:lvlJc w:val="left"/>
      <w:pPr>
        <w:ind w:left="7875" w:hanging="168"/>
      </w:pPr>
      <w:rPr>
        <w:rFonts w:hint="default"/>
        <w:lang w:val="vi" w:eastAsia="en-US" w:bidi="ar-SA"/>
      </w:rPr>
    </w:lvl>
  </w:abstractNum>
  <w:abstractNum w:abstractNumId="1">
    <w:nsid w:val="083E5E0C"/>
    <w:multiLevelType w:val="hybridMultilevel"/>
    <w:tmpl w:val="53DA6304"/>
    <w:lvl w:ilvl="0" w:tplc="2AC4E8A2">
      <w:start w:val="1"/>
      <w:numFmt w:val="lowerLetter"/>
      <w:lvlText w:val="%1)"/>
      <w:lvlJc w:val="left"/>
      <w:pPr>
        <w:ind w:left="262" w:hanging="322"/>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1BBAFA02">
      <w:numFmt w:val="bullet"/>
      <w:lvlText w:val="•"/>
      <w:lvlJc w:val="left"/>
      <w:pPr>
        <w:ind w:left="1242" w:hanging="322"/>
      </w:pPr>
      <w:rPr>
        <w:rFonts w:hint="default"/>
        <w:lang w:val="vi" w:eastAsia="en-US" w:bidi="ar-SA"/>
      </w:rPr>
    </w:lvl>
    <w:lvl w:ilvl="2" w:tplc="C8248284">
      <w:numFmt w:val="bullet"/>
      <w:lvlText w:val="•"/>
      <w:lvlJc w:val="left"/>
      <w:pPr>
        <w:ind w:left="2224" w:hanging="322"/>
      </w:pPr>
      <w:rPr>
        <w:rFonts w:hint="default"/>
        <w:lang w:val="vi" w:eastAsia="en-US" w:bidi="ar-SA"/>
      </w:rPr>
    </w:lvl>
    <w:lvl w:ilvl="3" w:tplc="67D4AAB4">
      <w:numFmt w:val="bullet"/>
      <w:lvlText w:val="•"/>
      <w:lvlJc w:val="left"/>
      <w:pPr>
        <w:ind w:left="3206" w:hanging="322"/>
      </w:pPr>
      <w:rPr>
        <w:rFonts w:hint="default"/>
        <w:lang w:val="vi" w:eastAsia="en-US" w:bidi="ar-SA"/>
      </w:rPr>
    </w:lvl>
    <w:lvl w:ilvl="4" w:tplc="5020490C">
      <w:numFmt w:val="bullet"/>
      <w:lvlText w:val="•"/>
      <w:lvlJc w:val="left"/>
      <w:pPr>
        <w:ind w:left="4188" w:hanging="322"/>
      </w:pPr>
      <w:rPr>
        <w:rFonts w:hint="default"/>
        <w:lang w:val="vi" w:eastAsia="en-US" w:bidi="ar-SA"/>
      </w:rPr>
    </w:lvl>
    <w:lvl w:ilvl="5" w:tplc="C1ECFF74">
      <w:numFmt w:val="bullet"/>
      <w:lvlText w:val="•"/>
      <w:lvlJc w:val="left"/>
      <w:pPr>
        <w:ind w:left="5170" w:hanging="322"/>
      </w:pPr>
      <w:rPr>
        <w:rFonts w:hint="default"/>
        <w:lang w:val="vi" w:eastAsia="en-US" w:bidi="ar-SA"/>
      </w:rPr>
    </w:lvl>
    <w:lvl w:ilvl="6" w:tplc="A28665E0">
      <w:numFmt w:val="bullet"/>
      <w:lvlText w:val="•"/>
      <w:lvlJc w:val="left"/>
      <w:pPr>
        <w:ind w:left="6152" w:hanging="322"/>
      </w:pPr>
      <w:rPr>
        <w:rFonts w:hint="default"/>
        <w:lang w:val="vi" w:eastAsia="en-US" w:bidi="ar-SA"/>
      </w:rPr>
    </w:lvl>
    <w:lvl w:ilvl="7" w:tplc="E138B860">
      <w:numFmt w:val="bullet"/>
      <w:lvlText w:val="•"/>
      <w:lvlJc w:val="left"/>
      <w:pPr>
        <w:ind w:left="7134" w:hanging="322"/>
      </w:pPr>
      <w:rPr>
        <w:rFonts w:hint="default"/>
        <w:lang w:val="vi" w:eastAsia="en-US" w:bidi="ar-SA"/>
      </w:rPr>
    </w:lvl>
    <w:lvl w:ilvl="8" w:tplc="EEA49502">
      <w:numFmt w:val="bullet"/>
      <w:lvlText w:val="•"/>
      <w:lvlJc w:val="left"/>
      <w:pPr>
        <w:ind w:left="8116" w:hanging="322"/>
      </w:pPr>
      <w:rPr>
        <w:rFonts w:hint="default"/>
        <w:lang w:val="vi" w:eastAsia="en-US" w:bidi="ar-SA"/>
      </w:rPr>
    </w:lvl>
  </w:abstractNum>
  <w:abstractNum w:abstractNumId="2">
    <w:nsid w:val="13BE20A7"/>
    <w:multiLevelType w:val="hybridMultilevel"/>
    <w:tmpl w:val="C856038C"/>
    <w:lvl w:ilvl="0" w:tplc="73C01C7E">
      <w:numFmt w:val="bullet"/>
      <w:lvlText w:val="-"/>
      <w:lvlJc w:val="left"/>
      <w:pPr>
        <w:ind w:left="262"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4ED0F212">
      <w:numFmt w:val="bullet"/>
      <w:lvlText w:val="•"/>
      <w:lvlJc w:val="left"/>
      <w:pPr>
        <w:ind w:left="1242" w:hanging="171"/>
      </w:pPr>
      <w:rPr>
        <w:rFonts w:hint="default"/>
        <w:lang w:val="vi" w:eastAsia="en-US" w:bidi="ar-SA"/>
      </w:rPr>
    </w:lvl>
    <w:lvl w:ilvl="2" w:tplc="21B20976">
      <w:numFmt w:val="bullet"/>
      <w:lvlText w:val="•"/>
      <w:lvlJc w:val="left"/>
      <w:pPr>
        <w:ind w:left="2224" w:hanging="171"/>
      </w:pPr>
      <w:rPr>
        <w:rFonts w:hint="default"/>
        <w:lang w:val="vi" w:eastAsia="en-US" w:bidi="ar-SA"/>
      </w:rPr>
    </w:lvl>
    <w:lvl w:ilvl="3" w:tplc="3990AF5C">
      <w:numFmt w:val="bullet"/>
      <w:lvlText w:val="•"/>
      <w:lvlJc w:val="left"/>
      <w:pPr>
        <w:ind w:left="3206" w:hanging="171"/>
      </w:pPr>
      <w:rPr>
        <w:rFonts w:hint="default"/>
        <w:lang w:val="vi" w:eastAsia="en-US" w:bidi="ar-SA"/>
      </w:rPr>
    </w:lvl>
    <w:lvl w:ilvl="4" w:tplc="E4CE3BAE">
      <w:numFmt w:val="bullet"/>
      <w:lvlText w:val="•"/>
      <w:lvlJc w:val="left"/>
      <w:pPr>
        <w:ind w:left="4188" w:hanging="171"/>
      </w:pPr>
      <w:rPr>
        <w:rFonts w:hint="default"/>
        <w:lang w:val="vi" w:eastAsia="en-US" w:bidi="ar-SA"/>
      </w:rPr>
    </w:lvl>
    <w:lvl w:ilvl="5" w:tplc="00B8ECD6">
      <w:numFmt w:val="bullet"/>
      <w:lvlText w:val="•"/>
      <w:lvlJc w:val="left"/>
      <w:pPr>
        <w:ind w:left="5170" w:hanging="171"/>
      </w:pPr>
      <w:rPr>
        <w:rFonts w:hint="default"/>
        <w:lang w:val="vi" w:eastAsia="en-US" w:bidi="ar-SA"/>
      </w:rPr>
    </w:lvl>
    <w:lvl w:ilvl="6" w:tplc="661A674C">
      <w:numFmt w:val="bullet"/>
      <w:lvlText w:val="•"/>
      <w:lvlJc w:val="left"/>
      <w:pPr>
        <w:ind w:left="6152" w:hanging="171"/>
      </w:pPr>
      <w:rPr>
        <w:rFonts w:hint="default"/>
        <w:lang w:val="vi" w:eastAsia="en-US" w:bidi="ar-SA"/>
      </w:rPr>
    </w:lvl>
    <w:lvl w:ilvl="7" w:tplc="5FC8DBBA">
      <w:numFmt w:val="bullet"/>
      <w:lvlText w:val="•"/>
      <w:lvlJc w:val="left"/>
      <w:pPr>
        <w:ind w:left="7134" w:hanging="171"/>
      </w:pPr>
      <w:rPr>
        <w:rFonts w:hint="default"/>
        <w:lang w:val="vi" w:eastAsia="en-US" w:bidi="ar-SA"/>
      </w:rPr>
    </w:lvl>
    <w:lvl w:ilvl="8" w:tplc="20AA8B72">
      <w:numFmt w:val="bullet"/>
      <w:lvlText w:val="•"/>
      <w:lvlJc w:val="left"/>
      <w:pPr>
        <w:ind w:left="8116" w:hanging="171"/>
      </w:pPr>
      <w:rPr>
        <w:rFonts w:hint="default"/>
        <w:lang w:val="vi" w:eastAsia="en-US" w:bidi="ar-SA"/>
      </w:rPr>
    </w:lvl>
  </w:abstractNum>
  <w:abstractNum w:abstractNumId="3">
    <w:nsid w:val="1E2D52D6"/>
    <w:multiLevelType w:val="hybridMultilevel"/>
    <w:tmpl w:val="47088466"/>
    <w:lvl w:ilvl="0" w:tplc="6658C2C0">
      <w:start w:val="1"/>
      <w:numFmt w:val="decimal"/>
      <w:lvlText w:val="%1."/>
      <w:lvlJc w:val="left"/>
      <w:pPr>
        <w:ind w:left="1250"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533233C"/>
    <w:multiLevelType w:val="hybridMultilevel"/>
    <w:tmpl w:val="FE70B9B8"/>
    <w:lvl w:ilvl="0" w:tplc="5AF02FCA">
      <w:start w:val="1"/>
      <w:numFmt w:val="lowerLetter"/>
      <w:lvlText w:val="%1)"/>
      <w:lvlJc w:val="left"/>
      <w:pPr>
        <w:ind w:left="262" w:hanging="300"/>
        <w:jc w:val="left"/>
      </w:pPr>
      <w:rPr>
        <w:rFonts w:ascii="Times New Roman" w:eastAsia="Times New Roman" w:hAnsi="Times New Roman" w:cs="Times New Roman" w:hint="default"/>
        <w:b w:val="0"/>
        <w:bCs w:val="0"/>
        <w:i w:val="0"/>
        <w:iCs w:val="0"/>
        <w:spacing w:val="-5"/>
        <w:w w:val="100"/>
        <w:sz w:val="28"/>
        <w:szCs w:val="28"/>
        <w:lang w:val="vi" w:eastAsia="en-US" w:bidi="ar-SA"/>
      </w:rPr>
    </w:lvl>
    <w:lvl w:ilvl="1" w:tplc="A3F0B8A2">
      <w:numFmt w:val="bullet"/>
      <w:lvlText w:val="•"/>
      <w:lvlJc w:val="left"/>
      <w:pPr>
        <w:ind w:left="1242" w:hanging="300"/>
      </w:pPr>
      <w:rPr>
        <w:rFonts w:hint="default"/>
        <w:lang w:val="vi" w:eastAsia="en-US" w:bidi="ar-SA"/>
      </w:rPr>
    </w:lvl>
    <w:lvl w:ilvl="2" w:tplc="98A43138">
      <w:numFmt w:val="bullet"/>
      <w:lvlText w:val="•"/>
      <w:lvlJc w:val="left"/>
      <w:pPr>
        <w:ind w:left="2224" w:hanging="300"/>
      </w:pPr>
      <w:rPr>
        <w:rFonts w:hint="default"/>
        <w:lang w:val="vi" w:eastAsia="en-US" w:bidi="ar-SA"/>
      </w:rPr>
    </w:lvl>
    <w:lvl w:ilvl="3" w:tplc="B5B0BA7A">
      <w:numFmt w:val="bullet"/>
      <w:lvlText w:val="•"/>
      <w:lvlJc w:val="left"/>
      <w:pPr>
        <w:ind w:left="3206" w:hanging="300"/>
      </w:pPr>
      <w:rPr>
        <w:rFonts w:hint="default"/>
        <w:lang w:val="vi" w:eastAsia="en-US" w:bidi="ar-SA"/>
      </w:rPr>
    </w:lvl>
    <w:lvl w:ilvl="4" w:tplc="4C7A4DB4">
      <w:numFmt w:val="bullet"/>
      <w:lvlText w:val="•"/>
      <w:lvlJc w:val="left"/>
      <w:pPr>
        <w:ind w:left="4188" w:hanging="300"/>
      </w:pPr>
      <w:rPr>
        <w:rFonts w:hint="default"/>
        <w:lang w:val="vi" w:eastAsia="en-US" w:bidi="ar-SA"/>
      </w:rPr>
    </w:lvl>
    <w:lvl w:ilvl="5" w:tplc="60BEB87C">
      <w:numFmt w:val="bullet"/>
      <w:lvlText w:val="•"/>
      <w:lvlJc w:val="left"/>
      <w:pPr>
        <w:ind w:left="5170" w:hanging="300"/>
      </w:pPr>
      <w:rPr>
        <w:rFonts w:hint="default"/>
        <w:lang w:val="vi" w:eastAsia="en-US" w:bidi="ar-SA"/>
      </w:rPr>
    </w:lvl>
    <w:lvl w:ilvl="6" w:tplc="044891AE">
      <w:numFmt w:val="bullet"/>
      <w:lvlText w:val="•"/>
      <w:lvlJc w:val="left"/>
      <w:pPr>
        <w:ind w:left="6152" w:hanging="300"/>
      </w:pPr>
      <w:rPr>
        <w:rFonts w:hint="default"/>
        <w:lang w:val="vi" w:eastAsia="en-US" w:bidi="ar-SA"/>
      </w:rPr>
    </w:lvl>
    <w:lvl w:ilvl="7" w:tplc="4EA0B84E">
      <w:numFmt w:val="bullet"/>
      <w:lvlText w:val="•"/>
      <w:lvlJc w:val="left"/>
      <w:pPr>
        <w:ind w:left="7134" w:hanging="300"/>
      </w:pPr>
      <w:rPr>
        <w:rFonts w:hint="default"/>
        <w:lang w:val="vi" w:eastAsia="en-US" w:bidi="ar-SA"/>
      </w:rPr>
    </w:lvl>
    <w:lvl w:ilvl="8" w:tplc="18968B7E">
      <w:numFmt w:val="bullet"/>
      <w:lvlText w:val="•"/>
      <w:lvlJc w:val="left"/>
      <w:pPr>
        <w:ind w:left="8116" w:hanging="300"/>
      </w:pPr>
      <w:rPr>
        <w:rFonts w:hint="default"/>
        <w:lang w:val="vi" w:eastAsia="en-US" w:bidi="ar-SA"/>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C29"/>
    <w:rsid w:val="00002359"/>
    <w:rsid w:val="000027E3"/>
    <w:rsid w:val="000038EB"/>
    <w:rsid w:val="00006B1D"/>
    <w:rsid w:val="000105E0"/>
    <w:rsid w:val="00011F15"/>
    <w:rsid w:val="00012887"/>
    <w:rsid w:val="0001293B"/>
    <w:rsid w:val="000166E7"/>
    <w:rsid w:val="000170A2"/>
    <w:rsid w:val="00020052"/>
    <w:rsid w:val="000223DF"/>
    <w:rsid w:val="0002332E"/>
    <w:rsid w:val="00023E34"/>
    <w:rsid w:val="0002684C"/>
    <w:rsid w:val="000306C1"/>
    <w:rsid w:val="0003109F"/>
    <w:rsid w:val="00031F5B"/>
    <w:rsid w:val="00035459"/>
    <w:rsid w:val="00035C2E"/>
    <w:rsid w:val="000364DE"/>
    <w:rsid w:val="000375C4"/>
    <w:rsid w:val="00037989"/>
    <w:rsid w:val="000400B8"/>
    <w:rsid w:val="000405DB"/>
    <w:rsid w:val="000437F1"/>
    <w:rsid w:val="00043C72"/>
    <w:rsid w:val="000477AE"/>
    <w:rsid w:val="00047A06"/>
    <w:rsid w:val="0005411F"/>
    <w:rsid w:val="000548A4"/>
    <w:rsid w:val="00055A4A"/>
    <w:rsid w:val="00057F9B"/>
    <w:rsid w:val="00061703"/>
    <w:rsid w:val="00062418"/>
    <w:rsid w:val="00064B7C"/>
    <w:rsid w:val="0006541D"/>
    <w:rsid w:val="00066891"/>
    <w:rsid w:val="0007506B"/>
    <w:rsid w:val="00075A17"/>
    <w:rsid w:val="00075B5E"/>
    <w:rsid w:val="00077C8A"/>
    <w:rsid w:val="00080AAC"/>
    <w:rsid w:val="00080E76"/>
    <w:rsid w:val="00081FD4"/>
    <w:rsid w:val="0008271E"/>
    <w:rsid w:val="00083725"/>
    <w:rsid w:val="00084636"/>
    <w:rsid w:val="00085D79"/>
    <w:rsid w:val="00085E3F"/>
    <w:rsid w:val="000860E5"/>
    <w:rsid w:val="0008673E"/>
    <w:rsid w:val="00087C47"/>
    <w:rsid w:val="000905EE"/>
    <w:rsid w:val="00091530"/>
    <w:rsid w:val="00093772"/>
    <w:rsid w:val="0009489D"/>
    <w:rsid w:val="00096B9B"/>
    <w:rsid w:val="000A01FE"/>
    <w:rsid w:val="000A0CF8"/>
    <w:rsid w:val="000A1043"/>
    <w:rsid w:val="000A3FEB"/>
    <w:rsid w:val="000A43A5"/>
    <w:rsid w:val="000B0407"/>
    <w:rsid w:val="000B0D93"/>
    <w:rsid w:val="000B6726"/>
    <w:rsid w:val="000B684F"/>
    <w:rsid w:val="000C15F9"/>
    <w:rsid w:val="000C3F57"/>
    <w:rsid w:val="000C3F9A"/>
    <w:rsid w:val="000C464E"/>
    <w:rsid w:val="000C5063"/>
    <w:rsid w:val="000C53B8"/>
    <w:rsid w:val="000C5D4E"/>
    <w:rsid w:val="000C61D8"/>
    <w:rsid w:val="000D17BB"/>
    <w:rsid w:val="000D39AF"/>
    <w:rsid w:val="000D5D28"/>
    <w:rsid w:val="000D61BD"/>
    <w:rsid w:val="000D7C87"/>
    <w:rsid w:val="000D7C8D"/>
    <w:rsid w:val="000E2DF6"/>
    <w:rsid w:val="000F209F"/>
    <w:rsid w:val="000F7554"/>
    <w:rsid w:val="000F793D"/>
    <w:rsid w:val="001006DD"/>
    <w:rsid w:val="00100B48"/>
    <w:rsid w:val="00101943"/>
    <w:rsid w:val="00101F96"/>
    <w:rsid w:val="00102BEA"/>
    <w:rsid w:val="00102F6B"/>
    <w:rsid w:val="00102F71"/>
    <w:rsid w:val="0010434E"/>
    <w:rsid w:val="00104389"/>
    <w:rsid w:val="001053AF"/>
    <w:rsid w:val="00106F98"/>
    <w:rsid w:val="00110AAB"/>
    <w:rsid w:val="00112BE8"/>
    <w:rsid w:val="00113559"/>
    <w:rsid w:val="00121570"/>
    <w:rsid w:val="00124360"/>
    <w:rsid w:val="001261AC"/>
    <w:rsid w:val="00126E3E"/>
    <w:rsid w:val="00131596"/>
    <w:rsid w:val="00135DFF"/>
    <w:rsid w:val="00136A2D"/>
    <w:rsid w:val="00136D00"/>
    <w:rsid w:val="0014002A"/>
    <w:rsid w:val="0014212E"/>
    <w:rsid w:val="0014316D"/>
    <w:rsid w:val="00143F27"/>
    <w:rsid w:val="00144664"/>
    <w:rsid w:val="001453B2"/>
    <w:rsid w:val="00147233"/>
    <w:rsid w:val="00147DEF"/>
    <w:rsid w:val="0015064A"/>
    <w:rsid w:val="00152AA4"/>
    <w:rsid w:val="00153756"/>
    <w:rsid w:val="001539D9"/>
    <w:rsid w:val="00154F66"/>
    <w:rsid w:val="0015513D"/>
    <w:rsid w:val="00156215"/>
    <w:rsid w:val="00156672"/>
    <w:rsid w:val="00156D73"/>
    <w:rsid w:val="0015797C"/>
    <w:rsid w:val="00157E38"/>
    <w:rsid w:val="001613F4"/>
    <w:rsid w:val="00161FB4"/>
    <w:rsid w:val="00163A5C"/>
    <w:rsid w:val="001651E5"/>
    <w:rsid w:val="001664E8"/>
    <w:rsid w:val="00166610"/>
    <w:rsid w:val="0016770C"/>
    <w:rsid w:val="00167936"/>
    <w:rsid w:val="0017068A"/>
    <w:rsid w:val="0017075F"/>
    <w:rsid w:val="00170B89"/>
    <w:rsid w:val="00172B32"/>
    <w:rsid w:val="00173C18"/>
    <w:rsid w:val="0018059E"/>
    <w:rsid w:val="00180CFF"/>
    <w:rsid w:val="00180DF7"/>
    <w:rsid w:val="0018342C"/>
    <w:rsid w:val="00183576"/>
    <w:rsid w:val="0018445D"/>
    <w:rsid w:val="00184DEB"/>
    <w:rsid w:val="00186749"/>
    <w:rsid w:val="00187395"/>
    <w:rsid w:val="00190A88"/>
    <w:rsid w:val="00190C69"/>
    <w:rsid w:val="0019123D"/>
    <w:rsid w:val="001916EC"/>
    <w:rsid w:val="00191A18"/>
    <w:rsid w:val="00191D93"/>
    <w:rsid w:val="00192309"/>
    <w:rsid w:val="001A07FB"/>
    <w:rsid w:val="001A0D51"/>
    <w:rsid w:val="001A35C3"/>
    <w:rsid w:val="001A4009"/>
    <w:rsid w:val="001B01CC"/>
    <w:rsid w:val="001B27AD"/>
    <w:rsid w:val="001B31B8"/>
    <w:rsid w:val="001B3DA1"/>
    <w:rsid w:val="001B453C"/>
    <w:rsid w:val="001B5A2D"/>
    <w:rsid w:val="001B60C9"/>
    <w:rsid w:val="001B6450"/>
    <w:rsid w:val="001B656A"/>
    <w:rsid w:val="001B68E7"/>
    <w:rsid w:val="001B6DA4"/>
    <w:rsid w:val="001C4353"/>
    <w:rsid w:val="001D02E9"/>
    <w:rsid w:val="001D0413"/>
    <w:rsid w:val="001D1303"/>
    <w:rsid w:val="001D227F"/>
    <w:rsid w:val="001D3E98"/>
    <w:rsid w:val="001D4C3E"/>
    <w:rsid w:val="001D510C"/>
    <w:rsid w:val="001D623C"/>
    <w:rsid w:val="001D72B6"/>
    <w:rsid w:val="001E090A"/>
    <w:rsid w:val="001E14EF"/>
    <w:rsid w:val="001E518C"/>
    <w:rsid w:val="001E7423"/>
    <w:rsid w:val="001E7DCA"/>
    <w:rsid w:val="001F2244"/>
    <w:rsid w:val="001F2F4C"/>
    <w:rsid w:val="001F3E3F"/>
    <w:rsid w:val="001F4FE8"/>
    <w:rsid w:val="00200A93"/>
    <w:rsid w:val="00202F87"/>
    <w:rsid w:val="00203CEF"/>
    <w:rsid w:val="00203D87"/>
    <w:rsid w:val="002045FA"/>
    <w:rsid w:val="00204964"/>
    <w:rsid w:val="00205536"/>
    <w:rsid w:val="0021387E"/>
    <w:rsid w:val="00213D44"/>
    <w:rsid w:val="00214287"/>
    <w:rsid w:val="002153D7"/>
    <w:rsid w:val="002217AC"/>
    <w:rsid w:val="00222546"/>
    <w:rsid w:val="002225E8"/>
    <w:rsid w:val="00226259"/>
    <w:rsid w:val="0022668C"/>
    <w:rsid w:val="00232C2B"/>
    <w:rsid w:val="00233949"/>
    <w:rsid w:val="0023531F"/>
    <w:rsid w:val="0023558E"/>
    <w:rsid w:val="00237767"/>
    <w:rsid w:val="002416CA"/>
    <w:rsid w:val="00242F8A"/>
    <w:rsid w:val="00242FBB"/>
    <w:rsid w:val="00245B95"/>
    <w:rsid w:val="00246B21"/>
    <w:rsid w:val="00247B00"/>
    <w:rsid w:val="00250996"/>
    <w:rsid w:val="00251915"/>
    <w:rsid w:val="00251A0A"/>
    <w:rsid w:val="00251F44"/>
    <w:rsid w:val="00253068"/>
    <w:rsid w:val="00254AC3"/>
    <w:rsid w:val="002557D9"/>
    <w:rsid w:val="00255E06"/>
    <w:rsid w:val="002566F0"/>
    <w:rsid w:val="00257C65"/>
    <w:rsid w:val="002613D1"/>
    <w:rsid w:val="0026687E"/>
    <w:rsid w:val="00266B18"/>
    <w:rsid w:val="002675B9"/>
    <w:rsid w:val="00271B19"/>
    <w:rsid w:val="00272FA6"/>
    <w:rsid w:val="0027434D"/>
    <w:rsid w:val="002744F0"/>
    <w:rsid w:val="00276501"/>
    <w:rsid w:val="00281438"/>
    <w:rsid w:val="00283A0E"/>
    <w:rsid w:val="00285743"/>
    <w:rsid w:val="0028682C"/>
    <w:rsid w:val="00287CB9"/>
    <w:rsid w:val="00290EC4"/>
    <w:rsid w:val="0029191D"/>
    <w:rsid w:val="00292F3A"/>
    <w:rsid w:val="00294CD6"/>
    <w:rsid w:val="002954C0"/>
    <w:rsid w:val="002954E0"/>
    <w:rsid w:val="00295634"/>
    <w:rsid w:val="00295D36"/>
    <w:rsid w:val="002973BA"/>
    <w:rsid w:val="0029774F"/>
    <w:rsid w:val="002A1556"/>
    <w:rsid w:val="002A1725"/>
    <w:rsid w:val="002A2F7E"/>
    <w:rsid w:val="002A3D29"/>
    <w:rsid w:val="002A5D3B"/>
    <w:rsid w:val="002A64B0"/>
    <w:rsid w:val="002A74F1"/>
    <w:rsid w:val="002A7524"/>
    <w:rsid w:val="002B102E"/>
    <w:rsid w:val="002B185B"/>
    <w:rsid w:val="002B234A"/>
    <w:rsid w:val="002B4D90"/>
    <w:rsid w:val="002B5FE8"/>
    <w:rsid w:val="002B661B"/>
    <w:rsid w:val="002C14DC"/>
    <w:rsid w:val="002C4A0C"/>
    <w:rsid w:val="002C5547"/>
    <w:rsid w:val="002D016B"/>
    <w:rsid w:val="002D439A"/>
    <w:rsid w:val="002D650A"/>
    <w:rsid w:val="002D76EC"/>
    <w:rsid w:val="002E1029"/>
    <w:rsid w:val="002E177E"/>
    <w:rsid w:val="002E2B1A"/>
    <w:rsid w:val="002F0A5E"/>
    <w:rsid w:val="002F313B"/>
    <w:rsid w:val="002F33ED"/>
    <w:rsid w:val="002F35C0"/>
    <w:rsid w:val="002F3D27"/>
    <w:rsid w:val="002F6E86"/>
    <w:rsid w:val="002F7966"/>
    <w:rsid w:val="003000E9"/>
    <w:rsid w:val="00302149"/>
    <w:rsid w:val="00302216"/>
    <w:rsid w:val="003023AB"/>
    <w:rsid w:val="00307399"/>
    <w:rsid w:val="00310C99"/>
    <w:rsid w:val="00311153"/>
    <w:rsid w:val="003118F9"/>
    <w:rsid w:val="00312A63"/>
    <w:rsid w:val="0031348B"/>
    <w:rsid w:val="00313DD4"/>
    <w:rsid w:val="00317191"/>
    <w:rsid w:val="00317599"/>
    <w:rsid w:val="003214C1"/>
    <w:rsid w:val="00324501"/>
    <w:rsid w:val="00325028"/>
    <w:rsid w:val="00325A08"/>
    <w:rsid w:val="00325F26"/>
    <w:rsid w:val="00326469"/>
    <w:rsid w:val="00327031"/>
    <w:rsid w:val="00331788"/>
    <w:rsid w:val="0033184E"/>
    <w:rsid w:val="00333AA1"/>
    <w:rsid w:val="003378B2"/>
    <w:rsid w:val="00341A16"/>
    <w:rsid w:val="003436D1"/>
    <w:rsid w:val="00346273"/>
    <w:rsid w:val="003475B2"/>
    <w:rsid w:val="00347A5B"/>
    <w:rsid w:val="003512D0"/>
    <w:rsid w:val="003539CD"/>
    <w:rsid w:val="003555BB"/>
    <w:rsid w:val="00355C96"/>
    <w:rsid w:val="00355D8A"/>
    <w:rsid w:val="00356A2C"/>
    <w:rsid w:val="00356CB2"/>
    <w:rsid w:val="00357D1F"/>
    <w:rsid w:val="00360036"/>
    <w:rsid w:val="003611F6"/>
    <w:rsid w:val="00361B7E"/>
    <w:rsid w:val="003635F4"/>
    <w:rsid w:val="00363C62"/>
    <w:rsid w:val="00364BE7"/>
    <w:rsid w:val="003676E3"/>
    <w:rsid w:val="003713AC"/>
    <w:rsid w:val="00371672"/>
    <w:rsid w:val="00372EBB"/>
    <w:rsid w:val="00372F39"/>
    <w:rsid w:val="00373432"/>
    <w:rsid w:val="00373B9F"/>
    <w:rsid w:val="00373BF7"/>
    <w:rsid w:val="00373DA3"/>
    <w:rsid w:val="003761B6"/>
    <w:rsid w:val="00376507"/>
    <w:rsid w:val="00377CA4"/>
    <w:rsid w:val="00377D99"/>
    <w:rsid w:val="00377E78"/>
    <w:rsid w:val="003816F9"/>
    <w:rsid w:val="00381D3A"/>
    <w:rsid w:val="00382159"/>
    <w:rsid w:val="00382AF8"/>
    <w:rsid w:val="00382F21"/>
    <w:rsid w:val="00383A98"/>
    <w:rsid w:val="00385A54"/>
    <w:rsid w:val="00387DDA"/>
    <w:rsid w:val="003902C7"/>
    <w:rsid w:val="00393B5C"/>
    <w:rsid w:val="00393E8D"/>
    <w:rsid w:val="003941D2"/>
    <w:rsid w:val="003941EC"/>
    <w:rsid w:val="00396215"/>
    <w:rsid w:val="003971A9"/>
    <w:rsid w:val="00397541"/>
    <w:rsid w:val="00397A11"/>
    <w:rsid w:val="003A054A"/>
    <w:rsid w:val="003A096F"/>
    <w:rsid w:val="003A634F"/>
    <w:rsid w:val="003A74CA"/>
    <w:rsid w:val="003B16E0"/>
    <w:rsid w:val="003B2B76"/>
    <w:rsid w:val="003B303E"/>
    <w:rsid w:val="003B3991"/>
    <w:rsid w:val="003B4739"/>
    <w:rsid w:val="003B51CE"/>
    <w:rsid w:val="003B5377"/>
    <w:rsid w:val="003B6F5F"/>
    <w:rsid w:val="003B7D20"/>
    <w:rsid w:val="003C0825"/>
    <w:rsid w:val="003C0BAE"/>
    <w:rsid w:val="003C10D9"/>
    <w:rsid w:val="003C13F4"/>
    <w:rsid w:val="003C1F24"/>
    <w:rsid w:val="003C2CC3"/>
    <w:rsid w:val="003C3E51"/>
    <w:rsid w:val="003C4207"/>
    <w:rsid w:val="003C471B"/>
    <w:rsid w:val="003C47FF"/>
    <w:rsid w:val="003C5300"/>
    <w:rsid w:val="003C6F42"/>
    <w:rsid w:val="003C74A4"/>
    <w:rsid w:val="003C7956"/>
    <w:rsid w:val="003C79F0"/>
    <w:rsid w:val="003C7B64"/>
    <w:rsid w:val="003D058E"/>
    <w:rsid w:val="003D13B6"/>
    <w:rsid w:val="003D1C62"/>
    <w:rsid w:val="003D42BF"/>
    <w:rsid w:val="003D5410"/>
    <w:rsid w:val="003D577E"/>
    <w:rsid w:val="003D6817"/>
    <w:rsid w:val="003D6919"/>
    <w:rsid w:val="003E0445"/>
    <w:rsid w:val="003E139A"/>
    <w:rsid w:val="003E5B3B"/>
    <w:rsid w:val="003F0D50"/>
    <w:rsid w:val="003F56F8"/>
    <w:rsid w:val="0040030B"/>
    <w:rsid w:val="00401856"/>
    <w:rsid w:val="004029E1"/>
    <w:rsid w:val="004035E7"/>
    <w:rsid w:val="004045E5"/>
    <w:rsid w:val="0040750A"/>
    <w:rsid w:val="004102C2"/>
    <w:rsid w:val="004102D5"/>
    <w:rsid w:val="00410744"/>
    <w:rsid w:val="00412BBC"/>
    <w:rsid w:val="00412D4D"/>
    <w:rsid w:val="00412E24"/>
    <w:rsid w:val="0041361C"/>
    <w:rsid w:val="004138A5"/>
    <w:rsid w:val="004144C4"/>
    <w:rsid w:val="0041635F"/>
    <w:rsid w:val="00417C8D"/>
    <w:rsid w:val="0042269B"/>
    <w:rsid w:val="00424646"/>
    <w:rsid w:val="004249CF"/>
    <w:rsid w:val="004250C7"/>
    <w:rsid w:val="00425D2E"/>
    <w:rsid w:val="00427153"/>
    <w:rsid w:val="00430F32"/>
    <w:rsid w:val="0043208B"/>
    <w:rsid w:val="00432BD6"/>
    <w:rsid w:val="00433F21"/>
    <w:rsid w:val="004359F1"/>
    <w:rsid w:val="00435BDC"/>
    <w:rsid w:val="0044045E"/>
    <w:rsid w:val="004405CA"/>
    <w:rsid w:val="0044309A"/>
    <w:rsid w:val="004437C9"/>
    <w:rsid w:val="00443C31"/>
    <w:rsid w:val="00446264"/>
    <w:rsid w:val="00447508"/>
    <w:rsid w:val="00454A04"/>
    <w:rsid w:val="00460A47"/>
    <w:rsid w:val="00463844"/>
    <w:rsid w:val="004708E7"/>
    <w:rsid w:val="004709BB"/>
    <w:rsid w:val="0047294A"/>
    <w:rsid w:val="0047301D"/>
    <w:rsid w:val="00473F81"/>
    <w:rsid w:val="0047443E"/>
    <w:rsid w:val="00474AE0"/>
    <w:rsid w:val="00476AA2"/>
    <w:rsid w:val="004774E4"/>
    <w:rsid w:val="00484216"/>
    <w:rsid w:val="00484983"/>
    <w:rsid w:val="00484CDE"/>
    <w:rsid w:val="00484FB5"/>
    <w:rsid w:val="00492EBB"/>
    <w:rsid w:val="004935DC"/>
    <w:rsid w:val="00493B49"/>
    <w:rsid w:val="0049610C"/>
    <w:rsid w:val="00496648"/>
    <w:rsid w:val="004A0036"/>
    <w:rsid w:val="004A0918"/>
    <w:rsid w:val="004A0A80"/>
    <w:rsid w:val="004A2720"/>
    <w:rsid w:val="004A53A4"/>
    <w:rsid w:val="004A595F"/>
    <w:rsid w:val="004A668E"/>
    <w:rsid w:val="004A69FD"/>
    <w:rsid w:val="004A722C"/>
    <w:rsid w:val="004A749E"/>
    <w:rsid w:val="004A7CCD"/>
    <w:rsid w:val="004B059C"/>
    <w:rsid w:val="004B0C37"/>
    <w:rsid w:val="004B0E2E"/>
    <w:rsid w:val="004B379A"/>
    <w:rsid w:val="004B3B40"/>
    <w:rsid w:val="004B437F"/>
    <w:rsid w:val="004B580A"/>
    <w:rsid w:val="004B6238"/>
    <w:rsid w:val="004B62B3"/>
    <w:rsid w:val="004B795F"/>
    <w:rsid w:val="004C3562"/>
    <w:rsid w:val="004C5F6E"/>
    <w:rsid w:val="004C6A96"/>
    <w:rsid w:val="004C6BE7"/>
    <w:rsid w:val="004C7D6F"/>
    <w:rsid w:val="004D0D54"/>
    <w:rsid w:val="004D35F4"/>
    <w:rsid w:val="004D52EF"/>
    <w:rsid w:val="004D588E"/>
    <w:rsid w:val="004D5E00"/>
    <w:rsid w:val="004D72EC"/>
    <w:rsid w:val="004D768D"/>
    <w:rsid w:val="004D79FD"/>
    <w:rsid w:val="004E2274"/>
    <w:rsid w:val="004E2C3E"/>
    <w:rsid w:val="004E43C0"/>
    <w:rsid w:val="004E494F"/>
    <w:rsid w:val="004E60EA"/>
    <w:rsid w:val="004E733F"/>
    <w:rsid w:val="004E7BA4"/>
    <w:rsid w:val="004F1E6E"/>
    <w:rsid w:val="004F3497"/>
    <w:rsid w:val="004F407F"/>
    <w:rsid w:val="004F76F0"/>
    <w:rsid w:val="00500294"/>
    <w:rsid w:val="0050086D"/>
    <w:rsid w:val="00502C2C"/>
    <w:rsid w:val="00506C73"/>
    <w:rsid w:val="00511E93"/>
    <w:rsid w:val="005140E0"/>
    <w:rsid w:val="0051582B"/>
    <w:rsid w:val="00516028"/>
    <w:rsid w:val="00516061"/>
    <w:rsid w:val="00516D3C"/>
    <w:rsid w:val="00517C46"/>
    <w:rsid w:val="0052055D"/>
    <w:rsid w:val="00521150"/>
    <w:rsid w:val="005226D7"/>
    <w:rsid w:val="00522C49"/>
    <w:rsid w:val="00523CFA"/>
    <w:rsid w:val="00525EA3"/>
    <w:rsid w:val="00526316"/>
    <w:rsid w:val="00526F91"/>
    <w:rsid w:val="00527890"/>
    <w:rsid w:val="00530294"/>
    <w:rsid w:val="005308F8"/>
    <w:rsid w:val="00530E43"/>
    <w:rsid w:val="00532B93"/>
    <w:rsid w:val="00533B81"/>
    <w:rsid w:val="005353C3"/>
    <w:rsid w:val="005358BF"/>
    <w:rsid w:val="00536450"/>
    <w:rsid w:val="00537025"/>
    <w:rsid w:val="00541E79"/>
    <w:rsid w:val="005441D5"/>
    <w:rsid w:val="00546A8A"/>
    <w:rsid w:val="005504E6"/>
    <w:rsid w:val="00552132"/>
    <w:rsid w:val="005524E3"/>
    <w:rsid w:val="00552F74"/>
    <w:rsid w:val="00554886"/>
    <w:rsid w:val="0055570C"/>
    <w:rsid w:val="00555781"/>
    <w:rsid w:val="00556F97"/>
    <w:rsid w:val="00557A75"/>
    <w:rsid w:val="00561A7C"/>
    <w:rsid w:val="00561D3D"/>
    <w:rsid w:val="00561DCF"/>
    <w:rsid w:val="005634A8"/>
    <w:rsid w:val="00565664"/>
    <w:rsid w:val="005678DF"/>
    <w:rsid w:val="005718A2"/>
    <w:rsid w:val="00575D35"/>
    <w:rsid w:val="00576F9F"/>
    <w:rsid w:val="005807F5"/>
    <w:rsid w:val="00580828"/>
    <w:rsid w:val="0058268F"/>
    <w:rsid w:val="005832D3"/>
    <w:rsid w:val="00585E6A"/>
    <w:rsid w:val="00586B24"/>
    <w:rsid w:val="00587DD0"/>
    <w:rsid w:val="0059109C"/>
    <w:rsid w:val="00592A1F"/>
    <w:rsid w:val="00593D85"/>
    <w:rsid w:val="00594568"/>
    <w:rsid w:val="00597559"/>
    <w:rsid w:val="00597657"/>
    <w:rsid w:val="00597E32"/>
    <w:rsid w:val="005A05EF"/>
    <w:rsid w:val="005A168D"/>
    <w:rsid w:val="005A17BE"/>
    <w:rsid w:val="005A364B"/>
    <w:rsid w:val="005A4533"/>
    <w:rsid w:val="005A62A0"/>
    <w:rsid w:val="005A65A3"/>
    <w:rsid w:val="005A738F"/>
    <w:rsid w:val="005A7F4A"/>
    <w:rsid w:val="005B0252"/>
    <w:rsid w:val="005B04CC"/>
    <w:rsid w:val="005B0510"/>
    <w:rsid w:val="005B06C0"/>
    <w:rsid w:val="005B47BF"/>
    <w:rsid w:val="005B5A3A"/>
    <w:rsid w:val="005B5ED1"/>
    <w:rsid w:val="005B7491"/>
    <w:rsid w:val="005B7A05"/>
    <w:rsid w:val="005C0AC6"/>
    <w:rsid w:val="005C0EBC"/>
    <w:rsid w:val="005C342E"/>
    <w:rsid w:val="005C37C4"/>
    <w:rsid w:val="005C463A"/>
    <w:rsid w:val="005C4860"/>
    <w:rsid w:val="005C49EA"/>
    <w:rsid w:val="005D1239"/>
    <w:rsid w:val="005D1BE0"/>
    <w:rsid w:val="005D3E75"/>
    <w:rsid w:val="005D3F6D"/>
    <w:rsid w:val="005D5891"/>
    <w:rsid w:val="005D7594"/>
    <w:rsid w:val="005D7B89"/>
    <w:rsid w:val="005E1ED5"/>
    <w:rsid w:val="005E249E"/>
    <w:rsid w:val="005E40A6"/>
    <w:rsid w:val="005E567C"/>
    <w:rsid w:val="005F023C"/>
    <w:rsid w:val="005F0B94"/>
    <w:rsid w:val="005F2609"/>
    <w:rsid w:val="005F3E1F"/>
    <w:rsid w:val="005F6722"/>
    <w:rsid w:val="005F685B"/>
    <w:rsid w:val="00602224"/>
    <w:rsid w:val="0061087A"/>
    <w:rsid w:val="00610DDE"/>
    <w:rsid w:val="006126BE"/>
    <w:rsid w:val="006133DC"/>
    <w:rsid w:val="00614F07"/>
    <w:rsid w:val="00614FD4"/>
    <w:rsid w:val="00615245"/>
    <w:rsid w:val="006161BB"/>
    <w:rsid w:val="00616877"/>
    <w:rsid w:val="00616906"/>
    <w:rsid w:val="00616CF7"/>
    <w:rsid w:val="006170F0"/>
    <w:rsid w:val="00621E08"/>
    <w:rsid w:val="006247E9"/>
    <w:rsid w:val="00624F19"/>
    <w:rsid w:val="00625728"/>
    <w:rsid w:val="00625834"/>
    <w:rsid w:val="00627590"/>
    <w:rsid w:val="0063073C"/>
    <w:rsid w:val="006328A4"/>
    <w:rsid w:val="0063352F"/>
    <w:rsid w:val="00636878"/>
    <w:rsid w:val="00636CE7"/>
    <w:rsid w:val="006371D3"/>
    <w:rsid w:val="00637290"/>
    <w:rsid w:val="00637B89"/>
    <w:rsid w:val="00640797"/>
    <w:rsid w:val="006505AD"/>
    <w:rsid w:val="00650BB8"/>
    <w:rsid w:val="00650E13"/>
    <w:rsid w:val="0065120A"/>
    <w:rsid w:val="00652715"/>
    <w:rsid w:val="00657D1C"/>
    <w:rsid w:val="00660033"/>
    <w:rsid w:val="006608FB"/>
    <w:rsid w:val="006625D5"/>
    <w:rsid w:val="006655C1"/>
    <w:rsid w:val="00665B1A"/>
    <w:rsid w:val="0066781F"/>
    <w:rsid w:val="00670F78"/>
    <w:rsid w:val="00672847"/>
    <w:rsid w:val="006752F0"/>
    <w:rsid w:val="00675EEE"/>
    <w:rsid w:val="00676B33"/>
    <w:rsid w:val="006773CC"/>
    <w:rsid w:val="00681B4F"/>
    <w:rsid w:val="006826F7"/>
    <w:rsid w:val="006835E5"/>
    <w:rsid w:val="0068540D"/>
    <w:rsid w:val="00685C40"/>
    <w:rsid w:val="00686091"/>
    <w:rsid w:val="00686315"/>
    <w:rsid w:val="00686B8B"/>
    <w:rsid w:val="0069160C"/>
    <w:rsid w:val="006932FA"/>
    <w:rsid w:val="0069425A"/>
    <w:rsid w:val="00695E2B"/>
    <w:rsid w:val="00695F3B"/>
    <w:rsid w:val="00696584"/>
    <w:rsid w:val="00696F71"/>
    <w:rsid w:val="006A2012"/>
    <w:rsid w:val="006A358E"/>
    <w:rsid w:val="006A45F6"/>
    <w:rsid w:val="006A5762"/>
    <w:rsid w:val="006A6065"/>
    <w:rsid w:val="006A6414"/>
    <w:rsid w:val="006A6BBF"/>
    <w:rsid w:val="006A7BC1"/>
    <w:rsid w:val="006B07E2"/>
    <w:rsid w:val="006B0BA2"/>
    <w:rsid w:val="006B0CF5"/>
    <w:rsid w:val="006B1668"/>
    <w:rsid w:val="006B1CE5"/>
    <w:rsid w:val="006B535F"/>
    <w:rsid w:val="006B6B26"/>
    <w:rsid w:val="006B7A88"/>
    <w:rsid w:val="006C0BA4"/>
    <w:rsid w:val="006C16AB"/>
    <w:rsid w:val="006C185C"/>
    <w:rsid w:val="006C18E5"/>
    <w:rsid w:val="006C19DC"/>
    <w:rsid w:val="006C2C40"/>
    <w:rsid w:val="006C5696"/>
    <w:rsid w:val="006C5A53"/>
    <w:rsid w:val="006D19DD"/>
    <w:rsid w:val="006D3C1A"/>
    <w:rsid w:val="006D7289"/>
    <w:rsid w:val="006E0532"/>
    <w:rsid w:val="006E0F14"/>
    <w:rsid w:val="006E172D"/>
    <w:rsid w:val="006E33B4"/>
    <w:rsid w:val="006E61A9"/>
    <w:rsid w:val="006E6B51"/>
    <w:rsid w:val="006E6E9B"/>
    <w:rsid w:val="006E736E"/>
    <w:rsid w:val="006E7DAB"/>
    <w:rsid w:val="006F3AF8"/>
    <w:rsid w:val="006F5A72"/>
    <w:rsid w:val="00700759"/>
    <w:rsid w:val="007014FF"/>
    <w:rsid w:val="00705662"/>
    <w:rsid w:val="007069A4"/>
    <w:rsid w:val="00710453"/>
    <w:rsid w:val="0071134D"/>
    <w:rsid w:val="00711350"/>
    <w:rsid w:val="00711684"/>
    <w:rsid w:val="00713C99"/>
    <w:rsid w:val="00713E4F"/>
    <w:rsid w:val="00715B39"/>
    <w:rsid w:val="00715C3C"/>
    <w:rsid w:val="00716B28"/>
    <w:rsid w:val="00717408"/>
    <w:rsid w:val="00724093"/>
    <w:rsid w:val="00725967"/>
    <w:rsid w:val="00726273"/>
    <w:rsid w:val="00726295"/>
    <w:rsid w:val="0072797E"/>
    <w:rsid w:val="00727A2C"/>
    <w:rsid w:val="007336A3"/>
    <w:rsid w:val="007350A4"/>
    <w:rsid w:val="00735127"/>
    <w:rsid w:val="007369F4"/>
    <w:rsid w:val="00741D8D"/>
    <w:rsid w:val="0074205A"/>
    <w:rsid w:val="007431B9"/>
    <w:rsid w:val="00745B82"/>
    <w:rsid w:val="0074684D"/>
    <w:rsid w:val="007509C4"/>
    <w:rsid w:val="00750BEC"/>
    <w:rsid w:val="00751460"/>
    <w:rsid w:val="00752383"/>
    <w:rsid w:val="00753312"/>
    <w:rsid w:val="0075378B"/>
    <w:rsid w:val="00754DB2"/>
    <w:rsid w:val="00760577"/>
    <w:rsid w:val="00762B21"/>
    <w:rsid w:val="007640B1"/>
    <w:rsid w:val="007648D3"/>
    <w:rsid w:val="00765571"/>
    <w:rsid w:val="00765E85"/>
    <w:rsid w:val="007663EC"/>
    <w:rsid w:val="007668EB"/>
    <w:rsid w:val="00770A3C"/>
    <w:rsid w:val="00771421"/>
    <w:rsid w:val="0077158A"/>
    <w:rsid w:val="00771D53"/>
    <w:rsid w:val="00771F2C"/>
    <w:rsid w:val="0077246F"/>
    <w:rsid w:val="00775115"/>
    <w:rsid w:val="007752D5"/>
    <w:rsid w:val="00775EA7"/>
    <w:rsid w:val="0077609E"/>
    <w:rsid w:val="00776CD2"/>
    <w:rsid w:val="00776D15"/>
    <w:rsid w:val="00784866"/>
    <w:rsid w:val="0078521C"/>
    <w:rsid w:val="007877A4"/>
    <w:rsid w:val="00790C80"/>
    <w:rsid w:val="00791784"/>
    <w:rsid w:val="00792DEA"/>
    <w:rsid w:val="00793938"/>
    <w:rsid w:val="00793A8F"/>
    <w:rsid w:val="00793DCA"/>
    <w:rsid w:val="00793E2C"/>
    <w:rsid w:val="007959B8"/>
    <w:rsid w:val="0079622C"/>
    <w:rsid w:val="00796F97"/>
    <w:rsid w:val="007979BC"/>
    <w:rsid w:val="007A1EF1"/>
    <w:rsid w:val="007A38C9"/>
    <w:rsid w:val="007A4CD8"/>
    <w:rsid w:val="007A628E"/>
    <w:rsid w:val="007A638D"/>
    <w:rsid w:val="007B1285"/>
    <w:rsid w:val="007B2237"/>
    <w:rsid w:val="007B49E3"/>
    <w:rsid w:val="007B4EEC"/>
    <w:rsid w:val="007B6FCB"/>
    <w:rsid w:val="007C0A16"/>
    <w:rsid w:val="007C0E80"/>
    <w:rsid w:val="007C1324"/>
    <w:rsid w:val="007C2D80"/>
    <w:rsid w:val="007C3DE8"/>
    <w:rsid w:val="007C4C48"/>
    <w:rsid w:val="007C4E16"/>
    <w:rsid w:val="007C5D87"/>
    <w:rsid w:val="007C6A8D"/>
    <w:rsid w:val="007C6CEB"/>
    <w:rsid w:val="007C6F32"/>
    <w:rsid w:val="007D1A17"/>
    <w:rsid w:val="007D2F29"/>
    <w:rsid w:val="007D4CBA"/>
    <w:rsid w:val="007D5E1F"/>
    <w:rsid w:val="007D631E"/>
    <w:rsid w:val="007E0533"/>
    <w:rsid w:val="007E0661"/>
    <w:rsid w:val="007E0FBD"/>
    <w:rsid w:val="007E14E2"/>
    <w:rsid w:val="007E1ED8"/>
    <w:rsid w:val="007E2306"/>
    <w:rsid w:val="007E2ABC"/>
    <w:rsid w:val="007E2C5B"/>
    <w:rsid w:val="007E2EB0"/>
    <w:rsid w:val="007E30FA"/>
    <w:rsid w:val="007E39E3"/>
    <w:rsid w:val="007E6E4C"/>
    <w:rsid w:val="007E75A1"/>
    <w:rsid w:val="007E7B4A"/>
    <w:rsid w:val="007F20BA"/>
    <w:rsid w:val="007F2EFE"/>
    <w:rsid w:val="007F40A0"/>
    <w:rsid w:val="007F568A"/>
    <w:rsid w:val="007F587F"/>
    <w:rsid w:val="007F5B33"/>
    <w:rsid w:val="00801920"/>
    <w:rsid w:val="00801BD5"/>
    <w:rsid w:val="00802A5A"/>
    <w:rsid w:val="008044F2"/>
    <w:rsid w:val="00804D08"/>
    <w:rsid w:val="00806477"/>
    <w:rsid w:val="00807BBD"/>
    <w:rsid w:val="00807F45"/>
    <w:rsid w:val="00810708"/>
    <w:rsid w:val="008113F4"/>
    <w:rsid w:val="00813CE6"/>
    <w:rsid w:val="00814016"/>
    <w:rsid w:val="0081418C"/>
    <w:rsid w:val="008179E6"/>
    <w:rsid w:val="00820D37"/>
    <w:rsid w:val="0082140E"/>
    <w:rsid w:val="008236C0"/>
    <w:rsid w:val="0082370A"/>
    <w:rsid w:val="00823FB6"/>
    <w:rsid w:val="00825FD8"/>
    <w:rsid w:val="008305D4"/>
    <w:rsid w:val="00830AF3"/>
    <w:rsid w:val="0083397C"/>
    <w:rsid w:val="00837DF6"/>
    <w:rsid w:val="00842652"/>
    <w:rsid w:val="008451FA"/>
    <w:rsid w:val="008473FA"/>
    <w:rsid w:val="00850EA5"/>
    <w:rsid w:val="00852463"/>
    <w:rsid w:val="008537CE"/>
    <w:rsid w:val="008556F5"/>
    <w:rsid w:val="008560A7"/>
    <w:rsid w:val="008562AF"/>
    <w:rsid w:val="008619F3"/>
    <w:rsid w:val="00862642"/>
    <w:rsid w:val="008645D7"/>
    <w:rsid w:val="00866D65"/>
    <w:rsid w:val="00871DB4"/>
    <w:rsid w:val="00872EA4"/>
    <w:rsid w:val="00873E1A"/>
    <w:rsid w:val="008742E4"/>
    <w:rsid w:val="00874416"/>
    <w:rsid w:val="008765AC"/>
    <w:rsid w:val="00880ADD"/>
    <w:rsid w:val="0088159F"/>
    <w:rsid w:val="00881B90"/>
    <w:rsid w:val="00883297"/>
    <w:rsid w:val="008832B2"/>
    <w:rsid w:val="008851E3"/>
    <w:rsid w:val="00885FF0"/>
    <w:rsid w:val="008879D7"/>
    <w:rsid w:val="008911DD"/>
    <w:rsid w:val="00892166"/>
    <w:rsid w:val="00892E0C"/>
    <w:rsid w:val="00893E27"/>
    <w:rsid w:val="008944FC"/>
    <w:rsid w:val="00894B7F"/>
    <w:rsid w:val="00894E13"/>
    <w:rsid w:val="00895F3A"/>
    <w:rsid w:val="008977CD"/>
    <w:rsid w:val="008A1FAF"/>
    <w:rsid w:val="008A26B3"/>
    <w:rsid w:val="008A38E5"/>
    <w:rsid w:val="008A5D44"/>
    <w:rsid w:val="008A67FB"/>
    <w:rsid w:val="008A78B0"/>
    <w:rsid w:val="008A7CDD"/>
    <w:rsid w:val="008B1000"/>
    <w:rsid w:val="008B1908"/>
    <w:rsid w:val="008B34F7"/>
    <w:rsid w:val="008B55B8"/>
    <w:rsid w:val="008C2382"/>
    <w:rsid w:val="008C2405"/>
    <w:rsid w:val="008C414E"/>
    <w:rsid w:val="008C41F5"/>
    <w:rsid w:val="008C4303"/>
    <w:rsid w:val="008C4B0A"/>
    <w:rsid w:val="008C4B47"/>
    <w:rsid w:val="008C5050"/>
    <w:rsid w:val="008C5ED8"/>
    <w:rsid w:val="008C67CA"/>
    <w:rsid w:val="008C7F29"/>
    <w:rsid w:val="008D0F7E"/>
    <w:rsid w:val="008D5EFD"/>
    <w:rsid w:val="008D78B1"/>
    <w:rsid w:val="008E0E00"/>
    <w:rsid w:val="008E4B2B"/>
    <w:rsid w:val="008E67DF"/>
    <w:rsid w:val="008F242D"/>
    <w:rsid w:val="008F2981"/>
    <w:rsid w:val="008F542A"/>
    <w:rsid w:val="00900518"/>
    <w:rsid w:val="009016E6"/>
    <w:rsid w:val="00901A38"/>
    <w:rsid w:val="00901BD6"/>
    <w:rsid w:val="00902795"/>
    <w:rsid w:val="00902E1A"/>
    <w:rsid w:val="009034D3"/>
    <w:rsid w:val="00903A8F"/>
    <w:rsid w:val="00915D5D"/>
    <w:rsid w:val="00916B58"/>
    <w:rsid w:val="00920173"/>
    <w:rsid w:val="00920C2A"/>
    <w:rsid w:val="0092202A"/>
    <w:rsid w:val="00923079"/>
    <w:rsid w:val="0092463A"/>
    <w:rsid w:val="00924B13"/>
    <w:rsid w:val="0092646F"/>
    <w:rsid w:val="00927A59"/>
    <w:rsid w:val="0093072E"/>
    <w:rsid w:val="00931A9A"/>
    <w:rsid w:val="00932367"/>
    <w:rsid w:val="00932812"/>
    <w:rsid w:val="00934136"/>
    <w:rsid w:val="0093653C"/>
    <w:rsid w:val="009374FC"/>
    <w:rsid w:val="009377DE"/>
    <w:rsid w:val="00937AE8"/>
    <w:rsid w:val="009467FC"/>
    <w:rsid w:val="00946876"/>
    <w:rsid w:val="00950023"/>
    <w:rsid w:val="00950612"/>
    <w:rsid w:val="0095063C"/>
    <w:rsid w:val="0095449C"/>
    <w:rsid w:val="00957E00"/>
    <w:rsid w:val="009613B0"/>
    <w:rsid w:val="00961E2E"/>
    <w:rsid w:val="00961F38"/>
    <w:rsid w:val="009627EC"/>
    <w:rsid w:val="009628B5"/>
    <w:rsid w:val="00962B94"/>
    <w:rsid w:val="00963E96"/>
    <w:rsid w:val="00965DE0"/>
    <w:rsid w:val="00967073"/>
    <w:rsid w:val="00971681"/>
    <w:rsid w:val="0097522A"/>
    <w:rsid w:val="00980161"/>
    <w:rsid w:val="009808E9"/>
    <w:rsid w:val="009814A3"/>
    <w:rsid w:val="009816AD"/>
    <w:rsid w:val="00981F7F"/>
    <w:rsid w:val="00982ED9"/>
    <w:rsid w:val="00984079"/>
    <w:rsid w:val="00984992"/>
    <w:rsid w:val="00985088"/>
    <w:rsid w:val="009851E9"/>
    <w:rsid w:val="00985727"/>
    <w:rsid w:val="00986259"/>
    <w:rsid w:val="00986A9B"/>
    <w:rsid w:val="00993473"/>
    <w:rsid w:val="009962A5"/>
    <w:rsid w:val="0099676A"/>
    <w:rsid w:val="009A045D"/>
    <w:rsid w:val="009A1640"/>
    <w:rsid w:val="009A2087"/>
    <w:rsid w:val="009A3D10"/>
    <w:rsid w:val="009A54E6"/>
    <w:rsid w:val="009A576B"/>
    <w:rsid w:val="009A6004"/>
    <w:rsid w:val="009A6EB9"/>
    <w:rsid w:val="009A741D"/>
    <w:rsid w:val="009B3573"/>
    <w:rsid w:val="009B5CFC"/>
    <w:rsid w:val="009C1C2A"/>
    <w:rsid w:val="009C25C7"/>
    <w:rsid w:val="009C31B9"/>
    <w:rsid w:val="009C35F3"/>
    <w:rsid w:val="009C4D91"/>
    <w:rsid w:val="009C503D"/>
    <w:rsid w:val="009C50C4"/>
    <w:rsid w:val="009C5294"/>
    <w:rsid w:val="009C57E4"/>
    <w:rsid w:val="009C5CFC"/>
    <w:rsid w:val="009C624F"/>
    <w:rsid w:val="009C73CE"/>
    <w:rsid w:val="009D2058"/>
    <w:rsid w:val="009D473F"/>
    <w:rsid w:val="009D4966"/>
    <w:rsid w:val="009D4E32"/>
    <w:rsid w:val="009D63D7"/>
    <w:rsid w:val="009E2214"/>
    <w:rsid w:val="009E79CE"/>
    <w:rsid w:val="009E7AA1"/>
    <w:rsid w:val="009F3766"/>
    <w:rsid w:val="009F3B1A"/>
    <w:rsid w:val="009F6A3E"/>
    <w:rsid w:val="00A00D6E"/>
    <w:rsid w:val="00A01097"/>
    <w:rsid w:val="00A01163"/>
    <w:rsid w:val="00A0148A"/>
    <w:rsid w:val="00A03E57"/>
    <w:rsid w:val="00A05B9C"/>
    <w:rsid w:val="00A07200"/>
    <w:rsid w:val="00A10275"/>
    <w:rsid w:val="00A10A30"/>
    <w:rsid w:val="00A11AA8"/>
    <w:rsid w:val="00A127B3"/>
    <w:rsid w:val="00A14FBD"/>
    <w:rsid w:val="00A15361"/>
    <w:rsid w:val="00A23DCE"/>
    <w:rsid w:val="00A26FAC"/>
    <w:rsid w:val="00A31707"/>
    <w:rsid w:val="00A32236"/>
    <w:rsid w:val="00A328D2"/>
    <w:rsid w:val="00A35900"/>
    <w:rsid w:val="00A37EF7"/>
    <w:rsid w:val="00A402A6"/>
    <w:rsid w:val="00A4042E"/>
    <w:rsid w:val="00A40F7B"/>
    <w:rsid w:val="00A41B80"/>
    <w:rsid w:val="00A43167"/>
    <w:rsid w:val="00A45670"/>
    <w:rsid w:val="00A458D7"/>
    <w:rsid w:val="00A46D4F"/>
    <w:rsid w:val="00A472BD"/>
    <w:rsid w:val="00A53FF3"/>
    <w:rsid w:val="00A55F4E"/>
    <w:rsid w:val="00A56562"/>
    <w:rsid w:val="00A66940"/>
    <w:rsid w:val="00A6709C"/>
    <w:rsid w:val="00A71B26"/>
    <w:rsid w:val="00A725DD"/>
    <w:rsid w:val="00A73739"/>
    <w:rsid w:val="00A743B5"/>
    <w:rsid w:val="00A756C3"/>
    <w:rsid w:val="00A75CC8"/>
    <w:rsid w:val="00A7631B"/>
    <w:rsid w:val="00A764F4"/>
    <w:rsid w:val="00A774DB"/>
    <w:rsid w:val="00A77866"/>
    <w:rsid w:val="00A83043"/>
    <w:rsid w:val="00A8455E"/>
    <w:rsid w:val="00A84DF1"/>
    <w:rsid w:val="00A87550"/>
    <w:rsid w:val="00A911AD"/>
    <w:rsid w:val="00A91B83"/>
    <w:rsid w:val="00A92DC9"/>
    <w:rsid w:val="00A933CB"/>
    <w:rsid w:val="00A95890"/>
    <w:rsid w:val="00A9633F"/>
    <w:rsid w:val="00A96AA5"/>
    <w:rsid w:val="00AA0799"/>
    <w:rsid w:val="00AA1D0A"/>
    <w:rsid w:val="00AA1E89"/>
    <w:rsid w:val="00AA1EE9"/>
    <w:rsid w:val="00AA3668"/>
    <w:rsid w:val="00AA3B2B"/>
    <w:rsid w:val="00AA5482"/>
    <w:rsid w:val="00AA6351"/>
    <w:rsid w:val="00AA671F"/>
    <w:rsid w:val="00AA746E"/>
    <w:rsid w:val="00AB04BA"/>
    <w:rsid w:val="00AB11E3"/>
    <w:rsid w:val="00AB1BC6"/>
    <w:rsid w:val="00AB1C1D"/>
    <w:rsid w:val="00AB2C0F"/>
    <w:rsid w:val="00AB33BA"/>
    <w:rsid w:val="00AB3661"/>
    <w:rsid w:val="00AC3C38"/>
    <w:rsid w:val="00AC6EA2"/>
    <w:rsid w:val="00AD0635"/>
    <w:rsid w:val="00AD1FEB"/>
    <w:rsid w:val="00AD31D4"/>
    <w:rsid w:val="00AD3257"/>
    <w:rsid w:val="00AD4FB9"/>
    <w:rsid w:val="00AD6C30"/>
    <w:rsid w:val="00AE0426"/>
    <w:rsid w:val="00AE14BA"/>
    <w:rsid w:val="00AE6806"/>
    <w:rsid w:val="00AF242A"/>
    <w:rsid w:val="00AF2853"/>
    <w:rsid w:val="00B0043E"/>
    <w:rsid w:val="00B01E09"/>
    <w:rsid w:val="00B020CF"/>
    <w:rsid w:val="00B03D05"/>
    <w:rsid w:val="00B07CB0"/>
    <w:rsid w:val="00B105CF"/>
    <w:rsid w:val="00B11F38"/>
    <w:rsid w:val="00B14183"/>
    <w:rsid w:val="00B15944"/>
    <w:rsid w:val="00B24813"/>
    <w:rsid w:val="00B252FC"/>
    <w:rsid w:val="00B30CB0"/>
    <w:rsid w:val="00B311FD"/>
    <w:rsid w:val="00B31F93"/>
    <w:rsid w:val="00B3206A"/>
    <w:rsid w:val="00B325EE"/>
    <w:rsid w:val="00B35432"/>
    <w:rsid w:val="00B362FD"/>
    <w:rsid w:val="00B36A7B"/>
    <w:rsid w:val="00B37B52"/>
    <w:rsid w:val="00B41CA4"/>
    <w:rsid w:val="00B434E9"/>
    <w:rsid w:val="00B4453E"/>
    <w:rsid w:val="00B455BB"/>
    <w:rsid w:val="00B469FA"/>
    <w:rsid w:val="00B46EBD"/>
    <w:rsid w:val="00B52A2A"/>
    <w:rsid w:val="00B54EBA"/>
    <w:rsid w:val="00B55037"/>
    <w:rsid w:val="00B56896"/>
    <w:rsid w:val="00B56D94"/>
    <w:rsid w:val="00B56FAC"/>
    <w:rsid w:val="00B57157"/>
    <w:rsid w:val="00B574AC"/>
    <w:rsid w:val="00B609D5"/>
    <w:rsid w:val="00B61E68"/>
    <w:rsid w:val="00B62070"/>
    <w:rsid w:val="00B6307D"/>
    <w:rsid w:val="00B64C44"/>
    <w:rsid w:val="00B6746A"/>
    <w:rsid w:val="00B707DE"/>
    <w:rsid w:val="00B71DED"/>
    <w:rsid w:val="00B72B7F"/>
    <w:rsid w:val="00B73523"/>
    <w:rsid w:val="00B741D1"/>
    <w:rsid w:val="00B754CA"/>
    <w:rsid w:val="00B77F6F"/>
    <w:rsid w:val="00B8050A"/>
    <w:rsid w:val="00B85404"/>
    <w:rsid w:val="00B861CE"/>
    <w:rsid w:val="00B87CE6"/>
    <w:rsid w:val="00B90A64"/>
    <w:rsid w:val="00B94114"/>
    <w:rsid w:val="00B945D4"/>
    <w:rsid w:val="00B94F3D"/>
    <w:rsid w:val="00B957E6"/>
    <w:rsid w:val="00B958B5"/>
    <w:rsid w:val="00B95B94"/>
    <w:rsid w:val="00B960CD"/>
    <w:rsid w:val="00B96D74"/>
    <w:rsid w:val="00B9707D"/>
    <w:rsid w:val="00B97FAB"/>
    <w:rsid w:val="00BA0464"/>
    <w:rsid w:val="00BB1A4F"/>
    <w:rsid w:val="00BB200D"/>
    <w:rsid w:val="00BB30E5"/>
    <w:rsid w:val="00BC137B"/>
    <w:rsid w:val="00BC1849"/>
    <w:rsid w:val="00BC29C3"/>
    <w:rsid w:val="00BC3A61"/>
    <w:rsid w:val="00BC5210"/>
    <w:rsid w:val="00BD157D"/>
    <w:rsid w:val="00BD4358"/>
    <w:rsid w:val="00BD6031"/>
    <w:rsid w:val="00BE3E34"/>
    <w:rsid w:val="00BE4511"/>
    <w:rsid w:val="00BE45C3"/>
    <w:rsid w:val="00BE5243"/>
    <w:rsid w:val="00BE6013"/>
    <w:rsid w:val="00BE7312"/>
    <w:rsid w:val="00BF1585"/>
    <w:rsid w:val="00BF250C"/>
    <w:rsid w:val="00BF323A"/>
    <w:rsid w:val="00BF4B67"/>
    <w:rsid w:val="00BF4D6B"/>
    <w:rsid w:val="00BF66A3"/>
    <w:rsid w:val="00BF73FB"/>
    <w:rsid w:val="00BF7DA1"/>
    <w:rsid w:val="00C00C9F"/>
    <w:rsid w:val="00C034A4"/>
    <w:rsid w:val="00C07713"/>
    <w:rsid w:val="00C12ECB"/>
    <w:rsid w:val="00C1360A"/>
    <w:rsid w:val="00C147CB"/>
    <w:rsid w:val="00C15387"/>
    <w:rsid w:val="00C158BE"/>
    <w:rsid w:val="00C15EAF"/>
    <w:rsid w:val="00C15F29"/>
    <w:rsid w:val="00C1736E"/>
    <w:rsid w:val="00C20851"/>
    <w:rsid w:val="00C23AB5"/>
    <w:rsid w:val="00C23D6E"/>
    <w:rsid w:val="00C27DA9"/>
    <w:rsid w:val="00C30DB2"/>
    <w:rsid w:val="00C31CBD"/>
    <w:rsid w:val="00C32E49"/>
    <w:rsid w:val="00C32FCA"/>
    <w:rsid w:val="00C32FE4"/>
    <w:rsid w:val="00C331FC"/>
    <w:rsid w:val="00C33F48"/>
    <w:rsid w:val="00C34BE0"/>
    <w:rsid w:val="00C35508"/>
    <w:rsid w:val="00C357FB"/>
    <w:rsid w:val="00C35E55"/>
    <w:rsid w:val="00C36E26"/>
    <w:rsid w:val="00C36F6D"/>
    <w:rsid w:val="00C37A98"/>
    <w:rsid w:val="00C43F9B"/>
    <w:rsid w:val="00C44643"/>
    <w:rsid w:val="00C4543F"/>
    <w:rsid w:val="00C50477"/>
    <w:rsid w:val="00C51D4E"/>
    <w:rsid w:val="00C5580D"/>
    <w:rsid w:val="00C55D30"/>
    <w:rsid w:val="00C56004"/>
    <w:rsid w:val="00C61ACC"/>
    <w:rsid w:val="00C61CF1"/>
    <w:rsid w:val="00C6453F"/>
    <w:rsid w:val="00C64D6E"/>
    <w:rsid w:val="00C66FBB"/>
    <w:rsid w:val="00C707EC"/>
    <w:rsid w:val="00C7179E"/>
    <w:rsid w:val="00C73745"/>
    <w:rsid w:val="00C74BCD"/>
    <w:rsid w:val="00C75C1E"/>
    <w:rsid w:val="00C80108"/>
    <w:rsid w:val="00C8044D"/>
    <w:rsid w:val="00C80E30"/>
    <w:rsid w:val="00C82C6F"/>
    <w:rsid w:val="00C83BBC"/>
    <w:rsid w:val="00C83E27"/>
    <w:rsid w:val="00C85347"/>
    <w:rsid w:val="00C854DA"/>
    <w:rsid w:val="00C856C6"/>
    <w:rsid w:val="00C87991"/>
    <w:rsid w:val="00C90C89"/>
    <w:rsid w:val="00C9213C"/>
    <w:rsid w:val="00C925C4"/>
    <w:rsid w:val="00C93F71"/>
    <w:rsid w:val="00C9497F"/>
    <w:rsid w:val="00C96C12"/>
    <w:rsid w:val="00C96EC4"/>
    <w:rsid w:val="00C97EDE"/>
    <w:rsid w:val="00CA2028"/>
    <w:rsid w:val="00CA2294"/>
    <w:rsid w:val="00CA2679"/>
    <w:rsid w:val="00CA53DE"/>
    <w:rsid w:val="00CA5D16"/>
    <w:rsid w:val="00CA5FF0"/>
    <w:rsid w:val="00CA6BA2"/>
    <w:rsid w:val="00CA7754"/>
    <w:rsid w:val="00CA7ED8"/>
    <w:rsid w:val="00CB2283"/>
    <w:rsid w:val="00CB2E43"/>
    <w:rsid w:val="00CB400B"/>
    <w:rsid w:val="00CB4B04"/>
    <w:rsid w:val="00CB6E9B"/>
    <w:rsid w:val="00CB6ECD"/>
    <w:rsid w:val="00CB7557"/>
    <w:rsid w:val="00CC2014"/>
    <w:rsid w:val="00CC3C23"/>
    <w:rsid w:val="00CC55D3"/>
    <w:rsid w:val="00CC5C29"/>
    <w:rsid w:val="00CD468C"/>
    <w:rsid w:val="00CD6CA5"/>
    <w:rsid w:val="00CD77A1"/>
    <w:rsid w:val="00CE5430"/>
    <w:rsid w:val="00CE6315"/>
    <w:rsid w:val="00CE65BD"/>
    <w:rsid w:val="00CF0F6F"/>
    <w:rsid w:val="00CF36E4"/>
    <w:rsid w:val="00CF40A7"/>
    <w:rsid w:val="00CF5B0A"/>
    <w:rsid w:val="00CF5EC4"/>
    <w:rsid w:val="00CF5F6B"/>
    <w:rsid w:val="00CF68D7"/>
    <w:rsid w:val="00CF74CE"/>
    <w:rsid w:val="00D01FA8"/>
    <w:rsid w:val="00D03635"/>
    <w:rsid w:val="00D03DB9"/>
    <w:rsid w:val="00D046AD"/>
    <w:rsid w:val="00D04925"/>
    <w:rsid w:val="00D05300"/>
    <w:rsid w:val="00D06A4B"/>
    <w:rsid w:val="00D11348"/>
    <w:rsid w:val="00D118C6"/>
    <w:rsid w:val="00D120DE"/>
    <w:rsid w:val="00D12329"/>
    <w:rsid w:val="00D144DC"/>
    <w:rsid w:val="00D14926"/>
    <w:rsid w:val="00D17D82"/>
    <w:rsid w:val="00D17D8D"/>
    <w:rsid w:val="00D2143D"/>
    <w:rsid w:val="00D21FE6"/>
    <w:rsid w:val="00D22A29"/>
    <w:rsid w:val="00D22D84"/>
    <w:rsid w:val="00D23CD2"/>
    <w:rsid w:val="00D24127"/>
    <w:rsid w:val="00D25894"/>
    <w:rsid w:val="00D25BCF"/>
    <w:rsid w:val="00D26C2A"/>
    <w:rsid w:val="00D31C29"/>
    <w:rsid w:val="00D331E6"/>
    <w:rsid w:val="00D33418"/>
    <w:rsid w:val="00D33500"/>
    <w:rsid w:val="00D3371E"/>
    <w:rsid w:val="00D339D9"/>
    <w:rsid w:val="00D348AF"/>
    <w:rsid w:val="00D35047"/>
    <w:rsid w:val="00D37482"/>
    <w:rsid w:val="00D3754F"/>
    <w:rsid w:val="00D37BCE"/>
    <w:rsid w:val="00D40753"/>
    <w:rsid w:val="00D40C3D"/>
    <w:rsid w:val="00D42756"/>
    <w:rsid w:val="00D44B29"/>
    <w:rsid w:val="00D452BA"/>
    <w:rsid w:val="00D469C0"/>
    <w:rsid w:val="00D50623"/>
    <w:rsid w:val="00D50B69"/>
    <w:rsid w:val="00D54278"/>
    <w:rsid w:val="00D55DEE"/>
    <w:rsid w:val="00D56072"/>
    <w:rsid w:val="00D57B48"/>
    <w:rsid w:val="00D60022"/>
    <w:rsid w:val="00D60999"/>
    <w:rsid w:val="00D61E89"/>
    <w:rsid w:val="00D62226"/>
    <w:rsid w:val="00D6357A"/>
    <w:rsid w:val="00D64086"/>
    <w:rsid w:val="00D71225"/>
    <w:rsid w:val="00D71834"/>
    <w:rsid w:val="00D72300"/>
    <w:rsid w:val="00D72688"/>
    <w:rsid w:val="00D731FF"/>
    <w:rsid w:val="00D74687"/>
    <w:rsid w:val="00D80C40"/>
    <w:rsid w:val="00D80F33"/>
    <w:rsid w:val="00D818CA"/>
    <w:rsid w:val="00D83BC4"/>
    <w:rsid w:val="00D855C6"/>
    <w:rsid w:val="00D87FD8"/>
    <w:rsid w:val="00D90C0B"/>
    <w:rsid w:val="00D93012"/>
    <w:rsid w:val="00D95BB7"/>
    <w:rsid w:val="00D96856"/>
    <w:rsid w:val="00D96AD8"/>
    <w:rsid w:val="00D97551"/>
    <w:rsid w:val="00D97D17"/>
    <w:rsid w:val="00DA008C"/>
    <w:rsid w:val="00DA0131"/>
    <w:rsid w:val="00DA03B8"/>
    <w:rsid w:val="00DA1F46"/>
    <w:rsid w:val="00DA5061"/>
    <w:rsid w:val="00DA7DA2"/>
    <w:rsid w:val="00DB0202"/>
    <w:rsid w:val="00DB07A6"/>
    <w:rsid w:val="00DB1376"/>
    <w:rsid w:val="00DB295B"/>
    <w:rsid w:val="00DB2B19"/>
    <w:rsid w:val="00DB3E8D"/>
    <w:rsid w:val="00DB5C1A"/>
    <w:rsid w:val="00DC01FD"/>
    <w:rsid w:val="00DC1A38"/>
    <w:rsid w:val="00DC2A32"/>
    <w:rsid w:val="00DC30ED"/>
    <w:rsid w:val="00DC359A"/>
    <w:rsid w:val="00DC509C"/>
    <w:rsid w:val="00DC777B"/>
    <w:rsid w:val="00DC7C7C"/>
    <w:rsid w:val="00DD2C70"/>
    <w:rsid w:val="00DD3219"/>
    <w:rsid w:val="00DD419F"/>
    <w:rsid w:val="00DD47FC"/>
    <w:rsid w:val="00DD7AFF"/>
    <w:rsid w:val="00DD7D19"/>
    <w:rsid w:val="00DE0231"/>
    <w:rsid w:val="00DE05DD"/>
    <w:rsid w:val="00DE0C34"/>
    <w:rsid w:val="00DE29D4"/>
    <w:rsid w:val="00DE3D3C"/>
    <w:rsid w:val="00DE486E"/>
    <w:rsid w:val="00DE5BAE"/>
    <w:rsid w:val="00DE70DA"/>
    <w:rsid w:val="00DE7E0A"/>
    <w:rsid w:val="00DF31FE"/>
    <w:rsid w:val="00DF4AD1"/>
    <w:rsid w:val="00DF4BFA"/>
    <w:rsid w:val="00DF5FF1"/>
    <w:rsid w:val="00DF7F86"/>
    <w:rsid w:val="00E01643"/>
    <w:rsid w:val="00E0193F"/>
    <w:rsid w:val="00E01E07"/>
    <w:rsid w:val="00E02169"/>
    <w:rsid w:val="00E02902"/>
    <w:rsid w:val="00E05716"/>
    <w:rsid w:val="00E13985"/>
    <w:rsid w:val="00E13D21"/>
    <w:rsid w:val="00E13D6B"/>
    <w:rsid w:val="00E15E83"/>
    <w:rsid w:val="00E1690B"/>
    <w:rsid w:val="00E17826"/>
    <w:rsid w:val="00E22682"/>
    <w:rsid w:val="00E23B66"/>
    <w:rsid w:val="00E246C4"/>
    <w:rsid w:val="00E257B4"/>
    <w:rsid w:val="00E2622F"/>
    <w:rsid w:val="00E27775"/>
    <w:rsid w:val="00E30C19"/>
    <w:rsid w:val="00E31338"/>
    <w:rsid w:val="00E33424"/>
    <w:rsid w:val="00E336DF"/>
    <w:rsid w:val="00E34A93"/>
    <w:rsid w:val="00E35F80"/>
    <w:rsid w:val="00E36169"/>
    <w:rsid w:val="00E37541"/>
    <w:rsid w:val="00E40D78"/>
    <w:rsid w:val="00E41AFF"/>
    <w:rsid w:val="00E446E1"/>
    <w:rsid w:val="00E44938"/>
    <w:rsid w:val="00E468C1"/>
    <w:rsid w:val="00E47177"/>
    <w:rsid w:val="00E53414"/>
    <w:rsid w:val="00E539D3"/>
    <w:rsid w:val="00E5645D"/>
    <w:rsid w:val="00E56B01"/>
    <w:rsid w:val="00E56F23"/>
    <w:rsid w:val="00E579C9"/>
    <w:rsid w:val="00E6022A"/>
    <w:rsid w:val="00E6032E"/>
    <w:rsid w:val="00E6076A"/>
    <w:rsid w:val="00E62900"/>
    <w:rsid w:val="00E6313B"/>
    <w:rsid w:val="00E65DE2"/>
    <w:rsid w:val="00E6604B"/>
    <w:rsid w:val="00E66223"/>
    <w:rsid w:val="00E66C97"/>
    <w:rsid w:val="00E6797E"/>
    <w:rsid w:val="00E72661"/>
    <w:rsid w:val="00E73D67"/>
    <w:rsid w:val="00E745BB"/>
    <w:rsid w:val="00E7537B"/>
    <w:rsid w:val="00E75924"/>
    <w:rsid w:val="00E80AFC"/>
    <w:rsid w:val="00E81FCA"/>
    <w:rsid w:val="00E82422"/>
    <w:rsid w:val="00E825C7"/>
    <w:rsid w:val="00E828EB"/>
    <w:rsid w:val="00E84F45"/>
    <w:rsid w:val="00E905FB"/>
    <w:rsid w:val="00E919A5"/>
    <w:rsid w:val="00E937DE"/>
    <w:rsid w:val="00E9550E"/>
    <w:rsid w:val="00E95688"/>
    <w:rsid w:val="00E96AA5"/>
    <w:rsid w:val="00E9752A"/>
    <w:rsid w:val="00E97966"/>
    <w:rsid w:val="00EA1779"/>
    <w:rsid w:val="00EA180E"/>
    <w:rsid w:val="00EA20FB"/>
    <w:rsid w:val="00EA21C6"/>
    <w:rsid w:val="00EA2CB2"/>
    <w:rsid w:val="00EA31CD"/>
    <w:rsid w:val="00EA3E6E"/>
    <w:rsid w:val="00EA58B0"/>
    <w:rsid w:val="00EA690E"/>
    <w:rsid w:val="00EA6F87"/>
    <w:rsid w:val="00EA7341"/>
    <w:rsid w:val="00EB1529"/>
    <w:rsid w:val="00EB1FDE"/>
    <w:rsid w:val="00EB4AAE"/>
    <w:rsid w:val="00EB5AC7"/>
    <w:rsid w:val="00EC10D9"/>
    <w:rsid w:val="00EC1F2A"/>
    <w:rsid w:val="00EC2B5C"/>
    <w:rsid w:val="00EC3DDD"/>
    <w:rsid w:val="00EC7651"/>
    <w:rsid w:val="00EC7800"/>
    <w:rsid w:val="00EC7FE4"/>
    <w:rsid w:val="00ED043C"/>
    <w:rsid w:val="00ED1147"/>
    <w:rsid w:val="00ED19CD"/>
    <w:rsid w:val="00ED2604"/>
    <w:rsid w:val="00ED64F5"/>
    <w:rsid w:val="00ED6B95"/>
    <w:rsid w:val="00ED7EFE"/>
    <w:rsid w:val="00EE0830"/>
    <w:rsid w:val="00EE26C8"/>
    <w:rsid w:val="00EE6DB4"/>
    <w:rsid w:val="00EE733E"/>
    <w:rsid w:val="00EE755C"/>
    <w:rsid w:val="00EF1A83"/>
    <w:rsid w:val="00EF325A"/>
    <w:rsid w:val="00EF47DA"/>
    <w:rsid w:val="00EF7DBB"/>
    <w:rsid w:val="00F00DB6"/>
    <w:rsid w:val="00F01A84"/>
    <w:rsid w:val="00F027C3"/>
    <w:rsid w:val="00F058A2"/>
    <w:rsid w:val="00F061B3"/>
    <w:rsid w:val="00F07D05"/>
    <w:rsid w:val="00F105C7"/>
    <w:rsid w:val="00F1121A"/>
    <w:rsid w:val="00F121F3"/>
    <w:rsid w:val="00F131BF"/>
    <w:rsid w:val="00F132FA"/>
    <w:rsid w:val="00F136F9"/>
    <w:rsid w:val="00F13885"/>
    <w:rsid w:val="00F1445E"/>
    <w:rsid w:val="00F174C1"/>
    <w:rsid w:val="00F17951"/>
    <w:rsid w:val="00F20549"/>
    <w:rsid w:val="00F20B06"/>
    <w:rsid w:val="00F2112B"/>
    <w:rsid w:val="00F2195C"/>
    <w:rsid w:val="00F22C7D"/>
    <w:rsid w:val="00F236D5"/>
    <w:rsid w:val="00F26B50"/>
    <w:rsid w:val="00F272A8"/>
    <w:rsid w:val="00F27732"/>
    <w:rsid w:val="00F308BF"/>
    <w:rsid w:val="00F30EFF"/>
    <w:rsid w:val="00F338B9"/>
    <w:rsid w:val="00F34A27"/>
    <w:rsid w:val="00F364CB"/>
    <w:rsid w:val="00F36A7A"/>
    <w:rsid w:val="00F404EA"/>
    <w:rsid w:val="00F409D2"/>
    <w:rsid w:val="00F4133B"/>
    <w:rsid w:val="00F42365"/>
    <w:rsid w:val="00F42BD0"/>
    <w:rsid w:val="00F42C2E"/>
    <w:rsid w:val="00F458BF"/>
    <w:rsid w:val="00F46F4D"/>
    <w:rsid w:val="00F47EFC"/>
    <w:rsid w:val="00F50943"/>
    <w:rsid w:val="00F535C6"/>
    <w:rsid w:val="00F54D73"/>
    <w:rsid w:val="00F55F8F"/>
    <w:rsid w:val="00F57658"/>
    <w:rsid w:val="00F578C0"/>
    <w:rsid w:val="00F57E86"/>
    <w:rsid w:val="00F604D2"/>
    <w:rsid w:val="00F6157F"/>
    <w:rsid w:val="00F71A2F"/>
    <w:rsid w:val="00F71FA4"/>
    <w:rsid w:val="00F72C25"/>
    <w:rsid w:val="00F73F70"/>
    <w:rsid w:val="00F7430F"/>
    <w:rsid w:val="00F755C8"/>
    <w:rsid w:val="00F77E57"/>
    <w:rsid w:val="00F81D76"/>
    <w:rsid w:val="00F826B2"/>
    <w:rsid w:val="00F838BE"/>
    <w:rsid w:val="00F85229"/>
    <w:rsid w:val="00F9005D"/>
    <w:rsid w:val="00F907F9"/>
    <w:rsid w:val="00F93264"/>
    <w:rsid w:val="00F94496"/>
    <w:rsid w:val="00F946C1"/>
    <w:rsid w:val="00F95198"/>
    <w:rsid w:val="00FA0421"/>
    <w:rsid w:val="00FA1BD3"/>
    <w:rsid w:val="00FA2605"/>
    <w:rsid w:val="00FA2DF4"/>
    <w:rsid w:val="00FA2E33"/>
    <w:rsid w:val="00FA6163"/>
    <w:rsid w:val="00FB04F2"/>
    <w:rsid w:val="00FB3B64"/>
    <w:rsid w:val="00FB527C"/>
    <w:rsid w:val="00FB5CF9"/>
    <w:rsid w:val="00FC21C2"/>
    <w:rsid w:val="00FC4888"/>
    <w:rsid w:val="00FC52B2"/>
    <w:rsid w:val="00FC5E9E"/>
    <w:rsid w:val="00FC7DED"/>
    <w:rsid w:val="00FD3336"/>
    <w:rsid w:val="00FD4C30"/>
    <w:rsid w:val="00FE2666"/>
    <w:rsid w:val="00FE44F1"/>
    <w:rsid w:val="00FE56A5"/>
    <w:rsid w:val="00FE6FAC"/>
    <w:rsid w:val="00FE794C"/>
    <w:rsid w:val="00FE79BF"/>
    <w:rsid w:val="00FF3155"/>
    <w:rsid w:val="00FF4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C29"/>
    <w:pPr>
      <w:spacing w:after="0" w:line="240" w:lineRule="auto"/>
    </w:pPr>
    <w:rPr>
      <w:rFonts w:ascii="Times New Roman" w:eastAsia="Times New Roman" w:hAnsi="Times New Roman" w:cs="Times New Roman"/>
      <w:sz w:val="28"/>
      <w:szCs w:val="28"/>
    </w:rPr>
  </w:style>
  <w:style w:type="paragraph" w:styleId="Heading2">
    <w:name w:val="heading 2"/>
    <w:basedOn w:val="Normal"/>
    <w:link w:val="Heading2Char"/>
    <w:uiPriority w:val="1"/>
    <w:qFormat/>
    <w:rsid w:val="00C32FE4"/>
    <w:pPr>
      <w:widowControl w:val="0"/>
      <w:autoSpaceDE w:val="0"/>
      <w:autoSpaceDN w:val="0"/>
      <w:spacing w:before="120"/>
      <w:ind w:left="1249" w:hanging="279"/>
      <w:jc w:val="both"/>
      <w:outlineLvl w:val="1"/>
    </w:pPr>
    <w:rPr>
      <w:b/>
      <w:bCs/>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4">
    <w:name w:val="Char4"/>
    <w:basedOn w:val="Normal"/>
    <w:semiHidden/>
    <w:rsid w:val="00D31C29"/>
    <w:pPr>
      <w:spacing w:after="160" w:line="240" w:lineRule="exact"/>
    </w:pPr>
    <w:rPr>
      <w:rFonts w:ascii="Arial" w:hAnsi="Arial" w:cs="Arial"/>
      <w:sz w:val="22"/>
      <w:szCs w:val="22"/>
    </w:rPr>
  </w:style>
  <w:style w:type="table" w:styleId="TableGrid">
    <w:name w:val="Table Grid"/>
    <w:basedOn w:val="TableNormal"/>
    <w:rsid w:val="007663E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6655C1"/>
    <w:pPr>
      <w:spacing w:before="100" w:beforeAutospacing="1" w:after="100" w:afterAutospacing="1"/>
    </w:pPr>
    <w:rPr>
      <w:sz w:val="24"/>
      <w:szCs w:val="24"/>
    </w:rPr>
  </w:style>
  <w:style w:type="character" w:customStyle="1" w:styleId="fontstyle01">
    <w:name w:val="fontstyle01"/>
    <w:rsid w:val="00A933CB"/>
    <w:rPr>
      <w:rFonts w:ascii="Times New Roman" w:hAnsi="Times New Roman" w:cs="Times New Roman" w:hint="default"/>
      <w:b w:val="0"/>
      <w:bCs w:val="0"/>
      <w:i/>
      <w:iCs/>
      <w:color w:val="000000"/>
      <w:sz w:val="28"/>
      <w:szCs w:val="28"/>
    </w:rPr>
  </w:style>
  <w:style w:type="paragraph" w:styleId="BodyText">
    <w:name w:val="Body Text"/>
    <w:basedOn w:val="Normal"/>
    <w:link w:val="BodyTextChar"/>
    <w:uiPriority w:val="1"/>
    <w:qFormat/>
    <w:rsid w:val="00F131BF"/>
    <w:pPr>
      <w:widowControl w:val="0"/>
      <w:autoSpaceDE w:val="0"/>
      <w:autoSpaceDN w:val="0"/>
      <w:spacing w:before="120"/>
      <w:ind w:left="262" w:firstLine="679"/>
      <w:jc w:val="both"/>
    </w:pPr>
    <w:rPr>
      <w:lang w:val="vi"/>
    </w:rPr>
  </w:style>
  <w:style w:type="character" w:customStyle="1" w:styleId="BodyTextChar">
    <w:name w:val="Body Text Char"/>
    <w:basedOn w:val="DefaultParagraphFont"/>
    <w:link w:val="BodyText"/>
    <w:uiPriority w:val="1"/>
    <w:rsid w:val="00F131BF"/>
    <w:rPr>
      <w:rFonts w:ascii="Times New Roman" w:eastAsia="Times New Roman" w:hAnsi="Times New Roman" w:cs="Times New Roman"/>
      <w:sz w:val="28"/>
      <w:szCs w:val="28"/>
      <w:lang w:val="vi"/>
    </w:rPr>
  </w:style>
  <w:style w:type="paragraph" w:styleId="ListParagraph">
    <w:name w:val="List Paragraph"/>
    <w:basedOn w:val="Normal"/>
    <w:uiPriority w:val="1"/>
    <w:qFormat/>
    <w:rsid w:val="00F131BF"/>
    <w:pPr>
      <w:widowControl w:val="0"/>
      <w:autoSpaceDE w:val="0"/>
      <w:autoSpaceDN w:val="0"/>
      <w:spacing w:before="120"/>
      <w:ind w:left="262" w:firstLine="679"/>
      <w:jc w:val="both"/>
    </w:pPr>
    <w:rPr>
      <w:sz w:val="22"/>
      <w:szCs w:val="22"/>
      <w:lang w:val="vi"/>
    </w:rPr>
  </w:style>
  <w:style w:type="character" w:customStyle="1" w:styleId="Heading2Char">
    <w:name w:val="Heading 2 Char"/>
    <w:basedOn w:val="DefaultParagraphFont"/>
    <w:link w:val="Heading2"/>
    <w:uiPriority w:val="1"/>
    <w:rsid w:val="00C32FE4"/>
    <w:rPr>
      <w:rFonts w:ascii="Times New Roman" w:eastAsia="Times New Roman" w:hAnsi="Times New Roman" w:cs="Times New Roman"/>
      <w:b/>
      <w:bCs/>
      <w:sz w:val="28"/>
      <w:szCs w:val="28"/>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C29"/>
    <w:pPr>
      <w:spacing w:after="0" w:line="240" w:lineRule="auto"/>
    </w:pPr>
    <w:rPr>
      <w:rFonts w:ascii="Times New Roman" w:eastAsia="Times New Roman" w:hAnsi="Times New Roman" w:cs="Times New Roman"/>
      <w:sz w:val="28"/>
      <w:szCs w:val="28"/>
    </w:rPr>
  </w:style>
  <w:style w:type="paragraph" w:styleId="Heading2">
    <w:name w:val="heading 2"/>
    <w:basedOn w:val="Normal"/>
    <w:link w:val="Heading2Char"/>
    <w:uiPriority w:val="1"/>
    <w:qFormat/>
    <w:rsid w:val="00C32FE4"/>
    <w:pPr>
      <w:widowControl w:val="0"/>
      <w:autoSpaceDE w:val="0"/>
      <w:autoSpaceDN w:val="0"/>
      <w:spacing w:before="120"/>
      <w:ind w:left="1249" w:hanging="279"/>
      <w:jc w:val="both"/>
      <w:outlineLvl w:val="1"/>
    </w:pPr>
    <w:rPr>
      <w:b/>
      <w:bCs/>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4">
    <w:name w:val="Char4"/>
    <w:basedOn w:val="Normal"/>
    <w:semiHidden/>
    <w:rsid w:val="00D31C29"/>
    <w:pPr>
      <w:spacing w:after="160" w:line="240" w:lineRule="exact"/>
    </w:pPr>
    <w:rPr>
      <w:rFonts w:ascii="Arial" w:hAnsi="Arial" w:cs="Arial"/>
      <w:sz w:val="22"/>
      <w:szCs w:val="22"/>
    </w:rPr>
  </w:style>
  <w:style w:type="table" w:styleId="TableGrid">
    <w:name w:val="Table Grid"/>
    <w:basedOn w:val="TableNormal"/>
    <w:rsid w:val="007663E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6655C1"/>
    <w:pPr>
      <w:spacing w:before="100" w:beforeAutospacing="1" w:after="100" w:afterAutospacing="1"/>
    </w:pPr>
    <w:rPr>
      <w:sz w:val="24"/>
      <w:szCs w:val="24"/>
    </w:rPr>
  </w:style>
  <w:style w:type="character" w:customStyle="1" w:styleId="fontstyle01">
    <w:name w:val="fontstyle01"/>
    <w:rsid w:val="00A933CB"/>
    <w:rPr>
      <w:rFonts w:ascii="Times New Roman" w:hAnsi="Times New Roman" w:cs="Times New Roman" w:hint="default"/>
      <w:b w:val="0"/>
      <w:bCs w:val="0"/>
      <w:i/>
      <w:iCs/>
      <w:color w:val="000000"/>
      <w:sz w:val="28"/>
      <w:szCs w:val="28"/>
    </w:rPr>
  </w:style>
  <w:style w:type="paragraph" w:styleId="BodyText">
    <w:name w:val="Body Text"/>
    <w:basedOn w:val="Normal"/>
    <w:link w:val="BodyTextChar"/>
    <w:uiPriority w:val="1"/>
    <w:qFormat/>
    <w:rsid w:val="00F131BF"/>
    <w:pPr>
      <w:widowControl w:val="0"/>
      <w:autoSpaceDE w:val="0"/>
      <w:autoSpaceDN w:val="0"/>
      <w:spacing w:before="120"/>
      <w:ind w:left="262" w:firstLine="679"/>
      <w:jc w:val="both"/>
    </w:pPr>
    <w:rPr>
      <w:lang w:val="vi"/>
    </w:rPr>
  </w:style>
  <w:style w:type="character" w:customStyle="1" w:styleId="BodyTextChar">
    <w:name w:val="Body Text Char"/>
    <w:basedOn w:val="DefaultParagraphFont"/>
    <w:link w:val="BodyText"/>
    <w:uiPriority w:val="1"/>
    <w:rsid w:val="00F131BF"/>
    <w:rPr>
      <w:rFonts w:ascii="Times New Roman" w:eastAsia="Times New Roman" w:hAnsi="Times New Roman" w:cs="Times New Roman"/>
      <w:sz w:val="28"/>
      <w:szCs w:val="28"/>
      <w:lang w:val="vi"/>
    </w:rPr>
  </w:style>
  <w:style w:type="paragraph" w:styleId="ListParagraph">
    <w:name w:val="List Paragraph"/>
    <w:basedOn w:val="Normal"/>
    <w:uiPriority w:val="1"/>
    <w:qFormat/>
    <w:rsid w:val="00F131BF"/>
    <w:pPr>
      <w:widowControl w:val="0"/>
      <w:autoSpaceDE w:val="0"/>
      <w:autoSpaceDN w:val="0"/>
      <w:spacing w:before="120"/>
      <w:ind w:left="262" w:firstLine="679"/>
      <w:jc w:val="both"/>
    </w:pPr>
    <w:rPr>
      <w:sz w:val="22"/>
      <w:szCs w:val="22"/>
      <w:lang w:val="vi"/>
    </w:rPr>
  </w:style>
  <w:style w:type="character" w:customStyle="1" w:styleId="Heading2Char">
    <w:name w:val="Heading 2 Char"/>
    <w:basedOn w:val="DefaultParagraphFont"/>
    <w:link w:val="Heading2"/>
    <w:uiPriority w:val="1"/>
    <w:rsid w:val="00C32FE4"/>
    <w:rPr>
      <w:rFonts w:ascii="Times New Roman" w:eastAsia="Times New Roman" w:hAnsi="Times New Roman" w:cs="Times New Roman"/>
      <w:b/>
      <w:bCs/>
      <w:sz w:val="28"/>
      <w:szCs w:val="2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1163</TotalTime>
  <Pages>11</Pages>
  <Words>3648</Words>
  <Characters>20800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CMS</dc:creator>
  <cp:lastModifiedBy>Le Thanh Son</cp:lastModifiedBy>
  <cp:revision>2075</cp:revision>
  <dcterms:created xsi:type="dcterms:W3CDTF">2022-07-12T02:51:00Z</dcterms:created>
  <dcterms:modified xsi:type="dcterms:W3CDTF">2025-07-29T03:01:00Z</dcterms:modified>
</cp:coreProperties>
</file>