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2" w:type="dxa"/>
        <w:tblInd w:w="-312" w:type="dxa"/>
        <w:tblLayout w:type="fixed"/>
        <w:tblLook w:val="0000" w:firstRow="0" w:lastRow="0" w:firstColumn="0" w:lastColumn="0" w:noHBand="0" w:noVBand="0"/>
      </w:tblPr>
      <w:tblGrid>
        <w:gridCol w:w="3964"/>
        <w:gridCol w:w="5528"/>
      </w:tblGrid>
      <w:tr w:rsidR="00A6057C" w:rsidRPr="005C7562" w:rsidTr="00410B67">
        <w:tc>
          <w:tcPr>
            <w:tcW w:w="3964" w:type="dxa"/>
          </w:tcPr>
          <w:p w:rsidR="0049525C" w:rsidRPr="00A6057C" w:rsidRDefault="0049525C" w:rsidP="00410B67">
            <w:pPr>
              <w:jc w:val="center"/>
              <w:rPr>
                <w:rFonts w:ascii="Times New Roman" w:hAnsi="Times New Roman"/>
                <w:color w:val="000000" w:themeColor="text1"/>
                <w:sz w:val="26"/>
                <w:lang w:val="nl-NL"/>
              </w:rPr>
            </w:pPr>
            <w:r w:rsidRPr="00A6057C">
              <w:rPr>
                <w:rFonts w:ascii="Times New Roman" w:hAnsi="Times New Roman"/>
                <w:color w:val="000000" w:themeColor="text1"/>
                <w:sz w:val="26"/>
                <w:lang w:val="nl-NL"/>
              </w:rPr>
              <w:t>UBND TỈNH TUYÊN QUANG</w:t>
            </w:r>
          </w:p>
          <w:p w:rsidR="0049525C" w:rsidRPr="00A6057C" w:rsidRDefault="0049525C" w:rsidP="00410B67">
            <w:pPr>
              <w:jc w:val="center"/>
              <w:rPr>
                <w:rFonts w:ascii="Times New Roman" w:hAnsi="Times New Roman"/>
                <w:b/>
                <w:color w:val="000000" w:themeColor="text1"/>
                <w:lang w:val="nl-NL"/>
              </w:rPr>
            </w:pPr>
            <w:r w:rsidRPr="00A6057C">
              <w:rPr>
                <w:rFonts w:ascii="Times New Roman" w:hAnsi="Times New Roman"/>
                <w:b/>
                <w:color w:val="000000" w:themeColor="text1"/>
                <w:lang w:val="nl-NL"/>
              </w:rPr>
              <w:t>SỞ NỘI VỤ</w:t>
            </w:r>
          </w:p>
          <w:p w:rsidR="0049525C" w:rsidRPr="00A6057C" w:rsidRDefault="0049525C" w:rsidP="00410B67">
            <w:pPr>
              <w:spacing w:line="120" w:lineRule="auto"/>
              <w:jc w:val="center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A6057C">
              <w:rPr>
                <w:rFonts w:ascii="Times New Roman" w:hAnsi="Times New Roman"/>
                <w:color w:val="000000" w:themeColor="text1"/>
                <w:lang w:val="nl-NL"/>
              </w:rPr>
              <w:t>––––</w:t>
            </w:r>
          </w:p>
          <w:p w:rsidR="00CE0AB5" w:rsidRPr="00A6057C" w:rsidRDefault="00CE0AB5" w:rsidP="005E4FC6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5528" w:type="dxa"/>
          </w:tcPr>
          <w:p w:rsidR="0049525C" w:rsidRPr="00A6057C" w:rsidRDefault="0049525C" w:rsidP="00410B6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pacing w:val="-6"/>
                <w:sz w:val="26"/>
                <w:lang w:val="nl-NL"/>
              </w:rPr>
            </w:pPr>
            <w:r w:rsidRPr="00A6057C">
              <w:rPr>
                <w:rFonts w:ascii="Times New Roman" w:hAnsi="Times New Roman"/>
                <w:b/>
                <w:bCs/>
                <w:color w:val="000000" w:themeColor="text1"/>
                <w:spacing w:val="-6"/>
                <w:sz w:val="26"/>
                <w:lang w:val="nl-NL"/>
              </w:rPr>
              <w:t>CỘNG HÒA XÃ HỘI CHỦ NGHĨA VIỆT NAM</w:t>
            </w:r>
          </w:p>
          <w:p w:rsidR="0049525C" w:rsidRPr="00A6057C" w:rsidRDefault="0049525C" w:rsidP="00410B6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nl-NL"/>
              </w:rPr>
            </w:pPr>
            <w:r w:rsidRPr="00A6057C">
              <w:rPr>
                <w:rFonts w:ascii="Times New Roman" w:hAnsi="Times New Roman"/>
                <w:b/>
                <w:bCs/>
                <w:color w:val="000000" w:themeColor="text1"/>
                <w:lang w:val="nl-NL"/>
              </w:rPr>
              <w:t xml:space="preserve">Độc lập </w:t>
            </w:r>
            <w:r w:rsidR="00252CA9" w:rsidRPr="00A6057C">
              <w:rPr>
                <w:rFonts w:ascii="Times New Roman" w:hAnsi="Times New Roman"/>
                <w:b/>
                <w:bCs/>
                <w:color w:val="000000" w:themeColor="text1"/>
                <w:lang w:val="nl-NL"/>
              </w:rPr>
              <w:t>-</w:t>
            </w:r>
            <w:r w:rsidRPr="00A6057C">
              <w:rPr>
                <w:rFonts w:ascii="Times New Roman" w:hAnsi="Times New Roman"/>
                <w:b/>
                <w:bCs/>
                <w:color w:val="000000" w:themeColor="text1"/>
                <w:lang w:val="nl-NL"/>
              </w:rPr>
              <w:t xml:space="preserve"> Tự do </w:t>
            </w:r>
            <w:r w:rsidR="00252CA9" w:rsidRPr="00A6057C">
              <w:rPr>
                <w:rFonts w:ascii="Times New Roman" w:hAnsi="Times New Roman"/>
                <w:b/>
                <w:bCs/>
                <w:color w:val="000000" w:themeColor="text1"/>
                <w:lang w:val="nl-NL"/>
              </w:rPr>
              <w:t>-</w:t>
            </w:r>
            <w:r w:rsidRPr="00A6057C">
              <w:rPr>
                <w:rFonts w:ascii="Times New Roman" w:hAnsi="Times New Roman"/>
                <w:b/>
                <w:bCs/>
                <w:color w:val="000000" w:themeColor="text1"/>
                <w:lang w:val="nl-NL"/>
              </w:rPr>
              <w:t xml:space="preserve"> Hạnh phúc</w:t>
            </w:r>
          </w:p>
          <w:p w:rsidR="0049525C" w:rsidRPr="00A6057C" w:rsidRDefault="0049525C" w:rsidP="00410B67">
            <w:pPr>
              <w:spacing w:line="120" w:lineRule="auto"/>
              <w:jc w:val="center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A6057C">
              <w:rPr>
                <w:rFonts w:ascii="Times New Roman" w:hAnsi="Times New Roman"/>
                <w:color w:val="000000" w:themeColor="text1"/>
                <w:lang w:val="nl-NL"/>
              </w:rPr>
              <w:t>––––––––––––––––––––––––</w:t>
            </w:r>
          </w:p>
          <w:p w:rsidR="0049525C" w:rsidRPr="00A6057C" w:rsidRDefault="0049525C" w:rsidP="00470814">
            <w:pPr>
              <w:spacing w:before="120"/>
              <w:jc w:val="center"/>
              <w:rPr>
                <w:rFonts w:ascii="Times New Roman" w:hAnsi="Times New Roman"/>
                <w:i/>
                <w:color w:val="000000" w:themeColor="text1"/>
                <w:lang w:val="vi-VN"/>
              </w:rPr>
            </w:pPr>
            <w:r w:rsidRPr="00A6057C">
              <w:rPr>
                <w:rFonts w:ascii="Times New Roman" w:hAnsi="Times New Roman"/>
                <w:i/>
                <w:color w:val="000000" w:themeColor="text1"/>
                <w:lang w:val="nl-NL"/>
              </w:rPr>
              <w:t xml:space="preserve">Tuyên Quang, ngày </w:t>
            </w:r>
            <w:r w:rsidR="000B5ADD" w:rsidRPr="00A6057C">
              <w:rPr>
                <w:rFonts w:ascii="Times New Roman" w:hAnsi="Times New Roman"/>
                <w:i/>
                <w:color w:val="000000" w:themeColor="text1"/>
                <w:lang w:val="nl-NL"/>
              </w:rPr>
              <w:t xml:space="preserve">    </w:t>
            </w:r>
            <w:r w:rsidR="00A91741" w:rsidRPr="00A6057C">
              <w:rPr>
                <w:rFonts w:ascii="Times New Roman" w:hAnsi="Times New Roman"/>
                <w:i/>
                <w:color w:val="000000" w:themeColor="text1"/>
                <w:lang w:val="nl-NL"/>
              </w:rPr>
              <w:t xml:space="preserve"> </w:t>
            </w:r>
            <w:r w:rsidR="00252CA9" w:rsidRPr="00A6057C">
              <w:rPr>
                <w:rFonts w:ascii="Times New Roman" w:hAnsi="Times New Roman"/>
                <w:i/>
                <w:color w:val="000000" w:themeColor="text1"/>
                <w:lang w:val="nl-NL"/>
              </w:rPr>
              <w:t xml:space="preserve"> </w:t>
            </w:r>
            <w:r w:rsidRPr="00A6057C">
              <w:rPr>
                <w:rFonts w:ascii="Times New Roman" w:hAnsi="Times New Roman"/>
                <w:i/>
                <w:color w:val="000000" w:themeColor="text1"/>
                <w:lang w:val="nl-NL"/>
              </w:rPr>
              <w:t xml:space="preserve">tháng </w:t>
            </w:r>
            <w:r w:rsidR="00470814">
              <w:rPr>
                <w:rFonts w:ascii="Times New Roman" w:hAnsi="Times New Roman"/>
                <w:i/>
                <w:color w:val="000000" w:themeColor="text1"/>
                <w:lang w:val="nl-NL"/>
              </w:rPr>
              <w:t>10</w:t>
            </w:r>
            <w:r w:rsidR="00A91741" w:rsidRPr="00A6057C">
              <w:rPr>
                <w:rFonts w:ascii="Times New Roman" w:hAnsi="Times New Roman"/>
                <w:i/>
                <w:color w:val="000000" w:themeColor="text1"/>
                <w:lang w:val="nl-NL"/>
              </w:rPr>
              <w:t xml:space="preserve"> </w:t>
            </w:r>
            <w:r w:rsidRPr="00A6057C">
              <w:rPr>
                <w:rFonts w:ascii="Times New Roman" w:hAnsi="Times New Roman"/>
                <w:i/>
                <w:color w:val="000000" w:themeColor="text1"/>
                <w:lang w:val="nl-NL"/>
              </w:rPr>
              <w:t>năm 2025</w:t>
            </w:r>
          </w:p>
        </w:tc>
      </w:tr>
    </w:tbl>
    <w:p w:rsidR="008835B7" w:rsidRPr="007A57B4" w:rsidRDefault="002C5A2C" w:rsidP="008835B7">
      <w:pPr>
        <w:spacing w:before="360"/>
        <w:jc w:val="center"/>
        <w:rPr>
          <w:rFonts w:ascii="Times New Roman" w:hAnsi="Times New Roman"/>
          <w:b/>
          <w:bCs/>
          <w:color w:val="000000"/>
          <w:lang w:val="nl-NL"/>
        </w:rPr>
      </w:pPr>
      <w:r>
        <w:rPr>
          <w:rFonts w:ascii="Times New Roman" w:hAnsi="Times New Roman"/>
          <w:b/>
          <w:bCs/>
          <w:color w:val="000000"/>
          <w:lang w:val="vi-VN"/>
        </w:rPr>
        <w:t xml:space="preserve">BẢN ĐÁNH GIÁ THỦ TỤC HÀNH CHÍNH, VIỆC </w:t>
      </w:r>
      <w:r w:rsidR="008835B7" w:rsidRPr="008835B7">
        <w:rPr>
          <w:rFonts w:ascii="Times New Roman" w:hAnsi="Times New Roman"/>
          <w:b/>
          <w:bCs/>
          <w:color w:val="000000"/>
          <w:lang w:val="nl-NL"/>
        </w:rPr>
        <w:t xml:space="preserve">PHÂN QUYỀN, </w:t>
      </w:r>
      <w:r w:rsidR="008835B7">
        <w:rPr>
          <w:rFonts w:ascii="Times New Roman" w:hAnsi="Times New Roman"/>
          <w:b/>
          <w:bCs/>
          <w:color w:val="000000"/>
          <w:lang w:val="nl-NL"/>
        </w:rPr>
        <w:br/>
      </w:r>
      <w:r>
        <w:rPr>
          <w:rFonts w:ascii="Times New Roman" w:hAnsi="Times New Roman"/>
          <w:b/>
          <w:bCs/>
          <w:color w:val="000000"/>
          <w:lang w:val="vi-VN"/>
        </w:rPr>
        <w:t>PHÂN CẤP</w:t>
      </w:r>
      <w:r w:rsidRPr="007A57B4">
        <w:rPr>
          <w:rFonts w:ascii="Times New Roman" w:hAnsi="Times New Roman"/>
          <w:b/>
          <w:bCs/>
          <w:color w:val="000000"/>
          <w:lang w:val="nl-NL"/>
        </w:rPr>
        <w:t xml:space="preserve"> </w:t>
      </w:r>
      <w:r>
        <w:rPr>
          <w:rFonts w:ascii="Times New Roman" w:hAnsi="Times New Roman"/>
          <w:b/>
          <w:bCs/>
          <w:color w:val="000000"/>
          <w:lang w:val="vi-VN"/>
        </w:rPr>
        <w:t xml:space="preserve">TRONG DỰ THẢO QUYẾT ĐỊNH </w:t>
      </w:r>
      <w:r w:rsidR="00272F6F" w:rsidRPr="007A57B4">
        <w:rPr>
          <w:rFonts w:ascii="Times New Roman" w:hAnsi="Times New Roman"/>
          <w:b/>
          <w:bCs/>
          <w:color w:val="000000"/>
          <w:lang w:val="nl-NL"/>
        </w:rPr>
        <w:t xml:space="preserve">QUY ĐỊNH CHI TIẾT THỰC HIỆN MỘT SỐ ĐIỀU CỦA LUẬT THI ĐUA, KHEN THƯỞNG; QUY ĐỊNH THỰC HIỆN CÁC NỘI DUNG CỦA CHÍNH PHỦ </w:t>
      </w:r>
      <w:r w:rsidR="008835B7" w:rsidRPr="007A57B4">
        <w:rPr>
          <w:rFonts w:ascii="Times New Roman" w:hAnsi="Times New Roman"/>
          <w:b/>
          <w:bCs/>
          <w:color w:val="000000"/>
          <w:lang w:val="nl-NL"/>
        </w:rPr>
        <w:br/>
        <w:t xml:space="preserve">ĐƯỢC QUY ĐỊNH TẠI LUẬT THI ĐUA, KHEN THƯỞNG </w:t>
      </w:r>
      <w:r w:rsidR="008835B7" w:rsidRPr="007A57B4">
        <w:rPr>
          <w:rFonts w:ascii="Times New Roman" w:hAnsi="Times New Roman"/>
          <w:b/>
          <w:bCs/>
          <w:color w:val="000000"/>
          <w:lang w:val="nl-NL"/>
        </w:rPr>
        <w:br/>
        <w:t>PHÂN CẤP CHO TỈNH</w:t>
      </w:r>
    </w:p>
    <w:p w:rsidR="008835B7" w:rsidRPr="007A57B4" w:rsidRDefault="00CE0AB5" w:rsidP="008835B7">
      <w:pPr>
        <w:ind w:firstLine="720"/>
        <w:rPr>
          <w:rFonts w:asciiTheme="majorHAnsi" w:eastAsia="Times New Roman" w:hAnsiTheme="majorHAnsi" w:cstheme="majorHAnsi"/>
          <w:color w:val="000000" w:themeColor="text1"/>
          <w:lang w:val="nl-NL"/>
        </w:rPr>
      </w:pPr>
      <w:r>
        <w:rPr>
          <w:rFonts w:asciiTheme="majorHAnsi" w:eastAsia="Times New Roman" w:hAnsiTheme="majorHAnsi" w:cstheme="majorHAnsi"/>
          <w:noProof/>
          <w:color w:val="000000" w:themeColor="text1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66040</wp:posOffset>
                </wp:positionV>
                <wp:extent cx="1592580" cy="0"/>
                <wp:effectExtent l="0" t="0" r="2667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25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7C499B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75pt,5.2pt" to="297.1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" strokecolor="black [3040]"/>
            </w:pict>
          </mc:Fallback>
        </mc:AlternateContent>
      </w:r>
    </w:p>
    <w:p w:rsidR="008835B7" w:rsidRPr="008835B7" w:rsidRDefault="00587CF0" w:rsidP="008835B7">
      <w:pPr>
        <w:ind w:firstLine="720"/>
        <w:jc w:val="both"/>
        <w:rPr>
          <w:rFonts w:asciiTheme="majorHAnsi" w:hAnsiTheme="majorHAnsi" w:cstheme="majorHAnsi"/>
          <w:color w:val="000000" w:themeColor="text1"/>
          <w:lang w:val="nl-NL"/>
        </w:rPr>
      </w:pPr>
      <w:r w:rsidRPr="008835B7">
        <w:rPr>
          <w:rFonts w:asciiTheme="majorHAnsi" w:eastAsia="Times New Roman" w:hAnsiTheme="majorHAnsi" w:cstheme="majorHAnsi"/>
          <w:color w:val="000000" w:themeColor="text1"/>
          <w:spacing w:val="-6"/>
          <w:lang w:val="af-ZA"/>
        </w:rPr>
        <w:t xml:space="preserve">Thực hiện </w:t>
      </w:r>
      <w:r w:rsidR="008835B7" w:rsidRPr="008835B7">
        <w:rPr>
          <w:rFonts w:asciiTheme="majorHAnsi" w:eastAsia="Times New Roman" w:hAnsiTheme="majorHAnsi" w:cstheme="majorHAnsi"/>
          <w:color w:val="000000" w:themeColor="text1"/>
          <w:spacing w:val="-6"/>
          <w:lang w:val="af-ZA"/>
        </w:rPr>
        <w:t xml:space="preserve">quy định của </w:t>
      </w:r>
      <w:r w:rsidR="003F06CF" w:rsidRPr="008835B7">
        <w:rPr>
          <w:rFonts w:asciiTheme="majorHAnsi" w:hAnsiTheme="majorHAnsi" w:cstheme="majorHAnsi"/>
          <w:color w:val="000000" w:themeColor="text1"/>
          <w:spacing w:val="-6"/>
          <w:lang w:val="af-ZA"/>
        </w:rPr>
        <w:t>Luật Ban hành văn bản quy phạm pháp luật</w:t>
      </w:r>
      <w:r w:rsidR="00DB346C" w:rsidRPr="008835B7">
        <w:rPr>
          <w:rFonts w:asciiTheme="majorHAnsi" w:hAnsiTheme="majorHAnsi" w:cstheme="majorHAnsi"/>
          <w:color w:val="000000" w:themeColor="text1"/>
          <w:spacing w:val="-6"/>
          <w:lang w:val="af-ZA"/>
        </w:rPr>
        <w:t xml:space="preserve">, </w:t>
      </w:r>
      <w:r w:rsidR="0030178D" w:rsidRPr="008835B7">
        <w:rPr>
          <w:rFonts w:asciiTheme="majorHAnsi" w:hAnsiTheme="majorHAnsi" w:cstheme="majorHAnsi"/>
          <w:color w:val="000000" w:themeColor="text1"/>
          <w:spacing w:val="-6"/>
          <w:lang w:val="nl-NL"/>
        </w:rPr>
        <w:t>Sở Nội vụ</w:t>
      </w:r>
      <w:r w:rsidR="0030178D" w:rsidRPr="008835B7">
        <w:rPr>
          <w:rFonts w:asciiTheme="majorHAnsi" w:hAnsiTheme="majorHAnsi" w:cstheme="majorHAnsi"/>
          <w:color w:val="000000" w:themeColor="text1"/>
          <w:lang w:val="nl-NL"/>
        </w:rPr>
        <w:t xml:space="preserve"> </w:t>
      </w:r>
      <w:r w:rsidR="00DB346C" w:rsidRPr="008835B7">
        <w:rPr>
          <w:rFonts w:asciiTheme="majorHAnsi" w:hAnsiTheme="majorHAnsi" w:cstheme="majorHAnsi"/>
          <w:color w:val="000000" w:themeColor="text1"/>
          <w:lang w:val="nl-NL"/>
        </w:rPr>
        <w:t xml:space="preserve">đã </w:t>
      </w:r>
      <w:r w:rsidR="008835B7" w:rsidRPr="008835B7">
        <w:rPr>
          <w:rFonts w:asciiTheme="majorHAnsi" w:hAnsiTheme="majorHAnsi" w:cstheme="majorHAnsi"/>
          <w:color w:val="000000" w:themeColor="text1"/>
          <w:lang w:val="nl-NL"/>
        </w:rPr>
        <w:t xml:space="preserve">tiến hành đánh giá thủ tục hành chính, việc phân quyền, phân cấp </w:t>
      </w:r>
      <w:r w:rsidR="008835B7">
        <w:rPr>
          <w:rFonts w:asciiTheme="majorHAnsi" w:hAnsiTheme="majorHAnsi" w:cstheme="majorHAnsi"/>
          <w:color w:val="000000" w:themeColor="text1"/>
          <w:lang w:val="nl-NL"/>
        </w:rPr>
        <w:t xml:space="preserve">trong dự thảo Quyết định </w:t>
      </w:r>
      <w:r w:rsidR="008835B7" w:rsidRPr="008835B7">
        <w:rPr>
          <w:rFonts w:asciiTheme="majorHAnsi" w:hAnsiTheme="majorHAnsi" w:cstheme="majorHAnsi"/>
          <w:color w:val="000000" w:themeColor="text1"/>
          <w:lang w:val="nl-NL"/>
        </w:rPr>
        <w:t>Quy định chi tiết thực hiện một số điều của Luật Thi đua, khen thưởng; quy định thực hiện các nội dung của Chính phủ được quy định tại Luật Thi đua, khen thưởng phân cấp cho tỉnh</w:t>
      </w:r>
      <w:r w:rsidR="008835B7">
        <w:rPr>
          <w:rFonts w:asciiTheme="majorHAnsi" w:hAnsiTheme="majorHAnsi" w:cstheme="majorHAnsi"/>
          <w:color w:val="000000" w:themeColor="text1"/>
          <w:lang w:val="nl-NL"/>
        </w:rPr>
        <w:t>. Kết quả như sau:</w:t>
      </w:r>
    </w:p>
    <w:p w:rsidR="008835B7" w:rsidRDefault="003F0676" w:rsidP="0055569C">
      <w:pPr>
        <w:spacing w:before="120"/>
        <w:ind w:firstLine="720"/>
        <w:jc w:val="both"/>
        <w:rPr>
          <w:rFonts w:ascii="Times New Roman" w:hAnsi="Times New Roman"/>
          <w:b/>
          <w:color w:val="000000" w:themeColor="text1"/>
          <w:spacing w:val="-4"/>
          <w:lang w:val="nl-NL"/>
        </w:rPr>
      </w:pPr>
      <w:r w:rsidRPr="003F0676">
        <w:rPr>
          <w:rFonts w:ascii="Times New Roman" w:hAnsi="Times New Roman"/>
          <w:b/>
          <w:color w:val="000000" w:themeColor="text1"/>
          <w:spacing w:val="-4"/>
          <w:lang w:val="nl-NL"/>
        </w:rPr>
        <w:t xml:space="preserve">I. </w:t>
      </w:r>
      <w:r w:rsidR="008835B7">
        <w:rPr>
          <w:rFonts w:ascii="Times New Roman" w:hAnsi="Times New Roman"/>
          <w:b/>
          <w:color w:val="000000" w:themeColor="text1"/>
          <w:spacing w:val="-4"/>
          <w:lang w:val="nl-NL"/>
        </w:rPr>
        <w:t>TỔ CHỨC THỰC HIỆN ĐÁNH GIÁ</w:t>
      </w:r>
    </w:p>
    <w:p w:rsidR="008835B7" w:rsidRPr="008B1B71" w:rsidRDefault="008835B7" w:rsidP="008835B7">
      <w:pPr>
        <w:spacing w:before="100"/>
        <w:ind w:firstLine="720"/>
        <w:jc w:val="both"/>
        <w:rPr>
          <w:rFonts w:ascii="Times New Roman" w:hAnsi="Times New Roman"/>
          <w:b/>
          <w:bCs/>
          <w:color w:val="000000"/>
          <w:lang w:val="nl-NL"/>
        </w:rPr>
      </w:pPr>
      <w:r w:rsidRPr="007A57B4">
        <w:rPr>
          <w:rFonts w:ascii="Times New Roman" w:hAnsi="Times New Roman"/>
          <w:color w:val="000000"/>
          <w:lang w:val="nl-NL"/>
        </w:rPr>
        <w:t xml:space="preserve">1. </w:t>
      </w:r>
      <w:r>
        <w:rPr>
          <w:rFonts w:ascii="Times New Roman" w:hAnsi="Times New Roman"/>
          <w:color w:val="000000"/>
          <w:lang w:val="vi-VN"/>
        </w:rPr>
        <w:t>Bối cảnh xây dựng dự thảo</w:t>
      </w:r>
      <w:r w:rsidR="008B1B71" w:rsidRPr="008B1B71">
        <w:rPr>
          <w:rFonts w:ascii="Times New Roman" w:hAnsi="Times New Roman"/>
          <w:color w:val="000000"/>
          <w:lang w:val="nl-NL"/>
        </w:rPr>
        <w:t xml:space="preserve"> </w:t>
      </w:r>
      <w:r w:rsidR="008B1B71">
        <w:rPr>
          <w:rFonts w:ascii="Times New Roman" w:hAnsi="Times New Roman"/>
          <w:color w:val="000000"/>
          <w:lang w:val="nl-NL"/>
        </w:rPr>
        <w:t>văn bản quy phạm pháp luật</w:t>
      </w:r>
    </w:p>
    <w:p w:rsidR="008835B7" w:rsidRPr="007A57B4" w:rsidRDefault="008835B7" w:rsidP="008835B7">
      <w:pPr>
        <w:spacing w:before="100"/>
        <w:ind w:firstLine="720"/>
        <w:jc w:val="both"/>
        <w:rPr>
          <w:rFonts w:ascii="Times New Roman" w:hAnsi="Times New Roman"/>
          <w:b/>
          <w:bCs/>
          <w:color w:val="000000"/>
          <w:lang w:val="nl-NL"/>
        </w:rPr>
      </w:pPr>
      <w:r w:rsidRPr="007A57B4">
        <w:rPr>
          <w:rFonts w:ascii="Times New Roman" w:hAnsi="Times New Roman"/>
          <w:color w:val="000000"/>
          <w:lang w:val="nl-NL"/>
        </w:rPr>
        <w:t xml:space="preserve">- Thực hiện Luật </w:t>
      </w:r>
      <w:r w:rsidR="008B1B71" w:rsidRPr="008B1B71">
        <w:rPr>
          <w:rFonts w:ascii="Times New Roman" w:hAnsi="Times New Roman"/>
          <w:color w:val="000000"/>
          <w:lang w:val="nl-NL"/>
        </w:rPr>
        <w:t>T</w:t>
      </w:r>
      <w:r w:rsidR="008B1B71">
        <w:rPr>
          <w:rFonts w:ascii="Times New Roman" w:hAnsi="Times New Roman"/>
          <w:color w:val="000000"/>
          <w:lang w:val="nl-NL"/>
        </w:rPr>
        <w:t>hi đua, khen thưởng ngày 15/6/2022</w:t>
      </w:r>
      <w:r w:rsidRPr="007A57B4">
        <w:rPr>
          <w:rFonts w:ascii="Times New Roman" w:hAnsi="Times New Roman"/>
          <w:color w:val="000000"/>
          <w:lang w:val="nl-NL"/>
        </w:rPr>
        <w:t xml:space="preserve"> và Nghị định số</w:t>
      </w:r>
      <w:r w:rsidR="008B1B71" w:rsidRPr="007A57B4">
        <w:rPr>
          <w:rFonts w:ascii="Times New Roman" w:hAnsi="Times New Roman"/>
          <w:color w:val="000000"/>
          <w:lang w:val="nl-NL"/>
        </w:rPr>
        <w:t xml:space="preserve"> 152</w:t>
      </w:r>
      <w:r w:rsidRPr="007A57B4">
        <w:rPr>
          <w:rFonts w:ascii="Times New Roman" w:hAnsi="Times New Roman"/>
          <w:color w:val="000000"/>
          <w:lang w:val="nl-NL"/>
        </w:rPr>
        <w:t xml:space="preserve">/2025/NĐ-CP </w:t>
      </w:r>
      <w:r w:rsidR="008B1B71" w:rsidRPr="008B1B71">
        <w:rPr>
          <w:rFonts w:ascii="Times New Roman" w:hAnsi="Times New Roman"/>
          <w:color w:val="000000"/>
          <w:lang w:val="nl-NL"/>
        </w:rPr>
        <w:t xml:space="preserve">ngày 14/6/2025 của </w:t>
      </w:r>
      <w:r w:rsidR="008B1B71">
        <w:rPr>
          <w:rFonts w:ascii="Times New Roman" w:hAnsi="Times New Roman"/>
          <w:color w:val="000000"/>
          <w:lang w:val="nl-NL"/>
        </w:rPr>
        <w:t>Chính phủ</w:t>
      </w:r>
      <w:r w:rsidRPr="007A57B4">
        <w:rPr>
          <w:rFonts w:ascii="Times New Roman" w:hAnsi="Times New Roman"/>
          <w:color w:val="000000"/>
          <w:lang w:val="nl-NL"/>
        </w:rPr>
        <w:t xml:space="preserve">, Ủy ban nhân dân tỉnh có trách nhiệm ban hành </w:t>
      </w:r>
      <w:r w:rsidR="008B1B71" w:rsidRPr="008835B7">
        <w:rPr>
          <w:rFonts w:asciiTheme="majorHAnsi" w:hAnsiTheme="majorHAnsi" w:cstheme="majorHAnsi"/>
          <w:color w:val="000000" w:themeColor="text1"/>
          <w:lang w:val="nl-NL"/>
        </w:rPr>
        <w:t>Quy định chi tiết thực hiện một số điều của Luật Thi đua, khen thưởng; quy định thực hiện các nội dung của Chính phủ được quy định tại Luật Thi đua, khen thưởng phân cấp cho tỉnh</w:t>
      </w:r>
      <w:r w:rsidRPr="007A57B4">
        <w:rPr>
          <w:rFonts w:ascii="Times New Roman" w:hAnsi="Times New Roman"/>
          <w:color w:val="000000"/>
          <w:lang w:val="nl-NL"/>
        </w:rPr>
        <w:t>.</w:t>
      </w:r>
    </w:p>
    <w:p w:rsidR="008835B7" w:rsidRPr="007A57B4" w:rsidRDefault="008835B7" w:rsidP="008835B7">
      <w:pPr>
        <w:spacing w:before="100"/>
        <w:ind w:firstLine="720"/>
        <w:jc w:val="both"/>
        <w:rPr>
          <w:rFonts w:ascii="Times New Roman" w:hAnsi="Times New Roman"/>
          <w:b/>
          <w:bCs/>
          <w:color w:val="000000"/>
          <w:lang w:val="nl-NL"/>
        </w:rPr>
      </w:pPr>
      <w:r w:rsidRPr="007A57B4">
        <w:rPr>
          <w:rFonts w:ascii="Times New Roman" w:hAnsi="Times New Roman"/>
          <w:color w:val="000000"/>
          <w:lang w:val="nl-NL"/>
        </w:rPr>
        <w:t>-</w:t>
      </w:r>
      <w:r w:rsidRPr="007A57B4">
        <w:rPr>
          <w:rFonts w:ascii="Times New Roman" w:hAnsi="Times New Roman"/>
          <w:b/>
          <w:bCs/>
          <w:color w:val="000000"/>
          <w:lang w:val="nl-NL"/>
        </w:rPr>
        <w:t xml:space="preserve"> </w:t>
      </w:r>
      <w:r>
        <w:rPr>
          <w:rFonts w:ascii="Times New Roman" w:hAnsi="Times New Roman"/>
          <w:color w:val="000000"/>
          <w:lang w:val="vi-VN"/>
        </w:rPr>
        <w:t xml:space="preserve">Yêu cầu quản lý nhà nước </w:t>
      </w:r>
      <w:r w:rsidR="008B1B71" w:rsidRPr="007A57B4">
        <w:rPr>
          <w:rFonts w:ascii="Times New Roman" w:hAnsi="Times New Roman"/>
          <w:color w:val="000000"/>
          <w:lang w:val="nl-NL"/>
        </w:rPr>
        <w:t>về thi đua, khen thưởng</w:t>
      </w:r>
      <w:r>
        <w:rPr>
          <w:rFonts w:ascii="Times New Roman" w:hAnsi="Times New Roman"/>
          <w:color w:val="000000"/>
          <w:lang w:val="vi-VN"/>
        </w:rPr>
        <w:t xml:space="preserve"> tại </w:t>
      </w:r>
      <w:r w:rsidR="008B1B71" w:rsidRPr="007A57B4">
        <w:rPr>
          <w:rFonts w:ascii="Times New Roman" w:hAnsi="Times New Roman"/>
          <w:color w:val="000000"/>
          <w:lang w:val="nl-NL"/>
        </w:rPr>
        <w:t>trên địa bàn tỉnh</w:t>
      </w:r>
      <w:r>
        <w:rPr>
          <w:rFonts w:ascii="Times New Roman" w:hAnsi="Times New Roman"/>
          <w:color w:val="000000"/>
          <w:lang w:val="vi-VN"/>
        </w:rPr>
        <w:t>, bảo đảm sự thống nhấ</w:t>
      </w:r>
      <w:r w:rsidR="008B1B71">
        <w:rPr>
          <w:rFonts w:ascii="Times New Roman" w:hAnsi="Times New Roman"/>
          <w:color w:val="000000"/>
          <w:lang w:val="vi-VN"/>
        </w:rPr>
        <w:t>t, công khai, minh bạch trong thi đua, khen thưởng.</w:t>
      </w:r>
    </w:p>
    <w:p w:rsidR="008835B7" w:rsidRPr="007A57B4" w:rsidRDefault="008835B7" w:rsidP="008835B7">
      <w:pPr>
        <w:spacing w:before="100"/>
        <w:ind w:firstLine="720"/>
        <w:jc w:val="both"/>
        <w:rPr>
          <w:rFonts w:ascii="Times New Roman" w:hAnsi="Times New Roman"/>
          <w:color w:val="000000"/>
          <w:lang w:val="nl-NL"/>
        </w:rPr>
      </w:pPr>
      <w:r w:rsidRPr="007A57B4">
        <w:rPr>
          <w:rFonts w:ascii="Times New Roman" w:hAnsi="Times New Roman"/>
          <w:color w:val="000000"/>
          <w:lang w:val="nl-NL"/>
        </w:rPr>
        <w:t xml:space="preserve">2. </w:t>
      </w:r>
      <w:r>
        <w:rPr>
          <w:rFonts w:ascii="Times New Roman" w:hAnsi="Times New Roman"/>
          <w:color w:val="000000"/>
          <w:lang w:val="vi-VN"/>
        </w:rPr>
        <w:t>Mục đích, yêu cầu đánh giá</w:t>
      </w:r>
    </w:p>
    <w:p w:rsidR="008835B7" w:rsidRPr="007A57B4" w:rsidRDefault="008835B7" w:rsidP="008835B7">
      <w:pPr>
        <w:spacing w:before="100"/>
        <w:ind w:firstLine="720"/>
        <w:jc w:val="both"/>
        <w:rPr>
          <w:rFonts w:ascii="Times New Roman" w:hAnsi="Times New Roman"/>
          <w:color w:val="000000"/>
          <w:lang w:val="nl-NL"/>
        </w:rPr>
      </w:pPr>
      <w:r w:rsidRPr="007A57B4">
        <w:rPr>
          <w:rFonts w:ascii="Times New Roman" w:hAnsi="Times New Roman"/>
          <w:color w:val="000000"/>
          <w:lang w:val="nl-NL"/>
        </w:rPr>
        <w:t xml:space="preserve">- </w:t>
      </w:r>
      <w:r>
        <w:rPr>
          <w:rFonts w:ascii="Times New Roman" w:hAnsi="Times New Roman"/>
          <w:color w:val="000000"/>
          <w:lang w:val="vi-VN"/>
        </w:rPr>
        <w:t>Xác định các thủ tục hành chính phát sinh, bảo đảm tính hợp pháp, hợp lý, khả thi.</w:t>
      </w:r>
    </w:p>
    <w:p w:rsidR="008835B7" w:rsidRPr="007A57B4" w:rsidRDefault="008835B7" w:rsidP="008835B7">
      <w:pPr>
        <w:spacing w:before="100"/>
        <w:ind w:firstLine="720"/>
        <w:jc w:val="both"/>
        <w:rPr>
          <w:rFonts w:ascii="Times New Roman" w:hAnsi="Times New Roman"/>
          <w:color w:val="000000"/>
          <w:lang w:val="nl-NL"/>
        </w:rPr>
      </w:pPr>
      <w:r w:rsidRPr="007A57B4">
        <w:rPr>
          <w:rFonts w:ascii="Times New Roman" w:hAnsi="Times New Roman"/>
          <w:color w:val="000000"/>
          <w:lang w:val="nl-NL"/>
        </w:rPr>
        <w:t xml:space="preserve">- </w:t>
      </w:r>
      <w:r>
        <w:rPr>
          <w:rFonts w:ascii="Times New Roman" w:hAnsi="Times New Roman"/>
          <w:color w:val="000000"/>
          <w:lang w:val="vi-VN"/>
        </w:rPr>
        <w:t>Làm rõ nội dung phân cấp, trách nhiệm tổ chức thực hiện.</w:t>
      </w:r>
    </w:p>
    <w:p w:rsidR="008B1B71" w:rsidRPr="007A57B4" w:rsidRDefault="008B1B71" w:rsidP="008B1B71">
      <w:pPr>
        <w:spacing w:before="100"/>
        <w:ind w:firstLine="720"/>
        <w:jc w:val="both"/>
        <w:rPr>
          <w:rFonts w:ascii="Times New Roman" w:hAnsi="Times New Roman"/>
          <w:color w:val="000000"/>
          <w:lang w:val="nl-NL"/>
        </w:rPr>
      </w:pPr>
      <w:r>
        <w:rPr>
          <w:rFonts w:ascii="Times New Roman" w:hAnsi="Times New Roman"/>
          <w:b/>
          <w:bCs/>
          <w:color w:val="000000"/>
          <w:lang w:val="vi-VN"/>
        </w:rPr>
        <w:t>II. KẾT QUẢ ĐÁNH GIÁ</w:t>
      </w:r>
    </w:p>
    <w:p w:rsidR="005075A4" w:rsidRPr="002233BF" w:rsidRDefault="008B1B71" w:rsidP="008B1B71">
      <w:pPr>
        <w:spacing w:before="100"/>
        <w:ind w:firstLine="720"/>
        <w:jc w:val="both"/>
        <w:rPr>
          <w:rFonts w:ascii="Times New Roman" w:hAnsi="Times New Roman"/>
          <w:b/>
          <w:color w:val="000000"/>
          <w:lang w:val="vi-VN"/>
        </w:rPr>
      </w:pPr>
      <w:r w:rsidRPr="007A57B4">
        <w:rPr>
          <w:rFonts w:ascii="Times New Roman" w:hAnsi="Times New Roman"/>
          <w:b/>
          <w:color w:val="000000"/>
          <w:lang w:val="nl-NL"/>
        </w:rPr>
        <w:t xml:space="preserve">1. </w:t>
      </w:r>
      <w:r w:rsidRPr="002233BF">
        <w:rPr>
          <w:rFonts w:ascii="Times New Roman" w:hAnsi="Times New Roman"/>
          <w:b/>
          <w:color w:val="000000"/>
          <w:lang w:val="vi-VN"/>
        </w:rPr>
        <w:t>Đánh giá tác động thủ tục hành chính</w:t>
      </w:r>
      <w:r w:rsidR="00D51355" w:rsidRPr="007A57B4">
        <w:rPr>
          <w:rFonts w:ascii="Times New Roman" w:hAnsi="Times New Roman"/>
          <w:b/>
          <w:color w:val="000000"/>
          <w:lang w:val="nl-NL"/>
        </w:rPr>
        <w:t>, d</w:t>
      </w:r>
      <w:r w:rsidRPr="002233BF">
        <w:rPr>
          <w:rFonts w:ascii="Times New Roman" w:hAnsi="Times New Roman"/>
          <w:b/>
          <w:color w:val="000000"/>
          <w:lang w:val="vi-VN"/>
        </w:rPr>
        <w:t>ự thảo quy đị</w:t>
      </w:r>
      <w:r w:rsidR="00D51355" w:rsidRPr="002233BF">
        <w:rPr>
          <w:rFonts w:ascii="Times New Roman" w:hAnsi="Times New Roman"/>
          <w:b/>
          <w:color w:val="000000"/>
          <w:lang w:val="vi-VN"/>
        </w:rPr>
        <w:t>nh 1</w:t>
      </w:r>
      <w:r w:rsidR="00DA0DE5">
        <w:rPr>
          <w:rFonts w:ascii="Times New Roman" w:hAnsi="Times New Roman"/>
          <w:b/>
          <w:color w:val="000000"/>
          <w:lang w:val="nl-NL"/>
        </w:rPr>
        <w:t>1</w:t>
      </w:r>
      <w:r w:rsidR="00D51355" w:rsidRPr="002233BF">
        <w:rPr>
          <w:rFonts w:ascii="Times New Roman" w:hAnsi="Times New Roman"/>
          <w:b/>
          <w:color w:val="000000"/>
          <w:lang w:val="vi-VN"/>
        </w:rPr>
        <w:t xml:space="preserve"> </w:t>
      </w:r>
      <w:r w:rsidRPr="002233BF">
        <w:rPr>
          <w:rFonts w:ascii="Times New Roman" w:hAnsi="Times New Roman"/>
          <w:b/>
          <w:color w:val="000000"/>
          <w:lang w:val="vi-VN"/>
        </w:rPr>
        <w:t>thủ tục hành chính</w:t>
      </w:r>
      <w:r w:rsidRPr="007A57B4">
        <w:rPr>
          <w:rFonts w:ascii="Times New Roman" w:hAnsi="Times New Roman"/>
          <w:b/>
          <w:color w:val="000000"/>
          <w:lang w:val="nl-NL"/>
        </w:rPr>
        <w:t xml:space="preserve"> </w:t>
      </w:r>
      <w:r w:rsidR="00702369">
        <w:rPr>
          <w:rFonts w:ascii="Times New Roman" w:hAnsi="Times New Roman"/>
          <w:b/>
          <w:color w:val="000000"/>
          <w:lang w:val="nl-NL"/>
        </w:rPr>
        <w:t>được quy định chi tiết</w:t>
      </w:r>
      <w:r w:rsidRPr="002233BF">
        <w:rPr>
          <w:rFonts w:ascii="Times New Roman" w:hAnsi="Times New Roman"/>
          <w:b/>
          <w:color w:val="000000"/>
          <w:lang w:val="vi-VN"/>
        </w:rPr>
        <w:t xml:space="preserve">: </w:t>
      </w:r>
    </w:p>
    <w:p w:rsidR="00D51355" w:rsidRPr="00DA0DE5" w:rsidRDefault="00D51355" w:rsidP="00702369">
      <w:pPr>
        <w:spacing w:before="100"/>
        <w:ind w:firstLine="720"/>
        <w:jc w:val="both"/>
        <w:rPr>
          <w:rFonts w:ascii="Times New Roman" w:hAnsi="Times New Roman"/>
          <w:lang w:val="vi-VN"/>
        </w:rPr>
      </w:pPr>
      <w:r w:rsidRPr="00DA0DE5">
        <w:rPr>
          <w:rFonts w:ascii="Times New Roman" w:hAnsi="Times New Roman"/>
          <w:lang w:val="vi-VN"/>
        </w:rPr>
        <w:t xml:space="preserve">1.1. Thủ tục, hồ sơ xét tặng danh hiệu </w:t>
      </w:r>
      <w:r w:rsidR="001122D3" w:rsidRPr="00DA0DE5">
        <w:rPr>
          <w:rFonts w:ascii="Times New Roman" w:hAnsi="Times New Roman"/>
          <w:lang w:val="vi-VN"/>
        </w:rPr>
        <w:t>“</w:t>
      </w:r>
      <w:r w:rsidRPr="00DA0DE5">
        <w:rPr>
          <w:rFonts w:ascii="Times New Roman" w:hAnsi="Times New Roman"/>
          <w:lang w:val="vi-VN"/>
        </w:rPr>
        <w:t>Cờ thi đua của UBND tỉnh</w:t>
      </w:r>
      <w:r w:rsidR="001122D3" w:rsidRPr="00DA0DE5">
        <w:rPr>
          <w:rFonts w:ascii="Times New Roman" w:hAnsi="Times New Roman"/>
          <w:lang w:val="vi-VN"/>
        </w:rPr>
        <w:t>”</w:t>
      </w:r>
      <w:r w:rsidRPr="00DA0DE5">
        <w:rPr>
          <w:rFonts w:ascii="Times New Roman" w:hAnsi="Times New Roman"/>
          <w:lang w:val="vi-VN"/>
        </w:rPr>
        <w:t>.</w:t>
      </w:r>
    </w:p>
    <w:p w:rsidR="002233BF" w:rsidRPr="00DA0DE5" w:rsidRDefault="002233BF" w:rsidP="00702369">
      <w:pPr>
        <w:spacing w:before="100"/>
        <w:ind w:firstLine="720"/>
        <w:jc w:val="both"/>
        <w:rPr>
          <w:rFonts w:ascii="Times New Roman" w:hAnsi="Times New Roman"/>
          <w:lang w:val="vi-VN"/>
        </w:rPr>
      </w:pPr>
      <w:r w:rsidRPr="00DA0DE5">
        <w:rPr>
          <w:rFonts w:ascii="Times New Roman" w:hAnsi="Times New Roman"/>
          <w:lang w:val="vi-VN"/>
        </w:rPr>
        <w:t xml:space="preserve">1.2. Hồ sơ, thủ tục xét tặng danh hiệu </w:t>
      </w:r>
      <w:r w:rsidR="001122D3" w:rsidRPr="00DA0DE5">
        <w:rPr>
          <w:rFonts w:ascii="Times New Roman" w:hAnsi="Times New Roman"/>
          <w:lang w:val="vi-VN"/>
        </w:rPr>
        <w:t>“</w:t>
      </w:r>
      <w:r w:rsidRPr="00DA0DE5">
        <w:rPr>
          <w:rFonts w:ascii="Times New Roman" w:hAnsi="Times New Roman"/>
          <w:lang w:val="vi-VN"/>
        </w:rPr>
        <w:t>Chiến sĩ thi đua tỉnh</w:t>
      </w:r>
      <w:r w:rsidR="001122D3" w:rsidRPr="00DA0DE5">
        <w:rPr>
          <w:rFonts w:ascii="Times New Roman" w:hAnsi="Times New Roman"/>
          <w:lang w:val="vi-VN"/>
        </w:rPr>
        <w:t>”</w:t>
      </w:r>
      <w:r w:rsidRPr="00DA0DE5">
        <w:rPr>
          <w:rFonts w:ascii="Times New Roman" w:hAnsi="Times New Roman"/>
          <w:lang w:val="vi-VN"/>
        </w:rPr>
        <w:t>.</w:t>
      </w:r>
    </w:p>
    <w:p w:rsidR="002233BF" w:rsidRPr="00DA0DE5" w:rsidRDefault="002233BF" w:rsidP="00702369">
      <w:pPr>
        <w:spacing w:before="100"/>
        <w:ind w:firstLine="720"/>
        <w:jc w:val="both"/>
        <w:rPr>
          <w:rFonts w:ascii="Times New Roman" w:hAnsi="Times New Roman"/>
          <w:lang w:val="vi-VN"/>
        </w:rPr>
      </w:pPr>
      <w:r w:rsidRPr="00DA0DE5">
        <w:rPr>
          <w:rFonts w:ascii="Times New Roman" w:hAnsi="Times New Roman"/>
          <w:lang w:val="vi-VN"/>
        </w:rPr>
        <w:t xml:space="preserve">1.3. Hồ sơ, thủ tục đề nghị xét tặng danh hiệu </w:t>
      </w:r>
      <w:r w:rsidR="001122D3" w:rsidRPr="00DA0DE5">
        <w:rPr>
          <w:rFonts w:ascii="Times New Roman" w:hAnsi="Times New Roman"/>
          <w:lang w:val="vi-VN"/>
        </w:rPr>
        <w:t>“</w:t>
      </w:r>
      <w:r w:rsidRPr="00DA0DE5">
        <w:rPr>
          <w:rFonts w:ascii="Times New Roman" w:hAnsi="Times New Roman"/>
          <w:lang w:val="vi-VN"/>
        </w:rPr>
        <w:t>Tập thể lao động xuất sắc</w:t>
      </w:r>
      <w:r w:rsidR="001122D3" w:rsidRPr="00DA0DE5">
        <w:rPr>
          <w:rFonts w:ascii="Times New Roman" w:hAnsi="Times New Roman"/>
          <w:lang w:val="vi-VN"/>
        </w:rPr>
        <w:t>”</w:t>
      </w:r>
      <w:r w:rsidRPr="00DA0DE5">
        <w:rPr>
          <w:rFonts w:ascii="Times New Roman" w:hAnsi="Times New Roman"/>
          <w:lang w:val="vi-VN"/>
        </w:rPr>
        <w:t>.</w:t>
      </w:r>
    </w:p>
    <w:p w:rsidR="002233BF" w:rsidRPr="00DA0DE5" w:rsidRDefault="002233BF" w:rsidP="00702369">
      <w:pPr>
        <w:spacing w:before="100"/>
        <w:ind w:firstLine="720"/>
        <w:jc w:val="both"/>
        <w:rPr>
          <w:rFonts w:ascii="Times New Roman" w:hAnsi="Times New Roman"/>
          <w:lang w:val="vi-VN"/>
        </w:rPr>
      </w:pPr>
      <w:r w:rsidRPr="00DA0DE5">
        <w:rPr>
          <w:rFonts w:ascii="Times New Roman" w:hAnsi="Times New Roman"/>
          <w:lang w:val="vi-VN"/>
        </w:rPr>
        <w:t>1.</w:t>
      </w:r>
      <w:r w:rsidR="005C7562" w:rsidRPr="00DA0DE5">
        <w:rPr>
          <w:rFonts w:ascii="Times New Roman" w:hAnsi="Times New Roman"/>
          <w:lang w:val="vi-VN"/>
        </w:rPr>
        <w:t>4</w:t>
      </w:r>
      <w:r w:rsidRPr="00DA0DE5">
        <w:rPr>
          <w:rFonts w:ascii="Times New Roman" w:hAnsi="Times New Roman"/>
          <w:lang w:val="vi-VN"/>
        </w:rPr>
        <w:t xml:space="preserve">. Hồ sơ, thủ tục xét tặng Bằng khen của Chủ tịch </w:t>
      </w:r>
      <w:r w:rsidR="00A85086" w:rsidRPr="00DA0DE5">
        <w:rPr>
          <w:rFonts w:ascii="Times New Roman" w:hAnsi="Times New Roman"/>
          <w:lang w:val="vi-VN"/>
        </w:rPr>
        <w:t>Ủy ban nhân dân</w:t>
      </w:r>
      <w:r w:rsidRPr="00DA0DE5">
        <w:rPr>
          <w:rFonts w:ascii="Times New Roman" w:hAnsi="Times New Roman"/>
          <w:lang w:val="vi-VN"/>
        </w:rPr>
        <w:t xml:space="preserve"> tỉnh.</w:t>
      </w:r>
    </w:p>
    <w:p w:rsidR="002233BF" w:rsidRPr="00DA0DE5" w:rsidRDefault="002233BF" w:rsidP="00702369">
      <w:pPr>
        <w:spacing w:before="100"/>
        <w:ind w:firstLine="720"/>
        <w:jc w:val="both"/>
        <w:rPr>
          <w:rFonts w:ascii="Times New Roman" w:hAnsi="Times New Roman"/>
          <w:lang w:val="vi-VN"/>
        </w:rPr>
      </w:pPr>
      <w:r w:rsidRPr="00DA0DE5">
        <w:rPr>
          <w:rFonts w:ascii="Times New Roman" w:hAnsi="Times New Roman"/>
          <w:lang w:val="vi-VN"/>
        </w:rPr>
        <w:t>1.</w:t>
      </w:r>
      <w:r w:rsidR="00BF3512" w:rsidRPr="00DA0DE5">
        <w:rPr>
          <w:rFonts w:ascii="Times New Roman" w:hAnsi="Times New Roman"/>
          <w:lang w:val="vi-VN"/>
        </w:rPr>
        <w:t>5</w:t>
      </w:r>
      <w:r w:rsidRPr="00DA0DE5">
        <w:rPr>
          <w:rFonts w:ascii="Times New Roman" w:hAnsi="Times New Roman"/>
          <w:lang w:val="vi-VN"/>
        </w:rPr>
        <w:t xml:space="preserve">. Hồ sơ, thủ tục xét tặng danh hiệu </w:t>
      </w:r>
      <w:r w:rsidR="00BF3512" w:rsidRPr="00DA0DE5">
        <w:rPr>
          <w:rFonts w:ascii="Times New Roman" w:hAnsi="Times New Roman"/>
          <w:lang w:val="vi-VN"/>
        </w:rPr>
        <w:t>“</w:t>
      </w:r>
      <w:r w:rsidRPr="00DA0DE5">
        <w:rPr>
          <w:rFonts w:ascii="Times New Roman" w:hAnsi="Times New Roman"/>
          <w:lang w:val="vi-VN"/>
        </w:rPr>
        <w:t>Chiến sĩ thi đua cơ sở</w:t>
      </w:r>
      <w:r w:rsidR="00BF3512" w:rsidRPr="00DA0DE5">
        <w:rPr>
          <w:rFonts w:ascii="Times New Roman" w:hAnsi="Times New Roman"/>
          <w:lang w:val="vi-VN"/>
        </w:rPr>
        <w:t>”</w:t>
      </w:r>
    </w:p>
    <w:p w:rsidR="002233BF" w:rsidRPr="00DA0DE5" w:rsidRDefault="002233BF" w:rsidP="00702369">
      <w:pPr>
        <w:spacing w:before="100"/>
        <w:ind w:firstLine="720"/>
        <w:jc w:val="both"/>
        <w:rPr>
          <w:rFonts w:ascii="Times New Roman" w:hAnsi="Times New Roman"/>
          <w:lang w:val="vi-VN"/>
        </w:rPr>
      </w:pPr>
      <w:r w:rsidRPr="00DA0DE5">
        <w:rPr>
          <w:rFonts w:ascii="Times New Roman" w:hAnsi="Times New Roman"/>
          <w:lang w:val="vi-VN"/>
        </w:rPr>
        <w:t>1.</w:t>
      </w:r>
      <w:r w:rsidR="00BF3512" w:rsidRPr="00DA0DE5">
        <w:rPr>
          <w:rFonts w:ascii="Times New Roman" w:hAnsi="Times New Roman"/>
          <w:lang w:val="vi-VN"/>
        </w:rPr>
        <w:t>6</w:t>
      </w:r>
      <w:r w:rsidRPr="00DA0DE5">
        <w:rPr>
          <w:rFonts w:ascii="Times New Roman" w:hAnsi="Times New Roman"/>
          <w:lang w:val="vi-VN"/>
        </w:rPr>
        <w:t xml:space="preserve">. Hồ sơ, thủ tục xét tặng danh hiệu </w:t>
      </w:r>
      <w:r w:rsidR="00BF3512" w:rsidRPr="00DA0DE5">
        <w:rPr>
          <w:rFonts w:ascii="Times New Roman" w:hAnsi="Times New Roman"/>
          <w:lang w:val="vi-VN"/>
        </w:rPr>
        <w:t>“</w:t>
      </w:r>
      <w:r w:rsidRPr="00DA0DE5">
        <w:rPr>
          <w:rFonts w:ascii="Times New Roman" w:hAnsi="Times New Roman"/>
          <w:lang w:val="vi-VN"/>
        </w:rPr>
        <w:t>Lao động tiên tiến</w:t>
      </w:r>
      <w:r w:rsidR="00BF3512" w:rsidRPr="00DA0DE5">
        <w:rPr>
          <w:rFonts w:ascii="Times New Roman" w:hAnsi="Times New Roman"/>
          <w:lang w:val="vi-VN"/>
        </w:rPr>
        <w:t>”</w:t>
      </w:r>
      <w:r w:rsidRPr="00DA0DE5">
        <w:rPr>
          <w:rFonts w:ascii="Times New Roman" w:hAnsi="Times New Roman"/>
          <w:lang w:val="vi-VN"/>
        </w:rPr>
        <w:t>.</w:t>
      </w:r>
    </w:p>
    <w:p w:rsidR="002233BF" w:rsidRPr="00DA0DE5" w:rsidRDefault="002233BF" w:rsidP="00702369">
      <w:pPr>
        <w:spacing w:before="100"/>
        <w:ind w:firstLine="720"/>
        <w:jc w:val="both"/>
        <w:rPr>
          <w:rFonts w:ascii="Times New Roman" w:hAnsi="Times New Roman"/>
          <w:lang w:val="vi-VN"/>
        </w:rPr>
      </w:pPr>
      <w:r w:rsidRPr="00DA0DE5">
        <w:rPr>
          <w:rFonts w:ascii="Times New Roman" w:hAnsi="Times New Roman"/>
          <w:lang w:val="vi-VN"/>
        </w:rPr>
        <w:t>1.</w:t>
      </w:r>
      <w:r w:rsidR="00BF3512" w:rsidRPr="00DA0DE5">
        <w:rPr>
          <w:rFonts w:ascii="Times New Roman" w:hAnsi="Times New Roman"/>
          <w:lang w:val="vi-VN"/>
        </w:rPr>
        <w:t>7</w:t>
      </w:r>
      <w:r w:rsidRPr="00DA0DE5">
        <w:rPr>
          <w:rFonts w:ascii="Times New Roman" w:hAnsi="Times New Roman"/>
          <w:lang w:val="vi-VN"/>
        </w:rPr>
        <w:t xml:space="preserve">. Hồ sơ, thủ tục xét tặng danh hiệu </w:t>
      </w:r>
      <w:r w:rsidR="00BF3512" w:rsidRPr="00DA0DE5">
        <w:rPr>
          <w:rFonts w:ascii="Times New Roman" w:hAnsi="Times New Roman"/>
          <w:lang w:val="vi-VN"/>
        </w:rPr>
        <w:t>“</w:t>
      </w:r>
      <w:r w:rsidRPr="00DA0DE5">
        <w:rPr>
          <w:rFonts w:ascii="Times New Roman" w:hAnsi="Times New Roman"/>
          <w:lang w:val="vi-VN"/>
        </w:rPr>
        <w:t>Tập thể Lao động tiên tiến</w:t>
      </w:r>
      <w:r w:rsidR="00BF3512" w:rsidRPr="00DA0DE5">
        <w:rPr>
          <w:rFonts w:ascii="Times New Roman" w:hAnsi="Times New Roman"/>
          <w:lang w:val="vi-VN"/>
        </w:rPr>
        <w:t>”</w:t>
      </w:r>
      <w:r w:rsidRPr="00DA0DE5">
        <w:rPr>
          <w:rFonts w:ascii="Times New Roman" w:hAnsi="Times New Roman"/>
          <w:lang w:val="vi-VN"/>
        </w:rPr>
        <w:t xml:space="preserve">. </w:t>
      </w:r>
    </w:p>
    <w:p w:rsidR="002233BF" w:rsidRPr="00DA0DE5" w:rsidRDefault="002233BF" w:rsidP="00702369">
      <w:pPr>
        <w:spacing w:before="100"/>
        <w:ind w:firstLine="720"/>
        <w:jc w:val="both"/>
        <w:rPr>
          <w:rFonts w:ascii="Times New Roman" w:hAnsi="Times New Roman"/>
          <w:lang w:val="vi-VN"/>
        </w:rPr>
      </w:pPr>
      <w:r w:rsidRPr="00DA0DE5">
        <w:rPr>
          <w:rFonts w:ascii="Times New Roman" w:hAnsi="Times New Roman"/>
          <w:lang w:val="vi-VN"/>
        </w:rPr>
        <w:lastRenderedPageBreak/>
        <w:t>1.</w:t>
      </w:r>
      <w:r w:rsidR="00BF3512" w:rsidRPr="00DA0DE5">
        <w:rPr>
          <w:rFonts w:ascii="Times New Roman" w:hAnsi="Times New Roman"/>
          <w:lang w:val="vi-VN"/>
        </w:rPr>
        <w:t>8</w:t>
      </w:r>
      <w:r w:rsidRPr="00DA0DE5">
        <w:rPr>
          <w:rFonts w:ascii="Times New Roman" w:hAnsi="Times New Roman"/>
          <w:lang w:val="vi-VN"/>
        </w:rPr>
        <w:t>. Hồ sơ, thủ tục xét tặng Giấ</w:t>
      </w:r>
      <w:r w:rsidR="00A85086" w:rsidRPr="00DA0DE5">
        <w:rPr>
          <w:rFonts w:ascii="Times New Roman" w:hAnsi="Times New Roman"/>
          <w:lang w:val="vi-VN"/>
        </w:rPr>
        <w:t>y khen.</w:t>
      </w:r>
    </w:p>
    <w:p w:rsidR="00BF3512" w:rsidRPr="00DA0DE5" w:rsidRDefault="002233BF" w:rsidP="00BF3512">
      <w:pPr>
        <w:spacing w:before="100"/>
        <w:ind w:firstLine="720"/>
        <w:jc w:val="both"/>
        <w:rPr>
          <w:rFonts w:ascii="Times New Roman" w:hAnsi="Times New Roman"/>
          <w:lang w:val="vi-VN"/>
        </w:rPr>
      </w:pPr>
      <w:r w:rsidRPr="00DA0DE5">
        <w:rPr>
          <w:rFonts w:ascii="Times New Roman" w:hAnsi="Times New Roman"/>
          <w:lang w:val="vi-VN"/>
        </w:rPr>
        <w:t>1.</w:t>
      </w:r>
      <w:r w:rsidR="00BF3512" w:rsidRPr="00DA0DE5">
        <w:rPr>
          <w:rFonts w:ascii="Times New Roman" w:hAnsi="Times New Roman"/>
          <w:lang w:val="vi-VN"/>
        </w:rPr>
        <w:t>9</w:t>
      </w:r>
      <w:r w:rsidRPr="00DA0DE5">
        <w:rPr>
          <w:rFonts w:ascii="Times New Roman" w:hAnsi="Times New Roman"/>
          <w:lang w:val="vi-VN"/>
        </w:rPr>
        <w:t xml:space="preserve">. </w:t>
      </w:r>
      <w:r w:rsidR="00BF3512" w:rsidRPr="00DA0DE5">
        <w:rPr>
          <w:rFonts w:ascii="Times New Roman" w:hAnsi="Times New Roman"/>
          <w:lang w:val="vi-VN"/>
        </w:rPr>
        <w:t>Hồ sơ, thủ tục hủy bỏ quyết định tặng danh hiệu thi đua, hình thức khen thưởng, thu hồi hiện vật khen thưởng và tiền thưởng</w:t>
      </w:r>
      <w:r w:rsidR="00A85086" w:rsidRPr="00DA0DE5">
        <w:rPr>
          <w:rFonts w:ascii="Times New Roman" w:hAnsi="Times New Roman"/>
          <w:lang w:val="vi-VN"/>
        </w:rPr>
        <w:t xml:space="preserve"> thuộc thẩm quyền của Chủ tịch Ủy ban nhân dân tỉnh.</w:t>
      </w:r>
    </w:p>
    <w:p w:rsidR="00A85086" w:rsidRPr="00DA0DE5" w:rsidRDefault="00A85086" w:rsidP="00BF3512">
      <w:pPr>
        <w:spacing w:before="100"/>
        <w:ind w:firstLine="720"/>
        <w:jc w:val="both"/>
        <w:rPr>
          <w:rFonts w:ascii="Times New Roman" w:hAnsi="Times New Roman"/>
          <w:lang w:val="vi-VN"/>
        </w:rPr>
      </w:pPr>
      <w:r w:rsidRPr="00DA0DE5">
        <w:rPr>
          <w:rFonts w:ascii="Times New Roman" w:hAnsi="Times New Roman"/>
          <w:lang w:val="vi-VN"/>
        </w:rPr>
        <w:t xml:space="preserve">1.10. </w:t>
      </w:r>
      <w:r w:rsidRPr="00DA0DE5">
        <w:rPr>
          <w:rFonts w:ascii="Times New Roman" w:hAnsi="Times New Roman"/>
          <w:lang w:val="vi-VN"/>
        </w:rPr>
        <w:t xml:space="preserve">Hồ sơ, thủ tục hủy bỏ quyết định tặng danh hiệu thi đua, hình thức khen thưởng, thu hồi hiện vật khen thưởng và tiền thưởng thuộc thẩm quyền của </w:t>
      </w:r>
      <w:r w:rsidRPr="00DA0DE5">
        <w:rPr>
          <w:rFonts w:ascii="Times New Roman" w:hAnsi="Times New Roman"/>
          <w:lang w:val="vi-VN"/>
        </w:rPr>
        <w:t>cơ quan, tổ chức, đơn vị, địa phương thuộc tỉnh.</w:t>
      </w:r>
    </w:p>
    <w:p w:rsidR="00A85086" w:rsidRPr="00DA0DE5" w:rsidRDefault="00A85086" w:rsidP="00A85086">
      <w:pPr>
        <w:spacing w:before="100"/>
        <w:ind w:firstLine="720"/>
        <w:jc w:val="both"/>
        <w:rPr>
          <w:rFonts w:ascii="Times New Roman" w:hAnsi="Times New Roman"/>
          <w:lang w:val="vi-VN"/>
        </w:rPr>
      </w:pPr>
      <w:r w:rsidRPr="00DA0DE5">
        <w:rPr>
          <w:rFonts w:ascii="Times New Roman" w:hAnsi="Times New Roman"/>
          <w:lang w:val="vi-VN"/>
        </w:rPr>
        <w:t xml:space="preserve">1.11. </w:t>
      </w:r>
      <w:r w:rsidRPr="00DA0DE5">
        <w:rPr>
          <w:rFonts w:ascii="Times New Roman" w:hAnsi="Times New Roman"/>
          <w:lang w:val="vi-VN"/>
        </w:rPr>
        <w:t xml:space="preserve">Hồ sơ, thủ tục cấp đổi, cấp lại hiện vật khen thưởng thuộc thẩm quyền </w:t>
      </w:r>
      <w:r w:rsidRPr="00DA0DE5">
        <w:rPr>
          <w:rFonts w:ascii="Times New Roman" w:hAnsi="Times New Roman"/>
          <w:lang w:val="vi-VN"/>
        </w:rPr>
        <w:br/>
        <w:t>của Chủ tịch Ủy ban nhân dân tỉnh</w:t>
      </w:r>
      <w:r w:rsidRPr="00DA0DE5">
        <w:rPr>
          <w:rFonts w:ascii="Times New Roman" w:hAnsi="Times New Roman"/>
          <w:lang w:val="vi-VN"/>
        </w:rPr>
        <w:t>.</w:t>
      </w:r>
    </w:p>
    <w:p w:rsidR="00DA0DE5" w:rsidRDefault="008B1B71" w:rsidP="008B1B71">
      <w:pPr>
        <w:spacing w:before="100"/>
        <w:ind w:firstLine="720"/>
        <w:jc w:val="both"/>
        <w:rPr>
          <w:rFonts w:ascii="Times New Roman" w:hAnsi="Times New Roman"/>
          <w:color w:val="000000"/>
          <w:lang w:val="vi-VN"/>
        </w:rPr>
      </w:pPr>
      <w:r w:rsidRPr="007A57B4">
        <w:rPr>
          <w:rFonts w:ascii="Times New Roman" w:hAnsi="Times New Roman"/>
          <w:color w:val="000000"/>
          <w:lang w:val="vi-VN"/>
        </w:rPr>
        <w:t xml:space="preserve">- </w:t>
      </w:r>
      <w:r w:rsidR="002233BF" w:rsidRPr="002233BF">
        <w:rPr>
          <w:rFonts w:ascii="Times New Roman" w:hAnsi="Times New Roman"/>
          <w:color w:val="000000"/>
          <w:lang w:val="vi-VN"/>
        </w:rPr>
        <w:t>Đánh giá s</w:t>
      </w:r>
      <w:r>
        <w:rPr>
          <w:rFonts w:ascii="Times New Roman" w:hAnsi="Times New Roman"/>
          <w:color w:val="000000"/>
          <w:lang w:val="vi-VN"/>
        </w:rPr>
        <w:t xml:space="preserve">ự cần thiết: </w:t>
      </w:r>
    </w:p>
    <w:p w:rsidR="00DA0DE5" w:rsidRDefault="00DA0DE5" w:rsidP="008B1B71">
      <w:pPr>
        <w:spacing w:before="100"/>
        <w:ind w:firstLine="720"/>
        <w:jc w:val="both"/>
        <w:rPr>
          <w:rFonts w:ascii="Times New Roman" w:hAnsi="Times New Roman"/>
          <w:color w:val="000000"/>
          <w:lang w:val="vi-VN"/>
        </w:rPr>
      </w:pPr>
      <w:r w:rsidRPr="00DA0DE5">
        <w:rPr>
          <w:rFonts w:ascii="Times New Roman" w:hAnsi="Times New Roman"/>
          <w:color w:val="000000"/>
          <w:lang w:val="vi-VN"/>
        </w:rPr>
        <w:t xml:space="preserve">+ </w:t>
      </w:r>
      <w:r w:rsidR="008B1B71">
        <w:rPr>
          <w:rFonts w:ascii="Times New Roman" w:hAnsi="Times New Roman"/>
          <w:color w:val="000000"/>
          <w:lang w:val="vi-VN"/>
        </w:rPr>
        <w:t xml:space="preserve">Việc quy định chi tiết </w:t>
      </w:r>
      <w:r w:rsidR="007A57B4" w:rsidRPr="007A57B4">
        <w:rPr>
          <w:rFonts w:ascii="Times New Roman" w:hAnsi="Times New Roman"/>
          <w:color w:val="000000"/>
          <w:lang w:val="vi-VN"/>
        </w:rPr>
        <w:t>h</w:t>
      </w:r>
      <w:r w:rsidR="007A57B4">
        <w:rPr>
          <w:rFonts w:ascii="Times New Roman" w:hAnsi="Times New Roman"/>
          <w:color w:val="000000"/>
          <w:lang w:val="vi-VN"/>
        </w:rPr>
        <w:t>ồ</w:t>
      </w:r>
      <w:r w:rsidR="007A57B4" w:rsidRPr="007A57B4">
        <w:rPr>
          <w:rFonts w:ascii="Times New Roman" w:hAnsi="Times New Roman"/>
          <w:color w:val="000000"/>
          <w:lang w:val="vi-VN"/>
        </w:rPr>
        <w:t xml:space="preserve"> sơ, </w:t>
      </w:r>
      <w:r w:rsidR="008B1B71">
        <w:rPr>
          <w:rFonts w:ascii="Times New Roman" w:hAnsi="Times New Roman"/>
          <w:color w:val="000000"/>
          <w:lang w:val="vi-VN"/>
        </w:rPr>
        <w:t xml:space="preserve">thủ tục </w:t>
      </w:r>
      <w:r w:rsidR="007A57B4" w:rsidRPr="007A57B4">
        <w:rPr>
          <w:rFonts w:ascii="Times New Roman" w:hAnsi="Times New Roman"/>
          <w:color w:val="000000"/>
          <w:lang w:val="vi-VN"/>
        </w:rPr>
        <w:t>đề nghị tặng danh hiệu thi đua, hình thức khen thưở</w:t>
      </w:r>
      <w:r w:rsidR="00F522F7">
        <w:rPr>
          <w:rFonts w:ascii="Times New Roman" w:hAnsi="Times New Roman"/>
          <w:color w:val="000000"/>
          <w:lang w:val="vi-VN"/>
        </w:rPr>
        <w:t xml:space="preserve">ng để </w:t>
      </w:r>
      <w:r w:rsidR="00F522F7" w:rsidRPr="00F522F7">
        <w:rPr>
          <w:rFonts w:ascii="Times New Roman" w:hAnsi="Times New Roman"/>
          <w:color w:val="000000"/>
          <w:lang w:val="vi-VN"/>
        </w:rPr>
        <w:t>người</w:t>
      </w:r>
      <w:r w:rsidR="00F522F7">
        <w:rPr>
          <w:rFonts w:ascii="Times New Roman" w:hAnsi="Times New Roman"/>
          <w:color w:val="000000"/>
          <w:lang w:val="vi-VN"/>
        </w:rPr>
        <w:t xml:space="preserve"> có thẩm quyền công nhận danh hiệu thi đua và hình thức khen thưởng theo quy định của pháp luật là cần thiết, đảm bảo quá trình đề nghị </w:t>
      </w:r>
      <w:r w:rsidR="00F522F7" w:rsidRPr="00F522F7">
        <w:rPr>
          <w:rFonts w:ascii="Times New Roman" w:hAnsi="Times New Roman"/>
          <w:color w:val="000000"/>
          <w:lang w:val="vi-VN"/>
        </w:rPr>
        <w:t xml:space="preserve">được </w:t>
      </w:r>
      <w:r w:rsidR="00F522F7">
        <w:rPr>
          <w:rFonts w:ascii="Times New Roman" w:hAnsi="Times New Roman"/>
          <w:color w:val="000000"/>
          <w:lang w:val="vi-VN"/>
        </w:rPr>
        <w:t>rõ ràng, công khai, minh bạch, rõ trách nhiệm của</w:t>
      </w:r>
      <w:r w:rsidR="00F522F7" w:rsidRPr="00F522F7">
        <w:rPr>
          <w:rFonts w:ascii="Times New Roman" w:hAnsi="Times New Roman"/>
          <w:color w:val="000000"/>
          <w:lang w:val="vi-VN"/>
        </w:rPr>
        <w:t xml:space="preserve"> tập thể, cá nhân trong thực hiện pháp luật về thi đua, khen thưởng.</w:t>
      </w:r>
      <w:r w:rsidR="00F522F7">
        <w:rPr>
          <w:rFonts w:ascii="Times New Roman" w:hAnsi="Times New Roman"/>
          <w:color w:val="000000"/>
          <w:lang w:val="vi-VN"/>
        </w:rPr>
        <w:t xml:space="preserve"> </w:t>
      </w:r>
    </w:p>
    <w:p w:rsidR="008B1B71" w:rsidRPr="00BE155C" w:rsidRDefault="00DA0DE5" w:rsidP="008B1B71">
      <w:pPr>
        <w:spacing w:before="100"/>
        <w:ind w:firstLine="720"/>
        <w:jc w:val="both"/>
        <w:rPr>
          <w:rFonts w:ascii="Times New Roman" w:hAnsi="Times New Roman"/>
          <w:color w:val="000000"/>
          <w:lang w:val="vi-VN"/>
        </w:rPr>
      </w:pPr>
      <w:r w:rsidRPr="00DA0DE5">
        <w:rPr>
          <w:rFonts w:ascii="Times New Roman" w:hAnsi="Times New Roman"/>
          <w:color w:val="000000"/>
          <w:lang w:val="vi-VN"/>
        </w:rPr>
        <w:t xml:space="preserve">+ </w:t>
      </w:r>
      <w:r w:rsidR="00CC0CCB" w:rsidRPr="00CC0CCB">
        <w:rPr>
          <w:rFonts w:ascii="Times New Roman" w:hAnsi="Times New Roman"/>
          <w:color w:val="000000"/>
          <w:lang w:val="vi-VN"/>
        </w:rPr>
        <w:t xml:space="preserve">Quy định chi tiết hồ sơ, thủ tục </w:t>
      </w:r>
      <w:r w:rsidR="00CC0CCB" w:rsidRPr="00BE155C">
        <w:rPr>
          <w:rFonts w:ascii="Times New Roman" w:hAnsi="Times New Roman"/>
          <w:color w:val="000000"/>
          <w:lang w:val="vi-VN"/>
        </w:rPr>
        <w:t>hủy bỏ quyết định tặng danh hiệu thi đua, hình thức khen thưởng, thu hồi hiện vật khen thưởng và tiền thưởng</w:t>
      </w:r>
      <w:r w:rsidR="00CC0CCB" w:rsidRPr="00BE155C">
        <w:rPr>
          <w:rFonts w:ascii="Times New Roman" w:hAnsi="Times New Roman"/>
          <w:color w:val="000000"/>
          <w:lang w:val="vi-VN"/>
        </w:rPr>
        <w:t xml:space="preserve">; thủ tục </w:t>
      </w:r>
      <w:r w:rsidR="00CC0CCB" w:rsidRPr="00BE155C">
        <w:rPr>
          <w:rFonts w:ascii="Times New Roman" w:hAnsi="Times New Roman"/>
          <w:color w:val="000000"/>
          <w:lang w:val="vi-VN"/>
        </w:rPr>
        <w:t>cấp đổi, cấp lại hiện vật khen thưởng thuộc thẩm quyền của Chủ tịch Ủy ban nhân dân tỉnh</w:t>
      </w:r>
      <w:r w:rsidR="00CC0CCB" w:rsidRPr="00BE155C">
        <w:rPr>
          <w:rFonts w:ascii="Times New Roman" w:hAnsi="Times New Roman"/>
          <w:color w:val="000000"/>
          <w:lang w:val="vi-VN"/>
        </w:rPr>
        <w:t xml:space="preserve"> đảm bảo minh bạch, rõ ràng</w:t>
      </w:r>
      <w:r w:rsidR="00BE155C" w:rsidRPr="00BE155C">
        <w:rPr>
          <w:rFonts w:ascii="Times New Roman" w:hAnsi="Times New Roman"/>
          <w:color w:val="000000"/>
          <w:lang w:val="vi-VN"/>
        </w:rPr>
        <w:t>, đảm bảo quyền lợi của tập thể, cá nhân được khen thưởng.</w:t>
      </w:r>
    </w:p>
    <w:p w:rsidR="008B1B71" w:rsidRPr="007A57B4" w:rsidRDefault="008B1B71" w:rsidP="008B1B71">
      <w:pPr>
        <w:spacing w:before="100"/>
        <w:ind w:firstLine="720"/>
        <w:jc w:val="both"/>
        <w:rPr>
          <w:rFonts w:ascii="Times New Roman" w:hAnsi="Times New Roman"/>
          <w:color w:val="000000"/>
          <w:lang w:val="vi-VN"/>
        </w:rPr>
      </w:pPr>
      <w:r w:rsidRPr="007A57B4">
        <w:rPr>
          <w:rFonts w:ascii="Times New Roman" w:hAnsi="Times New Roman"/>
          <w:color w:val="000000"/>
          <w:lang w:val="vi-VN"/>
        </w:rPr>
        <w:t xml:space="preserve">- </w:t>
      </w:r>
      <w:r w:rsidR="00F522F7">
        <w:rPr>
          <w:rFonts w:ascii="Times New Roman" w:hAnsi="Times New Roman"/>
          <w:color w:val="000000"/>
          <w:lang w:val="vi-VN"/>
        </w:rPr>
        <w:t xml:space="preserve">Đánh giá </w:t>
      </w:r>
      <w:r w:rsidR="00F522F7" w:rsidRPr="00F522F7">
        <w:rPr>
          <w:rFonts w:ascii="Times New Roman" w:hAnsi="Times New Roman"/>
          <w:color w:val="000000"/>
          <w:lang w:val="vi-VN"/>
        </w:rPr>
        <w:t>t</w:t>
      </w:r>
      <w:r>
        <w:rPr>
          <w:rFonts w:ascii="Times New Roman" w:hAnsi="Times New Roman"/>
          <w:color w:val="000000"/>
          <w:lang w:val="vi-VN"/>
        </w:rPr>
        <w:t xml:space="preserve">ính hợp lý: </w:t>
      </w:r>
      <w:r w:rsidRPr="0062100B">
        <w:rPr>
          <w:rFonts w:ascii="Times New Roman" w:hAnsi="Times New Roman"/>
          <w:color w:val="000000"/>
          <w:lang w:val="vi-VN"/>
        </w:rPr>
        <w:t xml:space="preserve">Dự thảo </w:t>
      </w:r>
      <w:r w:rsidRPr="0062100B">
        <w:rPr>
          <w:rFonts w:ascii="Times New Roman" w:hAnsi="Times New Roman" w:hint="eastAsia"/>
          <w:color w:val="000000"/>
          <w:lang w:val="vi-VN"/>
        </w:rPr>
        <w:t>đã</w:t>
      </w:r>
      <w:r w:rsidRPr="0062100B">
        <w:rPr>
          <w:rFonts w:ascii="Times New Roman" w:hAnsi="Times New Roman"/>
          <w:color w:val="000000"/>
          <w:lang w:val="vi-VN"/>
        </w:rPr>
        <w:t xml:space="preserve"> quy </w:t>
      </w:r>
      <w:r w:rsidRPr="0062100B">
        <w:rPr>
          <w:rFonts w:ascii="Times New Roman" w:hAnsi="Times New Roman" w:hint="eastAsia"/>
          <w:color w:val="000000"/>
          <w:lang w:val="vi-VN"/>
        </w:rPr>
        <w:t>đ</w:t>
      </w:r>
      <w:r w:rsidRPr="0062100B">
        <w:rPr>
          <w:rFonts w:ascii="Times New Roman" w:hAnsi="Times New Roman"/>
          <w:color w:val="000000"/>
          <w:lang w:val="vi-VN"/>
        </w:rPr>
        <w:t xml:space="preserve">ịnh </w:t>
      </w:r>
      <w:r w:rsidRPr="0062100B">
        <w:rPr>
          <w:rFonts w:ascii="Times New Roman" w:hAnsi="Times New Roman" w:hint="eastAsia"/>
          <w:color w:val="000000"/>
          <w:lang w:val="vi-VN"/>
        </w:rPr>
        <w:t>đ</w:t>
      </w:r>
      <w:r w:rsidRPr="0062100B">
        <w:rPr>
          <w:rFonts w:ascii="Times New Roman" w:hAnsi="Times New Roman"/>
          <w:color w:val="000000"/>
          <w:lang w:val="vi-VN"/>
        </w:rPr>
        <w:t xml:space="preserve">ầy </w:t>
      </w:r>
      <w:r w:rsidRPr="0062100B">
        <w:rPr>
          <w:rFonts w:ascii="Times New Roman" w:hAnsi="Times New Roman" w:hint="eastAsia"/>
          <w:color w:val="000000"/>
          <w:lang w:val="vi-VN"/>
        </w:rPr>
        <w:t>đ</w:t>
      </w:r>
      <w:r w:rsidRPr="0062100B">
        <w:rPr>
          <w:rFonts w:ascii="Times New Roman" w:hAnsi="Times New Roman"/>
          <w:color w:val="000000"/>
          <w:lang w:val="vi-VN"/>
        </w:rPr>
        <w:t>ủ thành phần hồ s</w:t>
      </w:r>
      <w:r w:rsidRPr="0062100B">
        <w:rPr>
          <w:rFonts w:ascii="Times New Roman" w:hAnsi="Times New Roman" w:hint="eastAsia"/>
          <w:color w:val="000000"/>
          <w:lang w:val="vi-VN"/>
        </w:rPr>
        <w:t>ơ</w:t>
      </w:r>
      <w:r w:rsidRPr="0062100B">
        <w:rPr>
          <w:rFonts w:ascii="Times New Roman" w:hAnsi="Times New Roman"/>
          <w:color w:val="000000"/>
          <w:lang w:val="vi-VN"/>
        </w:rPr>
        <w:t>, trình tự thực hiện, thời hạn giải quyết và trách nhiệm của các c</w:t>
      </w:r>
      <w:r w:rsidRPr="0062100B">
        <w:rPr>
          <w:rFonts w:ascii="Times New Roman" w:hAnsi="Times New Roman" w:hint="eastAsia"/>
          <w:color w:val="000000"/>
          <w:lang w:val="vi-VN"/>
        </w:rPr>
        <w:t>ơ</w:t>
      </w:r>
      <w:r w:rsidR="00F522F7">
        <w:rPr>
          <w:rFonts w:ascii="Times New Roman" w:hAnsi="Times New Roman"/>
          <w:color w:val="000000"/>
          <w:lang w:val="vi-VN"/>
        </w:rPr>
        <w:t xml:space="preserve"> quan, đơn vị </w:t>
      </w:r>
      <w:r w:rsidRPr="0062100B">
        <w:rPr>
          <w:rFonts w:ascii="Times New Roman" w:hAnsi="Times New Roman"/>
          <w:color w:val="000000"/>
          <w:lang w:val="vi-VN"/>
        </w:rPr>
        <w:t xml:space="preserve">liên quan, bảo </w:t>
      </w:r>
      <w:r w:rsidRPr="0062100B">
        <w:rPr>
          <w:rFonts w:ascii="Times New Roman" w:hAnsi="Times New Roman" w:hint="eastAsia"/>
          <w:color w:val="000000"/>
          <w:lang w:val="vi-VN"/>
        </w:rPr>
        <w:t>đ</w:t>
      </w:r>
      <w:r w:rsidRPr="0062100B">
        <w:rPr>
          <w:rFonts w:ascii="Times New Roman" w:hAnsi="Times New Roman"/>
          <w:color w:val="000000"/>
          <w:lang w:val="vi-VN"/>
        </w:rPr>
        <w:t xml:space="preserve">ảm quy trình rõ ràng, minh bạch; </w:t>
      </w:r>
      <w:r w:rsidRPr="0062100B">
        <w:rPr>
          <w:rFonts w:ascii="Times New Roman" w:hAnsi="Times New Roman" w:hint="eastAsia"/>
          <w:color w:val="000000"/>
          <w:lang w:val="vi-VN"/>
        </w:rPr>
        <w:t>đ</w:t>
      </w:r>
      <w:r w:rsidRPr="0062100B">
        <w:rPr>
          <w:rFonts w:ascii="Times New Roman" w:hAnsi="Times New Roman"/>
          <w:color w:val="000000"/>
          <w:lang w:val="vi-VN"/>
        </w:rPr>
        <w:t xml:space="preserve">ồng thời tạo thuận lợi cho </w:t>
      </w:r>
      <w:r w:rsidR="00F522F7" w:rsidRPr="00F522F7">
        <w:rPr>
          <w:rFonts w:ascii="Times New Roman" w:hAnsi="Times New Roman"/>
          <w:color w:val="000000"/>
          <w:lang w:val="vi-VN"/>
        </w:rPr>
        <w:t xml:space="preserve">cơ quan, </w:t>
      </w:r>
      <w:r w:rsidRPr="0062100B">
        <w:rPr>
          <w:rFonts w:ascii="Times New Roman" w:hAnsi="Times New Roman"/>
          <w:color w:val="000000"/>
          <w:lang w:val="vi-VN"/>
        </w:rPr>
        <w:t xml:space="preserve">tổ chức, </w:t>
      </w:r>
      <w:r w:rsidR="00F522F7" w:rsidRPr="00F522F7">
        <w:rPr>
          <w:rFonts w:ascii="Times New Roman" w:hAnsi="Times New Roman"/>
          <w:color w:val="000000"/>
          <w:lang w:val="vi-VN"/>
        </w:rPr>
        <w:t>đơn vị</w:t>
      </w:r>
      <w:r w:rsidRPr="0062100B">
        <w:rPr>
          <w:rFonts w:ascii="Times New Roman" w:hAnsi="Times New Roman"/>
          <w:color w:val="000000"/>
          <w:lang w:val="vi-VN"/>
        </w:rPr>
        <w:t xml:space="preserve"> khi thực hiện thủ tụ</w:t>
      </w:r>
      <w:r w:rsidR="00F522F7">
        <w:rPr>
          <w:rFonts w:ascii="Times New Roman" w:hAnsi="Times New Roman"/>
          <w:color w:val="000000"/>
          <w:lang w:val="vi-VN"/>
        </w:rPr>
        <w:t xml:space="preserve">c, đồng thời </w:t>
      </w:r>
      <w:r w:rsidRPr="0062100B">
        <w:rPr>
          <w:rFonts w:ascii="Times New Roman" w:hAnsi="Times New Roman"/>
          <w:color w:val="000000"/>
          <w:lang w:val="vi-VN"/>
        </w:rPr>
        <w:t>giúp c</w:t>
      </w:r>
      <w:r w:rsidRPr="0062100B">
        <w:rPr>
          <w:rFonts w:ascii="Times New Roman" w:hAnsi="Times New Roman" w:hint="eastAsia"/>
          <w:color w:val="000000"/>
          <w:lang w:val="vi-VN"/>
        </w:rPr>
        <w:t>ơ</w:t>
      </w:r>
      <w:r w:rsidRPr="0062100B">
        <w:rPr>
          <w:rFonts w:ascii="Times New Roman" w:hAnsi="Times New Roman"/>
          <w:color w:val="000000"/>
          <w:lang w:val="vi-VN"/>
        </w:rPr>
        <w:t xml:space="preserve"> quan quả</w:t>
      </w:r>
      <w:r w:rsidR="00F522F7">
        <w:rPr>
          <w:rFonts w:ascii="Times New Roman" w:hAnsi="Times New Roman"/>
          <w:color w:val="000000"/>
          <w:lang w:val="vi-VN"/>
        </w:rPr>
        <w:t xml:space="preserve">n lý </w:t>
      </w:r>
      <w:r w:rsidR="00F522F7" w:rsidRPr="00F522F7">
        <w:rPr>
          <w:rFonts w:ascii="Times New Roman" w:hAnsi="Times New Roman"/>
          <w:color w:val="000000"/>
          <w:lang w:val="vi-VN"/>
        </w:rPr>
        <w:t xml:space="preserve">nhà nước </w:t>
      </w:r>
      <w:r w:rsidR="00F522F7">
        <w:rPr>
          <w:rFonts w:ascii="Times New Roman" w:hAnsi="Times New Roman"/>
          <w:color w:val="000000"/>
          <w:lang w:val="vi-VN"/>
        </w:rPr>
        <w:t>về thi đua, khen thưởng</w:t>
      </w:r>
      <w:r w:rsidRPr="0062100B">
        <w:rPr>
          <w:rFonts w:ascii="Times New Roman" w:hAnsi="Times New Roman"/>
          <w:color w:val="000000"/>
          <w:lang w:val="vi-VN"/>
        </w:rPr>
        <w:t xml:space="preserve"> </w:t>
      </w:r>
      <w:r w:rsidR="00F522F7" w:rsidRPr="00F522F7">
        <w:rPr>
          <w:rFonts w:ascii="Times New Roman" w:hAnsi="Times New Roman"/>
          <w:color w:val="000000"/>
          <w:lang w:val="vi-VN"/>
        </w:rPr>
        <w:t xml:space="preserve">dễ dàng </w:t>
      </w:r>
      <w:r w:rsidRPr="0062100B">
        <w:rPr>
          <w:rFonts w:ascii="Times New Roman" w:hAnsi="Times New Roman"/>
          <w:color w:val="000000"/>
          <w:lang w:val="vi-VN"/>
        </w:rPr>
        <w:t>kiểm soát việc thực hiện.</w:t>
      </w:r>
    </w:p>
    <w:p w:rsidR="00F522F7" w:rsidRDefault="008B1B71" w:rsidP="00F522F7">
      <w:pPr>
        <w:spacing w:before="100"/>
        <w:ind w:firstLine="720"/>
        <w:jc w:val="both"/>
        <w:rPr>
          <w:rFonts w:ascii="Times New Roman" w:hAnsi="Times New Roman"/>
          <w:color w:val="000000"/>
          <w:lang w:val="nl-NL"/>
        </w:rPr>
      </w:pPr>
      <w:r w:rsidRPr="007A57B4">
        <w:rPr>
          <w:rFonts w:ascii="Times New Roman" w:hAnsi="Times New Roman"/>
          <w:color w:val="000000"/>
          <w:lang w:val="vi-VN"/>
        </w:rPr>
        <w:t xml:space="preserve">- </w:t>
      </w:r>
      <w:r w:rsidR="00F522F7" w:rsidRPr="00F522F7">
        <w:rPr>
          <w:rFonts w:ascii="Times New Roman" w:hAnsi="Times New Roman"/>
          <w:color w:val="000000"/>
          <w:lang w:val="vi-VN"/>
        </w:rPr>
        <w:t>Đánh giá t</w:t>
      </w:r>
      <w:r w:rsidRPr="007A57B4">
        <w:rPr>
          <w:rFonts w:ascii="Times New Roman" w:hAnsi="Times New Roman"/>
          <w:color w:val="000000"/>
          <w:lang w:val="vi-VN"/>
        </w:rPr>
        <w:t xml:space="preserve">ính hợp pháp: Các quy định trong dự thảo bảo đảm phù hợp với Luật </w:t>
      </w:r>
      <w:r w:rsidR="00F522F7" w:rsidRPr="00F522F7">
        <w:rPr>
          <w:rFonts w:ascii="Times New Roman" w:hAnsi="Times New Roman"/>
          <w:color w:val="000000"/>
          <w:lang w:val="vi-VN"/>
        </w:rPr>
        <w:t xml:space="preserve">Thi đua, khen thưởng ngày 15/6/2022; </w:t>
      </w:r>
      <w:r w:rsidRPr="007A57B4">
        <w:rPr>
          <w:rFonts w:ascii="Times New Roman" w:hAnsi="Times New Roman"/>
          <w:color w:val="000000"/>
          <w:lang w:val="vi-VN"/>
        </w:rPr>
        <w:t>Luật Ban hành văn bản quy phạm pháp luậ</w:t>
      </w:r>
      <w:r w:rsidR="00F522F7">
        <w:rPr>
          <w:rFonts w:ascii="Times New Roman" w:hAnsi="Times New Roman"/>
          <w:color w:val="000000"/>
          <w:lang w:val="vi-VN"/>
        </w:rPr>
        <w:t>t và thực hiện việc phân cấp</w:t>
      </w:r>
      <w:r w:rsidR="00F522F7" w:rsidRPr="00F522F7">
        <w:rPr>
          <w:rFonts w:ascii="Times New Roman" w:hAnsi="Times New Roman"/>
          <w:color w:val="000000"/>
          <w:lang w:val="vi-VN"/>
        </w:rPr>
        <w:t xml:space="preserve"> cho tỉnh tại </w:t>
      </w:r>
      <w:r w:rsidR="00F522F7" w:rsidRPr="007A57B4">
        <w:rPr>
          <w:rFonts w:ascii="Times New Roman" w:hAnsi="Times New Roman"/>
          <w:color w:val="000000"/>
          <w:lang w:val="nl-NL"/>
        </w:rPr>
        <w:t xml:space="preserve">Nghị định số 152/2025/NĐ-CP </w:t>
      </w:r>
      <w:r w:rsidR="00F522F7" w:rsidRPr="008B1B71">
        <w:rPr>
          <w:rFonts w:ascii="Times New Roman" w:hAnsi="Times New Roman"/>
          <w:color w:val="000000"/>
          <w:lang w:val="nl-NL"/>
        </w:rPr>
        <w:t xml:space="preserve">ngày 14/6/2025 của </w:t>
      </w:r>
      <w:r w:rsidR="00F522F7">
        <w:rPr>
          <w:rFonts w:ascii="Times New Roman" w:hAnsi="Times New Roman"/>
          <w:color w:val="000000"/>
          <w:lang w:val="nl-NL"/>
        </w:rPr>
        <w:t>Chính phủ.</w:t>
      </w:r>
    </w:p>
    <w:p w:rsidR="008B1B71" w:rsidRDefault="008B1B71" w:rsidP="003003BF">
      <w:pPr>
        <w:spacing w:before="100"/>
        <w:ind w:firstLine="720"/>
        <w:jc w:val="both"/>
        <w:rPr>
          <w:rFonts w:ascii="Times New Roman" w:hAnsi="Times New Roman"/>
          <w:color w:val="000000"/>
          <w:lang w:val="vi-VN"/>
        </w:rPr>
      </w:pPr>
      <w:r w:rsidRPr="007A57B4">
        <w:rPr>
          <w:rFonts w:ascii="Times New Roman" w:hAnsi="Times New Roman"/>
          <w:color w:val="000000"/>
          <w:lang w:val="vi-VN"/>
        </w:rPr>
        <w:t xml:space="preserve">- Chi phí tuân thủ: </w:t>
      </w:r>
      <w:r w:rsidR="00BB54A0" w:rsidRPr="00BB54A0">
        <w:rPr>
          <w:rFonts w:ascii="Times New Roman" w:hAnsi="Times New Roman"/>
          <w:color w:val="000000"/>
          <w:lang w:val="nl-NL"/>
        </w:rPr>
        <w:t>K</w:t>
      </w:r>
      <w:r w:rsidR="00BB54A0">
        <w:rPr>
          <w:rFonts w:ascii="Times New Roman" w:hAnsi="Times New Roman"/>
          <w:color w:val="000000"/>
          <w:lang w:val="nl-NL"/>
        </w:rPr>
        <w:t>hông phát sinh phí và lệ</w:t>
      </w:r>
      <w:r w:rsidR="003003BF">
        <w:rPr>
          <w:rFonts w:ascii="Times New Roman" w:hAnsi="Times New Roman"/>
          <w:color w:val="000000"/>
          <w:lang w:val="nl-NL"/>
        </w:rPr>
        <w:t xml:space="preserve"> phí </w:t>
      </w:r>
      <w:r w:rsidR="003003BF" w:rsidRPr="003003BF">
        <w:rPr>
          <w:rFonts w:ascii="Times New Roman" w:hAnsi="Times New Roman"/>
          <w:color w:val="000000"/>
          <w:lang w:val="nl-NL"/>
        </w:rPr>
        <w:t>theo</w:t>
      </w:r>
      <w:r w:rsidRPr="007A57B4">
        <w:rPr>
          <w:rFonts w:ascii="Times New Roman" w:hAnsi="Times New Roman"/>
          <w:color w:val="000000"/>
          <w:lang w:val="vi-VN"/>
        </w:rPr>
        <w:t xml:space="preserve"> quy </w:t>
      </w:r>
      <w:r w:rsidRPr="007A57B4">
        <w:rPr>
          <w:rFonts w:ascii="Times New Roman" w:hAnsi="Times New Roman" w:hint="eastAsia"/>
          <w:color w:val="000000"/>
          <w:lang w:val="vi-VN"/>
        </w:rPr>
        <w:t>đ</w:t>
      </w:r>
      <w:r w:rsidRPr="007A57B4">
        <w:rPr>
          <w:rFonts w:ascii="Times New Roman" w:hAnsi="Times New Roman"/>
          <w:color w:val="000000"/>
          <w:lang w:val="vi-VN"/>
        </w:rPr>
        <w:t>ịnh hiện hành.</w:t>
      </w:r>
    </w:p>
    <w:p w:rsidR="003003BF" w:rsidRPr="003003BF" w:rsidRDefault="003003BF" w:rsidP="00702369">
      <w:pPr>
        <w:spacing w:before="100"/>
        <w:jc w:val="center"/>
        <w:rPr>
          <w:rFonts w:ascii="Times New Roman" w:hAnsi="Times New Roman"/>
          <w:i/>
          <w:color w:val="000000"/>
          <w:lang w:val="vi-VN"/>
        </w:rPr>
      </w:pPr>
      <w:r w:rsidRPr="003003BF">
        <w:rPr>
          <w:rFonts w:ascii="Times New Roman" w:hAnsi="Times New Roman"/>
          <w:i/>
          <w:color w:val="000000"/>
          <w:lang w:val="vi-VN"/>
        </w:rPr>
        <w:t xml:space="preserve">(Kèm theo Biểu mẫu đánh giá tác động thủ tục hành chính, </w:t>
      </w:r>
      <w:r w:rsidR="00702369">
        <w:rPr>
          <w:rFonts w:ascii="Times New Roman" w:hAnsi="Times New Roman"/>
          <w:i/>
          <w:color w:val="000000"/>
          <w:lang w:val="vi-VN"/>
        </w:rPr>
        <w:br/>
      </w:r>
      <w:r w:rsidRPr="003003BF">
        <w:rPr>
          <w:rFonts w:ascii="Times New Roman" w:hAnsi="Times New Roman"/>
          <w:i/>
          <w:color w:val="000000"/>
          <w:lang w:val="vi-VN"/>
        </w:rPr>
        <w:t>Biểu mẫu tính chi phí tuân thủ thủ tục hành chính)</w:t>
      </w:r>
    </w:p>
    <w:p w:rsidR="008B1B71" w:rsidRPr="00702369" w:rsidRDefault="008B1B71" w:rsidP="008B1B71">
      <w:pPr>
        <w:spacing w:before="100"/>
        <w:ind w:firstLine="720"/>
        <w:jc w:val="both"/>
        <w:rPr>
          <w:rFonts w:ascii="Times New Roman" w:hAnsi="Times New Roman"/>
          <w:b/>
          <w:color w:val="000000"/>
          <w:lang w:val="vi-VN"/>
        </w:rPr>
      </w:pPr>
      <w:r w:rsidRPr="00702369">
        <w:rPr>
          <w:rFonts w:ascii="Times New Roman" w:hAnsi="Times New Roman"/>
          <w:b/>
          <w:color w:val="000000"/>
          <w:lang w:val="vi-VN"/>
        </w:rPr>
        <w:t>2. Việc phân quyền, phân cấp</w:t>
      </w:r>
    </w:p>
    <w:p w:rsidR="003003BF" w:rsidRPr="003003BF" w:rsidRDefault="008B1B71" w:rsidP="008B1B71">
      <w:pPr>
        <w:spacing w:before="100"/>
        <w:ind w:firstLine="720"/>
        <w:jc w:val="both"/>
        <w:rPr>
          <w:rFonts w:ascii="Times New Roman" w:hAnsi="Times New Roman"/>
          <w:color w:val="000000"/>
          <w:lang w:val="vi-VN"/>
        </w:rPr>
      </w:pPr>
      <w:r w:rsidRPr="007A57B4">
        <w:rPr>
          <w:rFonts w:ascii="Times New Roman" w:hAnsi="Times New Roman"/>
          <w:color w:val="000000"/>
          <w:lang w:val="vi-VN"/>
        </w:rPr>
        <w:t xml:space="preserve">- </w:t>
      </w:r>
      <w:r w:rsidRPr="00F76633">
        <w:rPr>
          <w:rFonts w:ascii="Times New Roman" w:hAnsi="Times New Roman"/>
          <w:color w:val="000000"/>
          <w:lang w:val="vi-VN"/>
        </w:rPr>
        <w:t xml:space="preserve">Dự thảo quy </w:t>
      </w:r>
      <w:r w:rsidRPr="00F76633">
        <w:rPr>
          <w:rFonts w:ascii="Times New Roman" w:hAnsi="Times New Roman" w:hint="eastAsia"/>
          <w:color w:val="000000"/>
          <w:lang w:val="vi-VN"/>
        </w:rPr>
        <w:t>đ</w:t>
      </w:r>
      <w:r w:rsidRPr="00F76633">
        <w:rPr>
          <w:rFonts w:ascii="Times New Roman" w:hAnsi="Times New Roman"/>
          <w:color w:val="000000"/>
          <w:lang w:val="vi-VN"/>
        </w:rPr>
        <w:t xml:space="preserve">ịnh thẩm quyền quyết </w:t>
      </w:r>
      <w:r w:rsidRPr="00F76633">
        <w:rPr>
          <w:rFonts w:ascii="Times New Roman" w:hAnsi="Times New Roman" w:hint="eastAsia"/>
          <w:color w:val="000000"/>
          <w:lang w:val="vi-VN"/>
        </w:rPr>
        <w:t>đ</w:t>
      </w:r>
      <w:r w:rsidRPr="00F76633">
        <w:rPr>
          <w:rFonts w:ascii="Times New Roman" w:hAnsi="Times New Roman"/>
          <w:color w:val="000000"/>
          <w:lang w:val="vi-VN"/>
        </w:rPr>
        <w:t>ị</w:t>
      </w:r>
      <w:r w:rsidR="003003BF">
        <w:rPr>
          <w:rFonts w:ascii="Times New Roman" w:hAnsi="Times New Roman"/>
          <w:color w:val="000000"/>
          <w:lang w:val="vi-VN"/>
        </w:rPr>
        <w:t xml:space="preserve">nh </w:t>
      </w:r>
      <w:r w:rsidR="003003BF" w:rsidRPr="003003BF">
        <w:rPr>
          <w:rFonts w:ascii="Times New Roman" w:hAnsi="Times New Roman"/>
          <w:color w:val="000000"/>
          <w:lang w:val="vi-VN"/>
        </w:rPr>
        <w:t xml:space="preserve">công nhận danh hiệu thi đua, hình thức khen thưởng thuộc thẩm quyền của Chủ tịch </w:t>
      </w:r>
      <w:r w:rsidR="003003BF">
        <w:rPr>
          <w:rFonts w:ascii="Times New Roman" w:hAnsi="Times New Roman"/>
          <w:color w:val="000000"/>
          <w:lang w:val="vi-VN"/>
        </w:rPr>
        <w:t xml:space="preserve">Ủy ban nhân dân tỉnh; </w:t>
      </w:r>
      <w:r w:rsidR="003003BF" w:rsidRPr="003003BF">
        <w:rPr>
          <w:rFonts w:ascii="Times New Roman" w:hAnsi="Times New Roman"/>
          <w:color w:val="000000"/>
          <w:lang w:val="vi-VN"/>
        </w:rPr>
        <w:t>thuộc thẩm quyền của Giám đốc các Sở, Ngườ</w:t>
      </w:r>
      <w:r w:rsidR="003003BF">
        <w:rPr>
          <w:rFonts w:ascii="Times New Roman" w:hAnsi="Times New Roman"/>
          <w:color w:val="000000"/>
          <w:lang w:val="vi-VN"/>
        </w:rPr>
        <w:t>i đứng</w:t>
      </w:r>
      <w:r w:rsidR="003003BF" w:rsidRPr="003003BF">
        <w:rPr>
          <w:rFonts w:ascii="Times New Roman" w:hAnsi="Times New Roman"/>
          <w:color w:val="000000"/>
          <w:lang w:val="vi-VN"/>
        </w:rPr>
        <w:t xml:space="preserve"> đầu các cơ quan, tổ chức, đơn vị và tương đương thuộc tỉnh; của Chủ tịch </w:t>
      </w:r>
      <w:r w:rsidR="003003BF">
        <w:rPr>
          <w:rFonts w:ascii="Times New Roman" w:hAnsi="Times New Roman"/>
          <w:color w:val="000000"/>
          <w:lang w:val="vi-VN"/>
        </w:rPr>
        <w:t>Ủy ban nhân dân xã, phường thuộc tỉnh.</w:t>
      </w:r>
    </w:p>
    <w:p w:rsidR="008B1B71" w:rsidRPr="007A57B4" w:rsidRDefault="008B1B71" w:rsidP="008B1B71">
      <w:pPr>
        <w:spacing w:before="100"/>
        <w:ind w:firstLine="720"/>
        <w:jc w:val="both"/>
        <w:rPr>
          <w:rFonts w:ascii="Times New Roman" w:hAnsi="Times New Roman"/>
          <w:color w:val="000000"/>
          <w:lang w:val="vi-VN"/>
        </w:rPr>
      </w:pPr>
      <w:r w:rsidRPr="00F76633">
        <w:rPr>
          <w:rFonts w:ascii="Times New Roman" w:hAnsi="Times New Roman"/>
          <w:color w:val="000000"/>
          <w:lang w:val="vi-VN"/>
        </w:rPr>
        <w:t xml:space="preserve">Dự thảo không </w:t>
      </w:r>
      <w:r w:rsidRPr="00F76633">
        <w:rPr>
          <w:rFonts w:ascii="Times New Roman" w:hAnsi="Times New Roman" w:hint="eastAsia"/>
          <w:color w:val="000000"/>
          <w:lang w:val="vi-VN"/>
        </w:rPr>
        <w:t>đ</w:t>
      </w:r>
      <w:r w:rsidRPr="00F76633">
        <w:rPr>
          <w:rFonts w:ascii="Times New Roman" w:hAnsi="Times New Roman"/>
          <w:color w:val="000000"/>
          <w:lang w:val="vi-VN"/>
        </w:rPr>
        <w:t xml:space="preserve">ặt ra nội dung phân cấp cho </w:t>
      </w:r>
      <w:r w:rsidR="003003BF" w:rsidRPr="003003BF">
        <w:rPr>
          <w:rFonts w:ascii="Times New Roman" w:hAnsi="Times New Roman"/>
          <w:color w:val="000000"/>
          <w:lang w:val="vi-VN"/>
        </w:rPr>
        <w:t xml:space="preserve">Ủy ban nhân dân </w:t>
      </w:r>
      <w:r w:rsidR="003003BF">
        <w:rPr>
          <w:rFonts w:ascii="Times New Roman" w:hAnsi="Times New Roman"/>
          <w:color w:val="000000"/>
          <w:lang w:val="vi-VN"/>
        </w:rPr>
        <w:t>xã, phường.</w:t>
      </w:r>
    </w:p>
    <w:p w:rsidR="008B1B71" w:rsidRDefault="008B1B71" w:rsidP="008B1B71">
      <w:pPr>
        <w:spacing w:before="100"/>
        <w:ind w:firstLine="720"/>
        <w:jc w:val="both"/>
        <w:rPr>
          <w:rFonts w:ascii="Times New Roman" w:hAnsi="Times New Roman"/>
          <w:color w:val="000000"/>
          <w:lang w:val="vi-VN"/>
        </w:rPr>
      </w:pPr>
      <w:r w:rsidRPr="007A57B4">
        <w:rPr>
          <w:rFonts w:ascii="Times New Roman" w:hAnsi="Times New Roman"/>
          <w:color w:val="000000"/>
          <w:lang w:val="vi-VN"/>
        </w:rPr>
        <w:t xml:space="preserve">- </w:t>
      </w:r>
      <w:r w:rsidRPr="00F76633">
        <w:rPr>
          <w:rFonts w:ascii="Times New Roman" w:hAnsi="Times New Roman" w:hint="eastAsia"/>
          <w:color w:val="000000"/>
          <w:lang w:val="vi-VN"/>
        </w:rPr>
        <w:t>Đ</w:t>
      </w:r>
      <w:r w:rsidRPr="00F76633">
        <w:rPr>
          <w:rFonts w:ascii="Times New Roman" w:hAnsi="Times New Roman"/>
          <w:color w:val="000000"/>
          <w:lang w:val="vi-VN"/>
        </w:rPr>
        <w:t xml:space="preserve">iều kiện bảo </w:t>
      </w:r>
      <w:r w:rsidRPr="00F76633">
        <w:rPr>
          <w:rFonts w:ascii="Times New Roman" w:hAnsi="Times New Roman" w:hint="eastAsia"/>
          <w:color w:val="000000"/>
          <w:lang w:val="vi-VN"/>
        </w:rPr>
        <w:t>đ</w:t>
      </w:r>
      <w:r w:rsidRPr="00F76633">
        <w:rPr>
          <w:rFonts w:ascii="Times New Roman" w:hAnsi="Times New Roman"/>
          <w:color w:val="000000"/>
          <w:lang w:val="vi-VN"/>
        </w:rPr>
        <w:t xml:space="preserve">ảm thực hiện gồm: Việc thực hiện </w:t>
      </w:r>
      <w:r w:rsidRPr="00F76633">
        <w:rPr>
          <w:rFonts w:ascii="Times New Roman" w:hAnsi="Times New Roman" w:hint="eastAsia"/>
          <w:color w:val="000000"/>
          <w:lang w:val="vi-VN"/>
        </w:rPr>
        <w:t>đư</w:t>
      </w:r>
      <w:r w:rsidRPr="00F76633">
        <w:rPr>
          <w:rFonts w:ascii="Times New Roman" w:hAnsi="Times New Roman"/>
          <w:color w:val="000000"/>
          <w:lang w:val="vi-VN"/>
        </w:rPr>
        <w:t xml:space="preserve">ợc bảo </w:t>
      </w:r>
      <w:r w:rsidRPr="00F76633">
        <w:rPr>
          <w:rFonts w:ascii="Times New Roman" w:hAnsi="Times New Roman" w:hint="eastAsia"/>
          <w:color w:val="000000"/>
          <w:lang w:val="vi-VN"/>
        </w:rPr>
        <w:t>đ</w:t>
      </w:r>
      <w:r w:rsidRPr="00F76633">
        <w:rPr>
          <w:rFonts w:ascii="Times New Roman" w:hAnsi="Times New Roman"/>
          <w:color w:val="000000"/>
          <w:lang w:val="vi-VN"/>
        </w:rPr>
        <w:t>ảm thông qua c</w:t>
      </w:r>
      <w:r w:rsidRPr="00F76633">
        <w:rPr>
          <w:rFonts w:ascii="Times New Roman" w:hAnsi="Times New Roman" w:hint="eastAsia"/>
          <w:color w:val="000000"/>
          <w:lang w:val="vi-VN"/>
        </w:rPr>
        <w:t>ơ</w:t>
      </w:r>
      <w:r w:rsidRPr="00F76633">
        <w:rPr>
          <w:rFonts w:ascii="Times New Roman" w:hAnsi="Times New Roman"/>
          <w:color w:val="000000"/>
          <w:lang w:val="vi-VN"/>
        </w:rPr>
        <w:t xml:space="preserve"> chế tiếp nhận hồ s</w:t>
      </w:r>
      <w:r w:rsidRPr="00F76633">
        <w:rPr>
          <w:rFonts w:ascii="Times New Roman" w:hAnsi="Times New Roman" w:hint="eastAsia"/>
          <w:color w:val="000000"/>
          <w:lang w:val="vi-VN"/>
        </w:rPr>
        <w:t>ơ</w:t>
      </w:r>
      <w:r w:rsidRPr="00F76633">
        <w:rPr>
          <w:rFonts w:ascii="Times New Roman" w:hAnsi="Times New Roman"/>
          <w:color w:val="000000"/>
          <w:lang w:val="vi-VN"/>
        </w:rPr>
        <w:t xml:space="preserve"> tại Trung tâm Phục vụ hành chính công tỉnh (trực tiếp, qua </w:t>
      </w:r>
      <w:r w:rsidRPr="00F76633">
        <w:rPr>
          <w:rFonts w:ascii="Times New Roman" w:hAnsi="Times New Roman"/>
          <w:color w:val="000000"/>
          <w:lang w:val="vi-VN"/>
        </w:rPr>
        <w:lastRenderedPageBreak/>
        <w:t>b</w:t>
      </w:r>
      <w:r w:rsidRPr="00F76633">
        <w:rPr>
          <w:rFonts w:ascii="Times New Roman" w:hAnsi="Times New Roman" w:hint="eastAsia"/>
          <w:color w:val="000000"/>
          <w:lang w:val="vi-VN"/>
        </w:rPr>
        <w:t>ư</w:t>
      </w:r>
      <w:r w:rsidRPr="00F76633">
        <w:rPr>
          <w:rFonts w:ascii="Times New Roman" w:hAnsi="Times New Roman"/>
          <w:color w:val="000000"/>
          <w:lang w:val="vi-VN"/>
        </w:rPr>
        <w:t xml:space="preserve">u </w:t>
      </w:r>
      <w:r w:rsidRPr="00F76633">
        <w:rPr>
          <w:rFonts w:ascii="Times New Roman" w:hAnsi="Times New Roman" w:hint="eastAsia"/>
          <w:color w:val="000000"/>
          <w:lang w:val="vi-VN"/>
        </w:rPr>
        <w:t>đ</w:t>
      </w:r>
      <w:r w:rsidRPr="00F76633">
        <w:rPr>
          <w:rFonts w:ascii="Times New Roman" w:hAnsi="Times New Roman"/>
          <w:color w:val="000000"/>
          <w:lang w:val="vi-VN"/>
        </w:rPr>
        <w:t>iện hoặc trực tuyến)</w:t>
      </w:r>
      <w:r w:rsidR="003003BF" w:rsidRPr="003003BF">
        <w:rPr>
          <w:rFonts w:ascii="Times New Roman" w:hAnsi="Times New Roman"/>
          <w:color w:val="000000"/>
          <w:lang w:val="vi-VN"/>
        </w:rPr>
        <w:t xml:space="preserve"> đối với đề nghị khen thưởng cấp tỉnh; </w:t>
      </w:r>
      <w:r w:rsidRPr="007A57B4">
        <w:rPr>
          <w:rFonts w:ascii="Times New Roman" w:hAnsi="Times New Roman"/>
          <w:color w:val="000000"/>
          <w:lang w:val="vi-VN"/>
        </w:rPr>
        <w:t>việc</w:t>
      </w:r>
      <w:r w:rsidRPr="00F76633">
        <w:rPr>
          <w:rFonts w:ascii="Times New Roman" w:hAnsi="Times New Roman"/>
          <w:color w:val="000000"/>
          <w:lang w:val="vi-VN"/>
        </w:rPr>
        <w:t xml:space="preserve"> thẩm </w:t>
      </w:r>
      <w:r w:rsidRPr="00F76633">
        <w:rPr>
          <w:rFonts w:ascii="Times New Roman" w:hAnsi="Times New Roman" w:hint="eastAsia"/>
          <w:color w:val="000000"/>
          <w:lang w:val="vi-VN"/>
        </w:rPr>
        <w:t>đ</w:t>
      </w:r>
      <w:r w:rsidRPr="00F76633">
        <w:rPr>
          <w:rFonts w:ascii="Times New Roman" w:hAnsi="Times New Roman"/>
          <w:color w:val="000000"/>
          <w:lang w:val="vi-VN"/>
        </w:rPr>
        <w:t xml:space="preserve">ịnh của Sở </w:t>
      </w:r>
      <w:r w:rsidR="003003BF" w:rsidRPr="003003BF">
        <w:rPr>
          <w:rFonts w:ascii="Times New Roman" w:hAnsi="Times New Roman"/>
          <w:color w:val="000000"/>
          <w:lang w:val="vi-VN"/>
        </w:rPr>
        <w:t>Nội vụ</w:t>
      </w:r>
      <w:r w:rsidRPr="00F76633">
        <w:rPr>
          <w:rFonts w:ascii="Times New Roman" w:hAnsi="Times New Roman"/>
          <w:color w:val="000000"/>
          <w:lang w:val="vi-VN"/>
        </w:rPr>
        <w:t xml:space="preserve">, ý kiến của Hội </w:t>
      </w:r>
      <w:r w:rsidRPr="00F76633">
        <w:rPr>
          <w:rFonts w:ascii="Times New Roman" w:hAnsi="Times New Roman" w:hint="eastAsia"/>
          <w:color w:val="000000"/>
          <w:lang w:val="vi-VN"/>
        </w:rPr>
        <w:t>đ</w:t>
      </w:r>
      <w:r w:rsidRPr="00F76633">
        <w:rPr>
          <w:rFonts w:ascii="Times New Roman" w:hAnsi="Times New Roman"/>
          <w:color w:val="000000"/>
          <w:lang w:val="vi-VN"/>
        </w:rPr>
        <w:t xml:space="preserve">ồng </w:t>
      </w:r>
      <w:r w:rsidR="003003BF" w:rsidRPr="003003BF">
        <w:rPr>
          <w:rFonts w:ascii="Times New Roman" w:hAnsi="Times New Roman"/>
          <w:color w:val="000000"/>
          <w:lang w:val="vi-VN"/>
        </w:rPr>
        <w:t xml:space="preserve">Thi đua - Khen thưởng cấp tỉnh </w:t>
      </w:r>
      <w:r w:rsidRPr="00F76633">
        <w:rPr>
          <w:rFonts w:ascii="Times New Roman" w:hAnsi="Times New Roman"/>
          <w:color w:val="000000"/>
          <w:lang w:val="vi-VN"/>
        </w:rPr>
        <w:t xml:space="preserve">và thẩm quyền quyết </w:t>
      </w:r>
      <w:r w:rsidRPr="00F76633">
        <w:rPr>
          <w:rFonts w:ascii="Times New Roman" w:hAnsi="Times New Roman" w:hint="eastAsia"/>
          <w:color w:val="000000"/>
          <w:lang w:val="vi-VN"/>
        </w:rPr>
        <w:t>đ</w:t>
      </w:r>
      <w:r w:rsidRPr="00F76633">
        <w:rPr>
          <w:rFonts w:ascii="Times New Roman" w:hAnsi="Times New Roman"/>
          <w:color w:val="000000"/>
          <w:lang w:val="vi-VN"/>
        </w:rPr>
        <w:t xml:space="preserve">ịnh của Chủ tịch </w:t>
      </w:r>
      <w:r w:rsidR="003003BF">
        <w:rPr>
          <w:rFonts w:ascii="Times New Roman" w:hAnsi="Times New Roman"/>
          <w:color w:val="000000"/>
          <w:lang w:val="vi-VN"/>
        </w:rPr>
        <w:t>Ủy ban nhân dân</w:t>
      </w:r>
      <w:r w:rsidRPr="00F76633">
        <w:rPr>
          <w:rFonts w:ascii="Times New Roman" w:hAnsi="Times New Roman"/>
          <w:color w:val="000000"/>
          <w:lang w:val="vi-VN"/>
        </w:rPr>
        <w:t xml:space="preserve"> tỉ</w:t>
      </w:r>
      <w:r w:rsidR="003003BF">
        <w:rPr>
          <w:rFonts w:ascii="Times New Roman" w:hAnsi="Times New Roman"/>
          <w:color w:val="000000"/>
          <w:lang w:val="vi-VN"/>
        </w:rPr>
        <w:t>nh.</w:t>
      </w:r>
    </w:p>
    <w:p w:rsidR="003F0676" w:rsidRPr="003F0676" w:rsidRDefault="003003BF" w:rsidP="003003BF">
      <w:pPr>
        <w:spacing w:before="100"/>
        <w:ind w:firstLine="720"/>
        <w:jc w:val="both"/>
        <w:rPr>
          <w:rFonts w:ascii="Times New Roman" w:hAnsi="Times New Roman"/>
          <w:b/>
          <w:color w:val="000000" w:themeColor="text1"/>
          <w:spacing w:val="-4"/>
          <w:lang w:val="nl-NL"/>
        </w:rPr>
      </w:pPr>
      <w:r w:rsidRPr="005C7562">
        <w:rPr>
          <w:rFonts w:ascii="Times New Roman" w:hAnsi="Times New Roman"/>
          <w:color w:val="000000"/>
          <w:lang w:val="vi-VN"/>
        </w:rPr>
        <w:t>Nh</w:t>
      </w:r>
      <w:r w:rsidRPr="005C7562">
        <w:rPr>
          <w:rFonts w:ascii="Times New Roman" w:hAnsi="Times New Roman" w:hint="eastAsia"/>
          <w:color w:val="000000"/>
          <w:lang w:val="vi-VN"/>
        </w:rPr>
        <w:t>ư</w:t>
      </w:r>
      <w:r w:rsidRPr="005C7562">
        <w:rPr>
          <w:rFonts w:ascii="Times New Roman" w:hAnsi="Times New Roman"/>
          <w:color w:val="000000"/>
          <w:lang w:val="vi-VN"/>
        </w:rPr>
        <w:t xml:space="preserve"> vậy, dự thảo Quyết </w:t>
      </w:r>
      <w:r w:rsidRPr="005C7562">
        <w:rPr>
          <w:rFonts w:ascii="Times New Roman" w:hAnsi="Times New Roman" w:hint="eastAsia"/>
          <w:color w:val="000000"/>
          <w:lang w:val="vi-VN"/>
        </w:rPr>
        <w:t>đ</w:t>
      </w:r>
      <w:r w:rsidRPr="005C7562">
        <w:rPr>
          <w:rFonts w:ascii="Times New Roman" w:hAnsi="Times New Roman"/>
          <w:color w:val="000000"/>
          <w:lang w:val="vi-VN"/>
        </w:rPr>
        <w:t xml:space="preserve">ịnh quy </w:t>
      </w:r>
      <w:r w:rsidRPr="005C7562">
        <w:rPr>
          <w:rFonts w:ascii="Times New Roman" w:hAnsi="Times New Roman" w:hint="eastAsia"/>
          <w:color w:val="000000"/>
          <w:lang w:val="vi-VN"/>
        </w:rPr>
        <w:t>đ</w:t>
      </w:r>
      <w:r w:rsidRPr="005C7562">
        <w:rPr>
          <w:rFonts w:ascii="Times New Roman" w:hAnsi="Times New Roman"/>
          <w:color w:val="000000"/>
          <w:lang w:val="vi-VN"/>
        </w:rPr>
        <w:t xml:space="preserve">ịnh </w:t>
      </w:r>
      <w:r w:rsidRPr="003003BF">
        <w:rPr>
          <w:rFonts w:ascii="Times New Roman" w:hAnsi="Times New Roman"/>
          <w:color w:val="000000"/>
          <w:lang w:val="vi-VN"/>
        </w:rPr>
        <w:t>1</w:t>
      </w:r>
      <w:r w:rsidR="00203C6D" w:rsidRPr="00203C6D">
        <w:rPr>
          <w:rFonts w:ascii="Times New Roman" w:hAnsi="Times New Roman"/>
          <w:color w:val="000000"/>
          <w:lang w:val="vi-VN"/>
        </w:rPr>
        <w:t>1</w:t>
      </w:r>
      <w:r w:rsidRPr="005C7562">
        <w:rPr>
          <w:rFonts w:ascii="Times New Roman" w:hAnsi="Times New Roman"/>
          <w:color w:val="000000"/>
          <w:lang w:val="vi-VN"/>
        </w:rPr>
        <w:t xml:space="preserve"> thủ tục hành chính </w:t>
      </w:r>
      <w:r w:rsidR="00702369" w:rsidRPr="00702369">
        <w:rPr>
          <w:rFonts w:ascii="Times New Roman" w:hAnsi="Times New Roman"/>
          <w:color w:val="000000"/>
          <w:lang w:val="vi-VN"/>
        </w:rPr>
        <w:t xml:space="preserve">quy định chi tiết </w:t>
      </w:r>
      <w:r w:rsidRPr="005C7562">
        <w:rPr>
          <w:rFonts w:ascii="Times New Roman" w:hAnsi="Times New Roman"/>
          <w:color w:val="000000"/>
          <w:lang w:val="vi-VN"/>
        </w:rPr>
        <w:t xml:space="preserve">về </w:t>
      </w:r>
      <w:r w:rsidRPr="007A57B4">
        <w:rPr>
          <w:rFonts w:ascii="Times New Roman" w:hAnsi="Times New Roman"/>
          <w:color w:val="000000"/>
          <w:lang w:val="vi-VN"/>
        </w:rPr>
        <w:t>h</w:t>
      </w:r>
      <w:r>
        <w:rPr>
          <w:rFonts w:ascii="Times New Roman" w:hAnsi="Times New Roman"/>
          <w:color w:val="000000"/>
          <w:lang w:val="vi-VN"/>
        </w:rPr>
        <w:t>ồ</w:t>
      </w:r>
      <w:r w:rsidRPr="007A57B4">
        <w:rPr>
          <w:rFonts w:ascii="Times New Roman" w:hAnsi="Times New Roman"/>
          <w:color w:val="000000"/>
          <w:lang w:val="vi-VN"/>
        </w:rPr>
        <w:t xml:space="preserve"> sơ, </w:t>
      </w:r>
      <w:r>
        <w:rPr>
          <w:rFonts w:ascii="Times New Roman" w:hAnsi="Times New Roman"/>
          <w:color w:val="000000"/>
          <w:lang w:val="vi-VN"/>
        </w:rPr>
        <w:t xml:space="preserve">thủ tục </w:t>
      </w:r>
      <w:r w:rsidRPr="007A57B4">
        <w:rPr>
          <w:rFonts w:ascii="Times New Roman" w:hAnsi="Times New Roman"/>
          <w:color w:val="000000"/>
          <w:lang w:val="vi-VN"/>
        </w:rPr>
        <w:t>đề nghị tặng danh hiệu thi đua, hình thức khen thưở</w:t>
      </w:r>
      <w:r>
        <w:rPr>
          <w:rFonts w:ascii="Times New Roman" w:hAnsi="Times New Roman"/>
          <w:color w:val="000000"/>
          <w:lang w:val="vi-VN"/>
        </w:rPr>
        <w:t>ng</w:t>
      </w:r>
      <w:r w:rsidR="00203C6D" w:rsidRPr="00203C6D">
        <w:rPr>
          <w:rFonts w:ascii="Times New Roman" w:hAnsi="Times New Roman"/>
          <w:color w:val="000000"/>
          <w:lang w:val="vi-VN"/>
        </w:rPr>
        <w:t>; q</w:t>
      </w:r>
      <w:r w:rsidR="00203C6D" w:rsidRPr="00CC0CCB">
        <w:rPr>
          <w:rFonts w:ascii="Times New Roman" w:hAnsi="Times New Roman"/>
          <w:color w:val="000000"/>
          <w:lang w:val="vi-VN"/>
        </w:rPr>
        <w:t xml:space="preserve">uy định chi tiết hồ sơ, thủ tục </w:t>
      </w:r>
      <w:r w:rsidR="00203C6D" w:rsidRPr="00BE155C">
        <w:rPr>
          <w:rFonts w:ascii="Times New Roman" w:hAnsi="Times New Roman"/>
          <w:color w:val="000000"/>
          <w:lang w:val="vi-VN"/>
        </w:rPr>
        <w:t>hủy bỏ quyết định tặng danh hiệu thi đua, hình thức khen thưởng, thu hồi hiện vật khen thưởng và tiền thưởng; thủ tục cấp đổi, cấp lại hiện vật khen thưởng thuộc thẩm quyền của Chủ tịch Ủy ban nhân dân tỉnh</w:t>
      </w:r>
      <w:r w:rsidRPr="005C7562">
        <w:rPr>
          <w:rFonts w:ascii="Times New Roman" w:hAnsi="Times New Roman"/>
          <w:color w:val="000000"/>
          <w:lang w:val="vi-VN"/>
        </w:rPr>
        <w:t xml:space="preserve">. Quy </w:t>
      </w:r>
      <w:r w:rsidRPr="005C7562">
        <w:rPr>
          <w:rFonts w:ascii="Times New Roman" w:hAnsi="Times New Roman" w:hint="eastAsia"/>
          <w:color w:val="000000"/>
          <w:lang w:val="vi-VN"/>
        </w:rPr>
        <w:t>đ</w:t>
      </w:r>
      <w:r w:rsidRPr="005C7562">
        <w:rPr>
          <w:rFonts w:ascii="Times New Roman" w:hAnsi="Times New Roman"/>
          <w:color w:val="000000"/>
          <w:lang w:val="vi-VN"/>
        </w:rPr>
        <w:t>ịnh này cần thiết, hợp lý, hợp pháp, không phát sinh phí và lệ phí.</w:t>
      </w:r>
      <w:r w:rsidR="003F0676" w:rsidRPr="003F0676">
        <w:rPr>
          <w:rFonts w:ascii="Times New Roman" w:hAnsi="Times New Roman"/>
          <w:b/>
          <w:color w:val="000000" w:themeColor="text1"/>
          <w:spacing w:val="-4"/>
          <w:lang w:val="nl-NL"/>
        </w:rPr>
        <w:t xml:space="preserve"> </w:t>
      </w:r>
    </w:p>
    <w:p w:rsidR="00B87099" w:rsidRDefault="002E5279">
      <w:pPr>
        <w:rPr>
          <w:color w:val="000000" w:themeColor="text1"/>
          <w:lang w:val="nl-NL"/>
        </w:rPr>
      </w:pPr>
      <w:bookmarkStart w:id="0" w:name="_GoBack"/>
      <w:r>
        <w:rPr>
          <w:noProof/>
          <w:color w:val="000000" w:themeColor="text1"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2051685</wp:posOffset>
                </wp:positionH>
                <wp:positionV relativeFrom="paragraph">
                  <wp:posOffset>194310</wp:posOffset>
                </wp:positionV>
                <wp:extent cx="1516380" cy="15240"/>
                <wp:effectExtent l="0" t="0" r="26670" b="2286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638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231965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55pt,15.3pt" to="280.9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" strokecolor="black [3040]"/>
            </w:pict>
          </mc:Fallback>
        </mc:AlternateContent>
      </w:r>
      <w:bookmarkEnd w:id="0"/>
    </w:p>
    <w:sectPr w:rsidR="00B87099" w:rsidSect="0055569C">
      <w:headerReference w:type="default" r:id="rId7"/>
      <w:pgSz w:w="11906" w:h="16838"/>
      <w:pgMar w:top="1021" w:right="1021" w:bottom="102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4F6" w:rsidRDefault="003374F6" w:rsidP="00D77124">
      <w:r>
        <w:separator/>
      </w:r>
    </w:p>
  </w:endnote>
  <w:endnote w:type="continuationSeparator" w:id="0">
    <w:p w:rsidR="003374F6" w:rsidRDefault="003374F6" w:rsidP="00D7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4F6" w:rsidRDefault="003374F6" w:rsidP="00D77124">
      <w:r>
        <w:separator/>
      </w:r>
    </w:p>
  </w:footnote>
  <w:footnote w:type="continuationSeparator" w:id="0">
    <w:p w:rsidR="003374F6" w:rsidRDefault="003374F6" w:rsidP="00D7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8861044"/>
      <w:docPartObj>
        <w:docPartGallery w:val="Page Numbers (Top of Page)"/>
        <w:docPartUnique/>
      </w:docPartObj>
    </w:sdtPr>
    <w:sdtEndPr>
      <w:rPr>
        <w:rFonts w:asciiTheme="majorHAnsi" w:hAnsiTheme="majorHAnsi" w:cstheme="majorHAnsi"/>
        <w:noProof/>
      </w:rPr>
    </w:sdtEndPr>
    <w:sdtContent>
      <w:p w:rsidR="00D77124" w:rsidRPr="00D77124" w:rsidRDefault="00D77124">
        <w:pPr>
          <w:pStyle w:val="Header"/>
          <w:jc w:val="center"/>
          <w:rPr>
            <w:rFonts w:asciiTheme="majorHAnsi" w:hAnsiTheme="majorHAnsi" w:cstheme="majorHAnsi"/>
          </w:rPr>
        </w:pPr>
        <w:r w:rsidRPr="00D77124">
          <w:rPr>
            <w:rFonts w:asciiTheme="majorHAnsi" w:hAnsiTheme="majorHAnsi" w:cstheme="majorHAnsi"/>
          </w:rPr>
          <w:fldChar w:fldCharType="begin"/>
        </w:r>
        <w:r w:rsidRPr="00D77124">
          <w:rPr>
            <w:rFonts w:asciiTheme="majorHAnsi" w:hAnsiTheme="majorHAnsi" w:cstheme="majorHAnsi"/>
          </w:rPr>
          <w:instrText xml:space="preserve"> PAGE   \* MERGEFORMAT </w:instrText>
        </w:r>
        <w:r w:rsidRPr="00D77124">
          <w:rPr>
            <w:rFonts w:asciiTheme="majorHAnsi" w:hAnsiTheme="majorHAnsi" w:cstheme="majorHAnsi"/>
          </w:rPr>
          <w:fldChar w:fldCharType="separate"/>
        </w:r>
        <w:r w:rsidR="002E5279">
          <w:rPr>
            <w:rFonts w:asciiTheme="majorHAnsi" w:hAnsiTheme="majorHAnsi" w:cstheme="majorHAnsi"/>
            <w:noProof/>
          </w:rPr>
          <w:t>2</w:t>
        </w:r>
        <w:r w:rsidRPr="00D77124">
          <w:rPr>
            <w:rFonts w:asciiTheme="majorHAnsi" w:hAnsiTheme="majorHAnsi" w:cstheme="majorHAnsi"/>
            <w:noProof/>
          </w:rPr>
          <w:fldChar w:fldCharType="end"/>
        </w:r>
      </w:p>
    </w:sdtContent>
  </w:sdt>
  <w:p w:rsidR="00D77124" w:rsidRDefault="00D771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D51F6"/>
    <w:multiLevelType w:val="hybridMultilevel"/>
    <w:tmpl w:val="227E8408"/>
    <w:lvl w:ilvl="0" w:tplc="9960744C">
      <w:start w:val="1"/>
      <w:numFmt w:val="decimal"/>
      <w:lvlText w:val="%1."/>
      <w:lvlJc w:val="left"/>
      <w:pPr>
        <w:ind w:left="2" w:hanging="29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EC497BE">
      <w:numFmt w:val="bullet"/>
      <w:lvlText w:val="•"/>
      <w:lvlJc w:val="left"/>
      <w:pPr>
        <w:ind w:left="921" w:hanging="296"/>
      </w:pPr>
      <w:rPr>
        <w:rFonts w:hint="default"/>
        <w:lang w:val="vi" w:eastAsia="en-US" w:bidi="ar-SA"/>
      </w:rPr>
    </w:lvl>
    <w:lvl w:ilvl="2" w:tplc="BE8A4534">
      <w:numFmt w:val="bullet"/>
      <w:lvlText w:val="•"/>
      <w:lvlJc w:val="left"/>
      <w:pPr>
        <w:ind w:left="1842" w:hanging="296"/>
      </w:pPr>
      <w:rPr>
        <w:rFonts w:hint="default"/>
        <w:lang w:val="vi" w:eastAsia="en-US" w:bidi="ar-SA"/>
      </w:rPr>
    </w:lvl>
    <w:lvl w:ilvl="3" w:tplc="2DE882FA">
      <w:numFmt w:val="bullet"/>
      <w:lvlText w:val="•"/>
      <w:lvlJc w:val="left"/>
      <w:pPr>
        <w:ind w:left="2764" w:hanging="296"/>
      </w:pPr>
      <w:rPr>
        <w:rFonts w:hint="default"/>
        <w:lang w:val="vi" w:eastAsia="en-US" w:bidi="ar-SA"/>
      </w:rPr>
    </w:lvl>
    <w:lvl w:ilvl="4" w:tplc="2522D860">
      <w:numFmt w:val="bullet"/>
      <w:lvlText w:val="•"/>
      <w:lvlJc w:val="left"/>
      <w:pPr>
        <w:ind w:left="3685" w:hanging="296"/>
      </w:pPr>
      <w:rPr>
        <w:rFonts w:hint="default"/>
        <w:lang w:val="vi" w:eastAsia="en-US" w:bidi="ar-SA"/>
      </w:rPr>
    </w:lvl>
    <w:lvl w:ilvl="5" w:tplc="59F8E8A6">
      <w:numFmt w:val="bullet"/>
      <w:lvlText w:val="•"/>
      <w:lvlJc w:val="left"/>
      <w:pPr>
        <w:ind w:left="4607" w:hanging="296"/>
      </w:pPr>
      <w:rPr>
        <w:rFonts w:hint="default"/>
        <w:lang w:val="vi" w:eastAsia="en-US" w:bidi="ar-SA"/>
      </w:rPr>
    </w:lvl>
    <w:lvl w:ilvl="6" w:tplc="BCDE2CFE">
      <w:numFmt w:val="bullet"/>
      <w:lvlText w:val="•"/>
      <w:lvlJc w:val="left"/>
      <w:pPr>
        <w:ind w:left="5528" w:hanging="296"/>
      </w:pPr>
      <w:rPr>
        <w:rFonts w:hint="default"/>
        <w:lang w:val="vi" w:eastAsia="en-US" w:bidi="ar-SA"/>
      </w:rPr>
    </w:lvl>
    <w:lvl w:ilvl="7" w:tplc="5010084C">
      <w:numFmt w:val="bullet"/>
      <w:lvlText w:val="•"/>
      <w:lvlJc w:val="left"/>
      <w:pPr>
        <w:ind w:left="6450" w:hanging="296"/>
      </w:pPr>
      <w:rPr>
        <w:rFonts w:hint="default"/>
        <w:lang w:val="vi" w:eastAsia="en-US" w:bidi="ar-SA"/>
      </w:rPr>
    </w:lvl>
    <w:lvl w:ilvl="8" w:tplc="9244C4DC">
      <w:numFmt w:val="bullet"/>
      <w:lvlText w:val="•"/>
      <w:lvlJc w:val="left"/>
      <w:pPr>
        <w:ind w:left="7371" w:hanging="296"/>
      </w:pPr>
      <w:rPr>
        <w:rFonts w:hint="default"/>
        <w:lang w:val="vi" w:eastAsia="en-US" w:bidi="ar-SA"/>
      </w:rPr>
    </w:lvl>
  </w:abstractNum>
  <w:abstractNum w:abstractNumId="1" w15:restartNumberingAfterBreak="0">
    <w:nsid w:val="1E567F26"/>
    <w:multiLevelType w:val="multilevel"/>
    <w:tmpl w:val="68CA8C6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2C2C56C0"/>
    <w:multiLevelType w:val="hybridMultilevel"/>
    <w:tmpl w:val="26F4C4B4"/>
    <w:lvl w:ilvl="0" w:tplc="585AD1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326EDB"/>
    <w:multiLevelType w:val="hybridMultilevel"/>
    <w:tmpl w:val="86FCD066"/>
    <w:lvl w:ilvl="0" w:tplc="E68E80CC">
      <w:start w:val="1"/>
      <w:numFmt w:val="decimal"/>
      <w:lvlText w:val="%1."/>
      <w:lvlJc w:val="left"/>
      <w:pPr>
        <w:ind w:left="1407" w:hanging="840"/>
      </w:pPr>
      <w:rPr>
        <w:rFonts w:ascii="Times New Roman" w:eastAsia="Calibri" w:hAnsi="Times New Roman"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C4713E7"/>
    <w:multiLevelType w:val="hybridMultilevel"/>
    <w:tmpl w:val="D0BAF382"/>
    <w:lvl w:ilvl="0" w:tplc="3516FFAA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25C"/>
    <w:rsid w:val="0001340B"/>
    <w:rsid w:val="000213DD"/>
    <w:rsid w:val="00071BF5"/>
    <w:rsid w:val="0007290C"/>
    <w:rsid w:val="000B5ADD"/>
    <w:rsid w:val="000E630E"/>
    <w:rsid w:val="000E7406"/>
    <w:rsid w:val="00102E9B"/>
    <w:rsid w:val="0010622C"/>
    <w:rsid w:val="00110948"/>
    <w:rsid w:val="001122D3"/>
    <w:rsid w:val="00183977"/>
    <w:rsid w:val="001878EA"/>
    <w:rsid w:val="00190C3B"/>
    <w:rsid w:val="00193412"/>
    <w:rsid w:val="0019459A"/>
    <w:rsid w:val="001C2592"/>
    <w:rsid w:val="001E0894"/>
    <w:rsid w:val="00203C6D"/>
    <w:rsid w:val="002233BF"/>
    <w:rsid w:val="002501F8"/>
    <w:rsid w:val="00252CA9"/>
    <w:rsid w:val="00257F8E"/>
    <w:rsid w:val="00272F6F"/>
    <w:rsid w:val="002910CA"/>
    <w:rsid w:val="002C59FC"/>
    <w:rsid w:val="002C5A2C"/>
    <w:rsid w:val="002E5279"/>
    <w:rsid w:val="003003BF"/>
    <w:rsid w:val="0030178D"/>
    <w:rsid w:val="003252E9"/>
    <w:rsid w:val="003374F6"/>
    <w:rsid w:val="00372E36"/>
    <w:rsid w:val="00386926"/>
    <w:rsid w:val="003F0676"/>
    <w:rsid w:val="003F06CF"/>
    <w:rsid w:val="00410B67"/>
    <w:rsid w:val="004440A6"/>
    <w:rsid w:val="0046614D"/>
    <w:rsid w:val="0046678B"/>
    <w:rsid w:val="00470814"/>
    <w:rsid w:val="00476FEB"/>
    <w:rsid w:val="0049525C"/>
    <w:rsid w:val="004A45C7"/>
    <w:rsid w:val="004A7D0D"/>
    <w:rsid w:val="004C35E0"/>
    <w:rsid w:val="004C6266"/>
    <w:rsid w:val="004D6BB6"/>
    <w:rsid w:val="004F07FF"/>
    <w:rsid w:val="005075A4"/>
    <w:rsid w:val="00514823"/>
    <w:rsid w:val="00521CCF"/>
    <w:rsid w:val="00532760"/>
    <w:rsid w:val="0053301C"/>
    <w:rsid w:val="0055176E"/>
    <w:rsid w:val="0055569C"/>
    <w:rsid w:val="00567A40"/>
    <w:rsid w:val="00587CF0"/>
    <w:rsid w:val="00597AE8"/>
    <w:rsid w:val="005B14E8"/>
    <w:rsid w:val="005B48E6"/>
    <w:rsid w:val="005C7562"/>
    <w:rsid w:val="005D0D2B"/>
    <w:rsid w:val="005E30B0"/>
    <w:rsid w:val="005E4FC6"/>
    <w:rsid w:val="005E5230"/>
    <w:rsid w:val="006651EF"/>
    <w:rsid w:val="00692C6C"/>
    <w:rsid w:val="006A556B"/>
    <w:rsid w:val="006D1F41"/>
    <w:rsid w:val="006D52DD"/>
    <w:rsid w:val="006E3607"/>
    <w:rsid w:val="00702369"/>
    <w:rsid w:val="00705972"/>
    <w:rsid w:val="00723967"/>
    <w:rsid w:val="007417CF"/>
    <w:rsid w:val="00751CBD"/>
    <w:rsid w:val="007643B3"/>
    <w:rsid w:val="0078522A"/>
    <w:rsid w:val="00792F96"/>
    <w:rsid w:val="007A57B4"/>
    <w:rsid w:val="007D40A2"/>
    <w:rsid w:val="007E0567"/>
    <w:rsid w:val="007E387E"/>
    <w:rsid w:val="007E54CD"/>
    <w:rsid w:val="00824EB8"/>
    <w:rsid w:val="008327C3"/>
    <w:rsid w:val="008500D0"/>
    <w:rsid w:val="008545D2"/>
    <w:rsid w:val="00874CED"/>
    <w:rsid w:val="008835B7"/>
    <w:rsid w:val="00884165"/>
    <w:rsid w:val="00892722"/>
    <w:rsid w:val="008B1B71"/>
    <w:rsid w:val="008E5285"/>
    <w:rsid w:val="00901EE0"/>
    <w:rsid w:val="00920A45"/>
    <w:rsid w:val="00921E14"/>
    <w:rsid w:val="0093512E"/>
    <w:rsid w:val="009503B0"/>
    <w:rsid w:val="00955AE1"/>
    <w:rsid w:val="00977981"/>
    <w:rsid w:val="009A1C61"/>
    <w:rsid w:val="009A29B2"/>
    <w:rsid w:val="009A4A64"/>
    <w:rsid w:val="00A01FCF"/>
    <w:rsid w:val="00A43533"/>
    <w:rsid w:val="00A6057C"/>
    <w:rsid w:val="00A85086"/>
    <w:rsid w:val="00A91741"/>
    <w:rsid w:val="00AC208F"/>
    <w:rsid w:val="00AE38B6"/>
    <w:rsid w:val="00AE3B84"/>
    <w:rsid w:val="00AE6694"/>
    <w:rsid w:val="00AE7F90"/>
    <w:rsid w:val="00B30755"/>
    <w:rsid w:val="00B463E7"/>
    <w:rsid w:val="00B763D4"/>
    <w:rsid w:val="00B76C77"/>
    <w:rsid w:val="00B77BF5"/>
    <w:rsid w:val="00B87099"/>
    <w:rsid w:val="00BB54A0"/>
    <w:rsid w:val="00BE155C"/>
    <w:rsid w:val="00BF3512"/>
    <w:rsid w:val="00C23D45"/>
    <w:rsid w:val="00C53F94"/>
    <w:rsid w:val="00C573F4"/>
    <w:rsid w:val="00CB48CB"/>
    <w:rsid w:val="00CC023E"/>
    <w:rsid w:val="00CC0CCB"/>
    <w:rsid w:val="00CC60BB"/>
    <w:rsid w:val="00CD3DA8"/>
    <w:rsid w:val="00CE0AB5"/>
    <w:rsid w:val="00CF218D"/>
    <w:rsid w:val="00CF4CCD"/>
    <w:rsid w:val="00CF55BE"/>
    <w:rsid w:val="00D16276"/>
    <w:rsid w:val="00D51355"/>
    <w:rsid w:val="00D6481B"/>
    <w:rsid w:val="00D77124"/>
    <w:rsid w:val="00D87463"/>
    <w:rsid w:val="00DA0DE5"/>
    <w:rsid w:val="00DB331F"/>
    <w:rsid w:val="00DB346C"/>
    <w:rsid w:val="00DD39B5"/>
    <w:rsid w:val="00DF725D"/>
    <w:rsid w:val="00E75F18"/>
    <w:rsid w:val="00EE096C"/>
    <w:rsid w:val="00EE306E"/>
    <w:rsid w:val="00EE60B2"/>
    <w:rsid w:val="00F12B1B"/>
    <w:rsid w:val="00F522F7"/>
    <w:rsid w:val="00F814EC"/>
    <w:rsid w:val="00F85A48"/>
    <w:rsid w:val="00FB6C0F"/>
    <w:rsid w:val="00FC01F3"/>
    <w:rsid w:val="00FF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BE48E5"/>
  <w15:docId w15:val="{77F5170B-D4FE-4086-B640-EEFC630EC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25C"/>
    <w:pPr>
      <w:spacing w:after="0" w:line="240" w:lineRule="auto"/>
    </w:pPr>
    <w:rPr>
      <w:rFonts w:ascii=".VnTime" w:eastAsia="Calibri" w:hAnsi=".VnTime" w:cs="Times New Roman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qFormat/>
    <w:rsid w:val="0049525C"/>
    <w:pPr>
      <w:keepNext/>
      <w:outlineLvl w:val="1"/>
    </w:pPr>
    <w:rPr>
      <w:i/>
      <w:iCs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C20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9525C"/>
    <w:rPr>
      <w:rFonts w:ascii=".VnTime" w:eastAsia="Calibri" w:hAnsi=".VnTime" w:cs="Times New Roman"/>
      <w:i/>
      <w:iCs/>
      <w:sz w:val="28"/>
      <w:szCs w:val="24"/>
      <w:lang w:val="en-US"/>
    </w:rPr>
  </w:style>
  <w:style w:type="table" w:styleId="TableGrid">
    <w:name w:val="Table Grid"/>
    <w:basedOn w:val="TableNormal"/>
    <w:uiPriority w:val="59"/>
    <w:rsid w:val="0049525C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1"/>
    <w:qFormat/>
    <w:rsid w:val="00884165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AC208F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771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124"/>
    <w:rPr>
      <w:rFonts w:ascii=".VnTime" w:eastAsia="Calibri" w:hAnsi=".VnTime" w:cs="Times New Roman"/>
      <w:sz w:val="28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771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124"/>
    <w:rPr>
      <w:rFonts w:ascii=".VnTime" w:eastAsia="Calibri" w:hAnsi=".VnTime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5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1926</TotalTime>
  <Pages>3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MyPC</cp:lastModifiedBy>
  <cp:revision>6</cp:revision>
  <cp:lastPrinted>2025-08-05T00:51:00Z</cp:lastPrinted>
  <dcterms:created xsi:type="dcterms:W3CDTF">2025-08-05T10:47:00Z</dcterms:created>
  <dcterms:modified xsi:type="dcterms:W3CDTF">2025-10-23T09:17:00Z</dcterms:modified>
</cp:coreProperties>
</file>