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3" w:type="dxa"/>
        <w:jc w:val="center"/>
        <w:tblLook w:val="04A0" w:firstRow="1" w:lastRow="0" w:firstColumn="1" w:lastColumn="0" w:noHBand="0" w:noVBand="1"/>
      </w:tblPr>
      <w:tblGrid>
        <w:gridCol w:w="4395"/>
        <w:gridCol w:w="5458"/>
      </w:tblGrid>
      <w:tr w:rsidR="00047FFD" w:rsidRPr="00047FFD" w14:paraId="73DEFB84" w14:textId="77777777" w:rsidTr="00984ADC">
        <w:trPr>
          <w:jc w:val="center"/>
        </w:trPr>
        <w:tc>
          <w:tcPr>
            <w:tcW w:w="4395" w:type="dxa"/>
            <w:hideMark/>
          </w:tcPr>
          <w:p w14:paraId="066A55D9" w14:textId="64BD79D6" w:rsidR="00047FFD" w:rsidRPr="00047FFD" w:rsidRDefault="00047FFD" w:rsidP="00047FFD">
            <w:pPr>
              <w:spacing w:after="0" w:line="240" w:lineRule="auto"/>
              <w:jc w:val="center"/>
              <w:rPr>
                <w:rFonts w:ascii="Times New Roman" w:eastAsia="Times New Roman" w:hAnsi="Times New Roman" w:cs="Times New Roman"/>
                <w:sz w:val="26"/>
                <w:szCs w:val="24"/>
              </w:rPr>
            </w:pPr>
            <w:r w:rsidRPr="00047FFD">
              <w:rPr>
                <w:rFonts w:ascii="Times New Roman" w:eastAsia="Times New Roman" w:hAnsi="Times New Roman" w:cs="Times New Roman"/>
                <w:sz w:val="26"/>
                <w:szCs w:val="24"/>
              </w:rPr>
              <w:t>UBND TỈNH</w:t>
            </w:r>
            <w:r w:rsidR="00AA3A62">
              <w:rPr>
                <w:rFonts w:ascii="Times New Roman" w:eastAsia="Times New Roman" w:hAnsi="Times New Roman" w:cs="Times New Roman"/>
                <w:sz w:val="26"/>
                <w:szCs w:val="24"/>
              </w:rPr>
              <w:t xml:space="preserve"> TUYÊN QUANG</w:t>
            </w:r>
          </w:p>
          <w:p w14:paraId="386C20BA" w14:textId="77777777" w:rsidR="00047FFD" w:rsidRPr="00047FFD" w:rsidRDefault="00047FFD" w:rsidP="00047FFD">
            <w:pPr>
              <w:spacing w:before="40" w:after="0" w:line="240" w:lineRule="auto"/>
              <w:jc w:val="center"/>
              <w:rPr>
                <w:rFonts w:ascii="Times New Roman" w:eastAsia="Times New Roman" w:hAnsi="Times New Roman" w:cs="Times New Roman"/>
                <w:b/>
                <w:sz w:val="26"/>
                <w:szCs w:val="24"/>
              </w:rPr>
            </w:pPr>
            <w:r w:rsidRPr="00047FFD">
              <w:rPr>
                <w:rFonts w:ascii="Times New Roman" w:eastAsia="Times New Roman" w:hAnsi="Times New Roman" w:cs="Times New Roman"/>
                <w:b/>
                <w:sz w:val="26"/>
                <w:szCs w:val="24"/>
              </w:rPr>
              <w:t>SỞ KHOA HỌC VÀ CÔNG NGHỆ</w:t>
            </w:r>
          </w:p>
          <w:p w14:paraId="27305092" w14:textId="1352C220" w:rsidR="00047FFD" w:rsidRPr="00047FFD" w:rsidRDefault="00B12873" w:rsidP="00047F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1AC23E5" wp14:editId="2E76817F">
                      <wp:simplePos x="0" y="0"/>
                      <wp:positionH relativeFrom="column">
                        <wp:posOffset>599440</wp:posOffset>
                      </wp:positionH>
                      <wp:positionV relativeFrom="paragraph">
                        <wp:posOffset>47625</wp:posOffset>
                      </wp:positionV>
                      <wp:extent cx="1289050" cy="0"/>
                      <wp:effectExtent l="10795" t="10795" r="5080" b="8255"/>
                      <wp:wrapNone/>
                      <wp:docPr id="14641946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9B9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3.75pt" to="14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uM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"/>
                  </w:pict>
                </mc:Fallback>
              </mc:AlternateContent>
            </w:r>
          </w:p>
          <w:p w14:paraId="038FB215" w14:textId="77777777" w:rsidR="00047FFD" w:rsidRPr="00047FFD" w:rsidRDefault="00047FFD" w:rsidP="00047FFD">
            <w:pPr>
              <w:spacing w:after="0" w:line="240" w:lineRule="auto"/>
              <w:jc w:val="center"/>
              <w:rPr>
                <w:rFonts w:ascii="Times New Roman" w:eastAsia="Times New Roman" w:hAnsi="Times New Roman" w:cs="Times New Roman"/>
                <w:sz w:val="28"/>
                <w:szCs w:val="28"/>
              </w:rPr>
            </w:pPr>
            <w:r w:rsidRPr="00047FFD">
              <w:rPr>
                <w:rFonts w:ascii="Times New Roman" w:eastAsia="Times New Roman" w:hAnsi="Times New Roman" w:cs="Times New Roman"/>
                <w:sz w:val="28"/>
                <w:szCs w:val="28"/>
              </w:rPr>
              <w:t>Số:           /BC-SKHCN</w:t>
            </w:r>
          </w:p>
          <w:p w14:paraId="3AAF7638" w14:textId="77777777" w:rsidR="00047FFD" w:rsidRPr="00047FFD" w:rsidRDefault="00047FFD" w:rsidP="00047FFD">
            <w:pPr>
              <w:spacing w:after="0" w:line="240" w:lineRule="auto"/>
              <w:rPr>
                <w:rFonts w:ascii="Times New Roman" w:eastAsia="Times New Roman" w:hAnsi="Times New Roman" w:cs="Times New Roman"/>
                <w:b/>
                <w:sz w:val="24"/>
                <w:szCs w:val="24"/>
              </w:rPr>
            </w:pPr>
          </w:p>
        </w:tc>
        <w:tc>
          <w:tcPr>
            <w:tcW w:w="5458" w:type="dxa"/>
          </w:tcPr>
          <w:p w14:paraId="78570AB9" w14:textId="77777777" w:rsidR="00047FFD" w:rsidRPr="00047FFD" w:rsidRDefault="00047FFD" w:rsidP="00047FFD">
            <w:pPr>
              <w:spacing w:after="0" w:line="240" w:lineRule="auto"/>
              <w:jc w:val="center"/>
              <w:rPr>
                <w:rFonts w:ascii="Times New Roman" w:eastAsia="Times New Roman" w:hAnsi="Times New Roman" w:cs="Times New Roman"/>
                <w:b/>
                <w:spacing w:val="-8"/>
                <w:sz w:val="26"/>
                <w:szCs w:val="26"/>
              </w:rPr>
            </w:pPr>
            <w:r w:rsidRPr="00047FFD">
              <w:rPr>
                <w:rFonts w:ascii="Times New Roman" w:eastAsia="Times New Roman" w:hAnsi="Times New Roman" w:cs="Times New Roman"/>
                <w:b/>
                <w:spacing w:val="-8"/>
                <w:sz w:val="26"/>
                <w:szCs w:val="26"/>
              </w:rPr>
              <w:t xml:space="preserve">CỘNG HOÀ XÃ HỘI CHỦ NGHĨA VIỆT </w:t>
            </w:r>
            <w:smartTag w:uri="urn:schemas-microsoft-com:office:smarttags" w:element="country-region">
              <w:smartTag w:uri="urn:schemas-microsoft-com:office:smarttags" w:element="place">
                <w:r w:rsidRPr="00047FFD">
                  <w:rPr>
                    <w:rFonts w:ascii="Times New Roman" w:eastAsia="Times New Roman" w:hAnsi="Times New Roman" w:cs="Times New Roman"/>
                    <w:b/>
                    <w:spacing w:val="-8"/>
                    <w:sz w:val="26"/>
                    <w:szCs w:val="26"/>
                  </w:rPr>
                  <w:t>NAM</w:t>
                </w:r>
              </w:smartTag>
            </w:smartTag>
          </w:p>
          <w:p w14:paraId="3E4346E1" w14:textId="77777777" w:rsidR="00047FFD" w:rsidRPr="00047FFD" w:rsidRDefault="00047FFD" w:rsidP="00047FFD">
            <w:pPr>
              <w:spacing w:after="0" w:line="240" w:lineRule="auto"/>
              <w:jc w:val="center"/>
              <w:rPr>
                <w:rFonts w:ascii="Times New Roman" w:eastAsia="Times New Roman" w:hAnsi="Times New Roman" w:cs="Times New Roman"/>
                <w:b/>
                <w:sz w:val="28"/>
                <w:szCs w:val="28"/>
              </w:rPr>
            </w:pPr>
            <w:r w:rsidRPr="00047FFD">
              <w:rPr>
                <w:rFonts w:ascii="Times New Roman" w:eastAsia="Times New Roman" w:hAnsi="Times New Roman" w:cs="Times New Roman"/>
                <w:b/>
                <w:sz w:val="28"/>
                <w:szCs w:val="28"/>
              </w:rPr>
              <w:t>Độc lập - Tự do - Hạnh phúc</w:t>
            </w:r>
          </w:p>
          <w:p w14:paraId="36030054" w14:textId="20F53D8C" w:rsidR="00047FFD" w:rsidRPr="00047FFD" w:rsidRDefault="00B12873" w:rsidP="00047FF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3E9F237" wp14:editId="6B5B19AF">
                      <wp:simplePos x="0" y="0"/>
                      <wp:positionH relativeFrom="column">
                        <wp:posOffset>633095</wp:posOffset>
                      </wp:positionH>
                      <wp:positionV relativeFrom="paragraph">
                        <wp:posOffset>29210</wp:posOffset>
                      </wp:positionV>
                      <wp:extent cx="2160270" cy="0"/>
                      <wp:effectExtent l="6350" t="10160" r="5080" b="8890"/>
                      <wp:wrapNone/>
                      <wp:docPr id="16007029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015F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2.3pt" to="21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"/>
                  </w:pict>
                </mc:Fallback>
              </mc:AlternateContent>
            </w:r>
          </w:p>
          <w:p w14:paraId="2C306125" w14:textId="4A2D5A74" w:rsidR="00047FFD" w:rsidRPr="00047FFD" w:rsidRDefault="002219C0" w:rsidP="00047FF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Tuyên Quang</w:t>
            </w:r>
            <w:r w:rsidR="00047FFD" w:rsidRPr="00047FFD">
              <w:rPr>
                <w:rFonts w:ascii="Times New Roman" w:eastAsia="Times New Roman" w:hAnsi="Times New Roman" w:cs="Times New Roman"/>
                <w:i/>
                <w:sz w:val="28"/>
                <w:szCs w:val="28"/>
              </w:rPr>
              <w:t>, ngày       tháng</w:t>
            </w:r>
            <w:r w:rsidR="00047FFD">
              <w:rPr>
                <w:rFonts w:ascii="Times New Roman" w:eastAsia="Times New Roman" w:hAnsi="Times New Roman" w:cs="Times New Roman"/>
                <w:i/>
                <w:sz w:val="28"/>
                <w:szCs w:val="28"/>
              </w:rPr>
              <w:t xml:space="preserve"> </w:t>
            </w:r>
            <w:r w:rsidR="00AA3A62">
              <w:rPr>
                <w:rFonts w:ascii="Times New Roman" w:eastAsia="Times New Roman" w:hAnsi="Times New Roman" w:cs="Times New Roman"/>
                <w:i/>
                <w:sz w:val="28"/>
                <w:szCs w:val="28"/>
              </w:rPr>
              <w:t>03</w:t>
            </w:r>
            <w:r w:rsidR="00047FFD" w:rsidRPr="00047FFD">
              <w:rPr>
                <w:rFonts w:ascii="Times New Roman" w:eastAsia="Times New Roman" w:hAnsi="Times New Roman" w:cs="Times New Roman"/>
                <w:i/>
                <w:sz w:val="28"/>
                <w:szCs w:val="28"/>
              </w:rPr>
              <w:t xml:space="preserve"> năm 202</w:t>
            </w:r>
            <w:r w:rsidR="00AA3A62">
              <w:rPr>
                <w:rFonts w:ascii="Times New Roman" w:eastAsia="Times New Roman" w:hAnsi="Times New Roman" w:cs="Times New Roman"/>
                <w:i/>
                <w:sz w:val="28"/>
                <w:szCs w:val="28"/>
              </w:rPr>
              <w:t>6</w:t>
            </w:r>
            <w:r w:rsidR="00047FFD" w:rsidRPr="00047FFD">
              <w:rPr>
                <w:rFonts w:ascii="Times New Roman" w:eastAsia="Times New Roman" w:hAnsi="Times New Roman" w:cs="Times New Roman"/>
                <w:i/>
                <w:sz w:val="28"/>
                <w:szCs w:val="28"/>
              </w:rPr>
              <w:t xml:space="preserve">      </w:t>
            </w:r>
          </w:p>
          <w:p w14:paraId="570B9EFC" w14:textId="77777777" w:rsidR="00047FFD" w:rsidRPr="00047FFD" w:rsidRDefault="00047FFD" w:rsidP="00047FFD">
            <w:pPr>
              <w:spacing w:after="0" w:line="240" w:lineRule="auto"/>
              <w:rPr>
                <w:rFonts w:ascii="Times New Roman" w:eastAsia="Times New Roman" w:hAnsi="Times New Roman" w:cs="Times New Roman"/>
                <w:i/>
                <w:sz w:val="28"/>
                <w:szCs w:val="28"/>
              </w:rPr>
            </w:pPr>
          </w:p>
        </w:tc>
      </w:tr>
    </w:tbl>
    <w:p w14:paraId="4C63EC37" w14:textId="77777777" w:rsidR="00047FFD" w:rsidRDefault="00047FFD" w:rsidP="005E6C34">
      <w:pPr>
        <w:keepNext/>
        <w:spacing w:after="0" w:line="240" w:lineRule="auto"/>
        <w:outlineLvl w:val="2"/>
        <w:rPr>
          <w:rFonts w:ascii="Times New Roman" w:eastAsia="Times New Roman" w:hAnsi="Times New Roman" w:cs="Times New Roman"/>
          <w:b/>
          <w:color w:val="000000"/>
          <w:sz w:val="28"/>
        </w:rPr>
      </w:pPr>
    </w:p>
    <w:p w14:paraId="1B1D35A0" w14:textId="77777777" w:rsidR="00AA4E87" w:rsidRPr="00F92F93" w:rsidRDefault="00AA4E87" w:rsidP="005E6C34">
      <w:pPr>
        <w:keepNext/>
        <w:spacing w:after="0" w:line="240" w:lineRule="auto"/>
        <w:outlineLvl w:val="2"/>
        <w:rPr>
          <w:rFonts w:ascii="Times New Roman" w:eastAsia="Times New Roman" w:hAnsi="Times New Roman" w:cs="Times New Roman"/>
          <w:b/>
          <w:color w:val="000000"/>
          <w:sz w:val="2"/>
          <w:szCs w:val="2"/>
        </w:rPr>
      </w:pPr>
    </w:p>
    <w:p w14:paraId="783FF13B" w14:textId="77777777" w:rsidR="00AA4E87" w:rsidRPr="00F92F93" w:rsidRDefault="00047FFD" w:rsidP="00FE5493">
      <w:pPr>
        <w:keepNext/>
        <w:spacing w:after="0" w:line="240" w:lineRule="auto"/>
        <w:jc w:val="center"/>
        <w:outlineLvl w:val="2"/>
        <w:rPr>
          <w:rFonts w:ascii="Times New Roman" w:eastAsia="Times New Roman" w:hAnsi="Times New Roman" w:cs="Times New Roman"/>
          <w:b/>
          <w:bCs/>
          <w:color w:val="000000"/>
          <w:sz w:val="26"/>
          <w:szCs w:val="26"/>
        </w:rPr>
      </w:pPr>
      <w:r w:rsidRPr="00F92F93">
        <w:rPr>
          <w:rFonts w:ascii="Times New Roman" w:eastAsia="Times New Roman" w:hAnsi="Times New Roman" w:cs="Times New Roman"/>
          <w:b/>
          <w:bCs/>
          <w:color w:val="000000"/>
          <w:sz w:val="26"/>
          <w:szCs w:val="26"/>
        </w:rPr>
        <w:t>B</w:t>
      </w:r>
      <w:r w:rsidR="00FE5493" w:rsidRPr="00F92F93">
        <w:rPr>
          <w:rFonts w:ascii="Times New Roman" w:eastAsia="Times New Roman" w:hAnsi="Times New Roman" w:cs="Times New Roman"/>
          <w:b/>
          <w:bCs/>
          <w:color w:val="000000"/>
          <w:sz w:val="26"/>
          <w:szCs w:val="26"/>
        </w:rPr>
        <w:t>ẢN SO SÁNH, THUYẾT MINH DỰ THẢO NGHỊ QUYẾT</w:t>
      </w:r>
    </w:p>
    <w:p w14:paraId="6A8771A2" w14:textId="77777777" w:rsidR="00AA4E87" w:rsidRDefault="00FE5493" w:rsidP="00FE5493">
      <w:pPr>
        <w:keepNext/>
        <w:spacing w:after="0" w:line="240" w:lineRule="auto"/>
        <w:jc w:val="center"/>
        <w:outlineLvl w:val="2"/>
        <w:rPr>
          <w:rFonts w:ascii="Times New Roman" w:eastAsia="Times New Roman" w:hAnsi="Times New Roman" w:cs="Times New Roman"/>
          <w:b/>
          <w:bCs/>
          <w:sz w:val="28"/>
          <w:szCs w:val="28"/>
        </w:rPr>
      </w:pPr>
      <w:r w:rsidRPr="00FE5493">
        <w:rPr>
          <w:rFonts w:ascii="Times New Roman" w:eastAsia="Times New Roman" w:hAnsi="Times New Roman" w:cs="Times New Roman"/>
          <w:b/>
          <w:bCs/>
          <w:color w:val="000000"/>
          <w:sz w:val="28"/>
        </w:rPr>
        <w:t xml:space="preserve">thay thế </w:t>
      </w:r>
      <w:r w:rsidRPr="00FE5493">
        <w:rPr>
          <w:rFonts w:ascii="Times New Roman" w:eastAsia="Times New Roman" w:hAnsi="Times New Roman" w:cs="Times New Roman"/>
          <w:b/>
          <w:bCs/>
          <w:sz w:val="28"/>
          <w:szCs w:val="28"/>
        </w:rPr>
        <w:t>Nghị quyết số 22/2023/NQ-HĐND ngày 12/10/2023 của Hội đồng nhân</w:t>
      </w:r>
      <w:r w:rsidR="00AA4E87">
        <w:rPr>
          <w:rFonts w:ascii="Times New Roman" w:eastAsia="Times New Roman" w:hAnsi="Times New Roman" w:cs="Times New Roman"/>
          <w:b/>
          <w:bCs/>
          <w:sz w:val="28"/>
          <w:szCs w:val="28"/>
        </w:rPr>
        <w:t xml:space="preserve"> </w:t>
      </w:r>
      <w:r w:rsidRPr="00FE5493">
        <w:rPr>
          <w:rFonts w:ascii="Times New Roman" w:eastAsia="Times New Roman" w:hAnsi="Times New Roman" w:cs="Times New Roman"/>
          <w:b/>
          <w:bCs/>
          <w:sz w:val="28"/>
          <w:szCs w:val="28"/>
        </w:rPr>
        <w:t xml:space="preserve">dân tỉnh về quy định nội dung và định mức chi cho hoạt động </w:t>
      </w:r>
    </w:p>
    <w:p w14:paraId="4FE641A5" w14:textId="750561D7" w:rsidR="00AA3A62" w:rsidRPr="00FE5493" w:rsidRDefault="00FE5493" w:rsidP="00FE5493">
      <w:pPr>
        <w:keepNext/>
        <w:spacing w:after="0" w:line="240" w:lineRule="auto"/>
        <w:jc w:val="center"/>
        <w:outlineLvl w:val="2"/>
        <w:rPr>
          <w:rFonts w:ascii="Times New Roman" w:eastAsia="Times New Roman" w:hAnsi="Times New Roman" w:cs="Times New Roman"/>
          <w:b/>
          <w:bCs/>
          <w:color w:val="000000"/>
          <w:sz w:val="28"/>
        </w:rPr>
      </w:pPr>
      <w:r w:rsidRPr="00FE5493">
        <w:rPr>
          <w:rFonts w:ascii="Times New Roman" w:eastAsia="Times New Roman" w:hAnsi="Times New Roman" w:cs="Times New Roman"/>
          <w:b/>
          <w:bCs/>
          <w:sz w:val="28"/>
          <w:szCs w:val="28"/>
        </w:rPr>
        <w:t>khoa học và công nghệ trên địa bàn tỉnh.</w:t>
      </w:r>
    </w:p>
    <w:p w14:paraId="653C3407" w14:textId="41F87DF8" w:rsidR="00DF4609" w:rsidRPr="00AA4E87" w:rsidRDefault="00B12873" w:rsidP="00AA4E87">
      <w:pPr>
        <w:keepNext/>
        <w:spacing w:after="60" w:line="240" w:lineRule="auto"/>
        <w:jc w:val="center"/>
        <w:outlineLvl w:val="2"/>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rPr>
        <mc:AlternateContent>
          <mc:Choice Requires="wps">
            <w:drawing>
              <wp:anchor distT="0" distB="0" distL="114300" distR="114300" simplePos="0" relativeHeight="251659264" behindDoc="0" locked="0" layoutInCell="1" allowOverlap="1" wp14:anchorId="50FE02A5" wp14:editId="2D04F0DB">
                <wp:simplePos x="0" y="0"/>
                <wp:positionH relativeFrom="column">
                  <wp:posOffset>2496185</wp:posOffset>
                </wp:positionH>
                <wp:positionV relativeFrom="paragraph">
                  <wp:posOffset>35560</wp:posOffset>
                </wp:positionV>
                <wp:extent cx="1466850" cy="0"/>
                <wp:effectExtent l="5715" t="13970" r="13335" b="5080"/>
                <wp:wrapNone/>
                <wp:docPr id="18055131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D3901"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2.8pt" to="31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"/>
            </w:pict>
          </mc:Fallback>
        </mc:AlternateContent>
      </w:r>
      <w:r w:rsidR="00D20D03" w:rsidRPr="00EB7B29">
        <w:rPr>
          <w:rFonts w:ascii="Times New Roman" w:eastAsia="Times New Roman" w:hAnsi="Times New Roman" w:cs="Times New Roman"/>
          <w:b/>
          <w:sz w:val="28"/>
          <w:szCs w:val="28"/>
        </w:rPr>
        <w:t xml:space="preserve"> </w:t>
      </w:r>
    </w:p>
    <w:p w14:paraId="50E59E4D" w14:textId="6F4F83FE" w:rsidR="00FF29F3" w:rsidRPr="00093097" w:rsidRDefault="00093097" w:rsidP="00093097">
      <w:pPr>
        <w:pStyle w:val="ListParagraph"/>
        <w:numPr>
          <w:ilvl w:val="0"/>
          <w:numId w:val="23"/>
        </w:numPr>
        <w:spacing w:before="120" w:after="0" w:line="240" w:lineRule="auto"/>
        <w:jc w:val="both"/>
        <w:rPr>
          <w:rFonts w:ascii="Times New Roman" w:eastAsia="Times New Roman" w:hAnsi="Times New Roman" w:cs="Times New Roman"/>
          <w:b/>
          <w:bCs/>
          <w:sz w:val="28"/>
          <w:szCs w:val="28"/>
        </w:rPr>
      </w:pPr>
      <w:r w:rsidRPr="00093097">
        <w:rPr>
          <w:rFonts w:ascii="Times New Roman" w:hAnsi="Times New Roman" w:cs="Times New Roman"/>
          <w:b/>
          <w:bCs/>
          <w:sz w:val="28"/>
          <w:szCs w:val="28"/>
        </w:rPr>
        <w:t>Đối với văn bản sửa đổi, bổ sung, thay thế</w:t>
      </w:r>
    </w:p>
    <w:p w14:paraId="3EF2468B" w14:textId="77777777" w:rsidR="00093097" w:rsidRPr="00093097" w:rsidRDefault="00093097" w:rsidP="00093097">
      <w:pPr>
        <w:pStyle w:val="ListParagraph"/>
        <w:spacing w:before="120" w:after="0" w:line="240" w:lineRule="auto"/>
        <w:ind w:left="1406"/>
        <w:jc w:val="both"/>
        <w:rPr>
          <w:rFonts w:ascii="Times New Roman" w:eastAsia="Times New Roman" w:hAnsi="Times New Roman" w:cs="Times New Roman"/>
          <w:b/>
          <w:bCs/>
          <w:sz w:val="28"/>
          <w:szCs w:val="28"/>
        </w:rPr>
      </w:pPr>
    </w:p>
    <w:tbl>
      <w:tblPr>
        <w:tblStyle w:val="TableGrid"/>
        <w:tblW w:w="9810" w:type="dxa"/>
        <w:tblInd w:w="-34" w:type="dxa"/>
        <w:tblLook w:val="04A0" w:firstRow="1" w:lastRow="0" w:firstColumn="1" w:lastColumn="0" w:noHBand="0" w:noVBand="1"/>
      </w:tblPr>
      <w:tblGrid>
        <w:gridCol w:w="2439"/>
        <w:gridCol w:w="3119"/>
        <w:gridCol w:w="4252"/>
      </w:tblGrid>
      <w:tr w:rsidR="00FF29F3" w:rsidRPr="00167F01" w14:paraId="586D9A54" w14:textId="77777777" w:rsidTr="00B04CC1">
        <w:trPr>
          <w:trHeight w:val="1188"/>
        </w:trPr>
        <w:tc>
          <w:tcPr>
            <w:tcW w:w="2439" w:type="dxa"/>
            <w:vAlign w:val="center"/>
          </w:tcPr>
          <w:p w14:paraId="2D12D5D3" w14:textId="16E8BDB7" w:rsidR="00FF29F3" w:rsidRPr="00F92F93" w:rsidRDefault="004C30BF" w:rsidP="00167F01">
            <w:pPr>
              <w:pStyle w:val="ListParagraph"/>
              <w:spacing w:before="120"/>
              <w:ind w:left="0"/>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Nghị quyết 22/2023/NQ-HĐND</w:t>
            </w:r>
          </w:p>
        </w:tc>
        <w:tc>
          <w:tcPr>
            <w:tcW w:w="3119" w:type="dxa"/>
            <w:vAlign w:val="center"/>
          </w:tcPr>
          <w:p w14:paraId="46A1CEDA" w14:textId="0126DF08" w:rsidR="00FF29F3" w:rsidRPr="00F92F93" w:rsidRDefault="00403D57" w:rsidP="00B04CC1">
            <w:pPr>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Nghị quyết q</w:t>
            </w:r>
            <w:r w:rsidRPr="00403D57">
              <w:rPr>
                <w:rFonts w:ascii="Times New Roman" w:eastAsia="Times New Roman" w:hAnsi="Times New Roman" w:cs="Times New Roman"/>
                <w:b/>
                <w:bCs/>
                <w:sz w:val="26"/>
                <w:szCs w:val="26"/>
              </w:rPr>
              <w:t xml:space="preserve">uy định một số nội dung và mức chi sử dụng ngân sách nhà nước cho hoạt động </w:t>
            </w:r>
            <w:r w:rsidR="00B04CC1" w:rsidRPr="00F92F93">
              <w:rPr>
                <w:rFonts w:ascii="Times New Roman" w:eastAsia="Times New Roman" w:hAnsi="Times New Roman" w:cs="Times New Roman"/>
                <w:b/>
                <w:bCs/>
                <w:sz w:val="26"/>
                <w:szCs w:val="26"/>
              </w:rPr>
              <w:t>KH, CN và ĐMST</w:t>
            </w:r>
            <w:r w:rsidRPr="00403D57">
              <w:rPr>
                <w:rFonts w:ascii="Times New Roman" w:eastAsia="Times New Roman" w:hAnsi="Times New Roman" w:cs="Times New Roman"/>
                <w:b/>
                <w:bCs/>
                <w:sz w:val="26"/>
                <w:szCs w:val="26"/>
              </w:rPr>
              <w:t xml:space="preserve"> trên địa bàn tỉnh Tuyên Quang</w:t>
            </w:r>
          </w:p>
        </w:tc>
        <w:tc>
          <w:tcPr>
            <w:tcW w:w="4252" w:type="dxa"/>
            <w:vAlign w:val="center"/>
          </w:tcPr>
          <w:p w14:paraId="48895ACF" w14:textId="0FE692C3" w:rsidR="00FF29F3" w:rsidRPr="00F92F93" w:rsidRDefault="00403D57" w:rsidP="00167F01">
            <w:pPr>
              <w:pStyle w:val="ListParagraph"/>
              <w:spacing w:before="120"/>
              <w:ind w:left="0"/>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Thuyết minh</w:t>
            </w:r>
          </w:p>
        </w:tc>
      </w:tr>
      <w:tr w:rsidR="00C337C7" w:rsidRPr="00167F01" w14:paraId="334DEF90" w14:textId="77777777" w:rsidTr="00B04CC1">
        <w:tc>
          <w:tcPr>
            <w:tcW w:w="2439" w:type="dxa"/>
            <w:vAlign w:val="center"/>
          </w:tcPr>
          <w:p w14:paraId="7FC66E44" w14:textId="68B6C136" w:rsidR="00C337C7" w:rsidRPr="00F92F93" w:rsidRDefault="00C337C7" w:rsidP="00167F0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1. Phạm vi điều chỉnh</w:t>
            </w:r>
          </w:p>
        </w:tc>
        <w:tc>
          <w:tcPr>
            <w:tcW w:w="3119" w:type="dxa"/>
            <w:vAlign w:val="center"/>
          </w:tcPr>
          <w:p w14:paraId="7A811A2A" w14:textId="461F2A8E" w:rsidR="00C337C7" w:rsidRPr="00F92F93" w:rsidRDefault="00C337C7" w:rsidP="00167F01">
            <w:pPr>
              <w:pStyle w:val="ListParagraph"/>
              <w:spacing w:before="120"/>
              <w:ind w:left="0"/>
              <w:jc w:val="center"/>
              <w:rPr>
                <w:rFonts w:ascii="Times New Roman" w:hAnsi="Times New Roman" w:cs="Times New Roman"/>
                <w:b/>
                <w:bCs/>
                <w:sz w:val="26"/>
                <w:szCs w:val="26"/>
              </w:rPr>
            </w:pPr>
            <w:r w:rsidRPr="00F92F93">
              <w:rPr>
                <w:rFonts w:ascii="Times New Roman" w:hAnsi="Times New Roman" w:cs="Times New Roman"/>
                <w:b/>
                <w:bCs/>
                <w:sz w:val="26"/>
                <w:szCs w:val="26"/>
              </w:rPr>
              <w:t>Điều 1. Phạm vi điều chỉnh</w:t>
            </w:r>
          </w:p>
        </w:tc>
        <w:tc>
          <w:tcPr>
            <w:tcW w:w="4252" w:type="dxa"/>
            <w:vAlign w:val="center"/>
          </w:tcPr>
          <w:p w14:paraId="45D5BA03" w14:textId="390F657C" w:rsidR="00C337C7" w:rsidRPr="00F92F93" w:rsidRDefault="00C337C7" w:rsidP="00167F01">
            <w:pPr>
              <w:pStyle w:val="ListParagraph"/>
              <w:spacing w:before="120"/>
              <w:ind w:left="0"/>
              <w:jc w:val="both"/>
              <w:rPr>
                <w:rFonts w:ascii="Times New Roman" w:eastAsia="Times New Roman" w:hAnsi="Times New Roman" w:cs="Times New Roman"/>
                <w:b/>
                <w:bCs/>
                <w:sz w:val="26"/>
                <w:szCs w:val="26"/>
              </w:rPr>
            </w:pPr>
            <w:r w:rsidRPr="00F92F93">
              <w:rPr>
                <w:rStyle w:val="Strong"/>
                <w:rFonts w:ascii="Times New Roman" w:hAnsi="Times New Roman" w:cs="Times New Roman"/>
                <w:sz w:val="26"/>
                <w:szCs w:val="26"/>
              </w:rPr>
              <w:t>Kế thừa và mở rộng</w:t>
            </w:r>
            <w:r w:rsidRPr="00F92F93">
              <w:rPr>
                <w:rFonts w:ascii="Times New Roman" w:hAnsi="Times New Roman" w:cs="Times New Roman"/>
                <w:sz w:val="26"/>
                <w:szCs w:val="26"/>
              </w:rPr>
              <w:t xml:space="preserve">: Giữ nguyên phạm vi điều chỉnh về nội dung chi hoạt động KH&amp;CN; đồng </w:t>
            </w:r>
            <w:r w:rsidRPr="002E46B5">
              <w:rPr>
                <w:rFonts w:ascii="Times New Roman" w:hAnsi="Times New Roman" w:cs="Times New Roman"/>
                <w:sz w:val="26"/>
                <w:szCs w:val="26"/>
              </w:rPr>
              <w:t>thời</w:t>
            </w:r>
            <w:r w:rsidRPr="002E46B5">
              <w:rPr>
                <w:rFonts w:ascii="Times New Roman" w:hAnsi="Times New Roman" w:cs="Times New Roman"/>
                <w:b/>
                <w:bCs/>
                <w:sz w:val="26"/>
                <w:szCs w:val="26"/>
              </w:rPr>
              <w:t xml:space="preserve"> </w:t>
            </w:r>
            <w:r w:rsidRPr="002E46B5">
              <w:rPr>
                <w:rStyle w:val="Strong"/>
                <w:rFonts w:ascii="Times New Roman" w:hAnsi="Times New Roman" w:cs="Times New Roman"/>
                <w:b w:val="0"/>
                <w:bCs w:val="0"/>
                <w:sz w:val="26"/>
                <w:szCs w:val="26"/>
              </w:rPr>
              <w:t>bổ sung nội dung về đổi mới sáng tạo</w:t>
            </w:r>
            <w:r w:rsidRPr="002E46B5">
              <w:rPr>
                <w:rFonts w:ascii="Times New Roman" w:hAnsi="Times New Roman" w:cs="Times New Roman"/>
                <w:b/>
                <w:bCs/>
                <w:sz w:val="26"/>
                <w:szCs w:val="26"/>
              </w:rPr>
              <w:t>,</w:t>
            </w:r>
            <w:r w:rsidRPr="00F92F93">
              <w:rPr>
                <w:rFonts w:ascii="Times New Roman" w:hAnsi="Times New Roman" w:cs="Times New Roman"/>
                <w:sz w:val="26"/>
                <w:szCs w:val="26"/>
              </w:rPr>
              <w:t xml:space="preserve"> phù hợp Luật KH,CN&amp;ĐMST 2025 và Thông tư 38, 39. Bảo đảm bao quát đầy đủ các hoạt động mới phát sinh.</w:t>
            </w:r>
          </w:p>
        </w:tc>
      </w:tr>
      <w:tr w:rsidR="00671561" w:rsidRPr="00167F01" w14:paraId="3BD3D4EC" w14:textId="77777777" w:rsidTr="00B04CC1">
        <w:tc>
          <w:tcPr>
            <w:tcW w:w="2439" w:type="dxa"/>
            <w:vAlign w:val="center"/>
          </w:tcPr>
          <w:p w14:paraId="4FEC456C" w14:textId="3FD58372" w:rsidR="00671561" w:rsidRPr="00F92F93" w:rsidRDefault="00C337C7"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b/>
                <w:bCs/>
                <w:sz w:val="26"/>
                <w:szCs w:val="26"/>
              </w:rPr>
              <w:t>Điều 2. Đối tượng áp dụng</w:t>
            </w:r>
          </w:p>
        </w:tc>
        <w:tc>
          <w:tcPr>
            <w:tcW w:w="3119" w:type="dxa"/>
            <w:vAlign w:val="center"/>
          </w:tcPr>
          <w:p w14:paraId="36301F78" w14:textId="2F92D806" w:rsidR="00671561" w:rsidRPr="00F92F93" w:rsidRDefault="00C337C7"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b/>
                <w:bCs/>
                <w:sz w:val="26"/>
                <w:szCs w:val="26"/>
              </w:rPr>
              <w:t>Điều 2. Đối tượng áp dụng</w:t>
            </w:r>
          </w:p>
        </w:tc>
        <w:tc>
          <w:tcPr>
            <w:tcW w:w="4252" w:type="dxa"/>
            <w:vAlign w:val="center"/>
          </w:tcPr>
          <w:p w14:paraId="6F341343" w14:textId="55EABE6E" w:rsidR="00671561" w:rsidRPr="00F92F93" w:rsidRDefault="009E7441" w:rsidP="00167F01">
            <w:pPr>
              <w:pStyle w:val="ListParagraph"/>
              <w:spacing w:before="120"/>
              <w:ind w:left="0"/>
              <w:jc w:val="both"/>
              <w:rPr>
                <w:rFonts w:ascii="Times New Roman" w:hAnsi="Times New Roman" w:cs="Times New Roman"/>
                <w:sz w:val="26"/>
                <w:szCs w:val="26"/>
              </w:rPr>
            </w:pPr>
            <w:r w:rsidRPr="00F92F93">
              <w:rPr>
                <w:rStyle w:val="Strong"/>
                <w:rFonts w:ascii="Times New Roman" w:hAnsi="Times New Roman" w:cs="Times New Roman"/>
                <w:sz w:val="26"/>
                <w:szCs w:val="26"/>
              </w:rPr>
              <w:t>Kế thừa và cập nhật</w:t>
            </w:r>
            <w:r w:rsidRPr="00F92F93">
              <w:rPr>
                <w:rFonts w:ascii="Times New Roman" w:hAnsi="Times New Roman" w:cs="Times New Roman"/>
                <w:sz w:val="26"/>
                <w:szCs w:val="26"/>
              </w:rPr>
              <w:t xml:space="preserve">: Giữ nguyên các nhóm đối tượng; đồng thời </w:t>
            </w:r>
            <w:r w:rsidRPr="002E46B5">
              <w:rPr>
                <w:rStyle w:val="Strong"/>
                <w:rFonts w:ascii="Times New Roman" w:hAnsi="Times New Roman" w:cs="Times New Roman"/>
                <w:b w:val="0"/>
                <w:bCs w:val="0"/>
                <w:sz w:val="26"/>
                <w:szCs w:val="26"/>
              </w:rPr>
              <w:t>làm rõ đối tượng tham gia hoạt động ĐMST</w:t>
            </w:r>
            <w:r w:rsidRPr="00F92F93">
              <w:rPr>
                <w:rFonts w:ascii="Times New Roman" w:hAnsi="Times New Roman" w:cs="Times New Roman"/>
                <w:sz w:val="26"/>
                <w:szCs w:val="26"/>
              </w:rPr>
              <w:t>, bảo đảm phù hợp thực tiễn và mở rộng phạm vi thụ hưởng chính sách.</w:t>
            </w:r>
          </w:p>
        </w:tc>
      </w:tr>
      <w:tr w:rsidR="00671561" w:rsidRPr="00167F01" w14:paraId="5CB65F6C" w14:textId="77777777" w:rsidTr="00B04CC1">
        <w:tc>
          <w:tcPr>
            <w:tcW w:w="2439" w:type="dxa"/>
            <w:vAlign w:val="center"/>
          </w:tcPr>
          <w:p w14:paraId="489C24A5" w14:textId="79CA7F91" w:rsidR="00671561" w:rsidRPr="00F92F93" w:rsidRDefault="00C337C7" w:rsidP="00167F0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3. Nguyên tắc áp dụng</w:t>
            </w:r>
          </w:p>
        </w:tc>
        <w:tc>
          <w:tcPr>
            <w:tcW w:w="3119" w:type="dxa"/>
            <w:vAlign w:val="center"/>
          </w:tcPr>
          <w:p w14:paraId="2936AFA6" w14:textId="06D8AE36" w:rsidR="00671561" w:rsidRPr="00F92F93" w:rsidRDefault="00C337C7"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b/>
                <w:bCs/>
                <w:sz w:val="26"/>
                <w:szCs w:val="26"/>
              </w:rPr>
              <w:t>Điều 3. Nguyên tắc áp dụng</w:t>
            </w:r>
          </w:p>
        </w:tc>
        <w:tc>
          <w:tcPr>
            <w:tcW w:w="4252" w:type="dxa"/>
            <w:vAlign w:val="center"/>
          </w:tcPr>
          <w:p w14:paraId="31FD47C0" w14:textId="76702E5B" w:rsidR="00671561" w:rsidRPr="00F92F93" w:rsidRDefault="009E7441"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Bổ sung nguyên tắc mới: Quy định rõ nguyên tắc không vượt định mức TW, phù hợp Thông tư 38, 39; tăng tính minh bạch, thống nhất và làm rõ trách nhiệm quản lý ngân sách.</w:t>
            </w:r>
          </w:p>
        </w:tc>
      </w:tr>
      <w:tr w:rsidR="00671561" w:rsidRPr="00167F01" w14:paraId="20E6BAFF" w14:textId="77777777" w:rsidTr="00B04CC1">
        <w:tc>
          <w:tcPr>
            <w:tcW w:w="2439" w:type="dxa"/>
            <w:vAlign w:val="center"/>
          </w:tcPr>
          <w:p w14:paraId="5B77A7CC" w14:textId="40B4D5D0" w:rsidR="00671561" w:rsidRPr="00F92F93" w:rsidRDefault="009E7441"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b/>
                <w:bCs/>
                <w:sz w:val="26"/>
                <w:szCs w:val="26"/>
              </w:rPr>
              <w:t>Điều 4. Nội dung chi quản lý KH&amp;CN</w:t>
            </w:r>
          </w:p>
        </w:tc>
        <w:tc>
          <w:tcPr>
            <w:tcW w:w="3119" w:type="dxa"/>
            <w:vAlign w:val="center"/>
          </w:tcPr>
          <w:p w14:paraId="186D16BA" w14:textId="77629F0A" w:rsidR="00671561" w:rsidRPr="00F92F93" w:rsidRDefault="009E7441"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b/>
                <w:bCs/>
                <w:sz w:val="26"/>
                <w:szCs w:val="26"/>
              </w:rPr>
              <w:t>Điều 4. Nội dung</w:t>
            </w:r>
            <w:r w:rsidR="00B63751" w:rsidRPr="00F92F93">
              <w:rPr>
                <w:rFonts w:ascii="Times New Roman" w:hAnsi="Times New Roman" w:cs="Times New Roman"/>
                <w:b/>
                <w:bCs/>
                <w:sz w:val="26"/>
                <w:szCs w:val="26"/>
              </w:rPr>
              <w:t xml:space="preserve"> </w:t>
            </w:r>
            <w:r w:rsidRPr="00F92F93">
              <w:rPr>
                <w:rFonts w:ascii="Times New Roman" w:hAnsi="Times New Roman" w:cs="Times New Roman"/>
                <w:b/>
                <w:bCs/>
                <w:sz w:val="26"/>
                <w:szCs w:val="26"/>
              </w:rPr>
              <w:t>chi quản lý</w:t>
            </w:r>
            <w:r w:rsidR="00B63751" w:rsidRPr="00F92F93">
              <w:rPr>
                <w:rFonts w:ascii="Times New Roman" w:hAnsi="Times New Roman" w:cs="Times New Roman"/>
                <w:b/>
                <w:bCs/>
                <w:sz w:val="26"/>
                <w:szCs w:val="26"/>
              </w:rPr>
              <w:t xml:space="preserve"> </w:t>
            </w:r>
            <w:r w:rsidRPr="00F92F93">
              <w:rPr>
                <w:rFonts w:ascii="Times New Roman" w:hAnsi="Times New Roman" w:cs="Times New Roman"/>
                <w:b/>
                <w:bCs/>
                <w:sz w:val="26"/>
                <w:szCs w:val="26"/>
              </w:rPr>
              <w:t>KH&amp;CN và</w:t>
            </w:r>
            <w:r w:rsidR="00B63751" w:rsidRPr="00F92F93">
              <w:rPr>
                <w:rFonts w:ascii="Times New Roman" w:hAnsi="Times New Roman" w:cs="Times New Roman"/>
                <w:b/>
                <w:bCs/>
                <w:sz w:val="26"/>
                <w:szCs w:val="26"/>
              </w:rPr>
              <w:t xml:space="preserve"> </w:t>
            </w:r>
            <w:r w:rsidRPr="00F92F93">
              <w:rPr>
                <w:rFonts w:ascii="Times New Roman" w:hAnsi="Times New Roman" w:cs="Times New Roman"/>
                <w:b/>
                <w:bCs/>
                <w:sz w:val="26"/>
                <w:szCs w:val="26"/>
              </w:rPr>
              <w:t>ĐMST</w:t>
            </w:r>
            <w:r w:rsidR="00671561" w:rsidRPr="00F92F93">
              <w:rPr>
                <w:rFonts w:ascii="Times New Roman" w:hAnsi="Times New Roman" w:cs="Times New Roman"/>
                <w:sz w:val="26"/>
                <w:szCs w:val="26"/>
              </w:rPr>
              <w:t>.</w:t>
            </w:r>
          </w:p>
        </w:tc>
        <w:tc>
          <w:tcPr>
            <w:tcW w:w="4252" w:type="dxa"/>
            <w:vAlign w:val="center"/>
          </w:tcPr>
          <w:p w14:paraId="2C0D9A57" w14:textId="5B022BFB" w:rsidR="00671561" w:rsidRPr="00F92F93" w:rsidRDefault="009E7441"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Mở rộng nội dung chi: Bổ sung các nội dung chi quản lý mới như đánh giá hiệu quả, đo lường tác động, thuê chuyên gia… theo Thông tư 38; khắc phục hạn chế NQ22 còn thiếu nội dung.</w:t>
            </w:r>
          </w:p>
        </w:tc>
      </w:tr>
      <w:tr w:rsidR="00167F01" w:rsidRPr="00167F01" w14:paraId="45F06673" w14:textId="77777777" w:rsidTr="00B04CC1">
        <w:tc>
          <w:tcPr>
            <w:tcW w:w="2439" w:type="dxa"/>
            <w:vAlign w:val="center"/>
          </w:tcPr>
          <w:p w14:paraId="07B64A83" w14:textId="01DCCF83"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Chưa có nội dung riêng</w:t>
            </w:r>
          </w:p>
        </w:tc>
        <w:tc>
          <w:tcPr>
            <w:tcW w:w="3119" w:type="dxa"/>
            <w:vAlign w:val="center"/>
          </w:tcPr>
          <w:p w14:paraId="77554A18" w14:textId="0F119781"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5. Thuê chuyên gia tư vấn độc lập</w:t>
            </w:r>
          </w:p>
        </w:tc>
        <w:tc>
          <w:tcPr>
            <w:tcW w:w="4252" w:type="dxa"/>
            <w:vAlign w:val="center"/>
          </w:tcPr>
          <w:p w14:paraId="1E087800" w14:textId="30EDEB36" w:rsidR="00167F01" w:rsidRPr="00F92F93" w:rsidRDefault="00167F01" w:rsidP="00167F0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 xml:space="preserve">Điểm mới quan trọng: Tách riêng nội dung thuê chuyên gia, phù hợp Thông </w:t>
            </w:r>
            <w:r w:rsidRPr="00F92F93">
              <w:rPr>
                <w:rFonts w:ascii="Times New Roman" w:hAnsi="Times New Roman" w:cs="Times New Roman"/>
                <w:sz w:val="26"/>
                <w:szCs w:val="26"/>
              </w:rPr>
              <w:lastRenderedPageBreak/>
              <w:t>tư 38; tăng tính chuyên nghiệp trong quản lý, đánh giá nhiệm vụ.</w:t>
            </w:r>
          </w:p>
        </w:tc>
      </w:tr>
      <w:tr w:rsidR="00167F01" w:rsidRPr="00167F01" w14:paraId="50207583" w14:textId="77777777" w:rsidTr="00B04CC1">
        <w:tc>
          <w:tcPr>
            <w:tcW w:w="2439" w:type="dxa"/>
            <w:vAlign w:val="center"/>
          </w:tcPr>
          <w:p w14:paraId="4EA095BD" w14:textId="5321B722"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lastRenderedPageBreak/>
              <w:t>Điều 5. Nội dung chi thực hiện nhiệm vụ KH&amp;CN</w:t>
            </w:r>
          </w:p>
        </w:tc>
        <w:tc>
          <w:tcPr>
            <w:tcW w:w="3119" w:type="dxa"/>
            <w:vAlign w:val="center"/>
          </w:tcPr>
          <w:p w14:paraId="019D49FB" w14:textId="1470837E"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6. Nội dung chi thực hiện nhiệm vụ KH,CN&amp;ĐMST</w:t>
            </w:r>
          </w:p>
        </w:tc>
        <w:tc>
          <w:tcPr>
            <w:tcW w:w="4252" w:type="dxa"/>
            <w:vAlign w:val="center"/>
          </w:tcPr>
          <w:p w14:paraId="0A2BDF41" w14:textId="13C3489B"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Style w:val="Strong"/>
                <w:rFonts w:ascii="Times New Roman" w:hAnsi="Times New Roman" w:cs="Times New Roman"/>
                <w:sz w:val="26"/>
                <w:szCs w:val="26"/>
              </w:rPr>
              <w:t>Cập nhật toàn diện</w:t>
            </w:r>
            <w:r w:rsidRPr="00F92F93">
              <w:rPr>
                <w:rFonts w:ascii="Times New Roman" w:hAnsi="Times New Roman" w:cs="Times New Roman"/>
                <w:sz w:val="26"/>
                <w:szCs w:val="26"/>
              </w:rPr>
              <w:t>: Cụ thể hóa theo Thông tư 39; bổ sung các khoản chi mới (thù lao theo chức danh, thử nghiệm, thương mại hóa…). Bảo đảm đồng bộ pháp luật mới.</w:t>
            </w:r>
          </w:p>
        </w:tc>
      </w:tr>
      <w:tr w:rsidR="00167F01" w:rsidRPr="00167F01" w14:paraId="67EA71FB" w14:textId="77777777" w:rsidTr="00B04CC1">
        <w:tc>
          <w:tcPr>
            <w:tcW w:w="2439" w:type="dxa"/>
            <w:vAlign w:val="center"/>
          </w:tcPr>
          <w:p w14:paraId="7DD84D7C" w14:textId="2D6782F6"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sz w:val="26"/>
                <w:szCs w:val="26"/>
              </w:rPr>
              <w:t>Chưa quy định rõ ĐMST</w:t>
            </w:r>
          </w:p>
        </w:tc>
        <w:tc>
          <w:tcPr>
            <w:tcW w:w="3119" w:type="dxa"/>
            <w:vAlign w:val="center"/>
          </w:tcPr>
          <w:p w14:paraId="6E219896" w14:textId="0201AC94"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7. Chi thực hiện nhiệm vụ đổi mới sáng tạo</w:t>
            </w:r>
          </w:p>
        </w:tc>
        <w:tc>
          <w:tcPr>
            <w:tcW w:w="4252" w:type="dxa"/>
            <w:vAlign w:val="center"/>
          </w:tcPr>
          <w:p w14:paraId="19E7AD27" w14:textId="6BAF4861"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Bổ sung mới hoàn toàn: Quy định riêng cho ĐMST, phù hợp xu hướng chính sách mới, bảo đảm có cơ sở triển khai thực tiễn.</w:t>
            </w:r>
          </w:p>
        </w:tc>
      </w:tr>
      <w:tr w:rsidR="00167F01" w:rsidRPr="00167F01" w14:paraId="259C2B76" w14:textId="77777777" w:rsidTr="00B04CC1">
        <w:tc>
          <w:tcPr>
            <w:tcW w:w="2439" w:type="dxa"/>
            <w:vAlign w:val="center"/>
          </w:tcPr>
          <w:p w14:paraId="1EFCADA0" w14:textId="651D51A6"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Chưa có nội dung hệ sinh thái</w:t>
            </w:r>
          </w:p>
        </w:tc>
        <w:tc>
          <w:tcPr>
            <w:tcW w:w="3119" w:type="dxa"/>
            <w:vAlign w:val="center"/>
          </w:tcPr>
          <w:p w14:paraId="5E9D86D3" w14:textId="3A8B0E22"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8. Hỗ trợ nâng cao năng lực KH&amp;CN</w:t>
            </w:r>
          </w:p>
        </w:tc>
        <w:tc>
          <w:tcPr>
            <w:tcW w:w="4252" w:type="dxa"/>
            <w:vAlign w:val="center"/>
          </w:tcPr>
          <w:p w14:paraId="5C4A333A" w14:textId="6472693A"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Bổ sung mới: Quy định hỗ trợ đào tạo, nâng cao năng lực; phù hợp định hướng phát triển dài hạn.</w:t>
            </w:r>
          </w:p>
        </w:tc>
      </w:tr>
      <w:tr w:rsidR="00167F01" w:rsidRPr="00167F01" w14:paraId="3B660EFC" w14:textId="77777777" w:rsidTr="00B04CC1">
        <w:tc>
          <w:tcPr>
            <w:tcW w:w="2439" w:type="dxa"/>
            <w:vAlign w:val="center"/>
          </w:tcPr>
          <w:p w14:paraId="7A468079" w14:textId="5B2CECC4"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Chưa có nội dung hệ sinh thái</w:t>
            </w:r>
          </w:p>
        </w:tc>
        <w:tc>
          <w:tcPr>
            <w:tcW w:w="3119" w:type="dxa"/>
            <w:vAlign w:val="center"/>
          </w:tcPr>
          <w:p w14:paraId="7DBB93B2" w14:textId="48B1EF69"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9. Hỗ trợ hệ sinh thái đổi mới sáng tạo, khởi nghiệp</w:t>
            </w:r>
          </w:p>
        </w:tc>
        <w:tc>
          <w:tcPr>
            <w:tcW w:w="4252" w:type="dxa"/>
            <w:vAlign w:val="center"/>
          </w:tcPr>
          <w:p w14:paraId="201E09AE" w14:textId="7D8A4C12"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Bổ sung mới: Quy định hỗ trợ hệ sinh thái khởi nghiệp, thúc đẩy đổi mới sáng tạo; phù hợp chủ trương Trung ương.</w:t>
            </w:r>
          </w:p>
        </w:tc>
      </w:tr>
      <w:tr w:rsidR="00167F01" w:rsidRPr="00167F01" w14:paraId="516C70D2" w14:textId="77777777" w:rsidTr="00B04CC1">
        <w:tc>
          <w:tcPr>
            <w:tcW w:w="2439" w:type="dxa"/>
            <w:vAlign w:val="center"/>
          </w:tcPr>
          <w:p w14:paraId="1DB00DD6" w14:textId="2821A118"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Chưa quy định rõ</w:t>
            </w:r>
          </w:p>
        </w:tc>
        <w:tc>
          <w:tcPr>
            <w:tcW w:w="3119" w:type="dxa"/>
            <w:vAlign w:val="center"/>
          </w:tcPr>
          <w:p w14:paraId="060F900E" w14:textId="42ACED16"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10. Điều khoản chuyển tiếp</w:t>
            </w:r>
          </w:p>
        </w:tc>
        <w:tc>
          <w:tcPr>
            <w:tcW w:w="4252" w:type="dxa"/>
            <w:vAlign w:val="center"/>
          </w:tcPr>
          <w:p w14:paraId="1E161D3D" w14:textId="66820ADC"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Bổ sung cần thiết: Bảo đảm xử lý các nhiệm vụ đang thực hiện; tránh gián đoạn chính sách.</w:t>
            </w:r>
          </w:p>
        </w:tc>
      </w:tr>
      <w:tr w:rsidR="00167F01" w:rsidRPr="00167F01" w14:paraId="3F3D9EA2" w14:textId="77777777" w:rsidTr="00B04CC1">
        <w:tc>
          <w:tcPr>
            <w:tcW w:w="2439" w:type="dxa"/>
            <w:vAlign w:val="center"/>
          </w:tcPr>
          <w:p w14:paraId="08491113" w14:textId="2418388F"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6. Tổ chức thực hiện</w:t>
            </w:r>
          </w:p>
        </w:tc>
        <w:tc>
          <w:tcPr>
            <w:tcW w:w="3119" w:type="dxa"/>
            <w:vAlign w:val="center"/>
          </w:tcPr>
          <w:p w14:paraId="7620C60A" w14:textId="262E5FD2" w:rsidR="00167F01" w:rsidRPr="00F92F93" w:rsidRDefault="00167F0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b/>
                <w:bCs/>
                <w:sz w:val="26"/>
                <w:szCs w:val="26"/>
              </w:rPr>
              <w:t>Điều 11. Tổ chức thực hiện (quy định rõ hơn)</w:t>
            </w:r>
          </w:p>
        </w:tc>
        <w:tc>
          <w:tcPr>
            <w:tcW w:w="4252" w:type="dxa"/>
            <w:vAlign w:val="center"/>
          </w:tcPr>
          <w:p w14:paraId="625A5A0D" w14:textId="6F9C6FA9" w:rsidR="00167F01" w:rsidRPr="00F92F93" w:rsidRDefault="00167F0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Kế thừa, hoàn thiện: Làm rõ trách nhiệm các cơ quan; tăng tính khả thi khi triển khai.</w:t>
            </w:r>
          </w:p>
        </w:tc>
      </w:tr>
    </w:tbl>
    <w:p w14:paraId="3FAA651E" w14:textId="2200CCE8" w:rsidR="00B63751" w:rsidRDefault="00B63751" w:rsidP="00B63751">
      <w:pPr>
        <w:pStyle w:val="ListParagraph"/>
        <w:numPr>
          <w:ilvl w:val="0"/>
          <w:numId w:val="23"/>
        </w:numPr>
        <w:spacing w:before="120" w:after="0" w:line="240" w:lineRule="auto"/>
        <w:jc w:val="both"/>
        <w:rPr>
          <w:rFonts w:ascii="Times New Roman" w:hAnsi="Times New Roman" w:cs="Times New Roman"/>
          <w:b/>
          <w:bCs/>
          <w:sz w:val="28"/>
          <w:szCs w:val="28"/>
        </w:rPr>
      </w:pPr>
      <w:r w:rsidRPr="00B63751">
        <w:rPr>
          <w:rFonts w:ascii="Times New Roman" w:hAnsi="Times New Roman" w:cs="Times New Roman"/>
          <w:b/>
          <w:bCs/>
          <w:sz w:val="28"/>
          <w:szCs w:val="28"/>
        </w:rPr>
        <w:t>Đối với các nội dung ban hành mới</w:t>
      </w:r>
    </w:p>
    <w:p w14:paraId="48032D7A" w14:textId="77777777" w:rsidR="00B63751" w:rsidRDefault="00B63751" w:rsidP="00B63751">
      <w:pPr>
        <w:pStyle w:val="ListParagraph"/>
        <w:spacing w:before="120" w:after="0" w:line="240" w:lineRule="auto"/>
        <w:ind w:left="1406"/>
        <w:jc w:val="both"/>
        <w:rPr>
          <w:rFonts w:ascii="Times New Roman" w:hAnsi="Times New Roman" w:cs="Times New Roman"/>
          <w:b/>
          <w:bCs/>
          <w:sz w:val="28"/>
          <w:szCs w:val="28"/>
        </w:rPr>
      </w:pPr>
    </w:p>
    <w:tbl>
      <w:tblPr>
        <w:tblStyle w:val="TableGrid"/>
        <w:tblW w:w="9810" w:type="dxa"/>
        <w:tblInd w:w="-34" w:type="dxa"/>
        <w:tblLook w:val="04A0" w:firstRow="1" w:lastRow="0" w:firstColumn="1" w:lastColumn="0" w:noHBand="0" w:noVBand="1"/>
      </w:tblPr>
      <w:tblGrid>
        <w:gridCol w:w="2439"/>
        <w:gridCol w:w="3119"/>
        <w:gridCol w:w="4252"/>
      </w:tblGrid>
      <w:tr w:rsidR="00403D57" w:rsidRPr="00167F01" w14:paraId="457E7EF1" w14:textId="77777777" w:rsidTr="00B04CC1">
        <w:trPr>
          <w:trHeight w:val="2138"/>
        </w:trPr>
        <w:tc>
          <w:tcPr>
            <w:tcW w:w="2439" w:type="dxa"/>
            <w:vAlign w:val="center"/>
          </w:tcPr>
          <w:p w14:paraId="66681AC2" w14:textId="6A0F4517" w:rsidR="00403D57" w:rsidRPr="00F92F93" w:rsidRDefault="00403D57" w:rsidP="00403D57">
            <w:pPr>
              <w:pStyle w:val="ListParagraph"/>
              <w:spacing w:before="120"/>
              <w:ind w:left="0"/>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Nghị quyết 22/2023/NQ-HĐND</w:t>
            </w:r>
          </w:p>
        </w:tc>
        <w:tc>
          <w:tcPr>
            <w:tcW w:w="3119" w:type="dxa"/>
            <w:vAlign w:val="center"/>
          </w:tcPr>
          <w:p w14:paraId="42D7832E" w14:textId="686BE2D2" w:rsidR="00403D57" w:rsidRPr="00F92F93" w:rsidRDefault="00B04CC1" w:rsidP="00B04CC1">
            <w:pPr>
              <w:pStyle w:val="ListParagraph"/>
              <w:spacing w:before="120"/>
              <w:ind w:left="0"/>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Nghị quyết q</w:t>
            </w:r>
            <w:r w:rsidRPr="00403D57">
              <w:rPr>
                <w:rFonts w:ascii="Times New Roman" w:eastAsia="Times New Roman" w:hAnsi="Times New Roman" w:cs="Times New Roman"/>
                <w:b/>
                <w:bCs/>
                <w:sz w:val="26"/>
                <w:szCs w:val="26"/>
              </w:rPr>
              <w:t xml:space="preserve">uy định một số nội dung và mức chi sử dụng ngân sách nhà nước cho hoạt động </w:t>
            </w:r>
            <w:r w:rsidRPr="00F92F93">
              <w:rPr>
                <w:rFonts w:ascii="Times New Roman" w:eastAsia="Times New Roman" w:hAnsi="Times New Roman" w:cs="Times New Roman"/>
                <w:b/>
                <w:bCs/>
                <w:sz w:val="26"/>
                <w:szCs w:val="26"/>
              </w:rPr>
              <w:t>KH, CN và ĐMST</w:t>
            </w:r>
            <w:r w:rsidRPr="00403D57">
              <w:rPr>
                <w:rFonts w:ascii="Times New Roman" w:eastAsia="Times New Roman" w:hAnsi="Times New Roman" w:cs="Times New Roman"/>
                <w:b/>
                <w:bCs/>
                <w:sz w:val="26"/>
                <w:szCs w:val="26"/>
              </w:rPr>
              <w:t xml:space="preserve"> trên địa bàn tỉnh Tuyên Quang</w:t>
            </w:r>
          </w:p>
        </w:tc>
        <w:tc>
          <w:tcPr>
            <w:tcW w:w="4252" w:type="dxa"/>
            <w:vAlign w:val="center"/>
          </w:tcPr>
          <w:p w14:paraId="3451E9AE" w14:textId="1C330509" w:rsidR="00403D57" w:rsidRPr="00F92F93" w:rsidRDefault="00403D57" w:rsidP="00403D57">
            <w:pPr>
              <w:pStyle w:val="ListParagraph"/>
              <w:spacing w:before="120"/>
              <w:ind w:left="0"/>
              <w:jc w:val="center"/>
              <w:rPr>
                <w:rFonts w:ascii="Times New Roman" w:eastAsia="Times New Roman" w:hAnsi="Times New Roman" w:cs="Times New Roman"/>
                <w:b/>
                <w:bCs/>
                <w:sz w:val="26"/>
                <w:szCs w:val="26"/>
              </w:rPr>
            </w:pPr>
            <w:r w:rsidRPr="00F92F93">
              <w:rPr>
                <w:rFonts w:ascii="Times New Roman" w:eastAsia="Times New Roman" w:hAnsi="Times New Roman" w:cs="Times New Roman"/>
                <w:b/>
                <w:bCs/>
                <w:sz w:val="26"/>
                <w:szCs w:val="26"/>
              </w:rPr>
              <w:t>Nghị quyết 22/2023/NQ-HĐND</w:t>
            </w:r>
          </w:p>
        </w:tc>
      </w:tr>
      <w:tr w:rsidR="00B63751" w:rsidRPr="00B63751" w14:paraId="2F563F38" w14:textId="77777777" w:rsidTr="00B04CC1">
        <w:tc>
          <w:tcPr>
            <w:tcW w:w="2439" w:type="dxa"/>
          </w:tcPr>
          <w:p w14:paraId="20D8CF60" w14:textId="19AB8CB7" w:rsidR="00B63751" w:rsidRPr="00F92F93" w:rsidRDefault="00B6375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sz w:val="26"/>
                <w:szCs w:val="26"/>
              </w:rPr>
              <w:t>Chưa có quy định riêng về ĐMST</w:t>
            </w:r>
          </w:p>
        </w:tc>
        <w:tc>
          <w:tcPr>
            <w:tcW w:w="3119" w:type="dxa"/>
          </w:tcPr>
          <w:p w14:paraId="389857F6" w14:textId="654211E9" w:rsidR="00B63751" w:rsidRPr="00F92F93" w:rsidRDefault="00B63751" w:rsidP="00B63751">
            <w:pPr>
              <w:pStyle w:val="ListParagraph"/>
              <w:spacing w:before="120"/>
              <w:ind w:left="0"/>
              <w:jc w:val="center"/>
              <w:rPr>
                <w:rFonts w:ascii="Times New Roman" w:hAnsi="Times New Roman" w:cs="Times New Roman"/>
                <w:b/>
                <w:bCs/>
                <w:sz w:val="26"/>
                <w:szCs w:val="26"/>
              </w:rPr>
            </w:pPr>
            <w:r w:rsidRPr="00F92F93">
              <w:rPr>
                <w:rFonts w:ascii="Times New Roman" w:hAnsi="Times New Roman" w:cs="Times New Roman"/>
                <w:sz w:val="26"/>
                <w:szCs w:val="26"/>
              </w:rPr>
              <w:t>Bổ sung đầy đủ nội dung chi cho hoạt động ĐMST</w:t>
            </w:r>
          </w:p>
        </w:tc>
        <w:tc>
          <w:tcPr>
            <w:tcW w:w="4252" w:type="dxa"/>
          </w:tcPr>
          <w:p w14:paraId="47735A26" w14:textId="32B5F1C9" w:rsidR="00B63751" w:rsidRPr="00F92F93" w:rsidRDefault="00B63751" w:rsidP="00B63751">
            <w:pPr>
              <w:pStyle w:val="ListParagraph"/>
              <w:spacing w:before="120"/>
              <w:ind w:left="0"/>
              <w:jc w:val="both"/>
              <w:rPr>
                <w:rFonts w:ascii="Times New Roman" w:eastAsia="Times New Roman" w:hAnsi="Times New Roman" w:cs="Times New Roman"/>
                <w:b/>
                <w:bCs/>
                <w:sz w:val="26"/>
                <w:szCs w:val="26"/>
              </w:rPr>
            </w:pPr>
            <w:r w:rsidRPr="00F92F93">
              <w:rPr>
                <w:rFonts w:ascii="Times New Roman" w:hAnsi="Times New Roman" w:cs="Times New Roman"/>
                <w:sz w:val="26"/>
                <w:szCs w:val="26"/>
              </w:rPr>
              <w:t>Đáp ứng yêu cầu thực tiễn và phù hợp Luật mới; tạo cơ sở pháp lý triển khai ĐMST tại địa phương</w:t>
            </w:r>
          </w:p>
        </w:tc>
      </w:tr>
      <w:tr w:rsidR="00B63751" w:rsidRPr="00B63751" w14:paraId="2D456838" w14:textId="77777777" w:rsidTr="00B04CC1">
        <w:tc>
          <w:tcPr>
            <w:tcW w:w="2439" w:type="dxa"/>
          </w:tcPr>
          <w:p w14:paraId="312B6519" w14:textId="09097335" w:rsidR="00B63751" w:rsidRPr="00F92F93" w:rsidRDefault="00B6375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sz w:val="26"/>
                <w:szCs w:val="26"/>
              </w:rPr>
              <w:t>Chưa có cơ chế thuê chuyên gia độc lập</w:t>
            </w:r>
          </w:p>
        </w:tc>
        <w:tc>
          <w:tcPr>
            <w:tcW w:w="3119" w:type="dxa"/>
          </w:tcPr>
          <w:p w14:paraId="68D22B0C" w14:textId="4A955ACC" w:rsidR="00B63751" w:rsidRPr="00F92F93" w:rsidRDefault="00B63751" w:rsidP="00B63751">
            <w:pPr>
              <w:pStyle w:val="ListParagraph"/>
              <w:spacing w:before="120"/>
              <w:ind w:left="0"/>
              <w:jc w:val="center"/>
              <w:rPr>
                <w:rFonts w:ascii="Times New Roman" w:hAnsi="Times New Roman" w:cs="Times New Roman"/>
                <w:b/>
                <w:bCs/>
                <w:sz w:val="26"/>
                <w:szCs w:val="26"/>
              </w:rPr>
            </w:pPr>
            <w:r w:rsidRPr="00F92F93">
              <w:rPr>
                <w:rFonts w:ascii="Times New Roman" w:hAnsi="Times New Roman" w:cs="Times New Roman"/>
                <w:sz w:val="26"/>
                <w:szCs w:val="26"/>
              </w:rPr>
              <w:t>Quy định cụ thể thuê chuyên gia</w:t>
            </w:r>
          </w:p>
        </w:tc>
        <w:tc>
          <w:tcPr>
            <w:tcW w:w="4252" w:type="dxa"/>
          </w:tcPr>
          <w:p w14:paraId="61CA69B0" w14:textId="5EC913D5" w:rsidR="00B63751" w:rsidRPr="00F92F93" w:rsidRDefault="00B63751" w:rsidP="00B63751">
            <w:pPr>
              <w:pStyle w:val="ListParagraph"/>
              <w:spacing w:before="120"/>
              <w:ind w:left="0"/>
              <w:jc w:val="both"/>
              <w:rPr>
                <w:rFonts w:ascii="Times New Roman" w:eastAsia="Times New Roman" w:hAnsi="Times New Roman" w:cs="Times New Roman"/>
                <w:b/>
                <w:bCs/>
                <w:sz w:val="26"/>
                <w:szCs w:val="26"/>
              </w:rPr>
            </w:pPr>
            <w:r w:rsidRPr="00F92F93">
              <w:rPr>
                <w:rFonts w:ascii="Times New Roman" w:hAnsi="Times New Roman" w:cs="Times New Roman"/>
                <w:sz w:val="26"/>
                <w:szCs w:val="26"/>
              </w:rPr>
              <w:t>Nâng cao chất lượng thẩm định, đánh giá; phù hợp Thông tư 38</w:t>
            </w:r>
          </w:p>
        </w:tc>
      </w:tr>
      <w:tr w:rsidR="00B63751" w:rsidRPr="00B63751" w14:paraId="617F93B5" w14:textId="77777777" w:rsidTr="00B04CC1">
        <w:tc>
          <w:tcPr>
            <w:tcW w:w="2439" w:type="dxa"/>
          </w:tcPr>
          <w:p w14:paraId="7DB2D6FA" w14:textId="630AB668" w:rsidR="00B63751" w:rsidRPr="00F92F93" w:rsidRDefault="00B63751" w:rsidP="00B63751">
            <w:pPr>
              <w:pStyle w:val="ListParagraph"/>
              <w:spacing w:before="120"/>
              <w:ind w:left="0"/>
              <w:jc w:val="both"/>
              <w:rPr>
                <w:rFonts w:ascii="Times New Roman" w:hAnsi="Times New Roman" w:cs="Times New Roman"/>
                <w:b/>
                <w:bCs/>
                <w:sz w:val="26"/>
                <w:szCs w:val="26"/>
              </w:rPr>
            </w:pPr>
            <w:r w:rsidRPr="00F92F93">
              <w:rPr>
                <w:rFonts w:ascii="Times New Roman" w:hAnsi="Times New Roman" w:cs="Times New Roman"/>
                <w:sz w:val="26"/>
                <w:szCs w:val="26"/>
              </w:rPr>
              <w:t>Chưa có hỗ trợ hệ sinh thái</w:t>
            </w:r>
          </w:p>
        </w:tc>
        <w:tc>
          <w:tcPr>
            <w:tcW w:w="3119" w:type="dxa"/>
          </w:tcPr>
          <w:p w14:paraId="50EE3B04" w14:textId="2D04A06E" w:rsidR="00B63751" w:rsidRPr="00F92F93" w:rsidRDefault="00B63751" w:rsidP="00B63751">
            <w:pPr>
              <w:pStyle w:val="ListParagraph"/>
              <w:spacing w:before="120"/>
              <w:ind w:left="0"/>
              <w:jc w:val="center"/>
              <w:rPr>
                <w:rFonts w:ascii="Times New Roman" w:hAnsi="Times New Roman" w:cs="Times New Roman"/>
                <w:b/>
                <w:bCs/>
                <w:sz w:val="26"/>
                <w:szCs w:val="26"/>
              </w:rPr>
            </w:pPr>
            <w:r w:rsidRPr="00F92F93">
              <w:rPr>
                <w:rFonts w:ascii="Times New Roman" w:hAnsi="Times New Roman" w:cs="Times New Roman"/>
                <w:sz w:val="26"/>
                <w:szCs w:val="26"/>
              </w:rPr>
              <w:t>Quy định hỗ trợ hệ sinh thái khởi nghiệp</w:t>
            </w:r>
          </w:p>
        </w:tc>
        <w:tc>
          <w:tcPr>
            <w:tcW w:w="4252" w:type="dxa"/>
          </w:tcPr>
          <w:p w14:paraId="5E5AEE94" w14:textId="258B5DFA" w:rsidR="00B63751" w:rsidRPr="00F92F93" w:rsidRDefault="00B63751" w:rsidP="00B63751">
            <w:pPr>
              <w:pStyle w:val="ListParagraph"/>
              <w:spacing w:before="120"/>
              <w:ind w:left="0"/>
              <w:jc w:val="both"/>
              <w:rPr>
                <w:rFonts w:ascii="Times New Roman" w:eastAsia="Times New Roman" w:hAnsi="Times New Roman" w:cs="Times New Roman"/>
                <w:b/>
                <w:bCs/>
                <w:sz w:val="26"/>
                <w:szCs w:val="26"/>
              </w:rPr>
            </w:pPr>
            <w:r w:rsidRPr="00F92F93">
              <w:rPr>
                <w:rFonts w:ascii="Times New Roman" w:hAnsi="Times New Roman" w:cs="Times New Roman"/>
                <w:sz w:val="26"/>
                <w:szCs w:val="26"/>
              </w:rPr>
              <w:t>Thúc đẩy phát triển hệ sinh thái ĐMST cấp tỉnh</w:t>
            </w:r>
          </w:p>
        </w:tc>
      </w:tr>
      <w:tr w:rsidR="00B63751" w:rsidRPr="00B63751" w14:paraId="02DBB03C" w14:textId="77777777" w:rsidTr="00B04CC1">
        <w:tc>
          <w:tcPr>
            <w:tcW w:w="2439" w:type="dxa"/>
          </w:tcPr>
          <w:p w14:paraId="1AC411E6" w14:textId="6EA0F445" w:rsidR="00B63751" w:rsidRPr="00F92F93" w:rsidRDefault="00B6375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Nội dung chi còn thiếu</w:t>
            </w:r>
          </w:p>
        </w:tc>
        <w:tc>
          <w:tcPr>
            <w:tcW w:w="3119" w:type="dxa"/>
          </w:tcPr>
          <w:p w14:paraId="6EEF7420" w14:textId="05CCD445" w:rsidR="00B63751" w:rsidRPr="00F92F93" w:rsidRDefault="00B6375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 xml:space="preserve">Bổ sung đầy đủ theo Thông tư 38, </w:t>
            </w:r>
            <w:r w:rsidR="00082C57" w:rsidRPr="00F92F93">
              <w:rPr>
                <w:rFonts w:ascii="Times New Roman" w:hAnsi="Times New Roman" w:cs="Times New Roman"/>
                <w:sz w:val="26"/>
                <w:szCs w:val="26"/>
              </w:rPr>
              <w:t xml:space="preserve">Thông tư </w:t>
            </w:r>
            <w:r w:rsidRPr="00F92F93">
              <w:rPr>
                <w:rFonts w:ascii="Times New Roman" w:hAnsi="Times New Roman" w:cs="Times New Roman"/>
                <w:sz w:val="26"/>
                <w:szCs w:val="26"/>
              </w:rPr>
              <w:t>39</w:t>
            </w:r>
          </w:p>
        </w:tc>
        <w:tc>
          <w:tcPr>
            <w:tcW w:w="4252" w:type="dxa"/>
          </w:tcPr>
          <w:p w14:paraId="7346EC14" w14:textId="211A1034" w:rsidR="00B63751" w:rsidRPr="00F92F93" w:rsidRDefault="00B63751" w:rsidP="00B63751">
            <w:pPr>
              <w:pStyle w:val="ListParagraph"/>
              <w:spacing w:before="120"/>
              <w:ind w:left="0"/>
              <w:jc w:val="both"/>
              <w:rPr>
                <w:rFonts w:ascii="Times New Roman" w:hAnsi="Times New Roman" w:cs="Times New Roman"/>
                <w:sz w:val="26"/>
                <w:szCs w:val="26"/>
              </w:rPr>
            </w:pPr>
            <w:r w:rsidRPr="00F92F93">
              <w:rPr>
                <w:rFonts w:ascii="Times New Roman" w:hAnsi="Times New Roman" w:cs="Times New Roman"/>
                <w:sz w:val="26"/>
                <w:szCs w:val="26"/>
              </w:rPr>
              <w:t>Bảo đảm đồng bộ hệ thống pháp luật</w:t>
            </w:r>
          </w:p>
        </w:tc>
      </w:tr>
    </w:tbl>
    <w:p w14:paraId="670AE334" w14:textId="004867BD" w:rsidR="00B0530F" w:rsidRPr="00F25DE1" w:rsidRDefault="00B0530F" w:rsidP="00F25DE1">
      <w:pPr>
        <w:pStyle w:val="NormalWeb"/>
        <w:spacing w:before="0" w:beforeAutospacing="0" w:after="120" w:afterAutospacing="0"/>
        <w:ind w:firstLine="720"/>
        <w:jc w:val="both"/>
        <w:rPr>
          <w:sz w:val="28"/>
          <w:szCs w:val="28"/>
        </w:rPr>
      </w:pPr>
      <w:r w:rsidRPr="00F25DE1">
        <w:rPr>
          <w:sz w:val="28"/>
          <w:szCs w:val="28"/>
        </w:rPr>
        <w:lastRenderedPageBreak/>
        <w:t>Dự thảo Nghị quyết cơ bản kế thừa các quy định còn phù hợp của Nghị quyết số 22/2023/NQ-HĐND, đồng thời sửa đổi, bổ sung toàn diện để cập nhật các quy định mới tại Thông tư số 38/2025/TT-BKHCN và Thông tư số 39/2025/TT-BKHCN. Các nội dung sửa đổi tập trung vào việc mở rộng phạm vi điều chỉnh, bổ sung các nội dung chi mới, đặc biệt là các hoạt động đổi mới sáng tạo, thuê chuyên gia tư vấn độc lập và hỗ trợ hệ sinh thái khởi nghiệp sáng tạo.</w:t>
      </w:r>
    </w:p>
    <w:p w14:paraId="27BB3AE7" w14:textId="77777777" w:rsidR="00B0530F" w:rsidRPr="00F25DE1" w:rsidRDefault="00B0530F" w:rsidP="00F25DE1">
      <w:pPr>
        <w:pStyle w:val="NormalWeb"/>
        <w:spacing w:before="0" w:beforeAutospacing="0" w:after="120" w:afterAutospacing="0"/>
        <w:ind w:firstLine="720"/>
        <w:jc w:val="both"/>
        <w:rPr>
          <w:sz w:val="28"/>
          <w:szCs w:val="28"/>
        </w:rPr>
      </w:pPr>
      <w:r w:rsidRPr="00F25DE1">
        <w:rPr>
          <w:sz w:val="28"/>
          <w:szCs w:val="28"/>
        </w:rPr>
        <w:t>Việc xây dựng mức chi trong dự thảo được thực hiện theo nguyên tắc bám sát định mức tối đa do Trung ương quy định, đồng thời lựa chọn mức chi phù hợp với khả năng cân đối ngân sách địa phương (chủ yếu từ 70%–80% mức tối đa), bảo đảm tính khả thi, hiệu quả và bền vững. Dự thảo không làm phát sinh cơ chế, chính sách ngoài thẩm quyền, không vượt khung quy định của Trung ương, đồng thời khắc phục những bất cập, thiếu hụt của Nghị quyết số 22/2023/NQ-HĐND.</w:t>
      </w:r>
    </w:p>
    <w:p w14:paraId="54B7DD4A" w14:textId="77777777" w:rsidR="006B5F6E" w:rsidRPr="006B5F6E" w:rsidRDefault="006B5F6E" w:rsidP="006B5F6E">
      <w:pPr>
        <w:pStyle w:val="NormalWeb"/>
        <w:ind w:firstLine="720"/>
        <w:jc w:val="both"/>
        <w:rPr>
          <w:sz w:val="28"/>
          <w:szCs w:val="28"/>
        </w:rPr>
      </w:pPr>
      <w:r w:rsidRPr="006B5F6E">
        <w:rPr>
          <w:sz w:val="28"/>
          <w:szCs w:val="28"/>
        </w:rPr>
        <w:t>Nhìn chung, dự thảo Nghị quyết có đầy đủ cơ sở pháp lý, cơ sở thực tiễn, bảo đảm tính hợp hiến, hợp pháp, thống nhất với hệ thống pháp luật hiện hành; đồng thời đáp ứng yêu cầu quản lý nhà nước, góp phần nâng cao hiệu quả sử dụng ngân sách và thúc đẩy phát triển khoa học, công nghệ và đổi mới sáng tạo trên địa bàn tỉnh.</w:t>
      </w:r>
    </w:p>
    <w:p w14:paraId="2CB135D4" w14:textId="77777777" w:rsidR="006B5F6E" w:rsidRPr="006B5F6E" w:rsidRDefault="006B5F6E" w:rsidP="006B5F6E">
      <w:pPr>
        <w:pStyle w:val="NormalWeb"/>
        <w:ind w:firstLine="720"/>
        <w:jc w:val="both"/>
        <w:rPr>
          <w:sz w:val="28"/>
          <w:szCs w:val="28"/>
        </w:rPr>
      </w:pPr>
      <w:r w:rsidRPr="006B5F6E">
        <w:rPr>
          <w:sz w:val="28"/>
          <w:szCs w:val="28"/>
        </w:rPr>
        <w:t>Mức chi đề xuất được xây dựng trên cơ sở khả năng cân đối ngân sách địa phương, tham khảo mặt bằng một số địa phương có điều kiện tương đồng và bảo đảm không vượt mức tối đa do Trung ương quy định; việc điều chỉnh tập trung vào một số nội dung chi có tính chất quyết định đến chất lượng nhiệm vụ như chi cho chủ nhiệm, chuyên gia và hoạt động hội thảo khoa học.</w:t>
      </w:r>
    </w:p>
    <w:p w14:paraId="6F0FF91F" w14:textId="233AC175" w:rsidR="00EA4708" w:rsidRPr="00F25DE1" w:rsidRDefault="00693E7F" w:rsidP="00F25DE1">
      <w:pPr>
        <w:spacing w:after="120" w:line="240" w:lineRule="auto"/>
        <w:ind w:firstLine="720"/>
        <w:jc w:val="both"/>
        <w:outlineLvl w:val="2"/>
        <w:rPr>
          <w:rStyle w:val="Strong"/>
          <w:rFonts w:ascii="Times New Roman" w:eastAsia="Times New Roman" w:hAnsi="Times New Roman" w:cs="Times New Roman"/>
          <w:sz w:val="28"/>
          <w:szCs w:val="28"/>
        </w:rPr>
      </w:pPr>
      <w:r w:rsidRPr="00F25DE1">
        <w:rPr>
          <w:rFonts w:ascii="Times New Roman" w:hAnsi="Times New Roman" w:cs="Times New Roman"/>
          <w:b/>
          <w:bCs/>
          <w:sz w:val="28"/>
          <w:szCs w:val="28"/>
        </w:rPr>
        <w:t>3</w:t>
      </w:r>
      <w:r w:rsidR="00946C9D" w:rsidRPr="00F25DE1">
        <w:rPr>
          <w:rFonts w:ascii="Times New Roman" w:hAnsi="Times New Roman" w:cs="Times New Roman"/>
          <w:b/>
          <w:bCs/>
          <w:sz w:val="28"/>
          <w:szCs w:val="28"/>
        </w:rPr>
        <w:t xml:space="preserve">. </w:t>
      </w:r>
      <w:r w:rsidR="00CE67FE" w:rsidRPr="00F25DE1">
        <w:rPr>
          <w:rFonts w:ascii="Times New Roman" w:hAnsi="Times New Roman" w:cs="Times New Roman"/>
          <w:b/>
          <w:bCs/>
          <w:sz w:val="28"/>
          <w:szCs w:val="28"/>
        </w:rPr>
        <w:t xml:space="preserve">So </w:t>
      </w:r>
      <w:r w:rsidR="00CE67FE" w:rsidRPr="00CE6441">
        <w:rPr>
          <w:rFonts w:ascii="Times New Roman" w:eastAsia="Times New Roman" w:hAnsi="Times New Roman" w:cs="Times New Roman"/>
          <w:b/>
          <w:bCs/>
          <w:sz w:val="28"/>
          <w:szCs w:val="28"/>
        </w:rPr>
        <w:t xml:space="preserve">sánh </w:t>
      </w:r>
      <w:r w:rsidR="00AD7CE0" w:rsidRPr="00CE6441">
        <w:rPr>
          <w:rFonts w:ascii="Times New Roman" w:eastAsia="Times New Roman" w:hAnsi="Times New Roman" w:cs="Times New Roman"/>
          <w:b/>
          <w:bCs/>
          <w:sz w:val="28"/>
          <w:szCs w:val="28"/>
        </w:rPr>
        <w:t>quy định nội dung và mức chi sử dụng ngân sách nhà nước</w:t>
      </w:r>
      <w:r w:rsidR="00AD7CE0" w:rsidRPr="00CE6441">
        <w:rPr>
          <w:rFonts w:ascii="Times New Roman" w:eastAsia="Times New Roman" w:hAnsi="Times New Roman" w:cs="Times New Roman"/>
          <w:b/>
          <w:bCs/>
          <w:sz w:val="28"/>
          <w:szCs w:val="28"/>
        </w:rPr>
        <w:t xml:space="preserve"> </w:t>
      </w:r>
      <w:r w:rsidR="00B10BA3" w:rsidRPr="00CE6441">
        <w:rPr>
          <w:rFonts w:ascii="Times New Roman" w:eastAsia="Times New Roman" w:hAnsi="Times New Roman" w:cs="Times New Roman"/>
          <w:b/>
          <w:bCs/>
          <w:sz w:val="28"/>
          <w:szCs w:val="28"/>
        </w:rPr>
        <w:t xml:space="preserve">thực hiện nhiệm vụ </w:t>
      </w:r>
      <w:r w:rsidR="006A619D" w:rsidRPr="00CE6441">
        <w:rPr>
          <w:rFonts w:ascii="Times New Roman" w:eastAsia="Times New Roman" w:hAnsi="Times New Roman" w:cs="Times New Roman"/>
          <w:b/>
          <w:bCs/>
          <w:sz w:val="28"/>
          <w:szCs w:val="28"/>
        </w:rPr>
        <w:t>KH, CN v</w:t>
      </w:r>
      <w:r w:rsidR="006A619D">
        <w:rPr>
          <w:rFonts w:ascii="Times New Roman" w:eastAsia="Times New Roman" w:hAnsi="Times New Roman" w:cs="Times New Roman"/>
          <w:b/>
          <w:bCs/>
          <w:sz w:val="28"/>
          <w:szCs w:val="28"/>
        </w:rPr>
        <w:t xml:space="preserve">à ĐMST </w:t>
      </w:r>
      <w:r w:rsidR="00CE67FE" w:rsidRPr="00F25DE1">
        <w:rPr>
          <w:rFonts w:ascii="Times New Roman" w:hAnsi="Times New Roman" w:cs="Times New Roman"/>
          <w:sz w:val="28"/>
          <w:szCs w:val="28"/>
        </w:rPr>
        <w:t>(đề xuất áp dựng 70% – 80%)</w:t>
      </w:r>
      <w:r w:rsidR="00D9507B" w:rsidRPr="00F25DE1">
        <w:rPr>
          <w:rStyle w:val="Strong"/>
          <w:rFonts w:ascii="Times New Roman" w:hAnsi="Times New Roman" w:cs="Times New Roman"/>
          <w:b w:val="0"/>
          <w:sz w:val="28"/>
          <w:szCs w:val="28"/>
        </w:rPr>
        <w:t xml:space="preserve"> </w:t>
      </w:r>
    </w:p>
    <w:p w14:paraId="77077C07" w14:textId="3E461F52" w:rsidR="006159B9" w:rsidRPr="00F25DE1" w:rsidRDefault="00EE248D" w:rsidP="00EE248D">
      <w:pPr>
        <w:pStyle w:val="NormalWeb"/>
        <w:spacing w:before="0" w:beforeAutospacing="0" w:after="120" w:afterAutospacing="0"/>
        <w:ind w:firstLine="686"/>
        <w:jc w:val="both"/>
        <w:rPr>
          <w:sz w:val="28"/>
          <w:szCs w:val="28"/>
        </w:rPr>
      </w:pPr>
      <w:r>
        <w:rPr>
          <w:b/>
          <w:bCs/>
          <w:sz w:val="28"/>
          <w:szCs w:val="28"/>
        </w:rPr>
        <w:t>a)</w:t>
      </w:r>
      <w:r w:rsidR="00DD4F2E" w:rsidRPr="00F25DE1">
        <w:rPr>
          <w:b/>
          <w:bCs/>
          <w:sz w:val="28"/>
          <w:szCs w:val="28"/>
        </w:rPr>
        <w:t xml:space="preserve"> </w:t>
      </w:r>
      <w:r w:rsidR="005413B2" w:rsidRPr="00F25DE1">
        <w:rPr>
          <w:b/>
          <w:bCs/>
          <w:sz w:val="28"/>
          <w:szCs w:val="28"/>
        </w:rPr>
        <w:t>Mức chi thù lao thực hiện nhiệm vụ</w:t>
      </w:r>
      <w:r w:rsidR="005413B2" w:rsidRPr="00F25DE1">
        <w:rPr>
          <w:sz w:val="28"/>
          <w:szCs w:val="28"/>
        </w:rPr>
        <w:t xml:space="preserve"> khoa học, công nghệ và đổi mới sáng tạo từ ngân sách nhà nước</w:t>
      </w:r>
      <w:r w:rsidR="00235E64" w:rsidRPr="00F25DE1">
        <w:rPr>
          <w:sz w:val="28"/>
          <w:szCs w:val="28"/>
        </w:rPr>
        <w:t>, được quy định tại điểm a, khoản 1 Điều 6:</w:t>
      </w:r>
      <w:r w:rsidR="006159B9" w:rsidRPr="00F25DE1">
        <w:rPr>
          <w:sz w:val="28"/>
          <w:szCs w:val="28"/>
        </w:rPr>
        <w:t xml:space="preserve"> </w:t>
      </w:r>
    </w:p>
    <w:p w14:paraId="5B07BC49" w14:textId="5B82FE59" w:rsidR="006C6639" w:rsidRPr="00F25DE1" w:rsidRDefault="005413B2" w:rsidP="00F25DE1">
      <w:pPr>
        <w:pStyle w:val="NormalWeb"/>
        <w:spacing w:before="0" w:beforeAutospacing="0" w:after="120" w:afterAutospacing="0"/>
        <w:ind w:firstLine="686"/>
        <w:jc w:val="both"/>
        <w:rPr>
          <w:sz w:val="28"/>
          <w:szCs w:val="28"/>
        </w:rPr>
      </w:pPr>
      <w:r w:rsidRPr="00F25DE1">
        <w:rPr>
          <w:sz w:val="28"/>
          <w:szCs w:val="28"/>
        </w:rPr>
        <w:t xml:space="preserve">Chi thù lao đối với chức danh chủ nhiệm nhiệm vụ khoa học và công nghệ: 56.000.000 đồng/người/tháng (bằng 80% mức chi tối đa theo quy định </w:t>
      </w:r>
      <w:r w:rsidR="00235E64" w:rsidRPr="00F25DE1">
        <w:rPr>
          <w:sz w:val="28"/>
          <w:szCs w:val="28"/>
        </w:rPr>
        <w:t>tại khoản 1 Điều 13 Thông tư số 39/2025/</w:t>
      </w:r>
      <w:r w:rsidR="00B0729B" w:rsidRPr="00F25DE1">
        <w:rPr>
          <w:sz w:val="28"/>
          <w:szCs w:val="28"/>
        </w:rPr>
        <w:t>TT-</w:t>
      </w:r>
      <w:r w:rsidR="00235E64" w:rsidRPr="00F25DE1">
        <w:rPr>
          <w:sz w:val="28"/>
          <w:szCs w:val="28"/>
        </w:rPr>
        <w:t>BKHCN</w:t>
      </w:r>
      <w:r w:rsidRPr="00F25DE1">
        <w:rPr>
          <w:sz w:val="28"/>
          <w:szCs w:val="28"/>
        </w:rPr>
        <w:t>)</w:t>
      </w:r>
    </w:p>
    <w:p w14:paraId="25A30873" w14:textId="77777777" w:rsidR="001D1012" w:rsidRPr="00F25DE1" w:rsidRDefault="001D1012" w:rsidP="00F25DE1">
      <w:pPr>
        <w:spacing w:after="0" w:line="240" w:lineRule="auto"/>
        <w:ind w:firstLine="720"/>
        <w:jc w:val="both"/>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u w:val="single"/>
        </w:rPr>
        <w:t>Công thức tính dự toán chi thù lao</w:t>
      </w:r>
      <w:r w:rsidRPr="00F25DE1">
        <w:rPr>
          <w:rFonts w:ascii="Times New Roman" w:eastAsia="Times New Roman" w:hAnsi="Times New Roman" w:cs="Times New Roman"/>
          <w:bCs/>
          <w:i/>
          <w:iCs/>
          <w:color w:val="2E74B5" w:themeColor="accent1" w:themeShade="BF"/>
          <w:sz w:val="28"/>
          <w:szCs w:val="28"/>
        </w:rPr>
        <w:t xml:space="preserve"> các chức danh tham gia nhiệm vụ được áp dụng Điều 9, Điều 10 Thông tư 39/2025/TT-BKHCN:</w:t>
      </w:r>
    </w:p>
    <w:p w14:paraId="7A87F1C6" w14:textId="77777777" w:rsidR="001D1012" w:rsidRPr="00F25DE1" w:rsidRDefault="001D1012" w:rsidP="00F25DE1">
      <w:pPr>
        <w:spacing w:after="0" w:line="240" w:lineRule="auto"/>
        <w:ind w:firstLine="709"/>
        <w:jc w:val="both"/>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Ví dụ:</w:t>
      </w:r>
    </w:p>
    <w:p w14:paraId="3044F934" w14:textId="4F3C39A7" w:rsidR="001D1012" w:rsidRPr="00F25DE1" w:rsidRDefault="001D1012" w:rsidP="00F25DE1">
      <w:pPr>
        <w:spacing w:after="0" w:line="240" w:lineRule="auto"/>
        <w:ind w:firstLine="709"/>
        <w:jc w:val="both"/>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 Dự toán chi thù lao của chủ nhiệm nhiệm vụ cấp tỉnh được tính theo công thức tại Điều 10 Thông tư 39/2025/TT-BKHCN như sau:</w:t>
      </w:r>
      <w:r w:rsidR="00F25DE1">
        <w:rPr>
          <w:rFonts w:ascii="Times New Roman" w:eastAsia="Times New Roman" w:hAnsi="Times New Roman" w:cs="Times New Roman"/>
          <w:bCs/>
          <w:i/>
          <w:iCs/>
          <w:color w:val="2E74B5" w:themeColor="accent1" w:themeShade="BF"/>
          <w:sz w:val="28"/>
          <w:szCs w:val="28"/>
        </w:rPr>
        <w:t xml:space="preserve"> </w:t>
      </w:r>
      <w:r w:rsidRPr="00F25DE1">
        <w:rPr>
          <w:rFonts w:ascii="Times New Roman" w:eastAsia="Times New Roman" w:hAnsi="Times New Roman" w:cs="Times New Roman"/>
          <w:bCs/>
          <w:i/>
          <w:iCs/>
          <w:color w:val="2E74B5" w:themeColor="accent1" w:themeShade="BF"/>
          <w:sz w:val="28"/>
          <w:szCs w:val="28"/>
        </w:rPr>
        <w:t>TLcn = 1,0 x DMcn x 20% x T</w:t>
      </w:r>
    </w:p>
    <w:p w14:paraId="61191FA6" w14:textId="77777777" w:rsidR="001D1012" w:rsidRPr="00F25DE1" w:rsidRDefault="001D1012" w:rsidP="00F25DE1">
      <w:pPr>
        <w:spacing w:after="0" w:line="240" w:lineRule="auto"/>
        <w:ind w:firstLine="709"/>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 xml:space="preserve">Trong đó: </w:t>
      </w:r>
    </w:p>
    <w:p w14:paraId="1BE00264" w14:textId="77777777" w:rsidR="001D1012" w:rsidRPr="00F25DE1" w:rsidRDefault="001D1012" w:rsidP="00F25DE1">
      <w:pPr>
        <w:spacing w:after="0" w:line="240" w:lineRule="auto"/>
        <w:ind w:firstLine="709"/>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TLcn: Thù lao chủ nhiệm nhiệm vụ;</w:t>
      </w:r>
    </w:p>
    <w:p w14:paraId="7BC87D0F" w14:textId="77777777" w:rsidR="001D1012" w:rsidRPr="00F25DE1" w:rsidRDefault="001D1012" w:rsidP="00F25DE1">
      <w:pPr>
        <w:spacing w:after="0" w:line="240" w:lineRule="auto"/>
        <w:ind w:firstLine="709"/>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DMcn: Định mức thù lao theo tháng của chủ nhiệm nhiệm vụ theo quy định tại điểm a Khoản 1 Điều 6 của Nghị quyết (56 triệu/người/tháng).</w:t>
      </w:r>
    </w:p>
    <w:p w14:paraId="55729445" w14:textId="77777777" w:rsidR="001D1012" w:rsidRPr="00F25DE1" w:rsidRDefault="001D1012" w:rsidP="00F25DE1">
      <w:pPr>
        <w:spacing w:after="0" w:line="240" w:lineRule="auto"/>
        <w:ind w:firstLine="709"/>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lastRenderedPageBreak/>
        <w:t>T: Tổng thời gian thực hiện nhiệm vụ (tháng).</w:t>
      </w:r>
    </w:p>
    <w:p w14:paraId="27AF0398" w14:textId="77777777" w:rsidR="001D1012" w:rsidRPr="00F25DE1" w:rsidRDefault="001D1012" w:rsidP="00F25DE1">
      <w:pPr>
        <w:spacing w:after="0" w:line="240" w:lineRule="auto"/>
        <w:ind w:firstLine="709"/>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Vậy thù lao chủ nhiệm nhiệm vụ trong một tháng tham gia là:</w:t>
      </w:r>
    </w:p>
    <w:p w14:paraId="567E6854" w14:textId="77777777" w:rsidR="00BA171D" w:rsidRPr="00F25DE1" w:rsidRDefault="001D1012" w:rsidP="00F25DE1">
      <w:pPr>
        <w:spacing w:after="0" w:line="240" w:lineRule="auto"/>
        <w:ind w:firstLine="709"/>
        <w:jc w:val="both"/>
        <w:rPr>
          <w:rFonts w:ascii="Times New Roman" w:eastAsia="Times New Roman" w:hAnsi="Times New Roman" w:cs="Times New Roman"/>
          <w:bCs/>
          <w:i/>
          <w:iCs/>
          <w:color w:val="2E74B5" w:themeColor="accent1" w:themeShade="BF"/>
          <w:sz w:val="28"/>
          <w:szCs w:val="28"/>
        </w:rPr>
      </w:pPr>
      <w:r w:rsidRPr="00F25DE1">
        <w:rPr>
          <w:rFonts w:ascii="Times New Roman" w:eastAsia="Times New Roman" w:hAnsi="Times New Roman" w:cs="Times New Roman"/>
          <w:bCs/>
          <w:i/>
          <w:iCs/>
          <w:color w:val="2E74B5" w:themeColor="accent1" w:themeShade="BF"/>
          <w:sz w:val="28"/>
          <w:szCs w:val="28"/>
        </w:rPr>
        <w:t xml:space="preserve"> TLcn = 1,0 x 56.000.000 x 20% x 1 = </w:t>
      </w:r>
      <w:r w:rsidRPr="00F25DE1">
        <w:rPr>
          <w:rFonts w:ascii="Times New Roman" w:eastAsia="Times New Roman" w:hAnsi="Times New Roman" w:cs="Times New Roman"/>
          <w:bCs/>
          <w:i/>
          <w:iCs/>
          <w:color w:val="2E74B5" w:themeColor="accent1" w:themeShade="BF"/>
          <w:sz w:val="28"/>
          <w:szCs w:val="28"/>
          <w:u w:val="single"/>
        </w:rPr>
        <w:t>11.200.000 đồng/tháng</w:t>
      </w:r>
      <w:r w:rsidRPr="00F25DE1">
        <w:rPr>
          <w:rFonts w:ascii="Times New Roman" w:eastAsia="Times New Roman" w:hAnsi="Times New Roman" w:cs="Times New Roman"/>
          <w:bCs/>
          <w:i/>
          <w:iCs/>
          <w:color w:val="2E74B5" w:themeColor="accent1" w:themeShade="BF"/>
          <w:sz w:val="28"/>
          <w:szCs w:val="28"/>
        </w:rPr>
        <w:t>.</w:t>
      </w:r>
    </w:p>
    <w:p w14:paraId="38EBACDE" w14:textId="78D1DC5E" w:rsidR="00CE6441" w:rsidRPr="00CE6441" w:rsidRDefault="001D1012" w:rsidP="00CE6441">
      <w:pPr>
        <w:pStyle w:val="NormalWeb"/>
        <w:ind w:firstLine="709"/>
        <w:jc w:val="both"/>
        <w:rPr>
          <w:sz w:val="28"/>
          <w:szCs w:val="28"/>
        </w:rPr>
      </w:pPr>
      <w:r w:rsidRPr="00CE6441">
        <w:rPr>
          <w:color w:val="000000"/>
          <w:sz w:val="28"/>
          <w:szCs w:val="28"/>
        </w:rPr>
        <w:t xml:space="preserve"> </w:t>
      </w:r>
      <w:r w:rsidR="00CE6441" w:rsidRPr="00CE6441">
        <w:rPr>
          <w:rStyle w:val="Strong"/>
          <w:sz w:val="28"/>
          <w:szCs w:val="28"/>
        </w:rPr>
        <w:t>Lý do đề xuất mức chi:</w:t>
      </w:r>
      <w:r w:rsidR="00CE6441" w:rsidRPr="00CE6441">
        <w:rPr>
          <w:sz w:val="28"/>
          <w:szCs w:val="28"/>
        </w:rPr>
        <w:t>Theo quy định tại Thông tư số 39/2025/TT-BKHCN, mức chi tối đa đối với chức danh chủ nhiệm nhiệm vụ khoa học và công nghệ là không quá 70 triệu đồng/người/tháng. Trên cơ sở đó, tỉnh đề xuất mức chi bằng 80% mức tối đa của Trung ương (tương đương 56 triệu đồng/người/tháng), phù hợp với khả năng cân đối ngân sách địa phương, đồng thời bảo đảm tương quan với quy mô, tính chất nhiệm vụ cấp tỉnh và mặt bằng chi của các địa phương có điều kiện tương đồng.</w:t>
      </w:r>
    </w:p>
    <w:p w14:paraId="4453A32E" w14:textId="77777777" w:rsidR="00CE6441" w:rsidRPr="00CE6441" w:rsidRDefault="00CE6441" w:rsidP="00CE6441">
      <w:pPr>
        <w:pStyle w:val="NormalWeb"/>
        <w:ind w:firstLine="709"/>
        <w:jc w:val="both"/>
        <w:rPr>
          <w:sz w:val="28"/>
          <w:szCs w:val="28"/>
        </w:rPr>
      </w:pPr>
      <w:r w:rsidRPr="00CE6441">
        <w:rPr>
          <w:sz w:val="28"/>
          <w:szCs w:val="28"/>
        </w:rPr>
        <w:t>Việc xác định mức chi này nhằm bảo đảm tính khả thi trong tổ chức thực hiện, đồng thời đủ sức thu hút, khuyến khích đội ngũ nhà khoa học, chuyên gia tham gia thực hiện nhiệm vụ khoa học và công nghệ trên địa bàn tỉnh.</w:t>
      </w:r>
    </w:p>
    <w:p w14:paraId="6D3F33CF" w14:textId="57A7F014" w:rsidR="00DD4F2E" w:rsidRPr="00F25DE1" w:rsidRDefault="00EE248D" w:rsidP="00CE6441">
      <w:pPr>
        <w:spacing w:after="120" w:line="240" w:lineRule="auto"/>
        <w:ind w:firstLine="709"/>
        <w:jc w:val="both"/>
        <w:rPr>
          <w:b/>
          <w:bCs/>
          <w:sz w:val="28"/>
          <w:szCs w:val="28"/>
        </w:rPr>
      </w:pPr>
      <w:r>
        <w:rPr>
          <w:b/>
          <w:bCs/>
          <w:sz w:val="28"/>
          <w:szCs w:val="28"/>
        </w:rPr>
        <w:t>b)</w:t>
      </w:r>
      <w:r w:rsidR="003448FB" w:rsidRPr="00F25DE1">
        <w:rPr>
          <w:b/>
          <w:bCs/>
          <w:sz w:val="28"/>
          <w:szCs w:val="28"/>
        </w:rPr>
        <w:t xml:space="preserve"> Mức chi quản lý và chi thực hiện nhiệm vụ </w:t>
      </w:r>
      <w:r w:rsidR="00F25DE1">
        <w:rPr>
          <w:b/>
          <w:bCs/>
          <w:sz w:val="28"/>
          <w:szCs w:val="28"/>
        </w:rPr>
        <w:t>KH, CN và ĐMST</w:t>
      </w:r>
    </w:p>
    <w:p w14:paraId="36924348" w14:textId="77777777" w:rsidR="006159B9" w:rsidRPr="006159B9" w:rsidRDefault="006159B9" w:rsidP="006159B9">
      <w:pPr>
        <w:pStyle w:val="NormalWeb"/>
        <w:spacing w:before="120" w:beforeAutospacing="0" w:after="0" w:afterAutospacing="0"/>
        <w:ind w:firstLine="686"/>
        <w:jc w:val="both"/>
        <w:rPr>
          <w:sz w:val="12"/>
          <w:szCs w:val="12"/>
        </w:rPr>
      </w:pPr>
    </w:p>
    <w:tbl>
      <w:tblPr>
        <w:tblW w:w="5000"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7"/>
        <w:gridCol w:w="2400"/>
        <w:gridCol w:w="881"/>
        <w:gridCol w:w="741"/>
        <w:gridCol w:w="737"/>
        <w:gridCol w:w="832"/>
        <w:gridCol w:w="958"/>
        <w:gridCol w:w="2592"/>
      </w:tblGrid>
      <w:tr w:rsidR="006D49A0" w:rsidRPr="006D62E1" w14:paraId="7A3D5DBE" w14:textId="039D98E1" w:rsidTr="00FE3556">
        <w:trPr>
          <w:trHeight w:val="808"/>
        </w:trPr>
        <w:tc>
          <w:tcPr>
            <w:tcW w:w="277" w:type="pct"/>
            <w:tcMar>
              <w:top w:w="21" w:type="dxa"/>
              <w:left w:w="21" w:type="dxa"/>
              <w:bottom w:w="21" w:type="dxa"/>
              <w:right w:w="21" w:type="dxa"/>
            </w:tcMar>
            <w:vAlign w:val="center"/>
          </w:tcPr>
          <w:p w14:paraId="54035293" w14:textId="77777777" w:rsidR="00127457" w:rsidRPr="00EA4708" w:rsidRDefault="00127457" w:rsidP="00EA4708">
            <w:pPr>
              <w:spacing w:before="120" w:after="0" w:line="240" w:lineRule="auto"/>
              <w:jc w:val="center"/>
              <w:rPr>
                <w:rFonts w:ascii="Times New Roman" w:eastAsia="Times New Roman" w:hAnsi="Times New Roman" w:cs="Times New Roman"/>
                <w:b/>
                <w:sz w:val="24"/>
                <w:szCs w:val="24"/>
              </w:rPr>
            </w:pPr>
            <w:r w:rsidRPr="00EA4708">
              <w:rPr>
                <w:rFonts w:ascii="Times New Roman" w:eastAsia="Times New Roman" w:hAnsi="Times New Roman" w:cs="Times New Roman"/>
                <w:b/>
                <w:sz w:val="24"/>
                <w:szCs w:val="24"/>
              </w:rPr>
              <w:t>STT</w:t>
            </w:r>
          </w:p>
        </w:tc>
        <w:tc>
          <w:tcPr>
            <w:tcW w:w="1240" w:type="pct"/>
            <w:tcMar>
              <w:top w:w="21" w:type="dxa"/>
              <w:left w:w="21" w:type="dxa"/>
              <w:bottom w:w="21" w:type="dxa"/>
              <w:right w:w="21" w:type="dxa"/>
            </w:tcMar>
            <w:vAlign w:val="center"/>
          </w:tcPr>
          <w:p w14:paraId="1E83AEEA" w14:textId="77777777" w:rsidR="00127457" w:rsidRPr="00EA4708" w:rsidRDefault="00127457" w:rsidP="00EA4708">
            <w:pPr>
              <w:spacing w:before="120" w:after="0" w:line="240" w:lineRule="auto"/>
              <w:ind w:right="99" w:firstLine="37"/>
              <w:jc w:val="center"/>
              <w:rPr>
                <w:rFonts w:ascii="Times New Roman" w:eastAsia="Times New Roman" w:hAnsi="Times New Roman" w:cs="Times New Roman"/>
                <w:b/>
                <w:sz w:val="24"/>
                <w:szCs w:val="24"/>
              </w:rPr>
            </w:pPr>
            <w:r w:rsidRPr="00EA4708">
              <w:rPr>
                <w:rFonts w:ascii="Times New Roman" w:eastAsia="Times New Roman" w:hAnsi="Times New Roman" w:cs="Times New Roman"/>
                <w:b/>
                <w:sz w:val="24"/>
                <w:szCs w:val="24"/>
              </w:rPr>
              <w:t>Nội dung công việc</w:t>
            </w:r>
          </w:p>
        </w:tc>
        <w:tc>
          <w:tcPr>
            <w:tcW w:w="455" w:type="pct"/>
            <w:tcMar>
              <w:top w:w="21" w:type="dxa"/>
              <w:left w:w="21" w:type="dxa"/>
              <w:bottom w:w="21" w:type="dxa"/>
              <w:right w:w="21" w:type="dxa"/>
            </w:tcMar>
            <w:vAlign w:val="center"/>
          </w:tcPr>
          <w:p w14:paraId="3CDA14DC" w14:textId="77777777" w:rsidR="00127457" w:rsidRPr="00EA4708" w:rsidRDefault="00127457" w:rsidP="00EA4708">
            <w:pPr>
              <w:spacing w:before="120" w:after="0" w:line="240" w:lineRule="auto"/>
              <w:jc w:val="center"/>
              <w:rPr>
                <w:rFonts w:ascii="Times New Roman" w:eastAsia="Times New Roman" w:hAnsi="Times New Roman" w:cs="Times New Roman"/>
                <w:sz w:val="24"/>
                <w:szCs w:val="24"/>
              </w:rPr>
            </w:pPr>
            <w:r w:rsidRPr="00EA4708">
              <w:rPr>
                <w:rFonts w:ascii="Times New Roman" w:eastAsia="Times New Roman" w:hAnsi="Times New Roman" w:cs="Times New Roman"/>
                <w:b/>
                <w:sz w:val="24"/>
                <w:szCs w:val="24"/>
              </w:rPr>
              <w:t>Đơn vị tính</w:t>
            </w:r>
          </w:p>
        </w:tc>
        <w:tc>
          <w:tcPr>
            <w:tcW w:w="383" w:type="pct"/>
            <w:vAlign w:val="center"/>
          </w:tcPr>
          <w:p w14:paraId="2A1C87C6" w14:textId="3416772F" w:rsidR="00127457" w:rsidRPr="006D62E1" w:rsidRDefault="00127457" w:rsidP="00A20EDB">
            <w:pPr>
              <w:spacing w:before="120" w:after="0" w:line="240" w:lineRule="auto"/>
              <w:jc w:val="center"/>
              <w:rPr>
                <w:rFonts w:ascii="Times New Roman" w:eastAsia="Times New Roman" w:hAnsi="Times New Roman" w:cs="Times New Roman"/>
                <w:b/>
                <w:sz w:val="24"/>
                <w:szCs w:val="24"/>
              </w:rPr>
            </w:pPr>
            <w:r w:rsidRPr="006D62E1">
              <w:rPr>
                <w:rFonts w:ascii="Times New Roman" w:eastAsia="Times New Roman" w:hAnsi="Times New Roman" w:cs="Times New Roman"/>
                <w:b/>
                <w:sz w:val="24"/>
                <w:szCs w:val="24"/>
              </w:rPr>
              <w:t>Nghị quyết 22/2023/NQ-HĐND</w:t>
            </w:r>
          </w:p>
        </w:tc>
        <w:tc>
          <w:tcPr>
            <w:tcW w:w="381" w:type="pct"/>
            <w:tcMar>
              <w:top w:w="21" w:type="dxa"/>
              <w:left w:w="21" w:type="dxa"/>
              <w:bottom w:w="21" w:type="dxa"/>
              <w:right w:w="21" w:type="dxa"/>
            </w:tcMar>
            <w:vAlign w:val="center"/>
          </w:tcPr>
          <w:p w14:paraId="155F0B33" w14:textId="47C564D2" w:rsidR="00127457" w:rsidRPr="00EA4708" w:rsidRDefault="00127457" w:rsidP="00A20EDB">
            <w:pPr>
              <w:spacing w:before="120" w:after="0" w:line="240" w:lineRule="auto"/>
              <w:jc w:val="center"/>
              <w:rPr>
                <w:rFonts w:ascii="Times New Roman" w:eastAsia="Times New Roman" w:hAnsi="Times New Roman" w:cs="Times New Roman"/>
                <w:sz w:val="24"/>
                <w:szCs w:val="24"/>
              </w:rPr>
            </w:pPr>
            <w:r w:rsidRPr="006D62E1">
              <w:rPr>
                <w:rFonts w:ascii="Times New Roman" w:eastAsia="Times New Roman" w:hAnsi="Times New Roman" w:cs="Times New Roman"/>
                <w:b/>
                <w:sz w:val="24"/>
                <w:szCs w:val="24"/>
              </w:rPr>
              <w:t>Dự thảo</w:t>
            </w:r>
          </w:p>
        </w:tc>
        <w:tc>
          <w:tcPr>
            <w:tcW w:w="430" w:type="pct"/>
            <w:vAlign w:val="center"/>
          </w:tcPr>
          <w:p w14:paraId="7539B20C" w14:textId="3DCF8D83" w:rsidR="00127457" w:rsidRPr="006D62E1" w:rsidRDefault="00127457" w:rsidP="00A20EDB">
            <w:pPr>
              <w:spacing w:before="120" w:after="0" w:line="240" w:lineRule="auto"/>
              <w:jc w:val="center"/>
              <w:rPr>
                <w:rFonts w:ascii="Times New Roman" w:eastAsia="Times New Roman" w:hAnsi="Times New Roman" w:cs="Times New Roman"/>
                <w:b/>
                <w:sz w:val="24"/>
                <w:szCs w:val="24"/>
              </w:rPr>
            </w:pPr>
            <w:r w:rsidRPr="006D62E1">
              <w:rPr>
                <w:rFonts w:ascii="Times New Roman" w:eastAsia="Times New Roman" w:hAnsi="Times New Roman" w:cs="Times New Roman"/>
                <w:b/>
                <w:sz w:val="24"/>
                <w:szCs w:val="24"/>
              </w:rPr>
              <w:t>Thông tư 38/2025/TT-BKHCN</w:t>
            </w:r>
          </w:p>
        </w:tc>
        <w:tc>
          <w:tcPr>
            <w:tcW w:w="495" w:type="pct"/>
          </w:tcPr>
          <w:p w14:paraId="69A890B6" w14:textId="38B002DF" w:rsidR="00127457" w:rsidRPr="006D62E1" w:rsidRDefault="00127457" w:rsidP="003F75ED">
            <w:pPr>
              <w:spacing w:before="120" w:after="0" w:line="240" w:lineRule="auto"/>
              <w:jc w:val="center"/>
              <w:rPr>
                <w:rFonts w:ascii="Times New Roman" w:eastAsia="Times New Roman" w:hAnsi="Times New Roman" w:cs="Times New Roman"/>
                <w:b/>
                <w:sz w:val="24"/>
                <w:szCs w:val="24"/>
              </w:rPr>
            </w:pPr>
            <w:r w:rsidRPr="006D62E1">
              <w:rPr>
                <w:rFonts w:ascii="Times New Roman" w:eastAsia="Times New Roman" w:hAnsi="Times New Roman" w:cs="Times New Roman"/>
                <w:b/>
                <w:sz w:val="24"/>
                <w:szCs w:val="24"/>
              </w:rPr>
              <w:t>Thông tư 3</w:t>
            </w:r>
            <w:r>
              <w:rPr>
                <w:rFonts w:ascii="Times New Roman" w:eastAsia="Times New Roman" w:hAnsi="Times New Roman" w:cs="Times New Roman"/>
                <w:b/>
                <w:sz w:val="24"/>
                <w:szCs w:val="24"/>
              </w:rPr>
              <w:t>9</w:t>
            </w:r>
            <w:r w:rsidRPr="006D62E1">
              <w:rPr>
                <w:rFonts w:ascii="Times New Roman" w:eastAsia="Times New Roman" w:hAnsi="Times New Roman" w:cs="Times New Roman"/>
                <w:b/>
                <w:sz w:val="24"/>
                <w:szCs w:val="24"/>
              </w:rPr>
              <w:t>/2025/TT-BKHCN</w:t>
            </w:r>
          </w:p>
        </w:tc>
        <w:tc>
          <w:tcPr>
            <w:tcW w:w="1339" w:type="pct"/>
            <w:vAlign w:val="center"/>
          </w:tcPr>
          <w:p w14:paraId="4FFE9B7F" w14:textId="40F74897" w:rsidR="00127457" w:rsidRPr="006D62E1" w:rsidRDefault="00127457" w:rsidP="003F75ED">
            <w:pPr>
              <w:spacing w:before="120" w:after="0" w:line="240" w:lineRule="auto"/>
              <w:jc w:val="center"/>
              <w:rPr>
                <w:rFonts w:ascii="Times New Roman" w:eastAsia="Times New Roman" w:hAnsi="Times New Roman" w:cs="Times New Roman"/>
                <w:b/>
                <w:sz w:val="24"/>
                <w:szCs w:val="24"/>
              </w:rPr>
            </w:pPr>
            <w:r w:rsidRPr="006D62E1">
              <w:rPr>
                <w:rFonts w:ascii="Times New Roman" w:eastAsia="Times New Roman" w:hAnsi="Times New Roman" w:cs="Times New Roman"/>
                <w:b/>
                <w:sz w:val="24"/>
                <w:szCs w:val="24"/>
              </w:rPr>
              <w:t>Thuyết minh</w:t>
            </w:r>
          </w:p>
        </w:tc>
      </w:tr>
      <w:tr w:rsidR="006D49A0" w:rsidRPr="004C30BF" w14:paraId="6BABC282" w14:textId="75A033F8" w:rsidTr="00FE3556">
        <w:tc>
          <w:tcPr>
            <w:tcW w:w="277" w:type="pct"/>
            <w:tcMar>
              <w:top w:w="21" w:type="dxa"/>
              <w:left w:w="21" w:type="dxa"/>
              <w:bottom w:w="21" w:type="dxa"/>
              <w:right w:w="21" w:type="dxa"/>
            </w:tcMar>
            <w:vAlign w:val="center"/>
          </w:tcPr>
          <w:p w14:paraId="1F42476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1</w:t>
            </w:r>
          </w:p>
        </w:tc>
        <w:tc>
          <w:tcPr>
            <w:tcW w:w="1240" w:type="pct"/>
            <w:tcMar>
              <w:top w:w="21" w:type="dxa"/>
              <w:left w:w="21" w:type="dxa"/>
              <w:bottom w:w="21" w:type="dxa"/>
              <w:right w:w="21" w:type="dxa"/>
            </w:tcMar>
            <w:vAlign w:val="center"/>
          </w:tcPr>
          <w:p w14:paraId="4CB9D3D1" w14:textId="3F6AE354"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 xml:space="preserve">Chi hội đồng: xét tài trợ, đặt hàng nhiệm vụ </w:t>
            </w:r>
            <w:r w:rsidR="002E46B5" w:rsidRPr="002E46B5">
              <w:rPr>
                <w:rFonts w:ascii="Times New Roman" w:hAnsi="Times New Roman" w:cs="Times New Roman"/>
                <w:b/>
                <w:bCs/>
                <w:sz w:val="28"/>
                <w:szCs w:val="28"/>
              </w:rPr>
              <w:t>KH, CN và ĐMST</w:t>
            </w:r>
            <w:r w:rsidRPr="00EA4708">
              <w:rPr>
                <w:rFonts w:ascii="Times New Roman" w:eastAsia="Times New Roman" w:hAnsi="Times New Roman" w:cs="Times New Roman"/>
                <w:b/>
                <w:sz w:val="26"/>
                <w:szCs w:val="26"/>
              </w:rPr>
              <w:t xml:space="preserve">;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w:t>
            </w:r>
            <w:r w:rsidRPr="00EA4708">
              <w:rPr>
                <w:rFonts w:ascii="Times New Roman" w:eastAsia="Times New Roman" w:hAnsi="Times New Roman" w:cs="Times New Roman"/>
                <w:b/>
                <w:sz w:val="26"/>
                <w:szCs w:val="26"/>
              </w:rPr>
              <w:lastRenderedPageBreak/>
              <w:t>phát triển</w:t>
            </w:r>
            <w:r w:rsidR="00792948">
              <w:rPr>
                <w:rFonts w:ascii="Times New Roman" w:eastAsia="Times New Roman" w:hAnsi="Times New Roman" w:cs="Times New Roman"/>
                <w:b/>
                <w:sz w:val="26"/>
                <w:szCs w:val="26"/>
              </w:rPr>
              <w:t xml:space="preserve"> </w:t>
            </w:r>
            <w:r w:rsidR="00792948" w:rsidRPr="0034361A">
              <w:rPr>
                <w:rFonts w:ascii="Times New Roman" w:eastAsia="Times New Roman" w:hAnsi="Times New Roman" w:cs="Times New Roman"/>
                <w:bCs/>
                <w:sz w:val="26"/>
                <w:szCs w:val="26"/>
              </w:rPr>
              <w:t>(STT</w:t>
            </w:r>
            <w:r w:rsidR="00422F3C" w:rsidRPr="0034361A">
              <w:rPr>
                <w:rFonts w:ascii="Times New Roman" w:eastAsia="Times New Roman" w:hAnsi="Times New Roman" w:cs="Times New Roman"/>
                <w:bCs/>
                <w:sz w:val="26"/>
                <w:szCs w:val="26"/>
              </w:rPr>
              <w:t xml:space="preserve"> số </w:t>
            </w:r>
            <w:r w:rsidR="00792948" w:rsidRPr="0034361A">
              <w:rPr>
                <w:rFonts w:ascii="Times New Roman" w:eastAsia="Times New Roman" w:hAnsi="Times New Roman" w:cs="Times New Roman"/>
                <w:bCs/>
                <w:sz w:val="26"/>
                <w:szCs w:val="26"/>
              </w:rPr>
              <w:t xml:space="preserve"> 1,2,3,4,5 quy định điểm a, khoản 1, Điều 4)</w:t>
            </w:r>
          </w:p>
        </w:tc>
        <w:tc>
          <w:tcPr>
            <w:tcW w:w="455" w:type="pct"/>
            <w:tcMar>
              <w:top w:w="21" w:type="dxa"/>
              <w:left w:w="21" w:type="dxa"/>
              <w:bottom w:w="21" w:type="dxa"/>
              <w:right w:w="21" w:type="dxa"/>
            </w:tcMar>
            <w:vAlign w:val="center"/>
          </w:tcPr>
          <w:p w14:paraId="0FFFE8D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lastRenderedPageBreak/>
              <w:t> </w:t>
            </w:r>
          </w:p>
        </w:tc>
        <w:tc>
          <w:tcPr>
            <w:tcW w:w="383" w:type="pct"/>
            <w:vAlign w:val="center"/>
          </w:tcPr>
          <w:p w14:paraId="1E0A99AD"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679574B9" w14:textId="2391738C"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12928349"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46246EDF" w14:textId="77777777" w:rsidR="00127457" w:rsidRPr="001B58F7" w:rsidRDefault="00127457" w:rsidP="001B58F7">
            <w:pPr>
              <w:spacing w:after="0" w:line="240" w:lineRule="auto"/>
              <w:ind w:left="62" w:right="70"/>
              <w:jc w:val="both"/>
              <w:rPr>
                <w:rFonts w:ascii="Times New Roman" w:eastAsia="Times New Roman" w:hAnsi="Times New Roman" w:cs="Times New Roman"/>
                <w:b/>
                <w:bCs/>
                <w:sz w:val="26"/>
                <w:szCs w:val="26"/>
              </w:rPr>
            </w:pPr>
          </w:p>
        </w:tc>
        <w:tc>
          <w:tcPr>
            <w:tcW w:w="1339" w:type="pct"/>
            <w:vMerge w:val="restart"/>
            <w:vAlign w:val="center"/>
          </w:tcPr>
          <w:p w14:paraId="7BC7043E" w14:textId="02C47761"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b/>
                <w:bCs/>
                <w:sz w:val="26"/>
                <w:szCs w:val="26"/>
              </w:rPr>
              <w:t>1.</w:t>
            </w:r>
            <w:r w:rsidRPr="001B58F7">
              <w:rPr>
                <w:rFonts w:ascii="Times New Roman" w:eastAsia="Times New Roman" w:hAnsi="Times New Roman" w:cs="Times New Roman"/>
                <w:sz w:val="26"/>
                <w:szCs w:val="26"/>
              </w:rPr>
              <w:t xml:space="preserve"> </w:t>
            </w:r>
            <w:r w:rsidRPr="001B58F7">
              <w:rPr>
                <w:rFonts w:ascii="Times New Roman" w:eastAsia="Times New Roman" w:hAnsi="Times New Roman" w:cs="Times New Roman"/>
                <w:b/>
                <w:bCs/>
                <w:sz w:val="26"/>
                <w:szCs w:val="26"/>
              </w:rPr>
              <w:t>Về kế thừa Nghị quyết 22</w:t>
            </w:r>
            <w:r w:rsidRPr="001B58F7">
              <w:rPr>
                <w:rFonts w:ascii="Times New Roman" w:eastAsia="Times New Roman" w:hAnsi="Times New Roman" w:cs="Times New Roman"/>
                <w:sz w:val="26"/>
                <w:szCs w:val="26"/>
              </w:rPr>
              <w:t>, Các mức chi như:</w:t>
            </w:r>
          </w:p>
          <w:p w14:paraId="1CFAAF25" w14:textId="42CC4751"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 Chủ tịch Hội đồng: 1.400</w:t>
            </w:r>
          </w:p>
          <w:p w14:paraId="581DD237" w14:textId="37672A7C"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 Thành viên: 1.200</w:t>
            </w:r>
          </w:p>
          <w:p w14:paraId="0B167587" w14:textId="1CC80A7B"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 Thư ký: 300</w:t>
            </w:r>
          </w:p>
          <w:p w14:paraId="77A784F2" w14:textId="53DFFF0E"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 Nhận xét: 550 – 800</w:t>
            </w:r>
          </w:p>
          <w:p w14:paraId="65859A07" w14:textId="2C58EDA3"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Được giữ nguyên so với Nghị quyết 22.</w:t>
            </w:r>
          </w:p>
          <w:p w14:paraId="493A09ED" w14:textId="65E1B4AE" w:rsidR="00127457" w:rsidRPr="001B58F7" w:rsidRDefault="00127457" w:rsidP="001B58F7">
            <w:pPr>
              <w:spacing w:after="0" w:line="240" w:lineRule="auto"/>
              <w:ind w:left="62" w:right="70"/>
              <w:jc w:val="both"/>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Lý do: Đây là các mức đã được áp dụng ổn định, không phát sinh vướng mắc; Phù hợp với mặt bằng chi tiêu hiện hành tại địa phương.</w:t>
            </w:r>
          </w:p>
          <w:p w14:paraId="341D40C5" w14:textId="3408B0CF" w:rsidR="00127457" w:rsidRPr="001B58F7" w:rsidRDefault="00127457" w:rsidP="001B58F7">
            <w:pPr>
              <w:pStyle w:val="Heading4"/>
              <w:ind w:left="62" w:right="70"/>
              <w:jc w:val="both"/>
              <w:rPr>
                <w:rFonts w:ascii="Times New Roman" w:eastAsia="Times New Roman" w:hAnsi="Times New Roman" w:cs="Times New Roman"/>
                <w:i w:val="0"/>
                <w:iCs w:val="0"/>
                <w:color w:val="auto"/>
                <w:sz w:val="26"/>
                <w:szCs w:val="26"/>
              </w:rPr>
            </w:pPr>
            <w:r w:rsidRPr="001B58F7">
              <w:rPr>
                <w:rFonts w:ascii="Times New Roman" w:eastAsia="Times New Roman" w:hAnsi="Times New Roman" w:cs="Times New Roman"/>
                <w:b/>
                <w:bCs/>
                <w:i w:val="0"/>
                <w:iCs w:val="0"/>
                <w:color w:val="auto"/>
                <w:sz w:val="26"/>
                <w:szCs w:val="26"/>
              </w:rPr>
              <w:lastRenderedPageBreak/>
              <w:t>2.</w:t>
            </w:r>
            <w:r w:rsidRPr="001B58F7">
              <w:rPr>
                <w:rFonts w:ascii="Times New Roman" w:eastAsia="Times New Roman" w:hAnsi="Times New Roman" w:cs="Times New Roman"/>
                <w:i w:val="0"/>
                <w:iCs w:val="0"/>
                <w:color w:val="auto"/>
                <w:sz w:val="26"/>
                <w:szCs w:val="26"/>
              </w:rPr>
              <w:t xml:space="preserve"> </w:t>
            </w:r>
            <w:r w:rsidRPr="00941007">
              <w:rPr>
                <w:rFonts w:ascii="Times New Roman" w:eastAsia="Times New Roman" w:hAnsi="Times New Roman" w:cs="Times New Roman"/>
                <w:i w:val="0"/>
                <w:iCs w:val="0"/>
                <w:color w:val="auto"/>
                <w:sz w:val="26"/>
                <w:szCs w:val="26"/>
              </w:rPr>
              <w:t xml:space="preserve"> </w:t>
            </w:r>
            <w:r w:rsidRPr="00941007">
              <w:rPr>
                <w:rFonts w:ascii="Times New Roman" w:eastAsia="Times New Roman" w:hAnsi="Times New Roman" w:cs="Times New Roman"/>
                <w:b/>
                <w:bCs/>
                <w:i w:val="0"/>
                <w:iCs w:val="0"/>
                <w:color w:val="auto"/>
                <w:sz w:val="26"/>
                <w:szCs w:val="26"/>
              </w:rPr>
              <w:t>So với Thông tư 38/2025/TT</w:t>
            </w:r>
            <w:r w:rsidRPr="00941007">
              <w:rPr>
                <w:rFonts w:ascii="Times New Roman" w:eastAsia="Times New Roman" w:hAnsi="Times New Roman" w:cs="Times New Roman"/>
                <w:i w:val="0"/>
                <w:iCs w:val="0"/>
                <w:color w:val="auto"/>
                <w:sz w:val="26"/>
                <w:szCs w:val="26"/>
              </w:rPr>
              <w:t>-</w:t>
            </w:r>
            <w:r w:rsidRPr="00941007">
              <w:rPr>
                <w:rFonts w:ascii="Times New Roman" w:eastAsia="Times New Roman" w:hAnsi="Times New Roman" w:cs="Times New Roman"/>
                <w:b/>
                <w:bCs/>
                <w:i w:val="0"/>
                <w:iCs w:val="0"/>
                <w:color w:val="auto"/>
                <w:sz w:val="26"/>
                <w:szCs w:val="26"/>
              </w:rPr>
              <w:t>BKHCN</w:t>
            </w:r>
            <w:r w:rsidRPr="001B58F7">
              <w:rPr>
                <w:rFonts w:ascii="Times New Roman" w:eastAsia="Times New Roman" w:hAnsi="Times New Roman" w:cs="Times New Roman"/>
                <w:b/>
                <w:bCs/>
                <w:i w:val="0"/>
                <w:iCs w:val="0"/>
                <w:color w:val="auto"/>
                <w:sz w:val="26"/>
                <w:szCs w:val="26"/>
              </w:rPr>
              <w:t xml:space="preserve">: </w:t>
            </w:r>
            <w:r w:rsidRPr="00941007">
              <w:rPr>
                <w:rFonts w:ascii="Times New Roman" w:eastAsia="Times New Roman" w:hAnsi="Times New Roman" w:cs="Times New Roman"/>
                <w:i w:val="0"/>
                <w:iCs w:val="0"/>
                <w:color w:val="auto"/>
                <w:sz w:val="26"/>
                <w:szCs w:val="26"/>
              </w:rPr>
              <w:t>Thông tư quy định mức trần cao hơn (theo khung chi hội đồng).</w:t>
            </w:r>
            <w:r w:rsidRPr="001B58F7">
              <w:rPr>
                <w:rFonts w:ascii="Times New Roman" w:eastAsia="Times New Roman" w:hAnsi="Times New Roman" w:cs="Times New Roman"/>
                <w:i w:val="0"/>
                <w:iCs w:val="0"/>
                <w:color w:val="auto"/>
                <w:sz w:val="26"/>
                <w:szCs w:val="26"/>
              </w:rPr>
              <w:t xml:space="preserve"> </w:t>
            </w:r>
            <w:r w:rsidRPr="00941007">
              <w:rPr>
                <w:rFonts w:ascii="Times New Roman" w:eastAsia="Times New Roman" w:hAnsi="Times New Roman" w:cs="Times New Roman"/>
                <w:i w:val="0"/>
                <w:iCs w:val="0"/>
                <w:color w:val="auto"/>
                <w:sz w:val="26"/>
                <w:szCs w:val="26"/>
              </w:rPr>
              <w:t>Dự thảo tỉnh không lấy tối đa, mà giữ ở mức thấp hơn (~70–80%).</w:t>
            </w:r>
            <w:r w:rsidRPr="001B58F7">
              <w:rPr>
                <w:rFonts w:ascii="Times New Roman" w:eastAsia="Times New Roman" w:hAnsi="Times New Roman" w:cs="Times New Roman"/>
                <w:i w:val="0"/>
                <w:iCs w:val="0"/>
                <w:color w:val="auto"/>
                <w:sz w:val="26"/>
                <w:szCs w:val="26"/>
              </w:rPr>
              <w:t xml:space="preserve"> </w:t>
            </w:r>
            <w:r w:rsidRPr="00941007">
              <w:rPr>
                <w:rFonts w:ascii="Times New Roman" w:eastAsia="Times New Roman" w:hAnsi="Times New Roman" w:cs="Times New Roman"/>
                <w:i w:val="0"/>
                <w:iCs w:val="0"/>
                <w:color w:val="auto"/>
                <w:sz w:val="26"/>
                <w:szCs w:val="26"/>
              </w:rPr>
              <w:t>Đúng quy định: “không vượt mức tối đa”</w:t>
            </w:r>
            <w:r w:rsidRPr="001B58F7">
              <w:rPr>
                <w:rFonts w:ascii="Times New Roman" w:eastAsia="Times New Roman" w:hAnsi="Times New Roman" w:cs="Times New Roman"/>
                <w:i w:val="0"/>
                <w:iCs w:val="0"/>
                <w:color w:val="auto"/>
                <w:sz w:val="26"/>
                <w:szCs w:val="26"/>
              </w:rPr>
              <w:t xml:space="preserve">; </w:t>
            </w:r>
            <w:r w:rsidRPr="00941007">
              <w:rPr>
                <w:rFonts w:ascii="Times New Roman" w:eastAsia="Times New Roman" w:hAnsi="Times New Roman" w:cs="Times New Roman"/>
                <w:i w:val="0"/>
                <w:iCs w:val="0"/>
                <w:color w:val="auto"/>
                <w:sz w:val="26"/>
                <w:szCs w:val="26"/>
              </w:rPr>
              <w:t>Thể hiện nguyên tắc tiết kiệm, phù hợp ngân sá</w:t>
            </w:r>
          </w:p>
          <w:p w14:paraId="1DF6B352" w14:textId="4C73C872" w:rsidR="00127457" w:rsidRPr="001B58F7" w:rsidRDefault="00127457" w:rsidP="001B58F7">
            <w:pPr>
              <w:pStyle w:val="Heading4"/>
              <w:ind w:left="62" w:right="70"/>
              <w:jc w:val="both"/>
              <w:rPr>
                <w:rFonts w:ascii="Times New Roman" w:eastAsia="Times New Roman" w:hAnsi="Times New Roman" w:cs="Times New Roman"/>
                <w:b/>
                <w:bCs/>
                <w:i w:val="0"/>
                <w:iCs w:val="0"/>
                <w:color w:val="auto"/>
                <w:sz w:val="26"/>
                <w:szCs w:val="26"/>
              </w:rPr>
            </w:pPr>
            <w:r w:rsidRPr="001B58F7">
              <w:rPr>
                <w:rFonts w:ascii="Times New Roman" w:eastAsia="Times New Roman" w:hAnsi="Times New Roman" w:cs="Times New Roman"/>
                <w:b/>
                <w:bCs/>
                <w:i w:val="0"/>
                <w:iCs w:val="0"/>
                <w:color w:val="auto"/>
                <w:sz w:val="26"/>
                <w:szCs w:val="26"/>
              </w:rPr>
              <w:t>3.</w:t>
            </w:r>
            <w:r w:rsidRPr="001B58F7">
              <w:rPr>
                <w:rFonts w:ascii="Times New Roman" w:eastAsia="Times New Roman" w:hAnsi="Times New Roman" w:cs="Times New Roman"/>
                <w:i w:val="0"/>
                <w:iCs w:val="0"/>
                <w:color w:val="auto"/>
                <w:sz w:val="26"/>
                <w:szCs w:val="26"/>
              </w:rPr>
              <w:t xml:space="preserve"> </w:t>
            </w:r>
            <w:r w:rsidRPr="001B58F7">
              <w:rPr>
                <w:rFonts w:ascii="Times New Roman" w:eastAsia="Times New Roman" w:hAnsi="Times New Roman" w:cs="Times New Roman"/>
                <w:b/>
                <w:bCs/>
                <w:i w:val="0"/>
                <w:iCs w:val="0"/>
                <w:color w:val="auto"/>
                <w:sz w:val="26"/>
                <w:szCs w:val="26"/>
              </w:rPr>
              <w:t xml:space="preserve">Điểm mới: </w:t>
            </w:r>
            <w:r w:rsidRPr="002B20A8">
              <w:rPr>
                <w:rFonts w:ascii="Times New Roman" w:eastAsia="Times New Roman" w:hAnsi="Times New Roman" w:cs="Times New Roman"/>
                <w:i w:val="0"/>
                <w:iCs w:val="0"/>
                <w:color w:val="auto"/>
                <w:sz w:val="26"/>
                <w:szCs w:val="26"/>
              </w:rPr>
              <w:t>Mở rộng phạm vi hội đồng: Xét đổi mới sáng tạo</w:t>
            </w:r>
            <w:r w:rsidRPr="001B58F7">
              <w:rPr>
                <w:rFonts w:ascii="Times New Roman" w:eastAsia="Times New Roman" w:hAnsi="Times New Roman" w:cs="Times New Roman"/>
                <w:i w:val="0"/>
                <w:iCs w:val="0"/>
                <w:color w:val="auto"/>
                <w:sz w:val="26"/>
                <w:szCs w:val="26"/>
              </w:rPr>
              <w:t xml:space="preserve">; </w:t>
            </w:r>
            <w:r w:rsidRPr="002B20A8">
              <w:rPr>
                <w:rFonts w:ascii="Times New Roman" w:eastAsia="Times New Roman" w:hAnsi="Times New Roman" w:cs="Times New Roman"/>
                <w:i w:val="0"/>
                <w:iCs w:val="0"/>
                <w:color w:val="auto"/>
                <w:sz w:val="26"/>
                <w:szCs w:val="26"/>
              </w:rPr>
              <w:t>Hỗ trợ tài chính</w:t>
            </w:r>
            <w:r w:rsidRPr="001B58F7">
              <w:rPr>
                <w:rFonts w:ascii="Times New Roman" w:eastAsia="Times New Roman" w:hAnsi="Times New Roman" w:cs="Times New Roman"/>
                <w:i w:val="0"/>
                <w:iCs w:val="0"/>
                <w:color w:val="auto"/>
                <w:sz w:val="26"/>
                <w:szCs w:val="26"/>
              </w:rPr>
              <w:t xml:space="preserve">; </w:t>
            </w:r>
            <w:r w:rsidRPr="002B20A8">
              <w:rPr>
                <w:rFonts w:ascii="Times New Roman" w:eastAsia="Times New Roman" w:hAnsi="Times New Roman" w:cs="Times New Roman"/>
                <w:i w:val="0"/>
                <w:iCs w:val="0"/>
                <w:color w:val="auto"/>
                <w:sz w:val="26"/>
                <w:szCs w:val="26"/>
              </w:rPr>
              <w:t>Trung tâm R&amp;D</w:t>
            </w:r>
            <w:r w:rsidRPr="001B58F7">
              <w:rPr>
                <w:rFonts w:ascii="Times New Roman" w:eastAsia="Times New Roman" w:hAnsi="Times New Roman" w:cs="Times New Roman"/>
                <w:i w:val="0"/>
                <w:iCs w:val="0"/>
                <w:color w:val="auto"/>
                <w:sz w:val="26"/>
                <w:szCs w:val="26"/>
              </w:rPr>
              <w:t xml:space="preserve">. </w:t>
            </w:r>
            <w:r w:rsidRPr="002B20A8">
              <w:rPr>
                <w:rFonts w:ascii="Times New Roman" w:eastAsia="Times New Roman" w:hAnsi="Times New Roman" w:cs="Times New Roman"/>
                <w:i w:val="0"/>
                <w:iCs w:val="0"/>
                <w:color w:val="auto"/>
                <w:sz w:val="26"/>
                <w:szCs w:val="26"/>
              </w:rPr>
              <w:t>Đây là nội dung chưa có trong Nghị quyết 22.</w:t>
            </w:r>
          </w:p>
        </w:tc>
      </w:tr>
      <w:tr w:rsidR="006D49A0" w:rsidRPr="004C30BF" w14:paraId="64538813" w14:textId="1C4A1EF1" w:rsidTr="00FE3556">
        <w:tc>
          <w:tcPr>
            <w:tcW w:w="277" w:type="pct"/>
            <w:tcMar>
              <w:top w:w="21" w:type="dxa"/>
              <w:left w:w="21" w:type="dxa"/>
              <w:bottom w:w="21" w:type="dxa"/>
              <w:right w:w="21" w:type="dxa"/>
            </w:tcMar>
            <w:vAlign w:val="center"/>
          </w:tcPr>
          <w:p w14:paraId="3751E53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lastRenderedPageBreak/>
              <w:t>a</w:t>
            </w:r>
          </w:p>
        </w:tc>
        <w:tc>
          <w:tcPr>
            <w:tcW w:w="1240" w:type="pct"/>
            <w:tcMar>
              <w:top w:w="21" w:type="dxa"/>
              <w:left w:w="21" w:type="dxa"/>
              <w:bottom w:w="21" w:type="dxa"/>
              <w:right w:w="21" w:type="dxa"/>
            </w:tcMar>
            <w:vAlign w:val="center"/>
          </w:tcPr>
          <w:p w14:paraId="5BD46AA4"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xml:space="preserve"> Chi họp Hội đồng</w:t>
            </w:r>
          </w:p>
        </w:tc>
        <w:tc>
          <w:tcPr>
            <w:tcW w:w="455" w:type="pct"/>
            <w:tcMar>
              <w:top w:w="21" w:type="dxa"/>
              <w:left w:w="21" w:type="dxa"/>
              <w:bottom w:w="21" w:type="dxa"/>
              <w:right w:w="21" w:type="dxa"/>
            </w:tcMar>
            <w:vAlign w:val="center"/>
          </w:tcPr>
          <w:p w14:paraId="7F0BFDB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Hội đồng</w:t>
            </w:r>
          </w:p>
        </w:tc>
        <w:tc>
          <w:tcPr>
            <w:tcW w:w="383" w:type="pct"/>
            <w:vAlign w:val="center"/>
          </w:tcPr>
          <w:p w14:paraId="493BC85E"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0A11B4D8" w14:textId="17B65732"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74C05784"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64ECEE76"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6291C855" w14:textId="7EBE4869"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4AB874C" w14:textId="0DBF5B58" w:rsidTr="00FE3556">
        <w:tc>
          <w:tcPr>
            <w:tcW w:w="277" w:type="pct"/>
            <w:tcMar>
              <w:top w:w="21" w:type="dxa"/>
              <w:left w:w="21" w:type="dxa"/>
              <w:bottom w:w="21" w:type="dxa"/>
              <w:right w:w="21" w:type="dxa"/>
            </w:tcMar>
            <w:vAlign w:val="center"/>
          </w:tcPr>
          <w:p w14:paraId="73983749"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318DEB6C"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Chủ tịch Hội đồng</w:t>
            </w:r>
          </w:p>
        </w:tc>
        <w:tc>
          <w:tcPr>
            <w:tcW w:w="455" w:type="pct"/>
            <w:tcMar>
              <w:top w:w="21" w:type="dxa"/>
              <w:left w:w="21" w:type="dxa"/>
              <w:bottom w:w="21" w:type="dxa"/>
              <w:right w:w="21" w:type="dxa"/>
            </w:tcMar>
            <w:vAlign w:val="center"/>
          </w:tcPr>
          <w:p w14:paraId="2C8D6A79"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508BB9DF" w14:textId="2E5D498B"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1.200</w:t>
            </w:r>
          </w:p>
        </w:tc>
        <w:tc>
          <w:tcPr>
            <w:tcW w:w="381" w:type="pct"/>
            <w:tcMar>
              <w:top w:w="21" w:type="dxa"/>
              <w:left w:w="21" w:type="dxa"/>
              <w:bottom w:w="21" w:type="dxa"/>
              <w:right w:w="21" w:type="dxa"/>
            </w:tcMar>
            <w:vAlign w:val="center"/>
          </w:tcPr>
          <w:p w14:paraId="483A6E70" w14:textId="1582A8A0"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1.400</w:t>
            </w:r>
          </w:p>
        </w:tc>
        <w:tc>
          <w:tcPr>
            <w:tcW w:w="430" w:type="pct"/>
            <w:vAlign w:val="center"/>
          </w:tcPr>
          <w:p w14:paraId="6871E146" w14:textId="70CDFC1D"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2.000</w:t>
            </w:r>
          </w:p>
        </w:tc>
        <w:tc>
          <w:tcPr>
            <w:tcW w:w="495" w:type="pct"/>
          </w:tcPr>
          <w:p w14:paraId="3AF822BC" w14:textId="536AFB07"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11FF91E" w14:textId="70850AB1"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1B1D3182" w14:textId="42A4A593" w:rsidTr="00FE3556">
        <w:tc>
          <w:tcPr>
            <w:tcW w:w="277" w:type="pct"/>
            <w:tcMar>
              <w:top w:w="21" w:type="dxa"/>
              <w:left w:w="21" w:type="dxa"/>
              <w:bottom w:w="21" w:type="dxa"/>
              <w:right w:w="21" w:type="dxa"/>
            </w:tcMar>
            <w:vAlign w:val="center"/>
          </w:tcPr>
          <w:p w14:paraId="4372227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0CA0D705"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Phó chủ tịch Hội đồng; thành viên (ủy viên) Hội đồng</w:t>
            </w:r>
          </w:p>
        </w:tc>
        <w:tc>
          <w:tcPr>
            <w:tcW w:w="455" w:type="pct"/>
            <w:tcMar>
              <w:top w:w="21" w:type="dxa"/>
              <w:left w:w="21" w:type="dxa"/>
              <w:bottom w:w="21" w:type="dxa"/>
              <w:right w:w="21" w:type="dxa"/>
            </w:tcMar>
            <w:vAlign w:val="center"/>
          </w:tcPr>
          <w:p w14:paraId="11659F9B"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462C688E" w14:textId="35005966"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381" w:type="pct"/>
            <w:tcMar>
              <w:top w:w="21" w:type="dxa"/>
              <w:left w:w="21" w:type="dxa"/>
              <w:bottom w:w="21" w:type="dxa"/>
              <w:right w:w="21" w:type="dxa"/>
            </w:tcMar>
            <w:vAlign w:val="center"/>
          </w:tcPr>
          <w:p w14:paraId="02A8A70C" w14:textId="1B667F40"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1.200</w:t>
            </w:r>
          </w:p>
        </w:tc>
        <w:tc>
          <w:tcPr>
            <w:tcW w:w="430" w:type="pct"/>
            <w:vAlign w:val="center"/>
          </w:tcPr>
          <w:p w14:paraId="5EBFF8B1" w14:textId="4939E519"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1.500</w:t>
            </w:r>
          </w:p>
        </w:tc>
        <w:tc>
          <w:tcPr>
            <w:tcW w:w="495" w:type="pct"/>
          </w:tcPr>
          <w:p w14:paraId="6AAA7D51" w14:textId="4A2D2976"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4170E2A7" w14:textId="5C5958A4"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7657360B" w14:textId="22B3F557" w:rsidTr="00FE3556">
        <w:tc>
          <w:tcPr>
            <w:tcW w:w="277" w:type="pct"/>
            <w:tcMar>
              <w:top w:w="21" w:type="dxa"/>
              <w:left w:w="21" w:type="dxa"/>
              <w:bottom w:w="21" w:type="dxa"/>
              <w:right w:w="21" w:type="dxa"/>
            </w:tcMar>
            <w:vAlign w:val="center"/>
          </w:tcPr>
          <w:p w14:paraId="4A00F9E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280142C"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Thư ký khoa học</w:t>
            </w:r>
          </w:p>
        </w:tc>
        <w:tc>
          <w:tcPr>
            <w:tcW w:w="455" w:type="pct"/>
            <w:tcMar>
              <w:top w:w="21" w:type="dxa"/>
              <w:left w:w="21" w:type="dxa"/>
              <w:bottom w:w="21" w:type="dxa"/>
              <w:right w:w="21" w:type="dxa"/>
            </w:tcMar>
            <w:vAlign w:val="center"/>
          </w:tcPr>
          <w:p w14:paraId="26929C20"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02847B76" w14:textId="4B71A39F"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300</w:t>
            </w:r>
          </w:p>
        </w:tc>
        <w:tc>
          <w:tcPr>
            <w:tcW w:w="381" w:type="pct"/>
            <w:tcMar>
              <w:top w:w="21" w:type="dxa"/>
              <w:left w:w="21" w:type="dxa"/>
              <w:bottom w:w="21" w:type="dxa"/>
              <w:right w:w="21" w:type="dxa"/>
            </w:tcMar>
            <w:vAlign w:val="center"/>
          </w:tcPr>
          <w:p w14:paraId="617C3DAE" w14:textId="30B3F32B"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7965F83E" w14:textId="0EB7EF23"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500</w:t>
            </w:r>
          </w:p>
        </w:tc>
        <w:tc>
          <w:tcPr>
            <w:tcW w:w="495" w:type="pct"/>
          </w:tcPr>
          <w:p w14:paraId="0E112003" w14:textId="419C7F9D"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6CD7C7D2" w14:textId="2996824A"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6FE0D45D" w14:textId="2D19AC7D" w:rsidTr="00FE3556">
        <w:tc>
          <w:tcPr>
            <w:tcW w:w="277" w:type="pct"/>
            <w:tcMar>
              <w:top w:w="21" w:type="dxa"/>
              <w:left w:w="21" w:type="dxa"/>
              <w:bottom w:w="21" w:type="dxa"/>
              <w:right w:w="21" w:type="dxa"/>
            </w:tcMar>
            <w:vAlign w:val="center"/>
          </w:tcPr>
          <w:p w14:paraId="0AC12B2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FA21578"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Thư ký hành chính</w:t>
            </w:r>
          </w:p>
        </w:tc>
        <w:tc>
          <w:tcPr>
            <w:tcW w:w="455" w:type="pct"/>
            <w:tcMar>
              <w:top w:w="21" w:type="dxa"/>
              <w:left w:w="21" w:type="dxa"/>
              <w:bottom w:w="21" w:type="dxa"/>
              <w:right w:w="21" w:type="dxa"/>
            </w:tcMar>
            <w:vAlign w:val="center"/>
          </w:tcPr>
          <w:p w14:paraId="781E784E"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05A5AD18" w14:textId="591C9D82"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300</w:t>
            </w:r>
          </w:p>
        </w:tc>
        <w:tc>
          <w:tcPr>
            <w:tcW w:w="381" w:type="pct"/>
            <w:tcMar>
              <w:top w:w="21" w:type="dxa"/>
              <w:left w:w="21" w:type="dxa"/>
              <w:bottom w:w="21" w:type="dxa"/>
              <w:right w:w="21" w:type="dxa"/>
            </w:tcMar>
            <w:vAlign w:val="center"/>
          </w:tcPr>
          <w:p w14:paraId="43FA2EC3" w14:textId="2F81123E"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641A37A8" w14:textId="461A760A"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500</w:t>
            </w:r>
          </w:p>
        </w:tc>
        <w:tc>
          <w:tcPr>
            <w:tcW w:w="495" w:type="pct"/>
          </w:tcPr>
          <w:p w14:paraId="718B86C3" w14:textId="2BD88B85"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4CFB1226" w14:textId="4205BF5F"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3D08ABA5" w14:textId="56F4145E" w:rsidTr="00FE3556">
        <w:tc>
          <w:tcPr>
            <w:tcW w:w="277" w:type="pct"/>
            <w:tcMar>
              <w:top w:w="21" w:type="dxa"/>
              <w:left w:w="21" w:type="dxa"/>
              <w:bottom w:w="21" w:type="dxa"/>
              <w:right w:w="21" w:type="dxa"/>
            </w:tcMar>
            <w:vAlign w:val="center"/>
          </w:tcPr>
          <w:p w14:paraId="1F3FF8B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4351A95"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Đại biểu được mời tham dự</w:t>
            </w:r>
          </w:p>
        </w:tc>
        <w:tc>
          <w:tcPr>
            <w:tcW w:w="455" w:type="pct"/>
            <w:tcMar>
              <w:top w:w="21" w:type="dxa"/>
              <w:left w:w="21" w:type="dxa"/>
              <w:bottom w:w="21" w:type="dxa"/>
              <w:right w:w="21" w:type="dxa"/>
            </w:tcMar>
            <w:vAlign w:val="center"/>
          </w:tcPr>
          <w:p w14:paraId="3449B65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FCD8D0D" w14:textId="7D8F40C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200</w:t>
            </w:r>
          </w:p>
        </w:tc>
        <w:tc>
          <w:tcPr>
            <w:tcW w:w="381" w:type="pct"/>
            <w:tcMar>
              <w:top w:w="21" w:type="dxa"/>
              <w:left w:w="21" w:type="dxa"/>
              <w:bottom w:w="21" w:type="dxa"/>
              <w:right w:w="21" w:type="dxa"/>
            </w:tcMar>
            <w:vAlign w:val="center"/>
          </w:tcPr>
          <w:p w14:paraId="0AE63840" w14:textId="3FEE30A9"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200</w:t>
            </w:r>
          </w:p>
        </w:tc>
        <w:tc>
          <w:tcPr>
            <w:tcW w:w="430" w:type="pct"/>
            <w:vAlign w:val="center"/>
          </w:tcPr>
          <w:p w14:paraId="1DE981F2" w14:textId="4E361645"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300</w:t>
            </w:r>
          </w:p>
        </w:tc>
        <w:tc>
          <w:tcPr>
            <w:tcW w:w="495" w:type="pct"/>
          </w:tcPr>
          <w:p w14:paraId="5C50510A" w14:textId="2D6D2CDB"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6CBE4ECF" w14:textId="10BDCC39"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31D32CF0" w14:textId="5BE25448" w:rsidTr="00FE3556">
        <w:tc>
          <w:tcPr>
            <w:tcW w:w="277" w:type="pct"/>
            <w:tcMar>
              <w:top w:w="21" w:type="dxa"/>
              <w:left w:w="21" w:type="dxa"/>
              <w:bottom w:w="21" w:type="dxa"/>
              <w:right w:w="21" w:type="dxa"/>
            </w:tcMar>
            <w:vAlign w:val="center"/>
          </w:tcPr>
          <w:p w14:paraId="10AD9BDB"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b</w:t>
            </w:r>
          </w:p>
        </w:tc>
        <w:tc>
          <w:tcPr>
            <w:tcW w:w="1240" w:type="pct"/>
            <w:tcMar>
              <w:top w:w="21" w:type="dxa"/>
              <w:left w:w="21" w:type="dxa"/>
              <w:bottom w:w="21" w:type="dxa"/>
              <w:right w:w="21" w:type="dxa"/>
            </w:tcMar>
            <w:vAlign w:val="center"/>
          </w:tcPr>
          <w:p w14:paraId="6F40DBE6"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nhận xét đánh giá</w:t>
            </w:r>
          </w:p>
        </w:tc>
        <w:tc>
          <w:tcPr>
            <w:tcW w:w="455" w:type="pct"/>
            <w:tcMar>
              <w:top w:w="21" w:type="dxa"/>
              <w:left w:w="21" w:type="dxa"/>
              <w:bottom w:w="21" w:type="dxa"/>
              <w:right w:w="21" w:type="dxa"/>
            </w:tcMar>
            <w:vAlign w:val="center"/>
          </w:tcPr>
          <w:p w14:paraId="2641015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01 phiếu nhận xét</w:t>
            </w:r>
          </w:p>
        </w:tc>
        <w:tc>
          <w:tcPr>
            <w:tcW w:w="383" w:type="pct"/>
            <w:vAlign w:val="center"/>
          </w:tcPr>
          <w:p w14:paraId="1BB4F49A"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26DE1B89" w14:textId="7BA8F466"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64198459"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4A02981D"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14C83C61" w14:textId="1041DE8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6007B702" w14:textId="60C11021" w:rsidTr="00FE3556">
        <w:tc>
          <w:tcPr>
            <w:tcW w:w="277" w:type="pct"/>
            <w:tcMar>
              <w:top w:w="21" w:type="dxa"/>
              <w:left w:w="21" w:type="dxa"/>
              <w:bottom w:w="21" w:type="dxa"/>
              <w:right w:w="21" w:type="dxa"/>
            </w:tcMar>
            <w:vAlign w:val="center"/>
          </w:tcPr>
          <w:p w14:paraId="0D6FC8A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14729EB8"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thành viên (ủy viên) Hội đồng</w:t>
            </w:r>
          </w:p>
        </w:tc>
        <w:tc>
          <w:tcPr>
            <w:tcW w:w="455" w:type="pct"/>
            <w:tcMar>
              <w:top w:w="21" w:type="dxa"/>
              <w:left w:w="21" w:type="dxa"/>
              <w:bottom w:w="21" w:type="dxa"/>
              <w:right w:w="21" w:type="dxa"/>
            </w:tcMar>
            <w:vAlign w:val="center"/>
          </w:tcPr>
          <w:p w14:paraId="0C3FB4B7"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F41F8DA" w14:textId="77ABA162"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400</w:t>
            </w:r>
          </w:p>
        </w:tc>
        <w:tc>
          <w:tcPr>
            <w:tcW w:w="381" w:type="pct"/>
            <w:tcMar>
              <w:top w:w="21" w:type="dxa"/>
              <w:left w:w="21" w:type="dxa"/>
              <w:bottom w:w="21" w:type="dxa"/>
              <w:right w:w="21" w:type="dxa"/>
            </w:tcMar>
            <w:vAlign w:val="center"/>
          </w:tcPr>
          <w:p w14:paraId="030488FB" w14:textId="0818820E"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550</w:t>
            </w:r>
          </w:p>
        </w:tc>
        <w:tc>
          <w:tcPr>
            <w:tcW w:w="430" w:type="pct"/>
            <w:vAlign w:val="center"/>
          </w:tcPr>
          <w:p w14:paraId="41981921" w14:textId="2D0B36F2"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495" w:type="pct"/>
          </w:tcPr>
          <w:p w14:paraId="6EF0350D" w14:textId="505EA899"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6994B959" w14:textId="60927DC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17B673C6" w14:textId="099772BD" w:rsidTr="00FE3556">
        <w:tc>
          <w:tcPr>
            <w:tcW w:w="277" w:type="pct"/>
            <w:tcMar>
              <w:top w:w="21" w:type="dxa"/>
              <w:left w:w="21" w:type="dxa"/>
              <w:bottom w:w="21" w:type="dxa"/>
              <w:right w:w="21" w:type="dxa"/>
            </w:tcMar>
            <w:vAlign w:val="center"/>
          </w:tcPr>
          <w:p w14:paraId="2304BFE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08434BFA"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Chủ tịch Hội đồng, chuyên gia phản biện</w:t>
            </w:r>
          </w:p>
        </w:tc>
        <w:tc>
          <w:tcPr>
            <w:tcW w:w="455" w:type="pct"/>
            <w:tcMar>
              <w:top w:w="21" w:type="dxa"/>
              <w:left w:w="21" w:type="dxa"/>
              <w:bottom w:w="21" w:type="dxa"/>
              <w:right w:w="21" w:type="dxa"/>
            </w:tcMar>
            <w:vAlign w:val="center"/>
          </w:tcPr>
          <w:p w14:paraId="18C672B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109E51F3" w14:textId="5166FF9C"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560</w:t>
            </w:r>
          </w:p>
        </w:tc>
        <w:tc>
          <w:tcPr>
            <w:tcW w:w="381" w:type="pct"/>
            <w:tcMar>
              <w:top w:w="21" w:type="dxa"/>
              <w:left w:w="21" w:type="dxa"/>
              <w:bottom w:w="21" w:type="dxa"/>
              <w:right w:w="21" w:type="dxa"/>
            </w:tcMar>
            <w:vAlign w:val="center"/>
          </w:tcPr>
          <w:p w14:paraId="102C89FD" w14:textId="10F48BA7"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800</w:t>
            </w:r>
          </w:p>
        </w:tc>
        <w:tc>
          <w:tcPr>
            <w:tcW w:w="430" w:type="pct"/>
            <w:vAlign w:val="center"/>
          </w:tcPr>
          <w:p w14:paraId="07F6478F" w14:textId="09E110E8"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1.200</w:t>
            </w:r>
          </w:p>
        </w:tc>
        <w:tc>
          <w:tcPr>
            <w:tcW w:w="495" w:type="pct"/>
          </w:tcPr>
          <w:p w14:paraId="1F7973FE" w14:textId="5A76C3A8"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12196340" w14:textId="103013EF"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606C60F4" w14:textId="730156A1" w:rsidTr="00FE3556">
        <w:tc>
          <w:tcPr>
            <w:tcW w:w="277" w:type="pct"/>
            <w:tcMar>
              <w:top w:w="21" w:type="dxa"/>
              <w:left w:w="21" w:type="dxa"/>
              <w:bottom w:w="21" w:type="dxa"/>
              <w:right w:w="21" w:type="dxa"/>
            </w:tcMar>
            <w:vAlign w:val="center"/>
          </w:tcPr>
          <w:p w14:paraId="4D8423A2"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w:t>
            </w:r>
          </w:p>
        </w:tc>
        <w:tc>
          <w:tcPr>
            <w:tcW w:w="1240" w:type="pct"/>
            <w:tcMar>
              <w:top w:w="21" w:type="dxa"/>
              <w:left w:w="21" w:type="dxa"/>
              <w:bottom w:w="21" w:type="dxa"/>
              <w:right w:w="21" w:type="dxa"/>
            </w:tcMar>
            <w:vAlign w:val="center"/>
          </w:tcPr>
          <w:p w14:paraId="6157DA3D"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thù lao xây dựng yêu cầu đặt hàng đối với các nhiệm vụ đề xuất thực hiện</w:t>
            </w:r>
          </w:p>
        </w:tc>
        <w:tc>
          <w:tcPr>
            <w:tcW w:w="455" w:type="pct"/>
            <w:tcMar>
              <w:top w:w="21" w:type="dxa"/>
              <w:left w:w="21" w:type="dxa"/>
              <w:bottom w:w="21" w:type="dxa"/>
              <w:right w:w="21" w:type="dxa"/>
            </w:tcMar>
            <w:vAlign w:val="center"/>
          </w:tcPr>
          <w:p w14:paraId="025C2E94"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Nhiệm vụ</w:t>
            </w:r>
          </w:p>
        </w:tc>
        <w:tc>
          <w:tcPr>
            <w:tcW w:w="383" w:type="pct"/>
            <w:vAlign w:val="center"/>
          </w:tcPr>
          <w:p w14:paraId="22E5A5BC"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2573A422" w14:textId="24BA874F"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159BFE76"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7BCA0A6" w14:textId="6CC278DF"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15654A2A" w14:textId="1163ABA5"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5F088E26" w14:textId="69DAE17B" w:rsidTr="00FE3556">
        <w:tc>
          <w:tcPr>
            <w:tcW w:w="277" w:type="pct"/>
            <w:tcMar>
              <w:top w:w="21" w:type="dxa"/>
              <w:left w:w="21" w:type="dxa"/>
              <w:bottom w:w="21" w:type="dxa"/>
              <w:right w:w="21" w:type="dxa"/>
            </w:tcMar>
            <w:vAlign w:val="center"/>
          </w:tcPr>
          <w:p w14:paraId="38D04EC0"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A69FAFC"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Chủ tịch Hội đồng</w:t>
            </w:r>
          </w:p>
        </w:tc>
        <w:tc>
          <w:tcPr>
            <w:tcW w:w="455" w:type="pct"/>
            <w:tcMar>
              <w:top w:w="21" w:type="dxa"/>
              <w:left w:w="21" w:type="dxa"/>
              <w:bottom w:w="21" w:type="dxa"/>
              <w:right w:w="21" w:type="dxa"/>
            </w:tcMar>
            <w:vAlign w:val="center"/>
          </w:tcPr>
          <w:p w14:paraId="3ECE6A37"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1B95500C" w14:textId="2882A656"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560</w:t>
            </w:r>
          </w:p>
        </w:tc>
        <w:tc>
          <w:tcPr>
            <w:tcW w:w="381" w:type="pct"/>
            <w:tcMar>
              <w:top w:w="21" w:type="dxa"/>
              <w:left w:w="21" w:type="dxa"/>
              <w:bottom w:w="21" w:type="dxa"/>
              <w:right w:w="21" w:type="dxa"/>
            </w:tcMar>
            <w:vAlign w:val="center"/>
          </w:tcPr>
          <w:p w14:paraId="0FCDA390" w14:textId="5F13F470"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550</w:t>
            </w:r>
          </w:p>
        </w:tc>
        <w:tc>
          <w:tcPr>
            <w:tcW w:w="430" w:type="pct"/>
            <w:vAlign w:val="center"/>
          </w:tcPr>
          <w:p w14:paraId="1D2CE882" w14:textId="08E9FB3D"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495" w:type="pct"/>
          </w:tcPr>
          <w:p w14:paraId="75A27A5D" w14:textId="50A533D6"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D091CAE" w14:textId="5A6BD3A0"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68541D6" w14:textId="319DEF64" w:rsidTr="00FE3556">
        <w:tc>
          <w:tcPr>
            <w:tcW w:w="277" w:type="pct"/>
            <w:tcMar>
              <w:top w:w="21" w:type="dxa"/>
              <w:left w:w="21" w:type="dxa"/>
              <w:bottom w:w="21" w:type="dxa"/>
              <w:right w:w="21" w:type="dxa"/>
            </w:tcMar>
            <w:vAlign w:val="center"/>
          </w:tcPr>
          <w:p w14:paraId="6642228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12340711"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Phó chủ tịch Hội đồng; thành viên (ủy viên) Hội đồng</w:t>
            </w:r>
          </w:p>
        </w:tc>
        <w:tc>
          <w:tcPr>
            <w:tcW w:w="455" w:type="pct"/>
            <w:tcMar>
              <w:top w:w="21" w:type="dxa"/>
              <w:left w:w="21" w:type="dxa"/>
              <w:bottom w:w="21" w:type="dxa"/>
              <w:right w:w="21" w:type="dxa"/>
            </w:tcMar>
            <w:vAlign w:val="center"/>
          </w:tcPr>
          <w:p w14:paraId="70FFBF1C"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9C21FFC" w14:textId="76C49D48"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400</w:t>
            </w:r>
          </w:p>
        </w:tc>
        <w:tc>
          <w:tcPr>
            <w:tcW w:w="381" w:type="pct"/>
            <w:tcMar>
              <w:top w:w="21" w:type="dxa"/>
              <w:left w:w="21" w:type="dxa"/>
              <w:bottom w:w="21" w:type="dxa"/>
              <w:right w:w="21" w:type="dxa"/>
            </w:tcMar>
            <w:vAlign w:val="center"/>
          </w:tcPr>
          <w:p w14:paraId="1E538E42" w14:textId="4A2C8A4A"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400</w:t>
            </w:r>
          </w:p>
        </w:tc>
        <w:tc>
          <w:tcPr>
            <w:tcW w:w="430" w:type="pct"/>
            <w:vAlign w:val="center"/>
          </w:tcPr>
          <w:p w14:paraId="65ADC82F" w14:textId="13F9BDF6"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600</w:t>
            </w:r>
          </w:p>
        </w:tc>
        <w:tc>
          <w:tcPr>
            <w:tcW w:w="495" w:type="pct"/>
          </w:tcPr>
          <w:p w14:paraId="464524D5" w14:textId="7BA404EF"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12F5A14E" w14:textId="753D286F"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79874FF2" w14:textId="7439D5DF" w:rsidTr="00FE3556">
        <w:tc>
          <w:tcPr>
            <w:tcW w:w="277" w:type="pct"/>
            <w:tcMar>
              <w:top w:w="21" w:type="dxa"/>
              <w:left w:w="21" w:type="dxa"/>
              <w:bottom w:w="21" w:type="dxa"/>
              <w:right w:w="21" w:type="dxa"/>
            </w:tcMar>
            <w:vAlign w:val="center"/>
          </w:tcPr>
          <w:p w14:paraId="413B69A3"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2</w:t>
            </w:r>
          </w:p>
        </w:tc>
        <w:tc>
          <w:tcPr>
            <w:tcW w:w="1240" w:type="pct"/>
            <w:tcMar>
              <w:top w:w="21" w:type="dxa"/>
              <w:left w:w="21" w:type="dxa"/>
              <w:bottom w:w="21" w:type="dxa"/>
              <w:right w:w="21" w:type="dxa"/>
            </w:tcMar>
            <w:vAlign w:val="center"/>
          </w:tcPr>
          <w:p w14:paraId="1F506337" w14:textId="4596F7CA"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 xml:space="preserve">Chi Hội đồng tư vấn điều chỉnh hợp đồng giao nhiệm vụ </w:t>
            </w:r>
            <w:r w:rsidR="002E46B5" w:rsidRPr="002E46B5">
              <w:rPr>
                <w:rFonts w:ascii="Times New Roman" w:hAnsi="Times New Roman" w:cs="Times New Roman"/>
                <w:b/>
                <w:bCs/>
                <w:sz w:val="28"/>
                <w:szCs w:val="28"/>
              </w:rPr>
              <w:t>KH, CN và ĐMST</w:t>
            </w:r>
            <w:r w:rsidRPr="00EA4708">
              <w:rPr>
                <w:rFonts w:ascii="Times New Roman" w:eastAsia="Times New Roman" w:hAnsi="Times New Roman" w:cs="Times New Roman"/>
                <w:b/>
                <w:sz w:val="26"/>
                <w:szCs w:val="26"/>
              </w:rPr>
              <w:t xml:space="preserve">; chấm dứt hợp đồng </w:t>
            </w:r>
            <w:r w:rsidRPr="00EA4708">
              <w:rPr>
                <w:rFonts w:ascii="Times New Roman" w:eastAsia="Times New Roman" w:hAnsi="Times New Roman" w:cs="Times New Roman"/>
                <w:b/>
                <w:sz w:val="26"/>
                <w:szCs w:val="26"/>
              </w:rPr>
              <w:lastRenderedPageBreak/>
              <w:t>trong quá trình thực hiện nhiệm vụ đổi mới sáng tạo</w:t>
            </w:r>
          </w:p>
        </w:tc>
        <w:tc>
          <w:tcPr>
            <w:tcW w:w="455" w:type="pct"/>
            <w:tcMar>
              <w:top w:w="21" w:type="dxa"/>
              <w:left w:w="21" w:type="dxa"/>
              <w:bottom w:w="21" w:type="dxa"/>
              <w:right w:w="21" w:type="dxa"/>
            </w:tcMar>
            <w:vAlign w:val="center"/>
          </w:tcPr>
          <w:p w14:paraId="69FAF604"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lastRenderedPageBreak/>
              <w:t> </w:t>
            </w:r>
          </w:p>
        </w:tc>
        <w:tc>
          <w:tcPr>
            <w:tcW w:w="383" w:type="pct"/>
            <w:vAlign w:val="center"/>
          </w:tcPr>
          <w:p w14:paraId="3ABE0BC7"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5BBCEAC4" w14:textId="1751DDFE"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42107F83"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35D0C0D" w14:textId="77777777" w:rsidR="00127457" w:rsidRPr="002B20A8" w:rsidRDefault="00127457" w:rsidP="001B58F7">
            <w:pPr>
              <w:spacing w:before="100" w:beforeAutospacing="1" w:after="100" w:afterAutospacing="1" w:line="240" w:lineRule="auto"/>
              <w:ind w:right="84"/>
              <w:jc w:val="both"/>
              <w:outlineLvl w:val="3"/>
              <w:rPr>
                <w:rFonts w:ascii="Times New Roman" w:eastAsia="Times New Roman" w:hAnsi="Times New Roman" w:cs="Times New Roman"/>
                <w:b/>
                <w:bCs/>
                <w:sz w:val="26"/>
                <w:szCs w:val="26"/>
              </w:rPr>
            </w:pPr>
          </w:p>
        </w:tc>
        <w:tc>
          <w:tcPr>
            <w:tcW w:w="1339" w:type="pct"/>
            <w:vMerge w:val="restart"/>
            <w:vAlign w:val="center"/>
          </w:tcPr>
          <w:p w14:paraId="7232169D" w14:textId="65A2D89E" w:rsidR="00127457" w:rsidRPr="002B20A8" w:rsidRDefault="00127457" w:rsidP="001B58F7">
            <w:pPr>
              <w:spacing w:before="100" w:beforeAutospacing="1" w:after="100" w:afterAutospacing="1" w:line="240" w:lineRule="auto"/>
              <w:ind w:right="84"/>
              <w:jc w:val="both"/>
              <w:outlineLvl w:val="3"/>
              <w:rPr>
                <w:rFonts w:ascii="Times New Roman" w:eastAsia="Times New Roman" w:hAnsi="Times New Roman" w:cs="Times New Roman"/>
                <w:sz w:val="26"/>
                <w:szCs w:val="26"/>
              </w:rPr>
            </w:pPr>
            <w:r w:rsidRPr="002B20A8">
              <w:rPr>
                <w:rFonts w:ascii="Times New Roman" w:eastAsia="Times New Roman" w:hAnsi="Times New Roman" w:cs="Times New Roman"/>
                <w:b/>
                <w:bCs/>
                <w:sz w:val="26"/>
                <w:szCs w:val="26"/>
              </w:rPr>
              <w:t>Kế thừa</w:t>
            </w:r>
            <w:r w:rsidRPr="001B58F7">
              <w:rPr>
                <w:rFonts w:ascii="Times New Roman" w:eastAsia="Times New Roman" w:hAnsi="Times New Roman" w:cs="Times New Roman"/>
                <w:b/>
                <w:bCs/>
                <w:sz w:val="26"/>
                <w:szCs w:val="26"/>
              </w:rPr>
              <w:t xml:space="preserve">: </w:t>
            </w:r>
            <w:r w:rsidRPr="002B20A8">
              <w:rPr>
                <w:rFonts w:ascii="Times New Roman" w:eastAsia="Times New Roman" w:hAnsi="Times New Roman" w:cs="Times New Roman"/>
                <w:sz w:val="26"/>
                <w:szCs w:val="26"/>
              </w:rPr>
              <w:t>Mức chi giống nhóm hội đồng → giữ ổn định</w:t>
            </w:r>
            <w:r w:rsidRPr="001B58F7">
              <w:rPr>
                <w:rFonts w:ascii="Times New Roman" w:eastAsia="Times New Roman" w:hAnsi="Times New Roman" w:cs="Times New Roman"/>
                <w:b/>
                <w:bCs/>
                <w:sz w:val="26"/>
                <w:szCs w:val="26"/>
              </w:rPr>
              <w:t xml:space="preserve">. </w:t>
            </w:r>
            <w:r w:rsidRPr="002B20A8">
              <w:rPr>
                <w:rFonts w:ascii="Times New Roman" w:eastAsia="Times New Roman" w:hAnsi="Times New Roman" w:cs="Times New Roman"/>
                <w:sz w:val="26"/>
                <w:szCs w:val="26"/>
              </w:rPr>
              <w:t xml:space="preserve">Đây là nội dung bắt buộc theo quản lý nhiệm vụ KH&amp;CN </w:t>
            </w:r>
            <w:r w:rsidRPr="002B20A8">
              <w:rPr>
                <w:rFonts w:ascii="Times New Roman" w:eastAsia="Times New Roman" w:hAnsi="Times New Roman" w:cs="Times New Roman"/>
                <w:sz w:val="26"/>
                <w:szCs w:val="26"/>
              </w:rPr>
              <w:lastRenderedPageBreak/>
              <w:t>hiện đại</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 xml:space="preserve">Đã được quy định rõ trong Thông tư 38 </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Nếu không quy định: Không có căn cứ chi</w:t>
            </w:r>
            <w:r w:rsidRPr="001B58F7">
              <w:rPr>
                <w:rFonts w:ascii="Times New Roman" w:eastAsia="Times New Roman" w:hAnsi="Times New Roman" w:cs="Times New Roman"/>
                <w:sz w:val="26"/>
                <w:szCs w:val="26"/>
              </w:rPr>
              <w:t>, dẫn đến</w:t>
            </w:r>
            <w:r w:rsidRPr="002B20A8">
              <w:rPr>
                <w:rFonts w:ascii="Times New Roman" w:eastAsia="Times New Roman" w:hAnsi="Times New Roman" w:cs="Times New Roman"/>
                <w:sz w:val="26"/>
                <w:szCs w:val="26"/>
              </w:rPr>
              <w:t xml:space="preserve"> ách tắc quản lý</w:t>
            </w:r>
            <w:r w:rsidRPr="001B58F7">
              <w:rPr>
                <w:rFonts w:ascii="Times New Roman" w:eastAsia="Times New Roman" w:hAnsi="Times New Roman" w:cs="Times New Roman"/>
                <w:sz w:val="26"/>
                <w:szCs w:val="26"/>
              </w:rPr>
              <w:t>.</w:t>
            </w:r>
          </w:p>
          <w:p w14:paraId="69CEB01D"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622ED4B" w14:textId="39473C26" w:rsidTr="00FE3556">
        <w:tc>
          <w:tcPr>
            <w:tcW w:w="277" w:type="pct"/>
            <w:tcMar>
              <w:top w:w="21" w:type="dxa"/>
              <w:left w:w="21" w:type="dxa"/>
              <w:bottom w:w="21" w:type="dxa"/>
              <w:right w:w="21" w:type="dxa"/>
            </w:tcMar>
            <w:vAlign w:val="center"/>
          </w:tcPr>
          <w:p w14:paraId="5712E29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lastRenderedPageBreak/>
              <w:t>a</w:t>
            </w:r>
          </w:p>
        </w:tc>
        <w:tc>
          <w:tcPr>
            <w:tcW w:w="1240" w:type="pct"/>
            <w:tcMar>
              <w:top w:w="21" w:type="dxa"/>
              <w:left w:w="21" w:type="dxa"/>
              <w:bottom w:w="21" w:type="dxa"/>
              <w:right w:w="21" w:type="dxa"/>
            </w:tcMar>
            <w:vAlign w:val="center"/>
          </w:tcPr>
          <w:p w14:paraId="0A8B6F16"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họp Hội đồng</w:t>
            </w:r>
          </w:p>
        </w:tc>
        <w:tc>
          <w:tcPr>
            <w:tcW w:w="455" w:type="pct"/>
            <w:tcMar>
              <w:top w:w="21" w:type="dxa"/>
              <w:left w:w="21" w:type="dxa"/>
              <w:bottom w:w="21" w:type="dxa"/>
              <w:right w:w="21" w:type="dxa"/>
            </w:tcMar>
            <w:vAlign w:val="center"/>
          </w:tcPr>
          <w:p w14:paraId="22314342"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Hội đồng</w:t>
            </w:r>
          </w:p>
        </w:tc>
        <w:tc>
          <w:tcPr>
            <w:tcW w:w="383" w:type="pct"/>
            <w:vAlign w:val="center"/>
          </w:tcPr>
          <w:p w14:paraId="6E22EF0B"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56EE1185" w14:textId="27D6951B"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16754D0A"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1AD4B813" w14:textId="5E5E43D3"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7CDB620E" w14:textId="13A422B8"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4F03B9BB" w14:textId="074DB4A4" w:rsidTr="00FE3556">
        <w:tc>
          <w:tcPr>
            <w:tcW w:w="277" w:type="pct"/>
            <w:tcMar>
              <w:top w:w="21" w:type="dxa"/>
              <w:left w:w="21" w:type="dxa"/>
              <w:bottom w:w="21" w:type="dxa"/>
              <w:right w:w="21" w:type="dxa"/>
            </w:tcMar>
            <w:vAlign w:val="center"/>
          </w:tcPr>
          <w:p w14:paraId="04F5FEC9"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6C3C22C2"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Chủ tịch Hội đồng</w:t>
            </w:r>
          </w:p>
        </w:tc>
        <w:tc>
          <w:tcPr>
            <w:tcW w:w="455" w:type="pct"/>
            <w:tcMar>
              <w:top w:w="21" w:type="dxa"/>
              <w:left w:w="21" w:type="dxa"/>
              <w:bottom w:w="21" w:type="dxa"/>
              <w:right w:w="21" w:type="dxa"/>
            </w:tcMar>
            <w:vAlign w:val="center"/>
          </w:tcPr>
          <w:p w14:paraId="5A0E6017"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E7307BA" w14:textId="54A75105"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1.440</w:t>
            </w:r>
          </w:p>
        </w:tc>
        <w:tc>
          <w:tcPr>
            <w:tcW w:w="381" w:type="pct"/>
            <w:tcMar>
              <w:top w:w="21" w:type="dxa"/>
              <w:left w:w="21" w:type="dxa"/>
              <w:bottom w:w="21" w:type="dxa"/>
              <w:right w:w="21" w:type="dxa"/>
            </w:tcMar>
            <w:vAlign w:val="center"/>
          </w:tcPr>
          <w:p w14:paraId="748936AE" w14:textId="4D3968B7"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1.400</w:t>
            </w:r>
          </w:p>
        </w:tc>
        <w:tc>
          <w:tcPr>
            <w:tcW w:w="430" w:type="pct"/>
            <w:vAlign w:val="center"/>
          </w:tcPr>
          <w:p w14:paraId="3CAC3E17" w14:textId="3FF9B782"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2.000</w:t>
            </w:r>
          </w:p>
        </w:tc>
        <w:tc>
          <w:tcPr>
            <w:tcW w:w="495" w:type="pct"/>
          </w:tcPr>
          <w:p w14:paraId="25821699" w14:textId="615CF15B"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4B17AD4D" w14:textId="6DA67276"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2BB5BD7E" w14:textId="666045E0" w:rsidTr="00FE3556">
        <w:tc>
          <w:tcPr>
            <w:tcW w:w="277" w:type="pct"/>
            <w:tcMar>
              <w:top w:w="21" w:type="dxa"/>
              <w:left w:w="21" w:type="dxa"/>
              <w:bottom w:w="21" w:type="dxa"/>
              <w:right w:w="21" w:type="dxa"/>
            </w:tcMar>
            <w:vAlign w:val="center"/>
          </w:tcPr>
          <w:p w14:paraId="5CF912F9"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5A59C4B4"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Phó chủ tịch Hội đồng; thành viên Hội đồng</w:t>
            </w:r>
          </w:p>
        </w:tc>
        <w:tc>
          <w:tcPr>
            <w:tcW w:w="455" w:type="pct"/>
            <w:tcMar>
              <w:top w:w="21" w:type="dxa"/>
              <w:left w:w="21" w:type="dxa"/>
              <w:bottom w:w="21" w:type="dxa"/>
              <w:right w:w="21" w:type="dxa"/>
            </w:tcMar>
            <w:vAlign w:val="center"/>
          </w:tcPr>
          <w:p w14:paraId="40DC1CF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0B6EEE1" w14:textId="5129E93F"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1.200</w:t>
            </w:r>
          </w:p>
        </w:tc>
        <w:tc>
          <w:tcPr>
            <w:tcW w:w="381" w:type="pct"/>
            <w:tcMar>
              <w:top w:w="21" w:type="dxa"/>
              <w:left w:w="21" w:type="dxa"/>
              <w:bottom w:w="21" w:type="dxa"/>
              <w:right w:w="21" w:type="dxa"/>
            </w:tcMar>
            <w:vAlign w:val="center"/>
          </w:tcPr>
          <w:p w14:paraId="574FCE9A" w14:textId="0DFC3CD8"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1.200</w:t>
            </w:r>
          </w:p>
        </w:tc>
        <w:tc>
          <w:tcPr>
            <w:tcW w:w="430" w:type="pct"/>
            <w:vAlign w:val="center"/>
          </w:tcPr>
          <w:p w14:paraId="6A02BD11" w14:textId="55873B45"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1.800</w:t>
            </w:r>
          </w:p>
        </w:tc>
        <w:tc>
          <w:tcPr>
            <w:tcW w:w="495" w:type="pct"/>
          </w:tcPr>
          <w:p w14:paraId="2CDC9F5C" w14:textId="45A42BFD"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16659997" w14:textId="0AA9BDA2"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18C047D7" w14:textId="52C1E8F5" w:rsidTr="00FE3556">
        <w:tc>
          <w:tcPr>
            <w:tcW w:w="277" w:type="pct"/>
            <w:tcMar>
              <w:top w:w="21" w:type="dxa"/>
              <w:left w:w="21" w:type="dxa"/>
              <w:bottom w:w="21" w:type="dxa"/>
              <w:right w:w="21" w:type="dxa"/>
            </w:tcMar>
            <w:vAlign w:val="center"/>
          </w:tcPr>
          <w:p w14:paraId="7633528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9F2EBE0"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Thư ký khoa học</w:t>
            </w:r>
          </w:p>
        </w:tc>
        <w:tc>
          <w:tcPr>
            <w:tcW w:w="455" w:type="pct"/>
            <w:tcMar>
              <w:top w:w="21" w:type="dxa"/>
              <w:left w:w="21" w:type="dxa"/>
              <w:bottom w:w="21" w:type="dxa"/>
              <w:right w:w="21" w:type="dxa"/>
            </w:tcMar>
            <w:vAlign w:val="center"/>
          </w:tcPr>
          <w:p w14:paraId="674FC59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32FBF52C" w14:textId="72AC6011"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300</w:t>
            </w:r>
          </w:p>
        </w:tc>
        <w:tc>
          <w:tcPr>
            <w:tcW w:w="381" w:type="pct"/>
            <w:tcMar>
              <w:top w:w="21" w:type="dxa"/>
              <w:left w:w="21" w:type="dxa"/>
              <w:bottom w:w="21" w:type="dxa"/>
              <w:right w:w="21" w:type="dxa"/>
            </w:tcMar>
            <w:vAlign w:val="center"/>
          </w:tcPr>
          <w:p w14:paraId="7A5B39AB" w14:textId="24F7015C"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01589183" w14:textId="56194B00"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500</w:t>
            </w:r>
          </w:p>
        </w:tc>
        <w:tc>
          <w:tcPr>
            <w:tcW w:w="495" w:type="pct"/>
          </w:tcPr>
          <w:p w14:paraId="1EBDE1A0" w14:textId="46387362"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7412D432" w14:textId="26DA460B"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3637CA0F" w14:textId="11637029" w:rsidTr="00FE3556">
        <w:tc>
          <w:tcPr>
            <w:tcW w:w="277" w:type="pct"/>
            <w:tcMar>
              <w:top w:w="21" w:type="dxa"/>
              <w:left w:w="21" w:type="dxa"/>
              <w:bottom w:w="21" w:type="dxa"/>
              <w:right w:w="21" w:type="dxa"/>
            </w:tcMar>
            <w:vAlign w:val="center"/>
          </w:tcPr>
          <w:p w14:paraId="2390BA2E"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02433D99"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Thư ký hành chính</w:t>
            </w:r>
          </w:p>
        </w:tc>
        <w:tc>
          <w:tcPr>
            <w:tcW w:w="455" w:type="pct"/>
            <w:tcMar>
              <w:top w:w="21" w:type="dxa"/>
              <w:left w:w="21" w:type="dxa"/>
              <w:bottom w:w="21" w:type="dxa"/>
              <w:right w:w="21" w:type="dxa"/>
            </w:tcMar>
            <w:vAlign w:val="center"/>
          </w:tcPr>
          <w:p w14:paraId="689EC39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A2A00AA" w14:textId="1C8B4D80"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300</w:t>
            </w:r>
          </w:p>
        </w:tc>
        <w:tc>
          <w:tcPr>
            <w:tcW w:w="381" w:type="pct"/>
            <w:tcMar>
              <w:top w:w="21" w:type="dxa"/>
              <w:left w:w="21" w:type="dxa"/>
              <w:bottom w:w="21" w:type="dxa"/>
              <w:right w:w="21" w:type="dxa"/>
            </w:tcMar>
            <w:vAlign w:val="center"/>
          </w:tcPr>
          <w:p w14:paraId="2DC33E3F" w14:textId="06F96F28"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6298BCA2"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495" w:type="pct"/>
          </w:tcPr>
          <w:p w14:paraId="1B5FDBB9" w14:textId="7EAF54B5"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2ED2A13F" w14:textId="7585717E"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792F8686" w14:textId="6180CB3F" w:rsidTr="00FE3556">
        <w:tc>
          <w:tcPr>
            <w:tcW w:w="277" w:type="pct"/>
            <w:tcMar>
              <w:top w:w="21" w:type="dxa"/>
              <w:left w:w="21" w:type="dxa"/>
              <w:bottom w:w="21" w:type="dxa"/>
              <w:right w:w="21" w:type="dxa"/>
            </w:tcMar>
            <w:vAlign w:val="center"/>
          </w:tcPr>
          <w:p w14:paraId="154F6CC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30BF0A5"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Đại biểu được mời tham dự</w:t>
            </w:r>
          </w:p>
        </w:tc>
        <w:tc>
          <w:tcPr>
            <w:tcW w:w="455" w:type="pct"/>
            <w:tcMar>
              <w:top w:w="21" w:type="dxa"/>
              <w:left w:w="21" w:type="dxa"/>
              <w:bottom w:w="21" w:type="dxa"/>
              <w:right w:w="21" w:type="dxa"/>
            </w:tcMar>
            <w:vAlign w:val="center"/>
          </w:tcPr>
          <w:p w14:paraId="1C1BBD30"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410EF7C9" w14:textId="7D0D0AD1"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r w:rsidRPr="001B58F7">
              <w:rPr>
                <w:rFonts w:ascii="Times New Roman" w:eastAsia="Times New Roman" w:hAnsi="Times New Roman" w:cs="Times New Roman"/>
                <w:color w:val="FF0000"/>
                <w:sz w:val="26"/>
                <w:szCs w:val="26"/>
              </w:rPr>
              <w:t>200</w:t>
            </w:r>
          </w:p>
        </w:tc>
        <w:tc>
          <w:tcPr>
            <w:tcW w:w="381" w:type="pct"/>
            <w:tcMar>
              <w:top w:w="21" w:type="dxa"/>
              <w:left w:w="21" w:type="dxa"/>
              <w:bottom w:w="21" w:type="dxa"/>
              <w:right w:w="21" w:type="dxa"/>
            </w:tcMar>
            <w:vAlign w:val="center"/>
          </w:tcPr>
          <w:p w14:paraId="6F35ACB5" w14:textId="286836E7"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200</w:t>
            </w:r>
          </w:p>
        </w:tc>
        <w:tc>
          <w:tcPr>
            <w:tcW w:w="430" w:type="pct"/>
            <w:vAlign w:val="center"/>
          </w:tcPr>
          <w:p w14:paraId="6C9CC2A4"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495" w:type="pct"/>
          </w:tcPr>
          <w:p w14:paraId="21713302" w14:textId="2751A95A"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2502162A" w14:textId="477CFFE1"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622BAB26" w14:textId="5C1920C6" w:rsidTr="00FE3556">
        <w:tc>
          <w:tcPr>
            <w:tcW w:w="277" w:type="pct"/>
            <w:tcMar>
              <w:top w:w="21" w:type="dxa"/>
              <w:left w:w="21" w:type="dxa"/>
              <w:bottom w:w="21" w:type="dxa"/>
              <w:right w:w="21" w:type="dxa"/>
            </w:tcMar>
            <w:vAlign w:val="center"/>
          </w:tcPr>
          <w:p w14:paraId="2F48BCB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b</w:t>
            </w:r>
          </w:p>
        </w:tc>
        <w:tc>
          <w:tcPr>
            <w:tcW w:w="1240" w:type="pct"/>
            <w:tcMar>
              <w:top w:w="21" w:type="dxa"/>
              <w:left w:w="21" w:type="dxa"/>
              <w:bottom w:w="21" w:type="dxa"/>
              <w:right w:w="21" w:type="dxa"/>
            </w:tcMar>
            <w:vAlign w:val="center"/>
          </w:tcPr>
          <w:p w14:paraId="147D7475"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nhận xét đánh giá</w:t>
            </w:r>
          </w:p>
        </w:tc>
        <w:tc>
          <w:tcPr>
            <w:tcW w:w="455" w:type="pct"/>
            <w:tcMar>
              <w:top w:w="21" w:type="dxa"/>
              <w:left w:w="21" w:type="dxa"/>
              <w:bottom w:w="21" w:type="dxa"/>
              <w:right w:w="21" w:type="dxa"/>
            </w:tcMar>
            <w:vAlign w:val="center"/>
          </w:tcPr>
          <w:p w14:paraId="2BE95F2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01 phiếu nhận xét</w:t>
            </w:r>
          </w:p>
        </w:tc>
        <w:tc>
          <w:tcPr>
            <w:tcW w:w="383" w:type="pct"/>
            <w:vAlign w:val="center"/>
          </w:tcPr>
          <w:p w14:paraId="457567EE"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32F45347" w14:textId="7644B8E0"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499B9E4D"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E2D6960" w14:textId="1B95D13D"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4B0B2BC3" w14:textId="0EBE8628"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6F8713D7" w14:textId="069ABDE5" w:rsidTr="00CB45D9">
        <w:tc>
          <w:tcPr>
            <w:tcW w:w="277" w:type="pct"/>
            <w:tcMar>
              <w:top w:w="21" w:type="dxa"/>
              <w:left w:w="21" w:type="dxa"/>
              <w:bottom w:w="21" w:type="dxa"/>
              <w:right w:w="21" w:type="dxa"/>
            </w:tcMar>
            <w:vAlign w:val="center"/>
          </w:tcPr>
          <w:p w14:paraId="4051C14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1B70668F"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thành viên (ủy viên) Hội đồng</w:t>
            </w:r>
          </w:p>
        </w:tc>
        <w:tc>
          <w:tcPr>
            <w:tcW w:w="455" w:type="pct"/>
            <w:tcMar>
              <w:top w:w="21" w:type="dxa"/>
              <w:left w:w="21" w:type="dxa"/>
              <w:bottom w:w="21" w:type="dxa"/>
              <w:right w:w="21" w:type="dxa"/>
            </w:tcMar>
            <w:vAlign w:val="center"/>
          </w:tcPr>
          <w:p w14:paraId="421B446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3D587C5B" w14:textId="561B2ED7"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560</w:t>
            </w:r>
          </w:p>
        </w:tc>
        <w:tc>
          <w:tcPr>
            <w:tcW w:w="381" w:type="pct"/>
            <w:tcMar>
              <w:top w:w="21" w:type="dxa"/>
              <w:left w:w="21" w:type="dxa"/>
              <w:bottom w:w="21" w:type="dxa"/>
              <w:right w:w="21" w:type="dxa"/>
            </w:tcMar>
            <w:vAlign w:val="center"/>
          </w:tcPr>
          <w:p w14:paraId="2B1C160F" w14:textId="4420E75C"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550</w:t>
            </w:r>
          </w:p>
        </w:tc>
        <w:tc>
          <w:tcPr>
            <w:tcW w:w="430" w:type="pct"/>
            <w:vAlign w:val="center"/>
          </w:tcPr>
          <w:p w14:paraId="25830039" w14:textId="2330968F"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495" w:type="pct"/>
            <w:vAlign w:val="center"/>
          </w:tcPr>
          <w:p w14:paraId="2B361CC7" w14:textId="5D88CFE0" w:rsidR="00127457" w:rsidRPr="001B58F7" w:rsidRDefault="00127457" w:rsidP="00CB45D9">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7973BCCD" w14:textId="6F304E3B"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6E72D6D0" w14:textId="681EF0AB" w:rsidTr="00CB45D9">
        <w:tc>
          <w:tcPr>
            <w:tcW w:w="277" w:type="pct"/>
            <w:tcMar>
              <w:top w:w="21" w:type="dxa"/>
              <w:left w:w="21" w:type="dxa"/>
              <w:bottom w:w="21" w:type="dxa"/>
              <w:right w:w="21" w:type="dxa"/>
            </w:tcMar>
            <w:vAlign w:val="center"/>
          </w:tcPr>
          <w:p w14:paraId="2C11098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24A67102"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Chủ tịch Hội đồng, chuyên gia phản biện</w:t>
            </w:r>
          </w:p>
        </w:tc>
        <w:tc>
          <w:tcPr>
            <w:tcW w:w="455" w:type="pct"/>
            <w:tcMar>
              <w:top w:w="21" w:type="dxa"/>
              <w:left w:w="21" w:type="dxa"/>
              <w:bottom w:w="21" w:type="dxa"/>
              <w:right w:w="21" w:type="dxa"/>
            </w:tcMar>
            <w:vAlign w:val="center"/>
          </w:tcPr>
          <w:p w14:paraId="204A16B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60A3DA9C" w14:textId="04037AF2"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381" w:type="pct"/>
            <w:tcMar>
              <w:top w:w="21" w:type="dxa"/>
              <w:left w:w="21" w:type="dxa"/>
              <w:bottom w:w="21" w:type="dxa"/>
              <w:right w:w="21" w:type="dxa"/>
            </w:tcMar>
            <w:vAlign w:val="center"/>
          </w:tcPr>
          <w:p w14:paraId="55566523" w14:textId="06A770ED"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800</w:t>
            </w:r>
          </w:p>
        </w:tc>
        <w:tc>
          <w:tcPr>
            <w:tcW w:w="430" w:type="pct"/>
            <w:vAlign w:val="center"/>
          </w:tcPr>
          <w:p w14:paraId="4818F1DC" w14:textId="0F6356B2"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1.200</w:t>
            </w:r>
          </w:p>
        </w:tc>
        <w:tc>
          <w:tcPr>
            <w:tcW w:w="495" w:type="pct"/>
            <w:vAlign w:val="center"/>
          </w:tcPr>
          <w:p w14:paraId="12CF6733" w14:textId="649BB67D" w:rsidR="00127457" w:rsidRPr="001B58F7" w:rsidRDefault="00127457" w:rsidP="00CB45D9">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603B50E" w14:textId="55FAD522"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829681D" w14:textId="574580E6" w:rsidTr="00FE3556">
        <w:tc>
          <w:tcPr>
            <w:tcW w:w="277" w:type="pct"/>
            <w:tcMar>
              <w:top w:w="21" w:type="dxa"/>
              <w:left w:w="21" w:type="dxa"/>
              <w:bottom w:w="21" w:type="dxa"/>
              <w:right w:w="21" w:type="dxa"/>
            </w:tcMar>
            <w:vAlign w:val="center"/>
          </w:tcPr>
          <w:p w14:paraId="46A7E75E"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3</w:t>
            </w:r>
          </w:p>
        </w:tc>
        <w:tc>
          <w:tcPr>
            <w:tcW w:w="1240" w:type="pct"/>
            <w:tcMar>
              <w:top w:w="21" w:type="dxa"/>
              <w:left w:w="21" w:type="dxa"/>
              <w:bottom w:w="21" w:type="dxa"/>
              <w:right w:w="21" w:type="dxa"/>
            </w:tcMar>
            <w:vAlign w:val="center"/>
          </w:tcPr>
          <w:p w14:paraId="3263DA17" w14:textId="247F625F"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 xml:space="preserve">Chi Hội đồng tư vấn đánh giá khả năng ứng dụng kết quả nhiệm vụ </w:t>
            </w:r>
            <w:r w:rsidR="002E46B5" w:rsidRPr="002E46B5">
              <w:rPr>
                <w:rFonts w:ascii="Times New Roman" w:hAnsi="Times New Roman" w:cs="Times New Roman"/>
                <w:b/>
                <w:bCs/>
                <w:sz w:val="28"/>
                <w:szCs w:val="28"/>
              </w:rPr>
              <w:t>KH, CN và ĐMST</w:t>
            </w:r>
          </w:p>
        </w:tc>
        <w:tc>
          <w:tcPr>
            <w:tcW w:w="455" w:type="pct"/>
            <w:tcMar>
              <w:top w:w="21" w:type="dxa"/>
              <w:left w:w="21" w:type="dxa"/>
              <w:bottom w:w="21" w:type="dxa"/>
              <w:right w:w="21" w:type="dxa"/>
            </w:tcMar>
            <w:vAlign w:val="center"/>
          </w:tcPr>
          <w:p w14:paraId="3BB26F22"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58945735"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475E4FD5" w14:textId="09067A74"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1E8A972B"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5077C28" w14:textId="77777777" w:rsidR="00127457" w:rsidRPr="002B20A8" w:rsidRDefault="00127457" w:rsidP="001B58F7">
            <w:pPr>
              <w:spacing w:before="100" w:beforeAutospacing="1" w:after="100" w:afterAutospacing="1" w:line="240" w:lineRule="auto"/>
              <w:ind w:left="104" w:right="70" w:hanging="14"/>
              <w:jc w:val="both"/>
              <w:outlineLvl w:val="3"/>
              <w:rPr>
                <w:rFonts w:ascii="Times New Roman" w:eastAsia="Times New Roman" w:hAnsi="Times New Roman" w:cs="Times New Roman"/>
                <w:b/>
                <w:bCs/>
                <w:sz w:val="26"/>
                <w:szCs w:val="26"/>
              </w:rPr>
            </w:pPr>
          </w:p>
        </w:tc>
        <w:tc>
          <w:tcPr>
            <w:tcW w:w="1339" w:type="pct"/>
            <w:vMerge w:val="restart"/>
            <w:vAlign w:val="center"/>
          </w:tcPr>
          <w:p w14:paraId="6C09658E" w14:textId="39B6CDF1" w:rsidR="00127457" w:rsidRPr="002B20A8" w:rsidRDefault="00127457" w:rsidP="001B58F7">
            <w:pPr>
              <w:spacing w:before="100" w:beforeAutospacing="1" w:after="100" w:afterAutospacing="1" w:line="240" w:lineRule="auto"/>
              <w:ind w:left="104" w:right="70" w:hanging="14"/>
              <w:jc w:val="both"/>
              <w:outlineLvl w:val="3"/>
              <w:rPr>
                <w:rFonts w:ascii="Times New Roman" w:eastAsia="Times New Roman" w:hAnsi="Times New Roman" w:cs="Times New Roman"/>
                <w:sz w:val="26"/>
                <w:szCs w:val="26"/>
              </w:rPr>
            </w:pPr>
            <w:r w:rsidRPr="002B20A8">
              <w:rPr>
                <w:rFonts w:ascii="Times New Roman" w:eastAsia="Times New Roman" w:hAnsi="Times New Roman" w:cs="Times New Roman"/>
                <w:b/>
                <w:bCs/>
                <w:sz w:val="26"/>
                <w:szCs w:val="26"/>
              </w:rPr>
              <w:t>Điểm mới rất quan trọng</w:t>
            </w:r>
            <w:r w:rsidRPr="001B58F7">
              <w:rPr>
                <w:rFonts w:ascii="Times New Roman" w:eastAsia="Times New Roman" w:hAnsi="Times New Roman" w:cs="Times New Roman"/>
                <w:b/>
                <w:bCs/>
                <w:sz w:val="26"/>
                <w:szCs w:val="26"/>
              </w:rPr>
              <w:t xml:space="preserve">: </w:t>
            </w:r>
            <w:r w:rsidRPr="002B20A8">
              <w:rPr>
                <w:rFonts w:ascii="Times New Roman" w:eastAsia="Times New Roman" w:hAnsi="Times New Roman" w:cs="Times New Roman"/>
                <w:sz w:val="26"/>
                <w:szCs w:val="26"/>
              </w:rPr>
              <w:t>Nghị quyết 22</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chưa có hoặc rất mờ</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Dự thảo quy định rõ</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Phù hợp yêu cầu: thương mại hóa</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ứng dụng kết quả nghiên cứu</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Bám sát Thông tư 39</w:t>
            </w:r>
            <w:r w:rsidRPr="001B58F7">
              <w:rPr>
                <w:rFonts w:ascii="Times New Roman" w:eastAsia="Times New Roman" w:hAnsi="Times New Roman" w:cs="Times New Roman"/>
                <w:sz w:val="26"/>
                <w:szCs w:val="26"/>
              </w:rPr>
              <w:t xml:space="preserve">. </w:t>
            </w:r>
            <w:r w:rsidRPr="002B20A8">
              <w:rPr>
                <w:rFonts w:ascii="Times New Roman" w:eastAsia="Times New Roman" w:hAnsi="Times New Roman" w:cs="Times New Roman"/>
                <w:sz w:val="26"/>
                <w:szCs w:val="26"/>
              </w:rPr>
              <w:t>Đây là nội dung phục vụ đầu ra của nhiệm vụ KH&amp;CN, không phải chi hành chính.</w:t>
            </w:r>
          </w:p>
          <w:p w14:paraId="206ED4D8"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0372FF8" w14:textId="56E81B6A" w:rsidTr="00FE3556">
        <w:tc>
          <w:tcPr>
            <w:tcW w:w="277" w:type="pct"/>
            <w:tcMar>
              <w:top w:w="21" w:type="dxa"/>
              <w:left w:w="21" w:type="dxa"/>
              <w:bottom w:w="21" w:type="dxa"/>
              <w:right w:w="21" w:type="dxa"/>
            </w:tcMar>
            <w:vAlign w:val="center"/>
          </w:tcPr>
          <w:p w14:paraId="378BC9D2"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a</w:t>
            </w:r>
          </w:p>
        </w:tc>
        <w:tc>
          <w:tcPr>
            <w:tcW w:w="1240" w:type="pct"/>
            <w:tcMar>
              <w:top w:w="21" w:type="dxa"/>
              <w:left w:w="21" w:type="dxa"/>
              <w:bottom w:w="21" w:type="dxa"/>
              <w:right w:w="21" w:type="dxa"/>
            </w:tcMar>
            <w:vAlign w:val="center"/>
          </w:tcPr>
          <w:p w14:paraId="08CA5A5B"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họp Hội đồng</w:t>
            </w:r>
          </w:p>
        </w:tc>
        <w:tc>
          <w:tcPr>
            <w:tcW w:w="455" w:type="pct"/>
            <w:tcMar>
              <w:top w:w="21" w:type="dxa"/>
              <w:left w:w="21" w:type="dxa"/>
              <w:bottom w:w="21" w:type="dxa"/>
              <w:right w:w="21" w:type="dxa"/>
            </w:tcMar>
            <w:vAlign w:val="center"/>
          </w:tcPr>
          <w:p w14:paraId="55F8F919"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01 Nhiệm vụ có 01 hoặc nhiều đơn vị có nhu cầu ứng dụng kết quả</w:t>
            </w:r>
          </w:p>
        </w:tc>
        <w:tc>
          <w:tcPr>
            <w:tcW w:w="383" w:type="pct"/>
            <w:vAlign w:val="center"/>
          </w:tcPr>
          <w:p w14:paraId="017EF7E1"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4B791C15" w14:textId="4DE26664"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3D6CE2FA"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66709039"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21708D26" w14:textId="7B32C9B1"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44B26C7E" w14:textId="75E3A3E6" w:rsidTr="00FE3556">
        <w:tc>
          <w:tcPr>
            <w:tcW w:w="277" w:type="pct"/>
            <w:tcMar>
              <w:top w:w="21" w:type="dxa"/>
              <w:left w:w="21" w:type="dxa"/>
              <w:bottom w:w="21" w:type="dxa"/>
              <w:right w:w="21" w:type="dxa"/>
            </w:tcMar>
            <w:vAlign w:val="center"/>
          </w:tcPr>
          <w:p w14:paraId="6037E48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lastRenderedPageBreak/>
              <w:t> </w:t>
            </w:r>
          </w:p>
        </w:tc>
        <w:tc>
          <w:tcPr>
            <w:tcW w:w="1240" w:type="pct"/>
            <w:tcMar>
              <w:top w:w="21" w:type="dxa"/>
              <w:left w:w="21" w:type="dxa"/>
              <w:bottom w:w="21" w:type="dxa"/>
              <w:right w:w="21" w:type="dxa"/>
            </w:tcMar>
            <w:vAlign w:val="center"/>
          </w:tcPr>
          <w:p w14:paraId="5B461788"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Chủ tịch Hội đồng</w:t>
            </w:r>
          </w:p>
        </w:tc>
        <w:tc>
          <w:tcPr>
            <w:tcW w:w="455" w:type="pct"/>
            <w:tcMar>
              <w:top w:w="21" w:type="dxa"/>
              <w:left w:w="21" w:type="dxa"/>
              <w:bottom w:w="21" w:type="dxa"/>
              <w:right w:w="21" w:type="dxa"/>
            </w:tcMar>
            <w:vAlign w:val="center"/>
          </w:tcPr>
          <w:p w14:paraId="2B01AF7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0E553AE2" w14:textId="0AB82FA8"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1.440</w:t>
            </w:r>
          </w:p>
        </w:tc>
        <w:tc>
          <w:tcPr>
            <w:tcW w:w="381" w:type="pct"/>
            <w:tcMar>
              <w:top w:w="21" w:type="dxa"/>
              <w:left w:w="21" w:type="dxa"/>
              <w:bottom w:w="21" w:type="dxa"/>
              <w:right w:w="21" w:type="dxa"/>
            </w:tcMar>
            <w:vAlign w:val="center"/>
          </w:tcPr>
          <w:p w14:paraId="7AB674F9" w14:textId="7EF81547"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1.400</w:t>
            </w:r>
          </w:p>
        </w:tc>
        <w:tc>
          <w:tcPr>
            <w:tcW w:w="430" w:type="pct"/>
            <w:vAlign w:val="center"/>
          </w:tcPr>
          <w:p w14:paraId="2DA7DDF5"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18C92104" w14:textId="44B4CBC0"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39139821" w14:textId="0759BD8B"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71D34365" w14:textId="3FC00148" w:rsidTr="00FE3556">
        <w:tc>
          <w:tcPr>
            <w:tcW w:w="277" w:type="pct"/>
            <w:tcMar>
              <w:top w:w="21" w:type="dxa"/>
              <w:left w:w="21" w:type="dxa"/>
              <w:bottom w:w="21" w:type="dxa"/>
              <w:right w:w="21" w:type="dxa"/>
            </w:tcMar>
            <w:vAlign w:val="center"/>
          </w:tcPr>
          <w:p w14:paraId="0BF8F75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69349439"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Phó chủ tịch Hội đồng; thành viên Hội đồng</w:t>
            </w:r>
          </w:p>
        </w:tc>
        <w:tc>
          <w:tcPr>
            <w:tcW w:w="455" w:type="pct"/>
            <w:tcMar>
              <w:top w:w="21" w:type="dxa"/>
              <w:left w:w="21" w:type="dxa"/>
              <w:bottom w:w="21" w:type="dxa"/>
              <w:right w:w="21" w:type="dxa"/>
            </w:tcMar>
            <w:vAlign w:val="center"/>
          </w:tcPr>
          <w:p w14:paraId="21273895"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5A91D0EF" w14:textId="61B0CA8E"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1.200</w:t>
            </w:r>
          </w:p>
        </w:tc>
        <w:tc>
          <w:tcPr>
            <w:tcW w:w="381" w:type="pct"/>
            <w:tcMar>
              <w:top w:w="21" w:type="dxa"/>
              <w:left w:w="21" w:type="dxa"/>
              <w:bottom w:w="21" w:type="dxa"/>
              <w:right w:w="21" w:type="dxa"/>
            </w:tcMar>
            <w:vAlign w:val="center"/>
          </w:tcPr>
          <w:p w14:paraId="78B278DA" w14:textId="76C0B94E"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1.200</w:t>
            </w:r>
          </w:p>
        </w:tc>
        <w:tc>
          <w:tcPr>
            <w:tcW w:w="430" w:type="pct"/>
            <w:vAlign w:val="center"/>
          </w:tcPr>
          <w:p w14:paraId="0186E504"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7B24BAAA" w14:textId="66F965A1"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43FDF216" w14:textId="77044DAC"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22B729C0" w14:textId="003D020C" w:rsidTr="00FE3556">
        <w:tc>
          <w:tcPr>
            <w:tcW w:w="277" w:type="pct"/>
            <w:tcMar>
              <w:top w:w="21" w:type="dxa"/>
              <w:left w:w="21" w:type="dxa"/>
              <w:bottom w:w="21" w:type="dxa"/>
              <w:right w:w="21" w:type="dxa"/>
            </w:tcMar>
            <w:vAlign w:val="center"/>
          </w:tcPr>
          <w:p w14:paraId="50CD71C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493A5E7"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Thư ký khoa học</w:t>
            </w:r>
          </w:p>
        </w:tc>
        <w:tc>
          <w:tcPr>
            <w:tcW w:w="455" w:type="pct"/>
            <w:tcMar>
              <w:top w:w="21" w:type="dxa"/>
              <w:left w:w="21" w:type="dxa"/>
              <w:bottom w:w="21" w:type="dxa"/>
              <w:right w:w="21" w:type="dxa"/>
            </w:tcMar>
            <w:vAlign w:val="center"/>
          </w:tcPr>
          <w:p w14:paraId="5F50865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272AE84B"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381" w:type="pct"/>
            <w:tcMar>
              <w:top w:w="21" w:type="dxa"/>
              <w:left w:w="21" w:type="dxa"/>
              <w:bottom w:w="21" w:type="dxa"/>
              <w:right w:w="21" w:type="dxa"/>
            </w:tcMar>
            <w:vAlign w:val="center"/>
          </w:tcPr>
          <w:p w14:paraId="2F3F1937" w14:textId="2709345F"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0C988D07"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495" w:type="pct"/>
          </w:tcPr>
          <w:p w14:paraId="3F164776" w14:textId="08BCCC60"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3F8447D9" w14:textId="4B19FD46"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3635F441" w14:textId="50C5203B" w:rsidTr="00FE3556">
        <w:tc>
          <w:tcPr>
            <w:tcW w:w="277" w:type="pct"/>
            <w:tcMar>
              <w:top w:w="21" w:type="dxa"/>
              <w:left w:w="21" w:type="dxa"/>
              <w:bottom w:w="21" w:type="dxa"/>
              <w:right w:w="21" w:type="dxa"/>
            </w:tcMar>
            <w:vAlign w:val="center"/>
          </w:tcPr>
          <w:p w14:paraId="67C96B43"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3524D23E"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Thư ký hành chính</w:t>
            </w:r>
          </w:p>
        </w:tc>
        <w:tc>
          <w:tcPr>
            <w:tcW w:w="455" w:type="pct"/>
            <w:tcMar>
              <w:top w:w="21" w:type="dxa"/>
              <w:left w:w="21" w:type="dxa"/>
              <w:bottom w:w="21" w:type="dxa"/>
              <w:right w:w="21" w:type="dxa"/>
            </w:tcMar>
            <w:vAlign w:val="center"/>
          </w:tcPr>
          <w:p w14:paraId="60A25363"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0C43DFE4"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381" w:type="pct"/>
            <w:tcMar>
              <w:top w:w="21" w:type="dxa"/>
              <w:left w:w="21" w:type="dxa"/>
              <w:bottom w:w="21" w:type="dxa"/>
              <w:right w:w="21" w:type="dxa"/>
            </w:tcMar>
            <w:vAlign w:val="center"/>
          </w:tcPr>
          <w:p w14:paraId="4E65E604" w14:textId="341E5F89"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300</w:t>
            </w:r>
          </w:p>
        </w:tc>
        <w:tc>
          <w:tcPr>
            <w:tcW w:w="430" w:type="pct"/>
            <w:vAlign w:val="center"/>
          </w:tcPr>
          <w:p w14:paraId="2F81C108"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495" w:type="pct"/>
          </w:tcPr>
          <w:p w14:paraId="72A2A98D" w14:textId="4DF92E27"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35725BD7" w14:textId="54C05C52"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6CC6C1CA" w14:textId="7F3A09DD" w:rsidTr="00FE3556">
        <w:tc>
          <w:tcPr>
            <w:tcW w:w="277" w:type="pct"/>
            <w:tcMar>
              <w:top w:w="21" w:type="dxa"/>
              <w:left w:w="21" w:type="dxa"/>
              <w:bottom w:w="21" w:type="dxa"/>
              <w:right w:w="21" w:type="dxa"/>
            </w:tcMar>
            <w:vAlign w:val="center"/>
          </w:tcPr>
          <w:p w14:paraId="4EE8426C"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3F48F6C9"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Đại biểu được mời tham dự</w:t>
            </w:r>
          </w:p>
        </w:tc>
        <w:tc>
          <w:tcPr>
            <w:tcW w:w="455" w:type="pct"/>
            <w:tcMar>
              <w:top w:w="21" w:type="dxa"/>
              <w:left w:w="21" w:type="dxa"/>
              <w:bottom w:w="21" w:type="dxa"/>
              <w:right w:w="21" w:type="dxa"/>
            </w:tcMar>
            <w:vAlign w:val="center"/>
          </w:tcPr>
          <w:p w14:paraId="6D3056C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0FFA2840"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381" w:type="pct"/>
            <w:tcMar>
              <w:top w:w="21" w:type="dxa"/>
              <w:left w:w="21" w:type="dxa"/>
              <w:bottom w:w="21" w:type="dxa"/>
              <w:right w:w="21" w:type="dxa"/>
            </w:tcMar>
            <w:vAlign w:val="center"/>
          </w:tcPr>
          <w:p w14:paraId="727E27B8" w14:textId="22F0EE7E" w:rsidR="00127457" w:rsidRPr="00EA4708" w:rsidRDefault="00127457" w:rsidP="00A20EDB">
            <w:pPr>
              <w:spacing w:before="120" w:after="0" w:line="240" w:lineRule="auto"/>
              <w:jc w:val="right"/>
              <w:rPr>
                <w:rFonts w:ascii="Times New Roman" w:eastAsia="Times New Roman" w:hAnsi="Times New Roman" w:cs="Times New Roman"/>
                <w:color w:val="FF0000"/>
                <w:sz w:val="26"/>
                <w:szCs w:val="26"/>
              </w:rPr>
            </w:pPr>
            <w:r w:rsidRPr="00EA4708">
              <w:rPr>
                <w:rFonts w:ascii="Times New Roman" w:eastAsia="Times New Roman" w:hAnsi="Times New Roman" w:cs="Times New Roman"/>
                <w:color w:val="FF0000"/>
                <w:sz w:val="26"/>
                <w:szCs w:val="26"/>
              </w:rPr>
              <w:t>200</w:t>
            </w:r>
          </w:p>
        </w:tc>
        <w:tc>
          <w:tcPr>
            <w:tcW w:w="430" w:type="pct"/>
            <w:vAlign w:val="center"/>
          </w:tcPr>
          <w:p w14:paraId="1810E81C" w14:textId="77777777" w:rsidR="00127457" w:rsidRPr="001B58F7" w:rsidRDefault="00127457" w:rsidP="00A20EDB">
            <w:pPr>
              <w:spacing w:before="120" w:after="0" w:line="240" w:lineRule="auto"/>
              <w:jc w:val="right"/>
              <w:rPr>
                <w:rFonts w:ascii="Times New Roman" w:eastAsia="Times New Roman" w:hAnsi="Times New Roman" w:cs="Times New Roman"/>
                <w:color w:val="FF0000"/>
                <w:sz w:val="26"/>
                <w:szCs w:val="26"/>
              </w:rPr>
            </w:pPr>
          </w:p>
        </w:tc>
        <w:tc>
          <w:tcPr>
            <w:tcW w:w="495" w:type="pct"/>
          </w:tcPr>
          <w:p w14:paraId="34CB4D74" w14:textId="6B6C7F9B"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w:t>
            </w:r>
          </w:p>
        </w:tc>
        <w:tc>
          <w:tcPr>
            <w:tcW w:w="1339" w:type="pct"/>
            <w:vMerge/>
            <w:vAlign w:val="center"/>
          </w:tcPr>
          <w:p w14:paraId="70995D6A" w14:textId="654F7869" w:rsidR="00127457" w:rsidRPr="001B58F7" w:rsidRDefault="00127457" w:rsidP="003F75ED">
            <w:pPr>
              <w:spacing w:before="120" w:after="0" w:line="240" w:lineRule="auto"/>
              <w:jc w:val="center"/>
              <w:rPr>
                <w:rFonts w:ascii="Times New Roman" w:eastAsia="Times New Roman" w:hAnsi="Times New Roman" w:cs="Times New Roman"/>
                <w:color w:val="FF0000"/>
                <w:sz w:val="26"/>
                <w:szCs w:val="26"/>
              </w:rPr>
            </w:pPr>
          </w:p>
        </w:tc>
      </w:tr>
      <w:tr w:rsidR="006D49A0" w:rsidRPr="004C30BF" w14:paraId="6AF8EF02" w14:textId="46A1AEB5" w:rsidTr="00FE3556">
        <w:tc>
          <w:tcPr>
            <w:tcW w:w="277" w:type="pct"/>
            <w:tcMar>
              <w:top w:w="21" w:type="dxa"/>
              <w:left w:w="21" w:type="dxa"/>
              <w:bottom w:w="21" w:type="dxa"/>
              <w:right w:w="21" w:type="dxa"/>
            </w:tcMar>
            <w:vAlign w:val="center"/>
          </w:tcPr>
          <w:p w14:paraId="20055DA4"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b</w:t>
            </w:r>
          </w:p>
        </w:tc>
        <w:tc>
          <w:tcPr>
            <w:tcW w:w="1240" w:type="pct"/>
            <w:tcMar>
              <w:top w:w="21" w:type="dxa"/>
              <w:left w:w="21" w:type="dxa"/>
              <w:bottom w:w="21" w:type="dxa"/>
              <w:right w:w="21" w:type="dxa"/>
            </w:tcMar>
            <w:vAlign w:val="center"/>
          </w:tcPr>
          <w:p w14:paraId="08E62EC7"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Chi nhận xét đánh giá</w:t>
            </w:r>
          </w:p>
        </w:tc>
        <w:tc>
          <w:tcPr>
            <w:tcW w:w="455" w:type="pct"/>
            <w:tcMar>
              <w:top w:w="21" w:type="dxa"/>
              <w:left w:w="21" w:type="dxa"/>
              <w:bottom w:w="21" w:type="dxa"/>
              <w:right w:w="21" w:type="dxa"/>
            </w:tcMar>
            <w:vAlign w:val="center"/>
          </w:tcPr>
          <w:p w14:paraId="019D45BD"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01 phiếu nhận xét</w:t>
            </w:r>
          </w:p>
        </w:tc>
        <w:tc>
          <w:tcPr>
            <w:tcW w:w="383" w:type="pct"/>
            <w:vAlign w:val="center"/>
          </w:tcPr>
          <w:p w14:paraId="54A7B5CF"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0989150B" w14:textId="0AE6D5E0"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6E0E05DC"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70D86DCF"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c>
          <w:tcPr>
            <w:tcW w:w="1339" w:type="pct"/>
            <w:vMerge/>
            <w:vAlign w:val="center"/>
          </w:tcPr>
          <w:p w14:paraId="43B831B1" w14:textId="766737E6"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1C999B8C" w14:textId="0C572846" w:rsidTr="00FE3556">
        <w:tc>
          <w:tcPr>
            <w:tcW w:w="277" w:type="pct"/>
            <w:tcMar>
              <w:top w:w="21" w:type="dxa"/>
              <w:left w:w="21" w:type="dxa"/>
              <w:bottom w:w="21" w:type="dxa"/>
              <w:right w:w="21" w:type="dxa"/>
            </w:tcMar>
            <w:vAlign w:val="center"/>
          </w:tcPr>
          <w:p w14:paraId="6AF604E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B277DDD"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thành viên Hội đồng</w:t>
            </w:r>
          </w:p>
        </w:tc>
        <w:tc>
          <w:tcPr>
            <w:tcW w:w="455" w:type="pct"/>
            <w:tcMar>
              <w:top w:w="21" w:type="dxa"/>
              <w:left w:w="21" w:type="dxa"/>
              <w:bottom w:w="21" w:type="dxa"/>
              <w:right w:w="21" w:type="dxa"/>
            </w:tcMar>
            <w:vAlign w:val="center"/>
          </w:tcPr>
          <w:p w14:paraId="3514870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5323D1C0" w14:textId="035378C3"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560</w:t>
            </w:r>
          </w:p>
        </w:tc>
        <w:tc>
          <w:tcPr>
            <w:tcW w:w="381" w:type="pct"/>
            <w:tcMar>
              <w:top w:w="21" w:type="dxa"/>
              <w:left w:w="21" w:type="dxa"/>
              <w:bottom w:w="21" w:type="dxa"/>
              <w:right w:w="21" w:type="dxa"/>
            </w:tcMar>
            <w:vAlign w:val="center"/>
          </w:tcPr>
          <w:p w14:paraId="6F8D58EE" w14:textId="40F6B252"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550</w:t>
            </w:r>
          </w:p>
        </w:tc>
        <w:tc>
          <w:tcPr>
            <w:tcW w:w="430" w:type="pct"/>
            <w:vAlign w:val="center"/>
          </w:tcPr>
          <w:p w14:paraId="4670BA09"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719745B" w14:textId="3C685DA9"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6B0B829" w14:textId="39F996C2"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6A87026" w14:textId="4495AF3F" w:rsidTr="00FE3556">
        <w:tc>
          <w:tcPr>
            <w:tcW w:w="277" w:type="pct"/>
            <w:tcMar>
              <w:top w:w="21" w:type="dxa"/>
              <w:left w:w="21" w:type="dxa"/>
              <w:bottom w:w="21" w:type="dxa"/>
              <w:right w:w="21" w:type="dxa"/>
            </w:tcMar>
            <w:vAlign w:val="center"/>
          </w:tcPr>
          <w:p w14:paraId="4BF111B7"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A417ABC"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Chủ tịch Hội đồng, thành viên phản biện</w:t>
            </w:r>
          </w:p>
        </w:tc>
        <w:tc>
          <w:tcPr>
            <w:tcW w:w="455" w:type="pct"/>
            <w:tcMar>
              <w:top w:w="21" w:type="dxa"/>
              <w:left w:w="21" w:type="dxa"/>
              <w:bottom w:w="21" w:type="dxa"/>
              <w:right w:w="21" w:type="dxa"/>
            </w:tcMar>
            <w:vAlign w:val="center"/>
          </w:tcPr>
          <w:p w14:paraId="3D0E75A8"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4D009D45" w14:textId="54B8BAE8" w:rsidR="00127457" w:rsidRPr="001B58F7" w:rsidRDefault="00127457" w:rsidP="00A20EDB">
            <w:pPr>
              <w:spacing w:before="120" w:after="0" w:line="240" w:lineRule="auto"/>
              <w:jc w:val="right"/>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800</w:t>
            </w:r>
          </w:p>
        </w:tc>
        <w:tc>
          <w:tcPr>
            <w:tcW w:w="381" w:type="pct"/>
            <w:tcMar>
              <w:top w:w="21" w:type="dxa"/>
              <w:left w:w="21" w:type="dxa"/>
              <w:bottom w:w="21" w:type="dxa"/>
              <w:right w:w="21" w:type="dxa"/>
            </w:tcMar>
            <w:vAlign w:val="center"/>
          </w:tcPr>
          <w:p w14:paraId="6EC49581" w14:textId="2032840D"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800</w:t>
            </w:r>
          </w:p>
        </w:tc>
        <w:tc>
          <w:tcPr>
            <w:tcW w:w="430" w:type="pct"/>
            <w:vAlign w:val="center"/>
          </w:tcPr>
          <w:p w14:paraId="5A4621D5"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7C9140D1" w14:textId="0ADDFC15"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3D70E020" w14:textId="6691A5C4"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77051922" w14:textId="2E52F61B" w:rsidTr="00FE3556">
        <w:tc>
          <w:tcPr>
            <w:tcW w:w="277" w:type="pct"/>
            <w:tcMar>
              <w:top w:w="21" w:type="dxa"/>
              <w:left w:w="21" w:type="dxa"/>
              <w:bottom w:w="21" w:type="dxa"/>
              <w:right w:w="21" w:type="dxa"/>
            </w:tcMar>
            <w:vAlign w:val="center"/>
          </w:tcPr>
          <w:p w14:paraId="06E3261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4</w:t>
            </w:r>
          </w:p>
        </w:tc>
        <w:tc>
          <w:tcPr>
            <w:tcW w:w="1240" w:type="pct"/>
            <w:tcMar>
              <w:top w:w="21" w:type="dxa"/>
              <w:left w:w="21" w:type="dxa"/>
              <w:bottom w:w="21" w:type="dxa"/>
              <w:right w:w="21" w:type="dxa"/>
            </w:tcMar>
            <w:vAlign w:val="center"/>
          </w:tcPr>
          <w:p w14:paraId="53381FDC"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Chi Hội đồng tư vấn đánh giá tổ chức khoa học và công nghệ công lập, chương trình, chính sách, chiến lược</w:t>
            </w:r>
          </w:p>
        </w:tc>
        <w:tc>
          <w:tcPr>
            <w:tcW w:w="455" w:type="pct"/>
            <w:tcMar>
              <w:top w:w="21" w:type="dxa"/>
              <w:left w:w="21" w:type="dxa"/>
              <w:bottom w:w="21" w:type="dxa"/>
              <w:right w:w="21" w:type="dxa"/>
            </w:tcMar>
            <w:vAlign w:val="center"/>
          </w:tcPr>
          <w:p w14:paraId="2B2B11E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71793B6E"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val="restart"/>
            <w:tcMar>
              <w:top w:w="21" w:type="dxa"/>
              <w:left w:w="21" w:type="dxa"/>
              <w:bottom w:w="21" w:type="dxa"/>
              <w:right w:w="21" w:type="dxa"/>
            </w:tcMar>
            <w:vAlign w:val="center"/>
          </w:tcPr>
          <w:p w14:paraId="6728E2D3" w14:textId="69EA5E70" w:rsidR="00127457" w:rsidRPr="001B58F7" w:rsidRDefault="00127457" w:rsidP="001B58F7">
            <w:pPr>
              <w:spacing w:before="120" w:after="0" w:line="240" w:lineRule="auto"/>
              <w:ind w:left="40" w:right="62" w:firstLine="14"/>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xml:space="preserve">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w:t>
            </w:r>
            <w:r w:rsidRPr="00EA4708">
              <w:rPr>
                <w:rFonts w:ascii="Times New Roman" w:eastAsia="Times New Roman" w:hAnsi="Times New Roman" w:cs="Times New Roman"/>
                <w:sz w:val="26"/>
                <w:szCs w:val="26"/>
              </w:rPr>
              <w:lastRenderedPageBreak/>
              <w:t>xác định giá gói thầu,</w:t>
            </w:r>
          </w:p>
        </w:tc>
        <w:tc>
          <w:tcPr>
            <w:tcW w:w="495" w:type="pct"/>
          </w:tcPr>
          <w:p w14:paraId="58AB6D6C" w14:textId="77777777" w:rsidR="00127457" w:rsidRPr="001B58F7" w:rsidRDefault="00127457" w:rsidP="001B58F7">
            <w:pPr>
              <w:spacing w:before="100" w:beforeAutospacing="1" w:after="100" w:afterAutospacing="1" w:line="240" w:lineRule="auto"/>
              <w:ind w:left="62" w:right="98" w:hanging="42"/>
              <w:jc w:val="both"/>
              <w:outlineLvl w:val="3"/>
              <w:rPr>
                <w:rFonts w:ascii="Times New Roman" w:eastAsia="Times New Roman" w:hAnsi="Times New Roman" w:cs="Times New Roman"/>
                <w:b/>
                <w:bCs/>
                <w:sz w:val="26"/>
                <w:szCs w:val="26"/>
              </w:rPr>
            </w:pPr>
          </w:p>
        </w:tc>
        <w:tc>
          <w:tcPr>
            <w:tcW w:w="1339" w:type="pct"/>
            <w:vMerge w:val="restart"/>
            <w:vAlign w:val="center"/>
          </w:tcPr>
          <w:p w14:paraId="0819CD32" w14:textId="6B70925A" w:rsidR="00127457" w:rsidRPr="00D5126D" w:rsidRDefault="00127457" w:rsidP="001B58F7">
            <w:pPr>
              <w:spacing w:before="100" w:beforeAutospacing="1" w:after="100" w:afterAutospacing="1" w:line="240" w:lineRule="auto"/>
              <w:ind w:left="62" w:right="98" w:hanging="42"/>
              <w:jc w:val="both"/>
              <w:outlineLvl w:val="3"/>
              <w:rPr>
                <w:rFonts w:ascii="Times New Roman" w:eastAsia="Times New Roman" w:hAnsi="Times New Roman" w:cs="Times New Roman"/>
                <w:sz w:val="26"/>
                <w:szCs w:val="26"/>
              </w:rPr>
            </w:pPr>
            <w:r w:rsidRPr="001B58F7">
              <w:rPr>
                <w:rFonts w:ascii="Times New Roman" w:eastAsia="Times New Roman" w:hAnsi="Times New Roman" w:cs="Times New Roman"/>
                <w:b/>
                <w:bCs/>
                <w:sz w:val="26"/>
                <w:szCs w:val="26"/>
              </w:rPr>
              <w:t xml:space="preserve">- </w:t>
            </w:r>
            <w:r w:rsidRPr="00D5126D">
              <w:rPr>
                <w:rFonts w:ascii="Times New Roman" w:eastAsia="Times New Roman" w:hAnsi="Times New Roman" w:cs="Times New Roman"/>
                <w:b/>
                <w:bCs/>
                <w:sz w:val="26"/>
                <w:szCs w:val="26"/>
              </w:rPr>
              <w:t>Điểm khác biệt lớn</w:t>
            </w:r>
            <w:r w:rsidRPr="001B58F7">
              <w:rPr>
                <w:rFonts w:ascii="Times New Roman" w:eastAsia="Times New Roman" w:hAnsi="Times New Roman" w:cs="Times New Roman"/>
                <w:b/>
                <w:bCs/>
                <w:sz w:val="26"/>
                <w:szCs w:val="26"/>
              </w:rPr>
              <w:t xml:space="preserve">: </w:t>
            </w:r>
            <w:r w:rsidRPr="00D5126D">
              <w:rPr>
                <w:rFonts w:ascii="Times New Roman" w:eastAsia="Times New Roman" w:hAnsi="Times New Roman" w:cs="Times New Roman"/>
                <w:sz w:val="26"/>
                <w:szCs w:val="26"/>
              </w:rPr>
              <w:t>Không quy định mức tiền cứng</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mà áp dụng theo: công lao động</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lương chuyên gia (TT 004/2025/TT-BNV)</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Đây là điểm rất “được lòng” Sở Tài chính</w:t>
            </w:r>
          </w:p>
          <w:p w14:paraId="2B360AB5" w14:textId="197E386E" w:rsidR="00127457" w:rsidRPr="00D5126D" w:rsidRDefault="00127457" w:rsidP="001B58F7">
            <w:pPr>
              <w:spacing w:before="100" w:beforeAutospacing="1" w:after="100" w:afterAutospacing="1" w:line="240" w:lineRule="auto"/>
              <w:ind w:left="62" w:right="98" w:hanging="42"/>
              <w:jc w:val="both"/>
              <w:outlineLvl w:val="3"/>
              <w:rPr>
                <w:rFonts w:ascii="Times New Roman" w:eastAsia="Times New Roman" w:hAnsi="Times New Roman" w:cs="Times New Roman"/>
                <w:b/>
                <w:bCs/>
                <w:sz w:val="26"/>
                <w:szCs w:val="26"/>
              </w:rPr>
            </w:pPr>
            <w:r w:rsidRPr="001B58F7">
              <w:rPr>
                <w:rFonts w:ascii="Times New Roman" w:eastAsia="Times New Roman" w:hAnsi="Times New Roman" w:cs="Times New Roman"/>
                <w:b/>
                <w:bCs/>
                <w:sz w:val="26"/>
                <w:szCs w:val="26"/>
              </w:rPr>
              <w:t xml:space="preserve">- </w:t>
            </w:r>
            <w:r w:rsidRPr="00D5126D">
              <w:rPr>
                <w:rFonts w:ascii="Times New Roman" w:eastAsia="Times New Roman" w:hAnsi="Times New Roman" w:cs="Times New Roman"/>
                <w:b/>
                <w:bCs/>
                <w:sz w:val="26"/>
                <w:szCs w:val="26"/>
              </w:rPr>
              <w:t>Lý do</w:t>
            </w:r>
            <w:r w:rsidRPr="001B58F7">
              <w:rPr>
                <w:rFonts w:ascii="Times New Roman" w:eastAsia="Times New Roman" w:hAnsi="Times New Roman" w:cs="Times New Roman"/>
                <w:b/>
                <w:bCs/>
                <w:sz w:val="26"/>
                <w:szCs w:val="26"/>
              </w:rPr>
              <w:t xml:space="preserve">: </w:t>
            </w:r>
            <w:r w:rsidRPr="00D5126D">
              <w:rPr>
                <w:rFonts w:ascii="Times New Roman" w:eastAsia="Times New Roman" w:hAnsi="Times New Roman" w:cs="Times New Roman"/>
                <w:sz w:val="26"/>
                <w:szCs w:val="26"/>
              </w:rPr>
              <w:t>Tính chất: phức tạp</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cần chuyên gia cao cấp</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không thể khoán cứng</w:t>
            </w:r>
            <w:r w:rsidRPr="001B58F7">
              <w:rPr>
                <w:rFonts w:ascii="Times New Roman" w:eastAsia="Times New Roman" w:hAnsi="Times New Roman" w:cs="Times New Roman"/>
                <w:sz w:val="26"/>
                <w:szCs w:val="26"/>
              </w:rPr>
              <w:t>.</w:t>
            </w:r>
            <w:r w:rsidRPr="00D5126D">
              <w:rPr>
                <w:rFonts w:ascii="Times New Roman" w:eastAsia="Times New Roman" w:hAnsi="Times New Roman" w:cs="Times New Roman"/>
                <w:sz w:val="26"/>
                <w:szCs w:val="26"/>
              </w:rPr>
              <w:t xml:space="preserve"> Ưu điểm:</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Linh hoạt</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Đúng bản chất thuê chuyên gia</w:t>
            </w:r>
            <w:r w:rsidRPr="001B58F7">
              <w:rPr>
                <w:rFonts w:ascii="Times New Roman" w:eastAsia="Times New Roman" w:hAnsi="Times New Roman" w:cs="Times New Roman"/>
                <w:sz w:val="26"/>
                <w:szCs w:val="26"/>
              </w:rPr>
              <w:t xml:space="preserve">; </w:t>
            </w:r>
            <w:r w:rsidRPr="00D5126D">
              <w:rPr>
                <w:rFonts w:ascii="Times New Roman" w:eastAsia="Times New Roman" w:hAnsi="Times New Roman" w:cs="Times New Roman"/>
                <w:sz w:val="26"/>
                <w:szCs w:val="26"/>
              </w:rPr>
              <w:t>Tránh bị coi là “áp giá thấp làm hình thức”</w:t>
            </w:r>
          </w:p>
          <w:p w14:paraId="3FB8326A" w14:textId="77777777"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2EABC379" w14:textId="1872E6B9" w:rsidTr="00FE3556">
        <w:tc>
          <w:tcPr>
            <w:tcW w:w="277" w:type="pct"/>
            <w:tcMar>
              <w:top w:w="21" w:type="dxa"/>
              <w:left w:w="21" w:type="dxa"/>
              <w:bottom w:w="21" w:type="dxa"/>
              <w:right w:w="21" w:type="dxa"/>
            </w:tcMar>
            <w:vAlign w:val="center"/>
          </w:tcPr>
          <w:p w14:paraId="19A213B5" w14:textId="77777777"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a</w:t>
            </w:r>
          </w:p>
        </w:tc>
        <w:tc>
          <w:tcPr>
            <w:tcW w:w="1240" w:type="pct"/>
            <w:tcMar>
              <w:top w:w="21" w:type="dxa"/>
              <w:left w:w="21" w:type="dxa"/>
              <w:bottom w:w="21" w:type="dxa"/>
              <w:right w:w="21" w:type="dxa"/>
            </w:tcMar>
            <w:vAlign w:val="center"/>
          </w:tcPr>
          <w:p w14:paraId="79DABF06"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Chi họp Hội đồng</w:t>
            </w:r>
          </w:p>
        </w:tc>
        <w:tc>
          <w:tcPr>
            <w:tcW w:w="455" w:type="pct"/>
            <w:tcMar>
              <w:top w:w="21" w:type="dxa"/>
              <w:left w:w="21" w:type="dxa"/>
              <w:bottom w:w="21" w:type="dxa"/>
              <w:right w:w="21" w:type="dxa"/>
            </w:tcMar>
            <w:vAlign w:val="center"/>
          </w:tcPr>
          <w:p w14:paraId="57DF32D4"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Hội đồng</w:t>
            </w:r>
          </w:p>
        </w:tc>
        <w:tc>
          <w:tcPr>
            <w:tcW w:w="383" w:type="pct"/>
            <w:vAlign w:val="center"/>
          </w:tcPr>
          <w:p w14:paraId="737F3589"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tcMar>
              <w:top w:w="21" w:type="dxa"/>
              <w:left w:w="21" w:type="dxa"/>
              <w:bottom w:w="21" w:type="dxa"/>
              <w:right w:w="21" w:type="dxa"/>
            </w:tcMar>
            <w:vAlign w:val="center"/>
          </w:tcPr>
          <w:p w14:paraId="6038BB60"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45318281" w14:textId="011C6363"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B0A155C" w14:textId="4391A346"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0EA47EC6" w14:textId="1CE22F35" w:rsidTr="00FE3556">
        <w:tc>
          <w:tcPr>
            <w:tcW w:w="277" w:type="pct"/>
            <w:tcMar>
              <w:top w:w="21" w:type="dxa"/>
              <w:left w:w="21" w:type="dxa"/>
              <w:bottom w:w="21" w:type="dxa"/>
              <w:right w:w="21" w:type="dxa"/>
            </w:tcMar>
            <w:vAlign w:val="center"/>
          </w:tcPr>
          <w:p w14:paraId="0E76C144" w14:textId="77777777"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CE10C0A"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Chủ tịch Hội đồng</w:t>
            </w:r>
          </w:p>
        </w:tc>
        <w:tc>
          <w:tcPr>
            <w:tcW w:w="455" w:type="pct"/>
            <w:tcMar>
              <w:top w:w="21" w:type="dxa"/>
              <w:left w:w="21" w:type="dxa"/>
              <w:bottom w:w="21" w:type="dxa"/>
              <w:right w:w="21" w:type="dxa"/>
            </w:tcMar>
            <w:vAlign w:val="center"/>
          </w:tcPr>
          <w:p w14:paraId="6097E0A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Công</w:t>
            </w:r>
          </w:p>
        </w:tc>
        <w:tc>
          <w:tcPr>
            <w:tcW w:w="383" w:type="pct"/>
            <w:vAlign w:val="center"/>
          </w:tcPr>
          <w:p w14:paraId="1343B774"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tcMar>
              <w:top w:w="21" w:type="dxa"/>
              <w:left w:w="21" w:type="dxa"/>
              <w:bottom w:w="21" w:type="dxa"/>
              <w:right w:w="21" w:type="dxa"/>
            </w:tcMar>
            <w:vAlign w:val="center"/>
          </w:tcPr>
          <w:p w14:paraId="741B8B4D"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1D124138" w14:textId="391D7175"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2C39D45B" w14:textId="1768730C"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133C3B32" w14:textId="41946134" w:rsidTr="00FE3556">
        <w:tc>
          <w:tcPr>
            <w:tcW w:w="277" w:type="pct"/>
            <w:tcMar>
              <w:top w:w="21" w:type="dxa"/>
              <w:left w:w="21" w:type="dxa"/>
              <w:bottom w:w="21" w:type="dxa"/>
              <w:right w:w="21" w:type="dxa"/>
            </w:tcMar>
            <w:vAlign w:val="center"/>
          </w:tcPr>
          <w:p w14:paraId="57A02DA5" w14:textId="77777777"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37040A3A"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Phó chủ tịch Hội đồng; thành viên Hội đồng</w:t>
            </w:r>
          </w:p>
        </w:tc>
        <w:tc>
          <w:tcPr>
            <w:tcW w:w="455" w:type="pct"/>
            <w:tcMar>
              <w:top w:w="21" w:type="dxa"/>
              <w:left w:w="21" w:type="dxa"/>
              <w:bottom w:w="21" w:type="dxa"/>
              <w:right w:w="21" w:type="dxa"/>
            </w:tcMar>
            <w:vAlign w:val="center"/>
          </w:tcPr>
          <w:p w14:paraId="3109338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Công</w:t>
            </w:r>
          </w:p>
        </w:tc>
        <w:tc>
          <w:tcPr>
            <w:tcW w:w="383" w:type="pct"/>
            <w:vAlign w:val="center"/>
          </w:tcPr>
          <w:p w14:paraId="13C64B74"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tcMar>
              <w:top w:w="21" w:type="dxa"/>
              <w:left w:w="21" w:type="dxa"/>
              <w:bottom w:w="21" w:type="dxa"/>
              <w:right w:w="21" w:type="dxa"/>
            </w:tcMar>
            <w:vAlign w:val="center"/>
          </w:tcPr>
          <w:p w14:paraId="4CAA4A3B"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60832319" w14:textId="39965A97"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7461DFEE" w14:textId="605CBB1D"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477034C1" w14:textId="69D897B5" w:rsidTr="00FE3556">
        <w:tc>
          <w:tcPr>
            <w:tcW w:w="277" w:type="pct"/>
            <w:tcMar>
              <w:top w:w="21" w:type="dxa"/>
              <w:left w:w="21" w:type="dxa"/>
              <w:bottom w:w="21" w:type="dxa"/>
              <w:right w:w="21" w:type="dxa"/>
            </w:tcMar>
            <w:vAlign w:val="center"/>
          </w:tcPr>
          <w:p w14:paraId="08B7B600" w14:textId="77777777"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0ACDC065"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b/>
                <w:sz w:val="26"/>
                <w:szCs w:val="26"/>
              </w:rPr>
            </w:pPr>
            <w:r w:rsidRPr="00EA4708">
              <w:rPr>
                <w:rFonts w:ascii="Times New Roman" w:eastAsia="Times New Roman" w:hAnsi="Times New Roman" w:cs="Times New Roman"/>
                <w:sz w:val="26"/>
                <w:szCs w:val="26"/>
              </w:rPr>
              <w:t>Thư ký khoa học</w:t>
            </w:r>
          </w:p>
        </w:tc>
        <w:tc>
          <w:tcPr>
            <w:tcW w:w="455" w:type="pct"/>
            <w:tcMar>
              <w:top w:w="21" w:type="dxa"/>
              <w:left w:w="21" w:type="dxa"/>
              <w:bottom w:w="21" w:type="dxa"/>
              <w:right w:w="21" w:type="dxa"/>
            </w:tcMar>
            <w:vAlign w:val="center"/>
          </w:tcPr>
          <w:p w14:paraId="125AA47B"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Công</w:t>
            </w:r>
          </w:p>
        </w:tc>
        <w:tc>
          <w:tcPr>
            <w:tcW w:w="383" w:type="pct"/>
            <w:vAlign w:val="center"/>
          </w:tcPr>
          <w:p w14:paraId="4D23445D"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tcMar>
              <w:top w:w="21" w:type="dxa"/>
              <w:left w:w="21" w:type="dxa"/>
              <w:bottom w:w="21" w:type="dxa"/>
              <w:right w:w="21" w:type="dxa"/>
            </w:tcMar>
            <w:vAlign w:val="center"/>
          </w:tcPr>
          <w:p w14:paraId="4B6C4C67"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1B6124BD" w14:textId="581E23ED"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3540EA79" w14:textId="21E64E93"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48E7C83F" w14:textId="166FF721" w:rsidTr="00FE3556">
        <w:tc>
          <w:tcPr>
            <w:tcW w:w="277" w:type="pct"/>
            <w:tcMar>
              <w:top w:w="21" w:type="dxa"/>
              <w:left w:w="21" w:type="dxa"/>
              <w:bottom w:w="21" w:type="dxa"/>
              <w:right w:w="21" w:type="dxa"/>
            </w:tcMar>
            <w:vAlign w:val="center"/>
          </w:tcPr>
          <w:p w14:paraId="36A4992B" w14:textId="77777777"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6394E448" w14:textId="77777777" w:rsidR="00127457" w:rsidRPr="00EA4708" w:rsidRDefault="00127457" w:rsidP="00D25A52">
            <w:pPr>
              <w:spacing w:before="120" w:after="0" w:line="240" w:lineRule="auto"/>
              <w:ind w:left="37" w:right="57"/>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xml:space="preserve">Thư ký hành chính </w:t>
            </w:r>
          </w:p>
        </w:tc>
        <w:tc>
          <w:tcPr>
            <w:tcW w:w="455" w:type="pct"/>
            <w:tcMar>
              <w:top w:w="21" w:type="dxa"/>
              <w:left w:w="21" w:type="dxa"/>
              <w:bottom w:w="21" w:type="dxa"/>
              <w:right w:w="21" w:type="dxa"/>
            </w:tcMar>
            <w:vAlign w:val="center"/>
          </w:tcPr>
          <w:p w14:paraId="620679F1"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Công</w:t>
            </w:r>
          </w:p>
        </w:tc>
        <w:tc>
          <w:tcPr>
            <w:tcW w:w="383" w:type="pct"/>
            <w:vAlign w:val="center"/>
          </w:tcPr>
          <w:p w14:paraId="43F630A9"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811" w:type="pct"/>
            <w:gridSpan w:val="2"/>
            <w:vMerge/>
            <w:tcMar>
              <w:top w:w="21" w:type="dxa"/>
              <w:left w:w="21" w:type="dxa"/>
              <w:bottom w:w="21" w:type="dxa"/>
              <w:right w:w="21" w:type="dxa"/>
            </w:tcMar>
            <w:vAlign w:val="center"/>
          </w:tcPr>
          <w:p w14:paraId="06F24B2E"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22438790" w14:textId="17552978"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6068784A" w14:textId="78CB1723"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47DDB037" w14:textId="22DB9DC7" w:rsidTr="00FE3556">
        <w:tc>
          <w:tcPr>
            <w:tcW w:w="277" w:type="pct"/>
            <w:tcMar>
              <w:top w:w="21" w:type="dxa"/>
              <w:left w:w="21" w:type="dxa"/>
              <w:bottom w:w="21" w:type="dxa"/>
              <w:right w:w="21" w:type="dxa"/>
            </w:tcMar>
            <w:vAlign w:val="center"/>
          </w:tcPr>
          <w:p w14:paraId="7EF9F0D9" w14:textId="77777777" w:rsidR="00127457" w:rsidRPr="00EA4708" w:rsidRDefault="00127457" w:rsidP="00EA4708">
            <w:pPr>
              <w:spacing w:before="120" w:after="0" w:line="240" w:lineRule="auto"/>
              <w:jc w:val="center"/>
              <w:rPr>
                <w:rFonts w:ascii="Times New Roman" w:eastAsia="Times New Roman" w:hAnsi="Times New Roman" w:cs="Times New Roman"/>
                <w:bCs/>
                <w:sz w:val="26"/>
                <w:szCs w:val="26"/>
              </w:rPr>
            </w:pPr>
            <w:r w:rsidRPr="00EA4708">
              <w:rPr>
                <w:rFonts w:ascii="Times New Roman" w:eastAsia="Times New Roman" w:hAnsi="Times New Roman" w:cs="Times New Roman"/>
                <w:bCs/>
                <w:sz w:val="26"/>
                <w:szCs w:val="26"/>
              </w:rPr>
              <w:t>b</w:t>
            </w:r>
          </w:p>
        </w:tc>
        <w:tc>
          <w:tcPr>
            <w:tcW w:w="1240" w:type="pct"/>
            <w:tcMar>
              <w:top w:w="21" w:type="dxa"/>
              <w:left w:w="21" w:type="dxa"/>
              <w:bottom w:w="21" w:type="dxa"/>
              <w:right w:w="21" w:type="dxa"/>
            </w:tcMar>
            <w:vAlign w:val="center"/>
          </w:tcPr>
          <w:p w14:paraId="5599BE79"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bCs/>
                <w:sz w:val="26"/>
                <w:szCs w:val="26"/>
              </w:rPr>
            </w:pPr>
            <w:r w:rsidRPr="00EA4708">
              <w:rPr>
                <w:rFonts w:ascii="Times New Roman" w:eastAsia="Times New Roman" w:hAnsi="Times New Roman" w:cs="Times New Roman"/>
                <w:bCs/>
                <w:sz w:val="26"/>
                <w:szCs w:val="26"/>
              </w:rPr>
              <w:t>Chi nhận xét đánh giá</w:t>
            </w:r>
          </w:p>
        </w:tc>
        <w:tc>
          <w:tcPr>
            <w:tcW w:w="455" w:type="pct"/>
            <w:tcMar>
              <w:top w:w="21" w:type="dxa"/>
              <w:left w:w="21" w:type="dxa"/>
              <w:bottom w:w="21" w:type="dxa"/>
              <w:right w:w="21" w:type="dxa"/>
            </w:tcMar>
            <w:vAlign w:val="center"/>
          </w:tcPr>
          <w:p w14:paraId="062D1BB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01 phiếu nhận xét</w:t>
            </w:r>
          </w:p>
        </w:tc>
        <w:tc>
          <w:tcPr>
            <w:tcW w:w="383" w:type="pct"/>
            <w:vAlign w:val="center"/>
          </w:tcPr>
          <w:p w14:paraId="0DC8B638" w14:textId="77777777" w:rsidR="00127457" w:rsidRPr="001B58F7" w:rsidRDefault="00127457" w:rsidP="00A20EDB">
            <w:pPr>
              <w:spacing w:before="120" w:after="0" w:line="240" w:lineRule="auto"/>
              <w:jc w:val="right"/>
              <w:rPr>
                <w:rFonts w:ascii="Times New Roman" w:eastAsia="Times New Roman" w:hAnsi="Times New Roman" w:cs="Times New Roman"/>
                <w:color w:val="EE0000"/>
                <w:sz w:val="26"/>
                <w:szCs w:val="26"/>
              </w:rPr>
            </w:pPr>
          </w:p>
        </w:tc>
        <w:tc>
          <w:tcPr>
            <w:tcW w:w="381" w:type="pct"/>
            <w:tcMar>
              <w:top w:w="21" w:type="dxa"/>
              <w:left w:w="21" w:type="dxa"/>
              <w:bottom w:w="21" w:type="dxa"/>
              <w:right w:w="21" w:type="dxa"/>
            </w:tcMar>
            <w:vAlign w:val="center"/>
          </w:tcPr>
          <w:p w14:paraId="0B8D540A" w14:textId="56B58C00" w:rsidR="00127457" w:rsidRPr="00EA4708" w:rsidRDefault="00127457" w:rsidP="00A20EDB">
            <w:pPr>
              <w:spacing w:before="120" w:after="0" w:line="240" w:lineRule="auto"/>
              <w:jc w:val="right"/>
              <w:rPr>
                <w:rFonts w:ascii="Times New Roman" w:eastAsia="Times New Roman" w:hAnsi="Times New Roman" w:cs="Times New Roman"/>
                <w:color w:val="EE0000"/>
                <w:sz w:val="26"/>
                <w:szCs w:val="26"/>
              </w:rPr>
            </w:pPr>
          </w:p>
        </w:tc>
        <w:tc>
          <w:tcPr>
            <w:tcW w:w="430" w:type="pct"/>
            <w:vAlign w:val="center"/>
          </w:tcPr>
          <w:p w14:paraId="22EB4ECB" w14:textId="77777777" w:rsidR="00127457" w:rsidRPr="001B58F7" w:rsidRDefault="00127457" w:rsidP="00A20EDB">
            <w:pPr>
              <w:spacing w:before="120" w:after="0" w:line="240" w:lineRule="auto"/>
              <w:jc w:val="right"/>
              <w:rPr>
                <w:rFonts w:ascii="Times New Roman" w:eastAsia="Times New Roman" w:hAnsi="Times New Roman" w:cs="Times New Roman"/>
                <w:color w:val="EE0000"/>
                <w:sz w:val="26"/>
                <w:szCs w:val="26"/>
              </w:rPr>
            </w:pPr>
          </w:p>
        </w:tc>
        <w:tc>
          <w:tcPr>
            <w:tcW w:w="495" w:type="pct"/>
          </w:tcPr>
          <w:p w14:paraId="09824DEB" w14:textId="4E84835A" w:rsidR="00127457" w:rsidRPr="001B58F7" w:rsidRDefault="00127457" w:rsidP="003F75ED">
            <w:pPr>
              <w:spacing w:before="120" w:after="0" w:line="240" w:lineRule="auto"/>
              <w:jc w:val="center"/>
              <w:rPr>
                <w:rFonts w:ascii="Times New Roman" w:eastAsia="Times New Roman" w:hAnsi="Times New Roman" w:cs="Times New Roman"/>
                <w:color w:val="EE0000"/>
                <w:sz w:val="26"/>
                <w:szCs w:val="26"/>
              </w:rPr>
            </w:pPr>
          </w:p>
        </w:tc>
        <w:tc>
          <w:tcPr>
            <w:tcW w:w="1339" w:type="pct"/>
            <w:vMerge/>
            <w:vAlign w:val="center"/>
          </w:tcPr>
          <w:p w14:paraId="5E40AE89" w14:textId="13B45DE1" w:rsidR="00127457" w:rsidRPr="001B58F7" w:rsidRDefault="00127457" w:rsidP="003F75ED">
            <w:pPr>
              <w:spacing w:before="120" w:after="0" w:line="240" w:lineRule="auto"/>
              <w:jc w:val="center"/>
              <w:rPr>
                <w:rFonts w:ascii="Times New Roman" w:eastAsia="Times New Roman" w:hAnsi="Times New Roman" w:cs="Times New Roman"/>
                <w:color w:val="EE0000"/>
                <w:sz w:val="26"/>
                <w:szCs w:val="26"/>
              </w:rPr>
            </w:pPr>
          </w:p>
        </w:tc>
      </w:tr>
      <w:tr w:rsidR="006D49A0" w:rsidRPr="004C30BF" w14:paraId="445EFE89" w14:textId="7274B667" w:rsidTr="00FE3556">
        <w:tc>
          <w:tcPr>
            <w:tcW w:w="277" w:type="pct"/>
            <w:tcMar>
              <w:top w:w="21" w:type="dxa"/>
              <w:left w:w="21" w:type="dxa"/>
              <w:bottom w:w="21" w:type="dxa"/>
              <w:right w:w="21" w:type="dxa"/>
            </w:tcMar>
            <w:vAlign w:val="center"/>
          </w:tcPr>
          <w:p w14:paraId="1EBE0ABE"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1240" w:type="pct"/>
            <w:tcMar>
              <w:top w:w="21" w:type="dxa"/>
              <w:left w:w="21" w:type="dxa"/>
              <w:bottom w:w="21" w:type="dxa"/>
              <w:right w:w="21" w:type="dxa"/>
            </w:tcMar>
            <w:vAlign w:val="center"/>
          </w:tcPr>
          <w:p w14:paraId="7BAEEFEA"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Nhận xét đánh giá của thành viên Hội đồng</w:t>
            </w:r>
          </w:p>
        </w:tc>
        <w:tc>
          <w:tcPr>
            <w:tcW w:w="455" w:type="pct"/>
            <w:tcMar>
              <w:top w:w="21" w:type="dxa"/>
              <w:left w:w="21" w:type="dxa"/>
              <w:bottom w:w="21" w:type="dxa"/>
              <w:right w:w="21" w:type="dxa"/>
            </w:tcMar>
            <w:vAlign w:val="center"/>
          </w:tcPr>
          <w:p w14:paraId="0136DC7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 </w:t>
            </w:r>
          </w:p>
        </w:tc>
        <w:tc>
          <w:tcPr>
            <w:tcW w:w="383" w:type="pct"/>
            <w:vAlign w:val="center"/>
          </w:tcPr>
          <w:p w14:paraId="5C741F22"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30B5AA9C" w14:textId="68032A21"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800</w:t>
            </w:r>
          </w:p>
        </w:tc>
        <w:tc>
          <w:tcPr>
            <w:tcW w:w="430" w:type="pct"/>
            <w:vAlign w:val="center"/>
          </w:tcPr>
          <w:p w14:paraId="3A8C8562"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tcPr>
          <w:p w14:paraId="35FD078E" w14:textId="4CAFFBD8" w:rsidR="00127457" w:rsidRPr="001B58F7" w:rsidRDefault="00127457" w:rsidP="003F75E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339" w:type="pct"/>
            <w:vMerge/>
            <w:vAlign w:val="center"/>
          </w:tcPr>
          <w:p w14:paraId="02867832" w14:textId="66F3E74B" w:rsidR="00127457" w:rsidRPr="001B58F7" w:rsidRDefault="00127457" w:rsidP="003F75ED">
            <w:pPr>
              <w:spacing w:before="120" w:after="0" w:line="240" w:lineRule="auto"/>
              <w:jc w:val="center"/>
              <w:rPr>
                <w:rFonts w:ascii="Times New Roman" w:eastAsia="Times New Roman" w:hAnsi="Times New Roman" w:cs="Times New Roman"/>
                <w:sz w:val="26"/>
                <w:szCs w:val="26"/>
              </w:rPr>
            </w:pPr>
          </w:p>
        </w:tc>
      </w:tr>
      <w:tr w:rsidR="006D49A0" w:rsidRPr="004C30BF" w14:paraId="2CA64800" w14:textId="7BBDC37E" w:rsidTr="00FE3556">
        <w:tc>
          <w:tcPr>
            <w:tcW w:w="277" w:type="pct"/>
            <w:tcMar>
              <w:top w:w="21" w:type="dxa"/>
              <w:left w:w="21" w:type="dxa"/>
              <w:bottom w:w="21" w:type="dxa"/>
              <w:right w:w="21" w:type="dxa"/>
            </w:tcMar>
            <w:vAlign w:val="center"/>
          </w:tcPr>
          <w:p w14:paraId="0B57A746"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5</w:t>
            </w:r>
          </w:p>
        </w:tc>
        <w:tc>
          <w:tcPr>
            <w:tcW w:w="1240" w:type="pct"/>
            <w:tcMar>
              <w:top w:w="21" w:type="dxa"/>
              <w:left w:w="21" w:type="dxa"/>
              <w:bottom w:w="21" w:type="dxa"/>
              <w:right w:w="21" w:type="dxa"/>
            </w:tcMar>
            <w:vAlign w:val="center"/>
          </w:tcPr>
          <w:p w14:paraId="3CB8EDF7" w14:textId="77777777" w:rsidR="00127457" w:rsidRPr="00EA4708" w:rsidRDefault="00127457" w:rsidP="00D25A52">
            <w:pPr>
              <w:spacing w:before="120" w:after="0" w:line="240" w:lineRule="auto"/>
              <w:ind w:left="37" w:right="57"/>
              <w:jc w:val="both"/>
              <w:rPr>
                <w:rFonts w:ascii="Times New Roman" w:eastAsia="Times New Roman" w:hAnsi="Times New Roman" w:cs="Times New Roman"/>
                <w:sz w:val="26"/>
                <w:szCs w:val="26"/>
              </w:rPr>
            </w:pPr>
            <w:r w:rsidRPr="00EA4708">
              <w:rPr>
                <w:rFonts w:ascii="Times New Roman" w:eastAsia="Times New Roman" w:hAnsi="Times New Roman" w:cs="Times New Roman"/>
                <w:b/>
                <w:sz w:val="26"/>
                <w:szCs w:val="26"/>
              </w:rPr>
              <w:t>Chi thù lao chuyên gia tư vấn độc lập; chuyên gia tư vấn độc lập phục vụ Hội đồng; chuyên gia tư vấn độc lập tham gia Tổ chuyên gia</w:t>
            </w:r>
          </w:p>
        </w:tc>
        <w:tc>
          <w:tcPr>
            <w:tcW w:w="455" w:type="pct"/>
            <w:tcMar>
              <w:top w:w="21" w:type="dxa"/>
              <w:left w:w="21" w:type="dxa"/>
              <w:bottom w:w="21" w:type="dxa"/>
              <w:right w:w="21" w:type="dxa"/>
            </w:tcMar>
            <w:vAlign w:val="center"/>
          </w:tcPr>
          <w:p w14:paraId="1D8DE5CA"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Chuyên gia</w:t>
            </w:r>
          </w:p>
        </w:tc>
        <w:tc>
          <w:tcPr>
            <w:tcW w:w="383" w:type="pct"/>
            <w:vAlign w:val="center"/>
          </w:tcPr>
          <w:p w14:paraId="11DE7913"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67B52DAE" w14:textId="6DDB51D0" w:rsidR="00127457" w:rsidRPr="00EA4708" w:rsidRDefault="00127457" w:rsidP="00A20EDB">
            <w:pPr>
              <w:spacing w:before="120" w:after="0" w:line="240" w:lineRule="auto"/>
              <w:jc w:val="right"/>
              <w:rPr>
                <w:rFonts w:ascii="Times New Roman" w:eastAsia="Times New Roman" w:hAnsi="Times New Roman" w:cs="Times New Roman"/>
                <w:sz w:val="26"/>
                <w:szCs w:val="26"/>
              </w:rPr>
            </w:pPr>
            <w:r w:rsidRPr="00EA4708">
              <w:rPr>
                <w:rFonts w:ascii="Times New Roman" w:eastAsia="Times New Roman" w:hAnsi="Times New Roman" w:cs="Times New Roman"/>
                <w:sz w:val="26"/>
                <w:szCs w:val="26"/>
              </w:rPr>
              <w:t>1.200</w:t>
            </w:r>
          </w:p>
        </w:tc>
        <w:tc>
          <w:tcPr>
            <w:tcW w:w="430" w:type="pct"/>
            <w:vAlign w:val="center"/>
          </w:tcPr>
          <w:p w14:paraId="78F4B582"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vAlign w:val="center"/>
          </w:tcPr>
          <w:p w14:paraId="7283A02A" w14:textId="710ABE00" w:rsidR="00127457" w:rsidRPr="001B58F7" w:rsidRDefault="00127457"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339" w:type="pct"/>
            <w:vAlign w:val="center"/>
          </w:tcPr>
          <w:p w14:paraId="2628B3AF" w14:textId="4717AE39" w:rsidR="00127457" w:rsidRPr="001B58F7" w:rsidRDefault="00127457" w:rsidP="00127457">
            <w:pPr>
              <w:spacing w:after="0" w:line="240" w:lineRule="auto"/>
              <w:ind w:left="62" w:right="40"/>
              <w:jc w:val="both"/>
              <w:outlineLvl w:val="3"/>
              <w:rPr>
                <w:rFonts w:ascii="Times New Roman" w:eastAsia="Times New Roman" w:hAnsi="Times New Roman" w:cs="Times New Roman"/>
                <w:sz w:val="26"/>
                <w:szCs w:val="26"/>
              </w:rPr>
            </w:pPr>
            <w:r w:rsidRPr="001B58F7">
              <w:rPr>
                <w:rFonts w:ascii="Times New Roman" w:eastAsia="Times New Roman" w:hAnsi="Times New Roman" w:cs="Times New Roman"/>
                <w:b/>
                <w:bCs/>
                <w:sz w:val="26"/>
                <w:szCs w:val="26"/>
              </w:rPr>
              <w:t xml:space="preserve">- </w:t>
            </w:r>
            <w:r w:rsidRPr="00FF00AA">
              <w:rPr>
                <w:rFonts w:ascii="Times New Roman" w:eastAsia="Times New Roman" w:hAnsi="Times New Roman" w:cs="Times New Roman"/>
                <w:b/>
                <w:bCs/>
                <w:sz w:val="26"/>
                <w:szCs w:val="26"/>
              </w:rPr>
              <w:t>So với Nghị quyết 22</w:t>
            </w:r>
            <w:r w:rsidRPr="001B58F7">
              <w:rPr>
                <w:rFonts w:ascii="Times New Roman" w:eastAsia="Times New Roman" w:hAnsi="Times New Roman" w:cs="Times New Roman"/>
                <w:b/>
                <w:bCs/>
                <w:sz w:val="26"/>
                <w:szCs w:val="26"/>
              </w:rPr>
              <w:t xml:space="preserve">: </w:t>
            </w:r>
            <w:r w:rsidRPr="00FF00AA">
              <w:rPr>
                <w:rFonts w:ascii="Times New Roman" w:eastAsia="Times New Roman" w:hAnsi="Times New Roman" w:cs="Times New Roman"/>
                <w:sz w:val="26"/>
                <w:szCs w:val="26"/>
              </w:rPr>
              <w:t>Hầu như chưa quy định rõ hoặc chưa tách riêng</w:t>
            </w:r>
          </w:p>
          <w:p w14:paraId="37848DB5" w14:textId="77777777" w:rsidR="00127457" w:rsidRPr="001B58F7" w:rsidRDefault="00127457" w:rsidP="00127457">
            <w:pPr>
              <w:spacing w:after="0" w:line="240" w:lineRule="auto"/>
              <w:ind w:left="62" w:right="40"/>
              <w:jc w:val="both"/>
              <w:outlineLvl w:val="3"/>
              <w:rPr>
                <w:rFonts w:ascii="Times New Roman" w:eastAsia="Times New Roman" w:hAnsi="Times New Roman" w:cs="Times New Roman"/>
                <w:sz w:val="26"/>
                <w:szCs w:val="26"/>
              </w:rPr>
            </w:pPr>
            <w:r w:rsidRPr="001B58F7">
              <w:rPr>
                <w:rFonts w:ascii="Times New Roman" w:eastAsia="Times New Roman" w:hAnsi="Times New Roman" w:cs="Times New Roman"/>
                <w:sz w:val="26"/>
                <w:szCs w:val="26"/>
              </w:rPr>
              <w:t xml:space="preserve">- </w:t>
            </w:r>
            <w:r w:rsidRPr="00FF00AA">
              <w:rPr>
                <w:rFonts w:ascii="Times New Roman" w:eastAsia="Times New Roman" w:hAnsi="Times New Roman" w:cs="Times New Roman"/>
                <w:b/>
                <w:bCs/>
                <w:sz w:val="26"/>
                <w:szCs w:val="26"/>
              </w:rPr>
              <w:t>So với Thông tư 38</w:t>
            </w:r>
            <w:r w:rsidRPr="001B58F7">
              <w:rPr>
                <w:rFonts w:ascii="Times New Roman" w:eastAsia="Times New Roman" w:hAnsi="Times New Roman" w:cs="Times New Roman"/>
                <w:b/>
                <w:bCs/>
                <w:sz w:val="26"/>
                <w:szCs w:val="26"/>
              </w:rPr>
              <w:t xml:space="preserve">: </w:t>
            </w:r>
            <w:r w:rsidRPr="00FF00AA">
              <w:rPr>
                <w:rFonts w:ascii="Times New Roman" w:eastAsia="Times New Roman" w:hAnsi="Times New Roman" w:cs="Times New Roman"/>
                <w:sz w:val="26"/>
                <w:szCs w:val="26"/>
              </w:rPr>
              <w:t>Thông tư cho phép thuê chuyên gia độc lập</w:t>
            </w:r>
          </w:p>
          <w:p w14:paraId="3A01B4DC" w14:textId="5C2F3752" w:rsidR="00127457" w:rsidRPr="001B58F7" w:rsidRDefault="00127457" w:rsidP="00127457">
            <w:pPr>
              <w:spacing w:after="0" w:line="240" w:lineRule="auto"/>
              <w:ind w:left="62" w:right="40"/>
              <w:jc w:val="both"/>
              <w:outlineLvl w:val="3"/>
              <w:rPr>
                <w:rFonts w:ascii="Times New Roman" w:eastAsia="Times New Roman" w:hAnsi="Times New Roman" w:cs="Times New Roman"/>
                <w:b/>
                <w:bCs/>
                <w:sz w:val="26"/>
                <w:szCs w:val="26"/>
              </w:rPr>
            </w:pPr>
            <w:r w:rsidRPr="001B58F7">
              <w:rPr>
                <w:rFonts w:ascii="Times New Roman" w:eastAsia="Times New Roman" w:hAnsi="Times New Roman" w:cs="Times New Roman"/>
                <w:b/>
                <w:bCs/>
                <w:sz w:val="26"/>
                <w:szCs w:val="26"/>
              </w:rPr>
              <w:t xml:space="preserve">- </w:t>
            </w:r>
            <w:r w:rsidRPr="00FF00AA">
              <w:rPr>
                <w:rFonts w:ascii="Times New Roman" w:eastAsia="Times New Roman" w:hAnsi="Times New Roman" w:cs="Times New Roman"/>
                <w:b/>
                <w:bCs/>
                <w:sz w:val="26"/>
                <w:szCs w:val="26"/>
              </w:rPr>
              <w:t>Dự thảo tỉnh</w:t>
            </w:r>
            <w:r w:rsidRPr="001B58F7">
              <w:rPr>
                <w:rFonts w:ascii="Times New Roman" w:eastAsia="Times New Roman" w:hAnsi="Times New Roman" w:cs="Times New Roman"/>
                <w:b/>
                <w:bCs/>
                <w:sz w:val="26"/>
                <w:szCs w:val="26"/>
              </w:rPr>
              <w:t xml:space="preserve">: </w:t>
            </w:r>
            <w:r w:rsidRPr="00FF00AA">
              <w:rPr>
                <w:rFonts w:ascii="Times New Roman" w:eastAsia="Times New Roman" w:hAnsi="Times New Roman" w:cs="Times New Roman"/>
                <w:sz w:val="26"/>
                <w:szCs w:val="26"/>
              </w:rPr>
              <w:t>Đề xuất: 1.200 (mức trung bình)</w:t>
            </w:r>
            <w:r w:rsidRPr="001B58F7">
              <w:rPr>
                <w:rFonts w:ascii="Times New Roman" w:eastAsia="Times New Roman" w:hAnsi="Times New Roman" w:cs="Times New Roman"/>
                <w:sz w:val="26"/>
                <w:szCs w:val="26"/>
              </w:rPr>
              <w:t xml:space="preserve">. </w:t>
            </w:r>
            <w:r w:rsidRPr="00FF00AA">
              <w:rPr>
                <w:rFonts w:ascii="Times New Roman" w:eastAsia="Times New Roman" w:hAnsi="Times New Roman" w:cs="Times New Roman"/>
                <w:sz w:val="26"/>
                <w:szCs w:val="26"/>
              </w:rPr>
              <w:t>Không lấy tối đa</w:t>
            </w:r>
            <w:r w:rsidRPr="001B58F7">
              <w:rPr>
                <w:rFonts w:ascii="Times New Roman" w:eastAsia="Times New Roman" w:hAnsi="Times New Roman" w:cs="Times New Roman"/>
                <w:sz w:val="26"/>
                <w:szCs w:val="26"/>
              </w:rPr>
              <w:t xml:space="preserve">, </w:t>
            </w:r>
            <w:r w:rsidRPr="00FF00AA">
              <w:rPr>
                <w:rFonts w:ascii="Times New Roman" w:eastAsia="Times New Roman" w:hAnsi="Times New Roman" w:cs="Times New Roman"/>
                <w:sz w:val="26"/>
                <w:szCs w:val="26"/>
              </w:rPr>
              <w:t>Phù hợp mặt bằng địa phương</w:t>
            </w:r>
            <w:r w:rsidRPr="001B58F7">
              <w:rPr>
                <w:rFonts w:ascii="Times New Roman" w:eastAsia="Times New Roman" w:hAnsi="Times New Roman" w:cs="Times New Roman"/>
                <w:sz w:val="26"/>
                <w:szCs w:val="26"/>
              </w:rPr>
              <w:t xml:space="preserve">, </w:t>
            </w:r>
            <w:r w:rsidRPr="00FF00AA">
              <w:rPr>
                <w:rFonts w:ascii="Times New Roman" w:eastAsia="Times New Roman" w:hAnsi="Times New Roman" w:cs="Times New Roman"/>
                <w:sz w:val="26"/>
                <w:szCs w:val="26"/>
              </w:rPr>
              <w:t>Đủ hấp dẫn để mời chuyên gia</w:t>
            </w:r>
          </w:p>
        </w:tc>
      </w:tr>
      <w:tr w:rsidR="00FE3556" w:rsidRPr="004C30BF" w14:paraId="13081F55" w14:textId="77777777" w:rsidTr="00FE3556">
        <w:tc>
          <w:tcPr>
            <w:tcW w:w="277" w:type="pct"/>
            <w:tcMar>
              <w:top w:w="21" w:type="dxa"/>
              <w:left w:w="21" w:type="dxa"/>
              <w:bottom w:w="21" w:type="dxa"/>
              <w:right w:w="21" w:type="dxa"/>
            </w:tcMar>
            <w:vAlign w:val="center"/>
          </w:tcPr>
          <w:p w14:paraId="19C05BDE" w14:textId="43EF0348" w:rsidR="00127457" w:rsidRPr="00EA4708" w:rsidRDefault="00127457" w:rsidP="00EA4708">
            <w:pPr>
              <w:spacing w:before="12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1240" w:type="pct"/>
            <w:tcMar>
              <w:top w:w="21" w:type="dxa"/>
              <w:left w:w="21" w:type="dxa"/>
              <w:bottom w:w="21" w:type="dxa"/>
              <w:right w:w="21" w:type="dxa"/>
            </w:tcMar>
            <w:vAlign w:val="center"/>
          </w:tcPr>
          <w:p w14:paraId="03911D9B" w14:textId="0B134A8D" w:rsidR="00127457" w:rsidRPr="004256AB" w:rsidRDefault="00127457" w:rsidP="00D25A52">
            <w:pPr>
              <w:spacing w:before="120" w:after="0" w:line="240" w:lineRule="auto"/>
              <w:ind w:left="37" w:right="57"/>
              <w:jc w:val="both"/>
              <w:rPr>
                <w:rFonts w:ascii="Times New Roman" w:eastAsia="Times New Roman" w:hAnsi="Times New Roman" w:cs="Times New Roman"/>
                <w:b/>
                <w:bCs/>
                <w:sz w:val="26"/>
                <w:szCs w:val="26"/>
              </w:rPr>
            </w:pPr>
            <w:r w:rsidRPr="004256AB">
              <w:rPr>
                <w:rFonts w:ascii="Times New Roman" w:eastAsia="Times New Roman" w:hAnsi="Times New Roman" w:cs="Times New Roman"/>
                <w:b/>
                <w:bCs/>
                <w:sz w:val="24"/>
                <w:szCs w:val="24"/>
              </w:rPr>
              <w:t xml:space="preserve">Chi hoạt động của Tổ thẩm định kinh phí thực hiện nhiệm vụ </w:t>
            </w:r>
            <w:r w:rsidR="002E46B5" w:rsidRPr="002E46B5">
              <w:rPr>
                <w:rFonts w:ascii="Times New Roman" w:hAnsi="Times New Roman" w:cs="Times New Roman"/>
                <w:b/>
                <w:bCs/>
                <w:sz w:val="28"/>
                <w:szCs w:val="28"/>
              </w:rPr>
              <w:t>KH, CN và ĐMST</w:t>
            </w:r>
            <w:r w:rsidRPr="002E46B5">
              <w:rPr>
                <w:rFonts w:ascii="Times New Roman" w:eastAsia="Times New Roman" w:hAnsi="Times New Roman" w:cs="Times New Roman"/>
                <w:b/>
                <w:bCs/>
                <w:sz w:val="24"/>
                <w:szCs w:val="24"/>
              </w:rPr>
              <w:t>.</w:t>
            </w:r>
            <w:r w:rsidR="00792948">
              <w:rPr>
                <w:rFonts w:ascii="Times New Roman" w:eastAsia="Times New Roman" w:hAnsi="Times New Roman" w:cs="Times New Roman"/>
                <w:b/>
                <w:bCs/>
                <w:sz w:val="24"/>
                <w:szCs w:val="24"/>
              </w:rPr>
              <w:t xml:space="preserve"> </w:t>
            </w:r>
            <w:r w:rsidR="00792948" w:rsidRPr="00792948">
              <w:rPr>
                <w:rFonts w:ascii="Times New Roman" w:eastAsia="Times New Roman" w:hAnsi="Times New Roman" w:cs="Times New Roman"/>
                <w:sz w:val="24"/>
                <w:szCs w:val="24"/>
              </w:rPr>
              <w:t>(</w:t>
            </w:r>
            <w:r w:rsidR="00797108">
              <w:rPr>
                <w:rFonts w:ascii="Times New Roman" w:eastAsia="Times New Roman" w:hAnsi="Times New Roman" w:cs="Times New Roman"/>
                <w:sz w:val="24"/>
                <w:szCs w:val="24"/>
              </w:rPr>
              <w:t xml:space="preserve">quy định tại </w:t>
            </w:r>
            <w:r w:rsidR="00792948" w:rsidRPr="00792948">
              <w:rPr>
                <w:rFonts w:ascii="Times New Roman" w:eastAsia="Times New Roman" w:hAnsi="Times New Roman" w:cs="Times New Roman"/>
                <w:sz w:val="24"/>
                <w:szCs w:val="24"/>
              </w:rPr>
              <w:t>điểm a, khoản 2, Điều 4</w:t>
            </w:r>
            <w:r w:rsidR="00792948" w:rsidRPr="00792948">
              <w:t xml:space="preserve"> </w:t>
            </w:r>
            <w:r w:rsidR="00792948" w:rsidRPr="00792948">
              <w:rPr>
                <w:rFonts w:ascii="Times New Roman" w:eastAsia="Times New Roman" w:hAnsi="Times New Roman" w:cs="Times New Roman"/>
                <w:sz w:val="24"/>
                <w:szCs w:val="24"/>
              </w:rPr>
              <w:t>Thông tư số 38/2025/TT-BKHCN)</w:t>
            </w:r>
          </w:p>
        </w:tc>
        <w:tc>
          <w:tcPr>
            <w:tcW w:w="455" w:type="pct"/>
            <w:tcMar>
              <w:top w:w="21" w:type="dxa"/>
              <w:left w:w="21" w:type="dxa"/>
              <w:bottom w:w="21" w:type="dxa"/>
              <w:right w:w="21" w:type="dxa"/>
            </w:tcMar>
            <w:vAlign w:val="center"/>
          </w:tcPr>
          <w:p w14:paraId="7129817F" w14:textId="77777777" w:rsidR="00127457" w:rsidRPr="00EA4708" w:rsidRDefault="00127457" w:rsidP="00EA4708">
            <w:pPr>
              <w:spacing w:before="120" w:after="0" w:line="240" w:lineRule="auto"/>
              <w:jc w:val="center"/>
              <w:rPr>
                <w:rFonts w:ascii="Times New Roman" w:eastAsia="Times New Roman" w:hAnsi="Times New Roman" w:cs="Times New Roman"/>
                <w:sz w:val="26"/>
                <w:szCs w:val="26"/>
              </w:rPr>
            </w:pPr>
          </w:p>
        </w:tc>
        <w:tc>
          <w:tcPr>
            <w:tcW w:w="383" w:type="pct"/>
            <w:vAlign w:val="center"/>
          </w:tcPr>
          <w:p w14:paraId="6059DC32"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72615C21" w14:textId="77777777" w:rsidR="00127457" w:rsidRPr="00EA4708" w:rsidRDefault="00127457" w:rsidP="00A20EDB">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1C184265" w14:textId="77777777" w:rsidR="00127457" w:rsidRPr="001B58F7" w:rsidRDefault="00127457" w:rsidP="00A20EDB">
            <w:pPr>
              <w:spacing w:before="120" w:after="0" w:line="240" w:lineRule="auto"/>
              <w:jc w:val="right"/>
              <w:rPr>
                <w:rFonts w:ascii="Times New Roman" w:eastAsia="Times New Roman" w:hAnsi="Times New Roman" w:cs="Times New Roman"/>
                <w:sz w:val="26"/>
                <w:szCs w:val="26"/>
              </w:rPr>
            </w:pPr>
          </w:p>
        </w:tc>
        <w:tc>
          <w:tcPr>
            <w:tcW w:w="495" w:type="pct"/>
            <w:vAlign w:val="center"/>
          </w:tcPr>
          <w:p w14:paraId="69B7DF73" w14:textId="77777777" w:rsidR="00127457" w:rsidRDefault="00127457"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p>
        </w:tc>
        <w:tc>
          <w:tcPr>
            <w:tcW w:w="1339" w:type="pct"/>
            <w:vMerge w:val="restart"/>
            <w:vAlign w:val="center"/>
          </w:tcPr>
          <w:p w14:paraId="63DA32B1" w14:textId="5AC0A51B" w:rsidR="00FE3556" w:rsidRPr="00FE3556" w:rsidRDefault="00FE3556" w:rsidP="00FE3556">
            <w:pPr>
              <w:spacing w:after="0" w:line="240" w:lineRule="auto"/>
              <w:ind w:left="62" w:right="40"/>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E3556">
              <w:rPr>
                <w:rFonts w:ascii="Times New Roman" w:eastAsia="Times New Roman" w:hAnsi="Times New Roman" w:cs="Times New Roman"/>
                <w:b/>
                <w:sz w:val="24"/>
                <w:szCs w:val="24"/>
              </w:rPr>
              <w:t>So với Nghị quyết 22</w:t>
            </w:r>
            <w:r w:rsidRPr="00FE3556">
              <w:rPr>
                <w:rFonts w:ascii="Times New Roman" w:eastAsia="Times New Roman" w:hAnsi="Times New Roman" w:cs="Times New Roman"/>
                <w:bCs/>
                <w:sz w:val="24"/>
                <w:szCs w:val="24"/>
              </w:rPr>
              <w:t>: Giữ nguyên mức chi, bảo đảm tính kế thừa, ổn định trong tổ chức thực hiện</w:t>
            </w:r>
          </w:p>
          <w:p w14:paraId="44D79322" w14:textId="1EF51B2C" w:rsidR="00FE3556" w:rsidRPr="00FE3556" w:rsidRDefault="00FE3556" w:rsidP="00FE3556">
            <w:pPr>
              <w:spacing w:after="0" w:line="240" w:lineRule="auto"/>
              <w:ind w:left="62" w:right="40"/>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E3556">
              <w:rPr>
                <w:rFonts w:ascii="Times New Roman" w:eastAsia="Times New Roman" w:hAnsi="Times New Roman" w:cs="Times New Roman"/>
                <w:b/>
                <w:sz w:val="24"/>
                <w:szCs w:val="24"/>
              </w:rPr>
              <w:t>So với Thông tư 38</w:t>
            </w:r>
            <w:r w:rsidRPr="00FE3556">
              <w:rPr>
                <w:rFonts w:ascii="Times New Roman" w:eastAsia="Times New Roman" w:hAnsi="Times New Roman" w:cs="Times New Roman"/>
                <w:bCs/>
                <w:sz w:val="24"/>
                <w:szCs w:val="24"/>
              </w:rPr>
              <w:t>: Mức chi nằm trong khung cho phép, không vượt mức tối đa</w:t>
            </w:r>
          </w:p>
          <w:p w14:paraId="4E0438E9" w14:textId="352BEE19" w:rsidR="00127457" w:rsidRPr="001B58F7" w:rsidRDefault="00FE3556" w:rsidP="00FE3556">
            <w:pPr>
              <w:spacing w:after="0" w:line="240" w:lineRule="auto"/>
              <w:ind w:left="62" w:right="40"/>
              <w:jc w:val="both"/>
              <w:outlineLvl w:val="3"/>
              <w:rPr>
                <w:rFonts w:ascii="Times New Roman" w:eastAsia="Times New Roman" w:hAnsi="Times New Roman" w:cs="Times New Roman"/>
                <w:b/>
                <w:bCs/>
                <w:sz w:val="26"/>
                <w:szCs w:val="26"/>
              </w:rPr>
            </w:pPr>
            <w:r w:rsidRPr="00FE3556">
              <w:rPr>
                <w:rFonts w:ascii="Times New Roman" w:eastAsia="Times New Roman" w:hAnsi="Times New Roman" w:cs="Times New Roman"/>
                <w:b/>
                <w:sz w:val="24"/>
                <w:szCs w:val="24"/>
              </w:rPr>
              <w:t xml:space="preserve">- Dự thảo </w:t>
            </w:r>
            <w:r>
              <w:rPr>
                <w:rFonts w:ascii="Times New Roman" w:eastAsia="Times New Roman" w:hAnsi="Times New Roman" w:cs="Times New Roman"/>
                <w:b/>
                <w:sz w:val="24"/>
                <w:szCs w:val="24"/>
              </w:rPr>
              <w:t>mới</w:t>
            </w:r>
            <w:r w:rsidRPr="00FE3556">
              <w:rPr>
                <w:rFonts w:ascii="Times New Roman" w:eastAsia="Times New Roman" w:hAnsi="Times New Roman" w:cs="Times New Roman"/>
                <w:bCs/>
                <w:sz w:val="24"/>
                <w:szCs w:val="24"/>
              </w:rPr>
              <w:t>: Tiếp tục áp dụng mức hiện hành, phù hợp khả năng cân đối ngân sách địa phương, bảo đảm hiệu quả và tính khả thi khi triển khai thực hiện</w:t>
            </w:r>
          </w:p>
        </w:tc>
      </w:tr>
      <w:tr w:rsidR="00FE3556" w:rsidRPr="004C30BF" w14:paraId="7FCBAE6A" w14:textId="77777777" w:rsidTr="00FE3556">
        <w:tc>
          <w:tcPr>
            <w:tcW w:w="277" w:type="pct"/>
            <w:tcMar>
              <w:top w:w="21" w:type="dxa"/>
              <w:left w:w="21" w:type="dxa"/>
              <w:bottom w:w="21" w:type="dxa"/>
              <w:right w:w="21" w:type="dxa"/>
            </w:tcMar>
            <w:vAlign w:val="center"/>
          </w:tcPr>
          <w:p w14:paraId="4E788A68" w14:textId="77777777" w:rsidR="00127457" w:rsidRPr="00EA4708" w:rsidRDefault="00127457" w:rsidP="00127457">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tcPr>
          <w:p w14:paraId="016291D9" w14:textId="001C6829" w:rsidR="00127457" w:rsidRPr="00127457" w:rsidRDefault="00127457" w:rsidP="00127457">
            <w:pPr>
              <w:spacing w:before="120" w:after="0" w:line="240" w:lineRule="auto"/>
              <w:ind w:left="37" w:right="57"/>
              <w:jc w:val="both"/>
              <w:rPr>
                <w:rFonts w:ascii="Times New Roman" w:hAnsi="Times New Roman" w:cs="Times New Roman"/>
                <w:sz w:val="24"/>
                <w:szCs w:val="24"/>
              </w:rPr>
            </w:pPr>
            <w:r w:rsidRPr="00127457">
              <w:rPr>
                <w:rFonts w:ascii="Times New Roman" w:hAnsi="Times New Roman" w:cs="Times New Roman"/>
                <w:sz w:val="24"/>
                <w:szCs w:val="24"/>
              </w:rPr>
              <w:t>Tổ trưởng tổ thẩm định</w:t>
            </w:r>
          </w:p>
        </w:tc>
        <w:tc>
          <w:tcPr>
            <w:tcW w:w="455" w:type="pct"/>
            <w:tcMar>
              <w:top w:w="21" w:type="dxa"/>
              <w:left w:w="21" w:type="dxa"/>
              <w:bottom w:w="21" w:type="dxa"/>
              <w:right w:w="21" w:type="dxa"/>
            </w:tcMar>
          </w:tcPr>
          <w:p w14:paraId="3D81F20C" w14:textId="5CD48D69" w:rsidR="00127457" w:rsidRPr="00127457" w:rsidRDefault="00127457" w:rsidP="00127457">
            <w:pPr>
              <w:spacing w:before="120" w:after="0" w:line="240" w:lineRule="auto"/>
              <w:jc w:val="center"/>
              <w:rPr>
                <w:rFonts w:ascii="Times New Roman" w:hAnsi="Times New Roman" w:cs="Times New Roman"/>
                <w:sz w:val="24"/>
                <w:szCs w:val="24"/>
              </w:rPr>
            </w:pPr>
            <w:r w:rsidRPr="00127457">
              <w:rPr>
                <w:rFonts w:ascii="Times New Roman" w:hAnsi="Times New Roman" w:cs="Times New Roman"/>
                <w:sz w:val="24"/>
                <w:szCs w:val="24"/>
              </w:rPr>
              <w:t>Nhiệm vụ</w:t>
            </w:r>
          </w:p>
        </w:tc>
        <w:tc>
          <w:tcPr>
            <w:tcW w:w="383" w:type="pct"/>
          </w:tcPr>
          <w:p w14:paraId="3D2F8363" w14:textId="6141EEE7"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800</w:t>
            </w:r>
          </w:p>
        </w:tc>
        <w:tc>
          <w:tcPr>
            <w:tcW w:w="381" w:type="pct"/>
            <w:tcMar>
              <w:top w:w="21" w:type="dxa"/>
              <w:left w:w="21" w:type="dxa"/>
              <w:bottom w:w="21" w:type="dxa"/>
              <w:right w:w="21" w:type="dxa"/>
            </w:tcMar>
          </w:tcPr>
          <w:p w14:paraId="62D047C7" w14:textId="39770283"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800</w:t>
            </w:r>
          </w:p>
        </w:tc>
        <w:tc>
          <w:tcPr>
            <w:tcW w:w="430" w:type="pct"/>
          </w:tcPr>
          <w:p w14:paraId="6B5E7CD3" w14:textId="25A83954"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1.000</w:t>
            </w:r>
          </w:p>
        </w:tc>
        <w:tc>
          <w:tcPr>
            <w:tcW w:w="495" w:type="pct"/>
          </w:tcPr>
          <w:p w14:paraId="22E79B32" w14:textId="12905E68" w:rsidR="00127457" w:rsidRDefault="00022CF3"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339" w:type="pct"/>
            <w:vMerge/>
            <w:vAlign w:val="center"/>
          </w:tcPr>
          <w:p w14:paraId="2A39A069" w14:textId="77777777" w:rsidR="00127457" w:rsidRPr="001B58F7" w:rsidRDefault="00127457" w:rsidP="00127457">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686D4CDB" w14:textId="77777777" w:rsidTr="00FE3556">
        <w:tc>
          <w:tcPr>
            <w:tcW w:w="277" w:type="pct"/>
            <w:tcMar>
              <w:top w:w="21" w:type="dxa"/>
              <w:left w:w="21" w:type="dxa"/>
              <w:bottom w:w="21" w:type="dxa"/>
              <w:right w:w="21" w:type="dxa"/>
            </w:tcMar>
            <w:vAlign w:val="center"/>
          </w:tcPr>
          <w:p w14:paraId="343F49BE" w14:textId="77777777" w:rsidR="00127457" w:rsidRPr="00EA4708" w:rsidRDefault="00127457" w:rsidP="00127457">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tcPr>
          <w:p w14:paraId="7AFCC2A8" w14:textId="41AC07E8" w:rsidR="00127457" w:rsidRPr="00127457" w:rsidRDefault="00127457" w:rsidP="00127457">
            <w:pPr>
              <w:spacing w:before="120" w:after="0" w:line="240" w:lineRule="auto"/>
              <w:ind w:left="37" w:right="57"/>
              <w:jc w:val="both"/>
              <w:rPr>
                <w:rFonts w:ascii="Times New Roman" w:hAnsi="Times New Roman" w:cs="Times New Roman"/>
                <w:sz w:val="24"/>
                <w:szCs w:val="24"/>
              </w:rPr>
            </w:pPr>
            <w:r w:rsidRPr="00127457">
              <w:rPr>
                <w:rFonts w:ascii="Times New Roman" w:hAnsi="Times New Roman" w:cs="Times New Roman"/>
                <w:sz w:val="24"/>
                <w:szCs w:val="24"/>
              </w:rPr>
              <w:t>Thành viên tổ thẩm định</w:t>
            </w:r>
          </w:p>
        </w:tc>
        <w:tc>
          <w:tcPr>
            <w:tcW w:w="455" w:type="pct"/>
            <w:tcMar>
              <w:top w:w="21" w:type="dxa"/>
              <w:left w:w="21" w:type="dxa"/>
              <w:bottom w:w="21" w:type="dxa"/>
              <w:right w:w="21" w:type="dxa"/>
            </w:tcMar>
          </w:tcPr>
          <w:p w14:paraId="4DC49DF1" w14:textId="7FB8388D" w:rsidR="00127457" w:rsidRPr="00127457" w:rsidRDefault="00127457" w:rsidP="00127457">
            <w:pPr>
              <w:spacing w:before="120" w:after="0" w:line="240" w:lineRule="auto"/>
              <w:jc w:val="center"/>
              <w:rPr>
                <w:rFonts w:ascii="Times New Roman" w:hAnsi="Times New Roman" w:cs="Times New Roman"/>
                <w:sz w:val="24"/>
                <w:szCs w:val="24"/>
              </w:rPr>
            </w:pPr>
            <w:r w:rsidRPr="00127457">
              <w:rPr>
                <w:rFonts w:ascii="Times New Roman" w:hAnsi="Times New Roman" w:cs="Times New Roman"/>
                <w:sz w:val="24"/>
                <w:szCs w:val="24"/>
              </w:rPr>
              <w:t>Nhiệm vụ</w:t>
            </w:r>
          </w:p>
        </w:tc>
        <w:tc>
          <w:tcPr>
            <w:tcW w:w="383" w:type="pct"/>
          </w:tcPr>
          <w:p w14:paraId="0AEC0A95" w14:textId="595E814B"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550</w:t>
            </w:r>
          </w:p>
        </w:tc>
        <w:tc>
          <w:tcPr>
            <w:tcW w:w="381" w:type="pct"/>
            <w:tcMar>
              <w:top w:w="21" w:type="dxa"/>
              <w:left w:w="21" w:type="dxa"/>
              <w:bottom w:w="21" w:type="dxa"/>
              <w:right w:w="21" w:type="dxa"/>
            </w:tcMar>
          </w:tcPr>
          <w:p w14:paraId="1C5EBC6A" w14:textId="1992EEB1"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550</w:t>
            </w:r>
          </w:p>
        </w:tc>
        <w:tc>
          <w:tcPr>
            <w:tcW w:w="430" w:type="pct"/>
          </w:tcPr>
          <w:p w14:paraId="796EF084" w14:textId="34DBCAFA"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700</w:t>
            </w:r>
          </w:p>
        </w:tc>
        <w:tc>
          <w:tcPr>
            <w:tcW w:w="495" w:type="pct"/>
          </w:tcPr>
          <w:p w14:paraId="300DF921" w14:textId="4782825D" w:rsidR="00127457" w:rsidRDefault="00022CF3"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339" w:type="pct"/>
            <w:vMerge/>
            <w:vAlign w:val="center"/>
          </w:tcPr>
          <w:p w14:paraId="231B4686" w14:textId="77777777" w:rsidR="00127457" w:rsidRPr="001B58F7" w:rsidRDefault="00127457" w:rsidP="00127457">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0B4AB3B7" w14:textId="77777777" w:rsidTr="00FE3556">
        <w:tc>
          <w:tcPr>
            <w:tcW w:w="277" w:type="pct"/>
            <w:tcMar>
              <w:top w:w="21" w:type="dxa"/>
              <w:left w:w="21" w:type="dxa"/>
              <w:bottom w:w="21" w:type="dxa"/>
              <w:right w:w="21" w:type="dxa"/>
            </w:tcMar>
            <w:vAlign w:val="center"/>
          </w:tcPr>
          <w:p w14:paraId="3ED82C47" w14:textId="77777777" w:rsidR="00127457" w:rsidRPr="00EA4708" w:rsidRDefault="00127457" w:rsidP="00127457">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tcPr>
          <w:p w14:paraId="06276315" w14:textId="6F06A804" w:rsidR="00127457" w:rsidRPr="00127457" w:rsidRDefault="00127457" w:rsidP="00127457">
            <w:pPr>
              <w:spacing w:before="120" w:after="0" w:line="240" w:lineRule="auto"/>
              <w:ind w:left="37" w:right="57"/>
              <w:jc w:val="both"/>
              <w:rPr>
                <w:rFonts w:ascii="Times New Roman" w:hAnsi="Times New Roman" w:cs="Times New Roman"/>
                <w:sz w:val="24"/>
                <w:szCs w:val="24"/>
              </w:rPr>
            </w:pPr>
            <w:r w:rsidRPr="00127457">
              <w:rPr>
                <w:rFonts w:ascii="Times New Roman" w:hAnsi="Times New Roman" w:cs="Times New Roman"/>
                <w:sz w:val="24"/>
                <w:szCs w:val="24"/>
              </w:rPr>
              <w:t>Thư ký hành chính</w:t>
            </w:r>
          </w:p>
        </w:tc>
        <w:tc>
          <w:tcPr>
            <w:tcW w:w="455" w:type="pct"/>
            <w:tcMar>
              <w:top w:w="21" w:type="dxa"/>
              <w:left w:w="21" w:type="dxa"/>
              <w:bottom w:w="21" w:type="dxa"/>
              <w:right w:w="21" w:type="dxa"/>
            </w:tcMar>
          </w:tcPr>
          <w:p w14:paraId="3010D474" w14:textId="6D68A16E" w:rsidR="00127457" w:rsidRPr="00127457" w:rsidRDefault="00127457" w:rsidP="00127457">
            <w:pPr>
              <w:spacing w:before="120" w:after="0" w:line="240" w:lineRule="auto"/>
              <w:jc w:val="center"/>
              <w:rPr>
                <w:rFonts w:ascii="Times New Roman" w:hAnsi="Times New Roman" w:cs="Times New Roman"/>
                <w:sz w:val="24"/>
                <w:szCs w:val="24"/>
              </w:rPr>
            </w:pPr>
            <w:r w:rsidRPr="00127457">
              <w:rPr>
                <w:rFonts w:ascii="Times New Roman" w:hAnsi="Times New Roman" w:cs="Times New Roman"/>
                <w:sz w:val="24"/>
                <w:szCs w:val="24"/>
              </w:rPr>
              <w:t>Nhiệm vụ</w:t>
            </w:r>
          </w:p>
        </w:tc>
        <w:tc>
          <w:tcPr>
            <w:tcW w:w="383" w:type="pct"/>
          </w:tcPr>
          <w:p w14:paraId="10B325FC" w14:textId="6205DC17"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300</w:t>
            </w:r>
          </w:p>
        </w:tc>
        <w:tc>
          <w:tcPr>
            <w:tcW w:w="381" w:type="pct"/>
            <w:tcMar>
              <w:top w:w="21" w:type="dxa"/>
              <w:left w:w="21" w:type="dxa"/>
              <w:bottom w:w="21" w:type="dxa"/>
              <w:right w:w="21" w:type="dxa"/>
            </w:tcMar>
          </w:tcPr>
          <w:p w14:paraId="43C4DEBB" w14:textId="15D94430"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300</w:t>
            </w:r>
          </w:p>
        </w:tc>
        <w:tc>
          <w:tcPr>
            <w:tcW w:w="430" w:type="pct"/>
          </w:tcPr>
          <w:p w14:paraId="72A18FE3" w14:textId="4B199325" w:rsidR="00127457" w:rsidRPr="00127457" w:rsidRDefault="00127457" w:rsidP="00127457">
            <w:pPr>
              <w:spacing w:before="120" w:after="0" w:line="240" w:lineRule="auto"/>
              <w:jc w:val="right"/>
              <w:rPr>
                <w:rFonts w:ascii="Times New Roman" w:hAnsi="Times New Roman" w:cs="Times New Roman"/>
                <w:sz w:val="24"/>
                <w:szCs w:val="24"/>
              </w:rPr>
            </w:pPr>
            <w:r w:rsidRPr="00127457">
              <w:rPr>
                <w:rFonts w:ascii="Times New Roman" w:hAnsi="Times New Roman" w:cs="Times New Roman"/>
                <w:sz w:val="24"/>
                <w:szCs w:val="24"/>
              </w:rPr>
              <w:t>300</w:t>
            </w:r>
          </w:p>
        </w:tc>
        <w:tc>
          <w:tcPr>
            <w:tcW w:w="495" w:type="pct"/>
          </w:tcPr>
          <w:p w14:paraId="3B19DD25" w14:textId="74D007AB" w:rsidR="00127457" w:rsidRDefault="00022CF3"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339" w:type="pct"/>
            <w:vMerge/>
            <w:vAlign w:val="center"/>
          </w:tcPr>
          <w:p w14:paraId="6A459AA6" w14:textId="77777777" w:rsidR="00127457" w:rsidRPr="001B58F7" w:rsidRDefault="00127457" w:rsidP="00127457">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10A58FAE" w14:textId="77777777" w:rsidTr="00FE3556">
        <w:tc>
          <w:tcPr>
            <w:tcW w:w="277" w:type="pct"/>
            <w:tcMar>
              <w:top w:w="21" w:type="dxa"/>
              <w:left w:w="21" w:type="dxa"/>
              <w:bottom w:w="21" w:type="dxa"/>
              <w:right w:w="21" w:type="dxa"/>
            </w:tcMar>
            <w:vAlign w:val="center"/>
          </w:tcPr>
          <w:p w14:paraId="3BA5CB13" w14:textId="77777777" w:rsidR="00127457" w:rsidRPr="00EA4708" w:rsidRDefault="00127457" w:rsidP="00127457">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626C617B" w14:textId="1682419A" w:rsidR="00127457" w:rsidRPr="00EA4708" w:rsidRDefault="00127457" w:rsidP="00127457">
            <w:pPr>
              <w:spacing w:before="120" w:after="0" w:line="240" w:lineRule="auto"/>
              <w:ind w:left="37" w:right="57"/>
              <w:jc w:val="both"/>
              <w:rPr>
                <w:rFonts w:ascii="Times New Roman" w:eastAsia="Times New Roman" w:hAnsi="Times New Roman" w:cs="Times New Roman"/>
                <w:b/>
                <w:sz w:val="26"/>
                <w:szCs w:val="26"/>
              </w:rPr>
            </w:pPr>
            <w:r w:rsidRPr="0069203E">
              <w:rPr>
                <w:rFonts w:ascii="Times New Roman" w:hAnsi="Times New Roman" w:cs="Times New Roman"/>
                <w:sz w:val="24"/>
                <w:szCs w:val="24"/>
              </w:rPr>
              <w:t>Đại biểu được mời tham dự</w:t>
            </w:r>
          </w:p>
        </w:tc>
        <w:tc>
          <w:tcPr>
            <w:tcW w:w="455" w:type="pct"/>
            <w:tcMar>
              <w:top w:w="21" w:type="dxa"/>
              <w:left w:w="21" w:type="dxa"/>
              <w:bottom w:w="21" w:type="dxa"/>
              <w:right w:w="21" w:type="dxa"/>
            </w:tcMar>
            <w:vAlign w:val="center"/>
          </w:tcPr>
          <w:p w14:paraId="72E493C2" w14:textId="1E1B67DF" w:rsidR="00127457" w:rsidRPr="00EA4708" w:rsidRDefault="00127457" w:rsidP="00127457">
            <w:pPr>
              <w:spacing w:before="120" w:after="0" w:line="240" w:lineRule="auto"/>
              <w:jc w:val="center"/>
              <w:rPr>
                <w:rFonts w:ascii="Times New Roman" w:eastAsia="Times New Roman" w:hAnsi="Times New Roman" w:cs="Times New Roman"/>
                <w:sz w:val="26"/>
                <w:szCs w:val="26"/>
              </w:rPr>
            </w:pPr>
            <w:r w:rsidRPr="0069203E">
              <w:rPr>
                <w:rFonts w:ascii="Times New Roman" w:hAnsi="Times New Roman" w:cs="Times New Roman"/>
                <w:sz w:val="24"/>
                <w:szCs w:val="24"/>
              </w:rPr>
              <w:t>Nhiệm vụ</w:t>
            </w:r>
          </w:p>
        </w:tc>
        <w:tc>
          <w:tcPr>
            <w:tcW w:w="383" w:type="pct"/>
            <w:vAlign w:val="center"/>
          </w:tcPr>
          <w:p w14:paraId="46055EC8" w14:textId="1C6C8EF6" w:rsidR="00127457" w:rsidRPr="001B58F7" w:rsidRDefault="00127457" w:rsidP="00127457">
            <w:pPr>
              <w:spacing w:before="120" w:after="0" w:line="240" w:lineRule="auto"/>
              <w:jc w:val="right"/>
              <w:rPr>
                <w:rFonts w:ascii="Times New Roman" w:eastAsia="Times New Roman" w:hAnsi="Times New Roman" w:cs="Times New Roman"/>
                <w:sz w:val="26"/>
                <w:szCs w:val="26"/>
              </w:rPr>
            </w:pPr>
            <w:r w:rsidRPr="0069203E">
              <w:rPr>
                <w:rFonts w:ascii="Times New Roman" w:hAnsi="Times New Roman" w:cs="Times New Roman"/>
                <w:sz w:val="24"/>
                <w:szCs w:val="24"/>
              </w:rPr>
              <w:t>200</w:t>
            </w:r>
          </w:p>
        </w:tc>
        <w:tc>
          <w:tcPr>
            <w:tcW w:w="381" w:type="pct"/>
            <w:tcMar>
              <w:top w:w="21" w:type="dxa"/>
              <w:left w:w="21" w:type="dxa"/>
              <w:bottom w:w="21" w:type="dxa"/>
              <w:right w:w="21" w:type="dxa"/>
            </w:tcMar>
            <w:vAlign w:val="center"/>
          </w:tcPr>
          <w:p w14:paraId="5711E84F" w14:textId="0BB528A5" w:rsidR="00127457" w:rsidRPr="00EA4708" w:rsidRDefault="00127457" w:rsidP="00127457">
            <w:pPr>
              <w:spacing w:before="120" w:after="0" w:line="240" w:lineRule="auto"/>
              <w:jc w:val="right"/>
              <w:rPr>
                <w:rFonts w:ascii="Times New Roman" w:eastAsia="Times New Roman" w:hAnsi="Times New Roman" w:cs="Times New Roman"/>
                <w:sz w:val="26"/>
                <w:szCs w:val="26"/>
              </w:rPr>
            </w:pPr>
            <w:r w:rsidRPr="0069203E">
              <w:rPr>
                <w:rFonts w:ascii="Times New Roman" w:eastAsia="Times New Roman" w:hAnsi="Times New Roman" w:cs="Times New Roman"/>
                <w:sz w:val="24"/>
                <w:szCs w:val="24"/>
              </w:rPr>
              <w:t>200</w:t>
            </w:r>
          </w:p>
        </w:tc>
        <w:tc>
          <w:tcPr>
            <w:tcW w:w="430" w:type="pct"/>
            <w:vAlign w:val="center"/>
          </w:tcPr>
          <w:p w14:paraId="650A0DBE" w14:textId="3FE4FB09" w:rsidR="00127457" w:rsidRPr="001B58F7" w:rsidRDefault="00127457" w:rsidP="00127457">
            <w:pPr>
              <w:spacing w:before="120" w:after="0" w:line="240" w:lineRule="auto"/>
              <w:jc w:val="right"/>
              <w:rPr>
                <w:rFonts w:ascii="Times New Roman" w:eastAsia="Times New Roman" w:hAnsi="Times New Roman" w:cs="Times New Roman"/>
                <w:sz w:val="26"/>
                <w:szCs w:val="26"/>
              </w:rPr>
            </w:pPr>
            <w:r w:rsidRPr="0069203E">
              <w:rPr>
                <w:rFonts w:ascii="Times New Roman" w:eastAsia="Times New Roman" w:hAnsi="Times New Roman" w:cs="Times New Roman"/>
                <w:sz w:val="24"/>
                <w:szCs w:val="24"/>
              </w:rPr>
              <w:t>200</w:t>
            </w:r>
          </w:p>
        </w:tc>
        <w:tc>
          <w:tcPr>
            <w:tcW w:w="495" w:type="pct"/>
            <w:vAlign w:val="center"/>
          </w:tcPr>
          <w:p w14:paraId="4DBE1334" w14:textId="6BC31BD0" w:rsidR="00127457" w:rsidRDefault="00022CF3"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339" w:type="pct"/>
            <w:vMerge/>
            <w:vAlign w:val="center"/>
          </w:tcPr>
          <w:p w14:paraId="0FF3A249" w14:textId="77777777" w:rsidR="00127457" w:rsidRPr="001B58F7" w:rsidRDefault="00127457" w:rsidP="00127457">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1FB35B3D" w14:textId="77777777" w:rsidTr="00FE3556">
        <w:tc>
          <w:tcPr>
            <w:tcW w:w="277" w:type="pct"/>
            <w:tcMar>
              <w:top w:w="21" w:type="dxa"/>
              <w:left w:w="21" w:type="dxa"/>
              <w:bottom w:w="21" w:type="dxa"/>
              <w:right w:w="21" w:type="dxa"/>
            </w:tcMar>
            <w:vAlign w:val="center"/>
          </w:tcPr>
          <w:p w14:paraId="7435B74A" w14:textId="1BCA2414" w:rsidR="007C41AE" w:rsidRPr="00EA4708" w:rsidRDefault="007C41AE" w:rsidP="00FE3556">
            <w:pPr>
              <w:spacing w:before="12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1240" w:type="pct"/>
            <w:tcMar>
              <w:top w:w="21" w:type="dxa"/>
              <w:left w:w="21" w:type="dxa"/>
              <w:bottom w:w="21" w:type="dxa"/>
              <w:right w:w="21" w:type="dxa"/>
            </w:tcMar>
            <w:vAlign w:val="center"/>
          </w:tcPr>
          <w:p w14:paraId="4BC57E02" w14:textId="0025FA0C" w:rsidR="007C41AE" w:rsidRPr="004256AB" w:rsidRDefault="007C41AE" w:rsidP="00276A80">
            <w:pPr>
              <w:spacing w:before="120" w:after="120" w:line="240" w:lineRule="auto"/>
              <w:ind w:right="155"/>
              <w:jc w:val="both"/>
              <w:rPr>
                <w:rFonts w:ascii="Times New Roman" w:eastAsia="Times New Roman" w:hAnsi="Times New Roman" w:cs="Times New Roman"/>
                <w:b/>
                <w:bCs/>
                <w:sz w:val="24"/>
                <w:szCs w:val="24"/>
              </w:rPr>
            </w:pPr>
            <w:r w:rsidRPr="004256AB">
              <w:rPr>
                <w:rFonts w:ascii="Times New Roman" w:eastAsia="Times New Roman" w:hAnsi="Times New Roman" w:cs="Times New Roman"/>
                <w:b/>
                <w:bCs/>
                <w:sz w:val="24"/>
                <w:szCs w:val="24"/>
              </w:rPr>
              <w:t xml:space="preserve">Chi hội thảo khoa học, diễn đàn, toạ đàm khoa học phục vụ công tác quản lý nhiệm vụ, chương </w:t>
            </w:r>
            <w:r w:rsidRPr="004256AB">
              <w:rPr>
                <w:rFonts w:ascii="Times New Roman" w:eastAsia="Times New Roman" w:hAnsi="Times New Roman" w:cs="Times New Roman"/>
                <w:b/>
                <w:bCs/>
                <w:sz w:val="24"/>
                <w:szCs w:val="24"/>
              </w:rPr>
              <w:lastRenderedPageBreak/>
              <w:t>trình khoa học và công nghệ mức chi thù lao tham gia hội thảo khoa học, diễn đàn, tọa đàm khoa học</w:t>
            </w:r>
            <w:r>
              <w:rPr>
                <w:rFonts w:ascii="Times New Roman" w:eastAsia="Times New Roman" w:hAnsi="Times New Roman" w:cs="Times New Roman"/>
                <w:b/>
                <w:bCs/>
                <w:sz w:val="24"/>
                <w:szCs w:val="24"/>
              </w:rPr>
              <w:t xml:space="preserve"> </w:t>
            </w:r>
            <w:r w:rsidRPr="00E5525A">
              <w:rPr>
                <w:rFonts w:ascii="Times New Roman" w:eastAsia="Times New Roman" w:hAnsi="Times New Roman" w:cs="Times New Roman"/>
                <w:sz w:val="24"/>
                <w:szCs w:val="24"/>
              </w:rPr>
              <w:t>(</w:t>
            </w:r>
            <w:r w:rsidR="00797108">
              <w:rPr>
                <w:rFonts w:ascii="Times New Roman" w:eastAsia="Times New Roman" w:hAnsi="Times New Roman" w:cs="Times New Roman"/>
                <w:sz w:val="24"/>
                <w:szCs w:val="24"/>
              </w:rPr>
              <w:t xml:space="preserve">quy định tại </w:t>
            </w:r>
            <w:r w:rsidRPr="00E5525A">
              <w:rPr>
                <w:rFonts w:ascii="Times New Roman" w:eastAsia="Times New Roman" w:hAnsi="Times New Roman" w:cs="Times New Roman"/>
                <w:sz w:val="24"/>
                <w:szCs w:val="24"/>
              </w:rPr>
              <w:t>Khoản 3, Điều 17</w:t>
            </w:r>
            <w:r w:rsidR="00E5525A" w:rsidRPr="00E5525A">
              <w:rPr>
                <w:rFonts w:ascii="Times New Roman" w:eastAsia="Times New Roman" w:hAnsi="Times New Roman" w:cs="Times New Roman"/>
                <w:sz w:val="24"/>
                <w:szCs w:val="24"/>
              </w:rPr>
              <w:t xml:space="preserve"> Thông tư số</w:t>
            </w:r>
            <w:r w:rsidR="00E5525A" w:rsidRPr="007C41AE">
              <w:rPr>
                <w:rFonts w:ascii="Times New Roman" w:eastAsia="Times New Roman" w:hAnsi="Times New Roman" w:cs="Times New Roman"/>
                <w:bCs/>
                <w:sz w:val="24"/>
                <w:szCs w:val="24"/>
              </w:rPr>
              <w:t xml:space="preserve"> 3</w:t>
            </w:r>
            <w:r w:rsidR="00E5525A">
              <w:rPr>
                <w:rFonts w:ascii="Times New Roman" w:eastAsia="Times New Roman" w:hAnsi="Times New Roman" w:cs="Times New Roman"/>
                <w:bCs/>
                <w:sz w:val="24"/>
                <w:szCs w:val="24"/>
              </w:rPr>
              <w:t>9</w:t>
            </w:r>
            <w:r w:rsidR="00E5525A" w:rsidRPr="007C41AE">
              <w:rPr>
                <w:rFonts w:ascii="Times New Roman" w:eastAsia="Times New Roman" w:hAnsi="Times New Roman" w:cs="Times New Roman"/>
                <w:bCs/>
                <w:sz w:val="24"/>
                <w:szCs w:val="24"/>
              </w:rPr>
              <w:t>/2025/TT-BKHCN</w:t>
            </w:r>
            <w:r>
              <w:rPr>
                <w:rFonts w:ascii="Times New Roman" w:eastAsia="Times New Roman" w:hAnsi="Times New Roman" w:cs="Times New Roman"/>
                <w:b/>
                <w:bCs/>
                <w:sz w:val="24"/>
                <w:szCs w:val="24"/>
              </w:rPr>
              <w:t>)</w:t>
            </w:r>
          </w:p>
        </w:tc>
        <w:tc>
          <w:tcPr>
            <w:tcW w:w="455" w:type="pct"/>
            <w:tcMar>
              <w:top w:w="21" w:type="dxa"/>
              <w:left w:w="21" w:type="dxa"/>
              <w:bottom w:w="21" w:type="dxa"/>
              <w:right w:w="21" w:type="dxa"/>
            </w:tcMar>
            <w:vAlign w:val="center"/>
          </w:tcPr>
          <w:p w14:paraId="727FE153" w14:textId="77777777" w:rsidR="007C41AE" w:rsidRPr="00EA4708" w:rsidRDefault="007C41AE" w:rsidP="00127457">
            <w:pPr>
              <w:spacing w:before="120" w:after="0" w:line="240" w:lineRule="auto"/>
              <w:jc w:val="center"/>
              <w:rPr>
                <w:rFonts w:ascii="Times New Roman" w:eastAsia="Times New Roman" w:hAnsi="Times New Roman" w:cs="Times New Roman"/>
                <w:sz w:val="26"/>
                <w:szCs w:val="26"/>
              </w:rPr>
            </w:pPr>
          </w:p>
        </w:tc>
        <w:tc>
          <w:tcPr>
            <w:tcW w:w="383" w:type="pct"/>
            <w:vAlign w:val="center"/>
          </w:tcPr>
          <w:p w14:paraId="2EF41BBF" w14:textId="77777777" w:rsidR="007C41AE" w:rsidRPr="001B58F7" w:rsidRDefault="007C41AE" w:rsidP="00127457">
            <w:pPr>
              <w:spacing w:before="120" w:after="0" w:line="240" w:lineRule="auto"/>
              <w:jc w:val="right"/>
              <w:rPr>
                <w:rFonts w:ascii="Times New Roman" w:eastAsia="Times New Roman" w:hAnsi="Times New Roman" w:cs="Times New Roman"/>
                <w:sz w:val="26"/>
                <w:szCs w:val="26"/>
              </w:rPr>
            </w:pPr>
          </w:p>
        </w:tc>
        <w:tc>
          <w:tcPr>
            <w:tcW w:w="381" w:type="pct"/>
            <w:tcMar>
              <w:top w:w="21" w:type="dxa"/>
              <w:left w:w="21" w:type="dxa"/>
              <w:bottom w:w="21" w:type="dxa"/>
              <w:right w:w="21" w:type="dxa"/>
            </w:tcMar>
            <w:vAlign w:val="center"/>
          </w:tcPr>
          <w:p w14:paraId="65D94C1F" w14:textId="77777777" w:rsidR="007C41AE" w:rsidRPr="00EA4708" w:rsidRDefault="007C41AE" w:rsidP="00127457">
            <w:pPr>
              <w:spacing w:before="120" w:after="0" w:line="240" w:lineRule="auto"/>
              <w:jc w:val="right"/>
              <w:rPr>
                <w:rFonts w:ascii="Times New Roman" w:eastAsia="Times New Roman" w:hAnsi="Times New Roman" w:cs="Times New Roman"/>
                <w:sz w:val="26"/>
                <w:szCs w:val="26"/>
              </w:rPr>
            </w:pPr>
          </w:p>
        </w:tc>
        <w:tc>
          <w:tcPr>
            <w:tcW w:w="430" w:type="pct"/>
            <w:vAlign w:val="center"/>
          </w:tcPr>
          <w:p w14:paraId="5C4A2404" w14:textId="77777777" w:rsidR="007C41AE" w:rsidRPr="001B58F7" w:rsidRDefault="007C41AE" w:rsidP="00127457">
            <w:pPr>
              <w:spacing w:before="120" w:after="0" w:line="240" w:lineRule="auto"/>
              <w:jc w:val="right"/>
              <w:rPr>
                <w:rFonts w:ascii="Times New Roman" w:eastAsia="Times New Roman" w:hAnsi="Times New Roman" w:cs="Times New Roman"/>
                <w:sz w:val="26"/>
                <w:szCs w:val="26"/>
              </w:rPr>
            </w:pPr>
          </w:p>
        </w:tc>
        <w:tc>
          <w:tcPr>
            <w:tcW w:w="495" w:type="pct"/>
            <w:vAlign w:val="center"/>
          </w:tcPr>
          <w:p w14:paraId="235496BB" w14:textId="77777777" w:rsidR="007C41AE" w:rsidRDefault="007C41AE" w:rsidP="00127457">
            <w:pPr>
              <w:spacing w:before="100" w:beforeAutospacing="1" w:after="100" w:afterAutospacing="1" w:line="240" w:lineRule="auto"/>
              <w:ind w:left="76" w:right="42" w:hanging="14"/>
              <w:jc w:val="center"/>
              <w:outlineLvl w:val="3"/>
              <w:rPr>
                <w:rFonts w:ascii="Times New Roman" w:eastAsia="Times New Roman" w:hAnsi="Times New Roman" w:cs="Times New Roman"/>
                <w:b/>
                <w:bCs/>
                <w:sz w:val="26"/>
                <w:szCs w:val="26"/>
              </w:rPr>
            </w:pPr>
          </w:p>
        </w:tc>
        <w:tc>
          <w:tcPr>
            <w:tcW w:w="1339" w:type="pct"/>
            <w:vMerge w:val="restart"/>
            <w:vAlign w:val="center"/>
          </w:tcPr>
          <w:p w14:paraId="7C4BBFB6" w14:textId="0A41DDFE" w:rsidR="00FE3556" w:rsidRPr="00FE3556" w:rsidRDefault="00FE3556" w:rsidP="00FE3556">
            <w:pPr>
              <w:spacing w:after="0" w:line="240" w:lineRule="auto"/>
              <w:ind w:left="110" w:right="75" w:hanging="110"/>
              <w:jc w:val="both"/>
              <w:rPr>
                <w:rFonts w:ascii="Times New Roman" w:eastAsia="Times New Roman" w:hAnsi="Times New Roman" w:cs="Times New Roman"/>
                <w:sz w:val="24"/>
                <w:szCs w:val="24"/>
              </w:rPr>
            </w:pPr>
            <w:r w:rsidRPr="00FE3556">
              <w:rPr>
                <w:rFonts w:ascii="Times New Roman" w:eastAsia="Times New Roman" w:hAnsi="Times New Roman" w:cs="Times New Roman"/>
                <w:b/>
                <w:bCs/>
                <w:sz w:val="24"/>
                <w:szCs w:val="24"/>
              </w:rPr>
              <w:t>- So với Nghị quyết 22:</w:t>
            </w:r>
            <w:r w:rsidRPr="00FE3556">
              <w:rPr>
                <w:rFonts w:ascii="Times New Roman" w:eastAsia="Times New Roman" w:hAnsi="Times New Roman" w:cs="Times New Roman"/>
                <w:sz w:val="24"/>
                <w:szCs w:val="24"/>
              </w:rPr>
              <w:t xml:space="preserve"> Dự thảo điều chỉnh tăng một số mức chi (người chủ trì, báo cáo) nhằm nâng cao chất lượng hội </w:t>
            </w:r>
            <w:r w:rsidRPr="00FE3556">
              <w:rPr>
                <w:rFonts w:ascii="Times New Roman" w:eastAsia="Times New Roman" w:hAnsi="Times New Roman" w:cs="Times New Roman"/>
                <w:sz w:val="24"/>
                <w:szCs w:val="24"/>
              </w:rPr>
              <w:lastRenderedPageBreak/>
              <w:t xml:space="preserve">thảo, thu hút chuyên gia; các nội dung còn lại cơ bản kế thừa </w:t>
            </w:r>
          </w:p>
          <w:p w14:paraId="0106AC19" w14:textId="528628E7" w:rsidR="00FE3556" w:rsidRPr="00FE3556" w:rsidRDefault="00FE3556" w:rsidP="00FE3556">
            <w:pPr>
              <w:spacing w:after="0" w:line="240" w:lineRule="auto"/>
              <w:ind w:left="110" w:right="75" w:hanging="110"/>
              <w:jc w:val="both"/>
              <w:rPr>
                <w:rFonts w:ascii="Times New Roman" w:eastAsia="Times New Roman" w:hAnsi="Times New Roman" w:cs="Times New Roman"/>
                <w:sz w:val="24"/>
                <w:szCs w:val="24"/>
              </w:rPr>
            </w:pPr>
            <w:r w:rsidRPr="00FE3556">
              <w:rPr>
                <w:rFonts w:ascii="Times New Roman" w:eastAsia="Times New Roman" w:hAnsi="Times New Roman" w:cs="Times New Roman"/>
                <w:b/>
                <w:bCs/>
                <w:sz w:val="24"/>
                <w:szCs w:val="24"/>
              </w:rPr>
              <w:t>- So với Thông tư 39:</w:t>
            </w:r>
            <w:r w:rsidRPr="00FE3556">
              <w:rPr>
                <w:rFonts w:ascii="Times New Roman" w:eastAsia="Times New Roman" w:hAnsi="Times New Roman" w:cs="Times New Roman"/>
                <w:sz w:val="24"/>
                <w:szCs w:val="24"/>
              </w:rPr>
              <w:t xml:space="preserve"> Các mức chi đề xuất đều nằm trong khung cho phép, không vượt mức tối đa </w:t>
            </w:r>
          </w:p>
          <w:p w14:paraId="7F273F46" w14:textId="49F1AF3D" w:rsidR="007C41AE" w:rsidRPr="007C41AE" w:rsidRDefault="00FE3556" w:rsidP="00FE3556">
            <w:pPr>
              <w:spacing w:after="0" w:line="240" w:lineRule="auto"/>
              <w:ind w:left="110" w:right="75" w:hanging="110"/>
              <w:jc w:val="both"/>
              <w:outlineLvl w:val="3"/>
              <w:rPr>
                <w:rFonts w:ascii="Times New Roman" w:eastAsia="Times New Roman" w:hAnsi="Times New Roman" w:cs="Times New Roman"/>
                <w:bCs/>
                <w:sz w:val="24"/>
                <w:szCs w:val="24"/>
              </w:rPr>
            </w:pPr>
            <w:r w:rsidRPr="00FE3556">
              <w:rPr>
                <w:rFonts w:ascii="Times New Roman" w:eastAsia="Times New Roman" w:hAnsi="Times New Roman" w:cs="Times New Roman"/>
                <w:b/>
                <w:bCs/>
                <w:sz w:val="24"/>
                <w:szCs w:val="24"/>
              </w:rPr>
              <w:t>- Dự thảo mới:</w:t>
            </w:r>
            <w:r w:rsidRPr="00FE3556">
              <w:rPr>
                <w:rFonts w:ascii="Times New Roman" w:eastAsia="Times New Roman" w:hAnsi="Times New Roman" w:cs="Times New Roman"/>
                <w:sz w:val="24"/>
                <w:szCs w:val="24"/>
              </w:rPr>
              <w:t xml:space="preserve"> Lựa chọn mức chi trung bình – khá, phù hợp điều kiện thực tế địa phương, bảo đảm hiệu quả, tính khả thi và cân đối ngân sách</w:t>
            </w:r>
          </w:p>
        </w:tc>
      </w:tr>
      <w:tr w:rsidR="00FE3556" w:rsidRPr="004C30BF" w14:paraId="5EBAB3C3" w14:textId="77777777" w:rsidTr="00FE3556">
        <w:tc>
          <w:tcPr>
            <w:tcW w:w="277" w:type="pct"/>
            <w:tcMar>
              <w:top w:w="21" w:type="dxa"/>
              <w:left w:w="21" w:type="dxa"/>
              <w:bottom w:w="21" w:type="dxa"/>
              <w:right w:w="21" w:type="dxa"/>
            </w:tcMar>
            <w:vAlign w:val="center"/>
          </w:tcPr>
          <w:p w14:paraId="4EF245AD" w14:textId="77777777" w:rsidR="007C41AE" w:rsidRPr="00EA4708" w:rsidRDefault="007C41AE" w:rsidP="004256AB">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3F67CB19" w14:textId="61522F6B" w:rsidR="007C41AE" w:rsidRPr="004256AB" w:rsidRDefault="007C41AE" w:rsidP="004256AB">
            <w:pPr>
              <w:spacing w:before="120" w:after="120" w:line="240" w:lineRule="auto"/>
              <w:jc w:val="both"/>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Người chủ trì</w:t>
            </w:r>
          </w:p>
        </w:tc>
        <w:tc>
          <w:tcPr>
            <w:tcW w:w="455" w:type="pct"/>
            <w:tcMar>
              <w:top w:w="21" w:type="dxa"/>
              <w:left w:w="21" w:type="dxa"/>
              <w:bottom w:w="21" w:type="dxa"/>
              <w:right w:w="21" w:type="dxa"/>
            </w:tcMar>
            <w:vAlign w:val="center"/>
          </w:tcPr>
          <w:p w14:paraId="0BE76257" w14:textId="28F203A6"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Buổi</w:t>
            </w:r>
          </w:p>
        </w:tc>
        <w:tc>
          <w:tcPr>
            <w:tcW w:w="383" w:type="pct"/>
            <w:vAlign w:val="center"/>
          </w:tcPr>
          <w:p w14:paraId="46B4586E" w14:textId="6782C0BB"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800</w:t>
            </w:r>
          </w:p>
        </w:tc>
        <w:tc>
          <w:tcPr>
            <w:tcW w:w="381" w:type="pct"/>
            <w:tcMar>
              <w:top w:w="21" w:type="dxa"/>
              <w:left w:w="21" w:type="dxa"/>
              <w:bottom w:w="21" w:type="dxa"/>
              <w:right w:w="21" w:type="dxa"/>
            </w:tcMar>
            <w:vAlign w:val="center"/>
          </w:tcPr>
          <w:p w14:paraId="0FB14FFA" w14:textId="1E28C670"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1.600</w:t>
            </w:r>
          </w:p>
        </w:tc>
        <w:tc>
          <w:tcPr>
            <w:tcW w:w="430" w:type="pct"/>
            <w:vAlign w:val="center"/>
          </w:tcPr>
          <w:p w14:paraId="2055DF65" w14:textId="4FA06520"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5" w:type="pct"/>
            <w:vAlign w:val="center"/>
          </w:tcPr>
          <w:p w14:paraId="1967FAAA" w14:textId="0F95DC0E" w:rsidR="007C41AE" w:rsidRPr="004256AB" w:rsidRDefault="007C41AE" w:rsidP="004256AB">
            <w:pPr>
              <w:spacing w:before="100" w:beforeAutospacing="1" w:after="120" w:afterAutospacing="1" w:line="240" w:lineRule="auto"/>
              <w:ind w:hanging="14"/>
              <w:jc w:val="right"/>
              <w:outlineLvl w:val="3"/>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2.000</w:t>
            </w:r>
          </w:p>
        </w:tc>
        <w:tc>
          <w:tcPr>
            <w:tcW w:w="1339" w:type="pct"/>
            <w:vMerge/>
            <w:vAlign w:val="center"/>
          </w:tcPr>
          <w:p w14:paraId="4507FE7C" w14:textId="77777777" w:rsidR="007C41AE" w:rsidRPr="001B58F7" w:rsidRDefault="007C41AE" w:rsidP="004256AB">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3239250A" w14:textId="77777777" w:rsidTr="00FE3556">
        <w:tc>
          <w:tcPr>
            <w:tcW w:w="277" w:type="pct"/>
            <w:tcMar>
              <w:top w:w="21" w:type="dxa"/>
              <w:left w:w="21" w:type="dxa"/>
              <w:bottom w:w="21" w:type="dxa"/>
              <w:right w:w="21" w:type="dxa"/>
            </w:tcMar>
            <w:vAlign w:val="center"/>
          </w:tcPr>
          <w:p w14:paraId="2B18FC92" w14:textId="77777777" w:rsidR="007C41AE" w:rsidRPr="00EA4708" w:rsidRDefault="007C41AE" w:rsidP="004256AB">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789E253B" w14:textId="5A569CEA" w:rsidR="007C41AE" w:rsidRPr="004256AB" w:rsidRDefault="007C41AE" w:rsidP="004256AB">
            <w:pPr>
              <w:spacing w:before="120" w:after="120" w:line="240" w:lineRule="auto"/>
              <w:jc w:val="both"/>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Thư ký</w:t>
            </w:r>
          </w:p>
        </w:tc>
        <w:tc>
          <w:tcPr>
            <w:tcW w:w="455" w:type="pct"/>
            <w:tcMar>
              <w:top w:w="21" w:type="dxa"/>
              <w:left w:w="21" w:type="dxa"/>
              <w:bottom w:w="21" w:type="dxa"/>
              <w:right w:w="21" w:type="dxa"/>
            </w:tcMar>
            <w:vAlign w:val="center"/>
          </w:tcPr>
          <w:p w14:paraId="6607517A" w14:textId="47CEB318"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Buổi</w:t>
            </w:r>
          </w:p>
        </w:tc>
        <w:tc>
          <w:tcPr>
            <w:tcW w:w="383" w:type="pct"/>
            <w:vAlign w:val="center"/>
          </w:tcPr>
          <w:p w14:paraId="41CD97B4" w14:textId="5FB983BF"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550</w:t>
            </w:r>
          </w:p>
        </w:tc>
        <w:tc>
          <w:tcPr>
            <w:tcW w:w="381" w:type="pct"/>
            <w:tcMar>
              <w:top w:w="21" w:type="dxa"/>
              <w:left w:w="21" w:type="dxa"/>
              <w:bottom w:w="21" w:type="dxa"/>
              <w:right w:w="21" w:type="dxa"/>
            </w:tcMar>
            <w:vAlign w:val="center"/>
          </w:tcPr>
          <w:p w14:paraId="07419AD4" w14:textId="6B002308"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550</w:t>
            </w:r>
          </w:p>
        </w:tc>
        <w:tc>
          <w:tcPr>
            <w:tcW w:w="430" w:type="pct"/>
            <w:vAlign w:val="center"/>
          </w:tcPr>
          <w:p w14:paraId="7ADD6099" w14:textId="47612095"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5" w:type="pct"/>
            <w:vAlign w:val="center"/>
          </w:tcPr>
          <w:p w14:paraId="19CFC685" w14:textId="0327C202" w:rsidR="007C41AE" w:rsidRPr="004256AB" w:rsidRDefault="007C41AE" w:rsidP="004256AB">
            <w:pPr>
              <w:spacing w:before="100" w:beforeAutospacing="1" w:after="120" w:afterAutospacing="1" w:line="240" w:lineRule="auto"/>
              <w:ind w:hanging="14"/>
              <w:jc w:val="right"/>
              <w:outlineLvl w:val="3"/>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700</w:t>
            </w:r>
          </w:p>
        </w:tc>
        <w:tc>
          <w:tcPr>
            <w:tcW w:w="1339" w:type="pct"/>
            <w:vMerge/>
            <w:vAlign w:val="center"/>
          </w:tcPr>
          <w:p w14:paraId="52FF9663" w14:textId="77777777" w:rsidR="007C41AE" w:rsidRPr="001B58F7" w:rsidRDefault="007C41AE" w:rsidP="004256AB">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747C3512" w14:textId="77777777" w:rsidTr="00FE3556">
        <w:tc>
          <w:tcPr>
            <w:tcW w:w="277" w:type="pct"/>
            <w:tcMar>
              <w:top w:w="21" w:type="dxa"/>
              <w:left w:w="21" w:type="dxa"/>
              <w:bottom w:w="21" w:type="dxa"/>
              <w:right w:w="21" w:type="dxa"/>
            </w:tcMar>
            <w:vAlign w:val="center"/>
          </w:tcPr>
          <w:p w14:paraId="4AD42AAE" w14:textId="77777777" w:rsidR="007C41AE" w:rsidRPr="00EA4708" w:rsidRDefault="007C41AE" w:rsidP="004256AB">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487631BF" w14:textId="412BEF0B" w:rsidR="007C41AE" w:rsidRPr="004256AB" w:rsidRDefault="007C41AE" w:rsidP="004256AB">
            <w:pPr>
              <w:spacing w:before="120" w:after="120" w:line="240" w:lineRule="auto"/>
              <w:jc w:val="both"/>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Báo cáo (trình bày)</w:t>
            </w:r>
          </w:p>
        </w:tc>
        <w:tc>
          <w:tcPr>
            <w:tcW w:w="455" w:type="pct"/>
            <w:tcMar>
              <w:top w:w="21" w:type="dxa"/>
              <w:left w:w="21" w:type="dxa"/>
              <w:bottom w:w="21" w:type="dxa"/>
              <w:right w:w="21" w:type="dxa"/>
            </w:tcMar>
            <w:vAlign w:val="center"/>
          </w:tcPr>
          <w:p w14:paraId="795F52BC" w14:textId="4D7E5F93"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Báo cáo</w:t>
            </w:r>
          </w:p>
        </w:tc>
        <w:tc>
          <w:tcPr>
            <w:tcW w:w="383" w:type="pct"/>
            <w:vAlign w:val="center"/>
          </w:tcPr>
          <w:p w14:paraId="58F5FB25" w14:textId="0425576F"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300</w:t>
            </w:r>
          </w:p>
        </w:tc>
        <w:tc>
          <w:tcPr>
            <w:tcW w:w="381" w:type="pct"/>
            <w:tcMar>
              <w:top w:w="21" w:type="dxa"/>
              <w:left w:w="21" w:type="dxa"/>
              <w:bottom w:w="21" w:type="dxa"/>
              <w:right w:w="21" w:type="dxa"/>
            </w:tcMar>
            <w:vAlign w:val="center"/>
          </w:tcPr>
          <w:p w14:paraId="6FB0963A" w14:textId="2797E650"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4.000</w:t>
            </w:r>
          </w:p>
        </w:tc>
        <w:tc>
          <w:tcPr>
            <w:tcW w:w="430" w:type="pct"/>
            <w:vAlign w:val="center"/>
          </w:tcPr>
          <w:p w14:paraId="64801C77" w14:textId="742BDF20"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5" w:type="pct"/>
            <w:vAlign w:val="center"/>
          </w:tcPr>
          <w:p w14:paraId="21D0E291" w14:textId="274A6DB1" w:rsidR="007C41AE" w:rsidRPr="004256AB" w:rsidRDefault="007C41AE" w:rsidP="004256AB">
            <w:pPr>
              <w:spacing w:before="100" w:beforeAutospacing="1" w:after="120" w:afterAutospacing="1" w:line="240" w:lineRule="auto"/>
              <w:ind w:hanging="14"/>
              <w:jc w:val="right"/>
              <w:outlineLvl w:val="3"/>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5.000</w:t>
            </w:r>
          </w:p>
        </w:tc>
        <w:tc>
          <w:tcPr>
            <w:tcW w:w="1339" w:type="pct"/>
            <w:vMerge/>
            <w:vAlign w:val="center"/>
          </w:tcPr>
          <w:p w14:paraId="65908647" w14:textId="77777777" w:rsidR="007C41AE" w:rsidRPr="001B58F7" w:rsidRDefault="007C41AE" w:rsidP="004256AB">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2CF86082" w14:textId="77777777" w:rsidTr="00FE3556">
        <w:tc>
          <w:tcPr>
            <w:tcW w:w="277" w:type="pct"/>
            <w:tcMar>
              <w:top w:w="21" w:type="dxa"/>
              <w:left w:w="21" w:type="dxa"/>
              <w:bottom w:w="21" w:type="dxa"/>
              <w:right w:w="21" w:type="dxa"/>
            </w:tcMar>
            <w:vAlign w:val="center"/>
          </w:tcPr>
          <w:p w14:paraId="714DE50D" w14:textId="77777777" w:rsidR="007C41AE" w:rsidRPr="00EA4708" w:rsidRDefault="007C41AE" w:rsidP="004256AB">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5459213A" w14:textId="74590E23" w:rsidR="007C41AE" w:rsidRPr="004256AB" w:rsidRDefault="007C41AE" w:rsidP="004256AB">
            <w:pPr>
              <w:spacing w:before="120" w:after="120" w:line="240" w:lineRule="auto"/>
              <w:jc w:val="both"/>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Báo cáo (không trình bày)</w:t>
            </w:r>
          </w:p>
        </w:tc>
        <w:tc>
          <w:tcPr>
            <w:tcW w:w="455" w:type="pct"/>
            <w:tcMar>
              <w:top w:w="21" w:type="dxa"/>
              <w:left w:w="21" w:type="dxa"/>
              <w:bottom w:w="21" w:type="dxa"/>
              <w:right w:w="21" w:type="dxa"/>
            </w:tcMar>
            <w:vAlign w:val="center"/>
          </w:tcPr>
          <w:p w14:paraId="7A5C917F" w14:textId="17803B38"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Báo cáo</w:t>
            </w:r>
          </w:p>
        </w:tc>
        <w:tc>
          <w:tcPr>
            <w:tcW w:w="383" w:type="pct"/>
            <w:vAlign w:val="center"/>
          </w:tcPr>
          <w:p w14:paraId="4C46B6C3" w14:textId="2D6C9967"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200</w:t>
            </w:r>
          </w:p>
        </w:tc>
        <w:tc>
          <w:tcPr>
            <w:tcW w:w="381" w:type="pct"/>
            <w:tcMar>
              <w:top w:w="21" w:type="dxa"/>
              <w:left w:w="21" w:type="dxa"/>
              <w:bottom w:w="21" w:type="dxa"/>
              <w:right w:w="21" w:type="dxa"/>
            </w:tcMar>
            <w:vAlign w:val="center"/>
          </w:tcPr>
          <w:p w14:paraId="4FDE39F8" w14:textId="3A45D7E4"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2.400</w:t>
            </w:r>
          </w:p>
        </w:tc>
        <w:tc>
          <w:tcPr>
            <w:tcW w:w="430" w:type="pct"/>
            <w:vAlign w:val="center"/>
          </w:tcPr>
          <w:p w14:paraId="1B62C4D9" w14:textId="521BB726"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5" w:type="pct"/>
            <w:vAlign w:val="center"/>
          </w:tcPr>
          <w:p w14:paraId="372685EF" w14:textId="6D5EE429" w:rsidR="007C41AE" w:rsidRPr="004256AB" w:rsidRDefault="007C41AE" w:rsidP="004256AB">
            <w:pPr>
              <w:spacing w:before="100" w:beforeAutospacing="1" w:after="120" w:afterAutospacing="1" w:line="240" w:lineRule="auto"/>
              <w:ind w:hanging="14"/>
              <w:jc w:val="right"/>
              <w:outlineLvl w:val="3"/>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3.000</w:t>
            </w:r>
          </w:p>
        </w:tc>
        <w:tc>
          <w:tcPr>
            <w:tcW w:w="1339" w:type="pct"/>
            <w:vMerge/>
            <w:vAlign w:val="center"/>
          </w:tcPr>
          <w:p w14:paraId="5BECF824" w14:textId="77777777" w:rsidR="007C41AE" w:rsidRPr="001B58F7" w:rsidRDefault="007C41AE" w:rsidP="004256AB">
            <w:pPr>
              <w:spacing w:after="0" w:line="240" w:lineRule="auto"/>
              <w:ind w:left="62" w:right="40"/>
              <w:jc w:val="both"/>
              <w:outlineLvl w:val="3"/>
              <w:rPr>
                <w:rFonts w:ascii="Times New Roman" w:eastAsia="Times New Roman" w:hAnsi="Times New Roman" w:cs="Times New Roman"/>
                <w:b/>
                <w:bCs/>
                <w:sz w:val="26"/>
                <w:szCs w:val="26"/>
              </w:rPr>
            </w:pPr>
          </w:p>
        </w:tc>
      </w:tr>
      <w:tr w:rsidR="00FE3556" w:rsidRPr="004C30BF" w14:paraId="14BABC42" w14:textId="77777777" w:rsidTr="00FE3556">
        <w:tc>
          <w:tcPr>
            <w:tcW w:w="277" w:type="pct"/>
            <w:tcMar>
              <w:top w:w="21" w:type="dxa"/>
              <w:left w:w="21" w:type="dxa"/>
              <w:bottom w:w="21" w:type="dxa"/>
              <w:right w:w="21" w:type="dxa"/>
            </w:tcMar>
            <w:vAlign w:val="center"/>
          </w:tcPr>
          <w:p w14:paraId="776685F4" w14:textId="77777777" w:rsidR="007C41AE" w:rsidRPr="00EA4708" w:rsidRDefault="007C41AE" w:rsidP="004256AB">
            <w:pPr>
              <w:spacing w:before="120" w:after="0" w:line="240" w:lineRule="auto"/>
              <w:jc w:val="center"/>
              <w:rPr>
                <w:rFonts w:ascii="Times New Roman" w:eastAsia="Times New Roman" w:hAnsi="Times New Roman" w:cs="Times New Roman"/>
                <w:b/>
                <w:sz w:val="26"/>
                <w:szCs w:val="26"/>
              </w:rPr>
            </w:pPr>
          </w:p>
        </w:tc>
        <w:tc>
          <w:tcPr>
            <w:tcW w:w="1240" w:type="pct"/>
            <w:tcMar>
              <w:top w:w="21" w:type="dxa"/>
              <w:left w:w="21" w:type="dxa"/>
              <w:bottom w:w="21" w:type="dxa"/>
              <w:right w:w="21" w:type="dxa"/>
            </w:tcMar>
            <w:vAlign w:val="center"/>
          </w:tcPr>
          <w:p w14:paraId="332DD328" w14:textId="2BA39FFD" w:rsidR="007C41AE" w:rsidRPr="004256AB" w:rsidRDefault="007C41AE" w:rsidP="004256AB">
            <w:pPr>
              <w:spacing w:before="120" w:after="120" w:line="240" w:lineRule="auto"/>
              <w:jc w:val="both"/>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Thành viên tham gia</w:t>
            </w:r>
          </w:p>
        </w:tc>
        <w:tc>
          <w:tcPr>
            <w:tcW w:w="455" w:type="pct"/>
            <w:tcMar>
              <w:top w:w="21" w:type="dxa"/>
              <w:left w:w="21" w:type="dxa"/>
              <w:bottom w:w="21" w:type="dxa"/>
              <w:right w:w="21" w:type="dxa"/>
            </w:tcMar>
            <w:vAlign w:val="center"/>
          </w:tcPr>
          <w:p w14:paraId="000A8691" w14:textId="3F3D81A8"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Buổi</w:t>
            </w:r>
          </w:p>
        </w:tc>
        <w:tc>
          <w:tcPr>
            <w:tcW w:w="383" w:type="pct"/>
            <w:vAlign w:val="center"/>
          </w:tcPr>
          <w:p w14:paraId="2ED924C5" w14:textId="77777777" w:rsidR="007C41AE" w:rsidRPr="004256AB" w:rsidRDefault="007C41AE" w:rsidP="004256AB">
            <w:pPr>
              <w:spacing w:before="120" w:after="120" w:line="240" w:lineRule="auto"/>
              <w:jc w:val="right"/>
              <w:rPr>
                <w:rFonts w:ascii="Times New Roman" w:eastAsia="Times New Roman" w:hAnsi="Times New Roman" w:cs="Times New Roman"/>
                <w:sz w:val="24"/>
                <w:szCs w:val="24"/>
              </w:rPr>
            </w:pPr>
          </w:p>
        </w:tc>
        <w:tc>
          <w:tcPr>
            <w:tcW w:w="381" w:type="pct"/>
            <w:tcMar>
              <w:top w:w="21" w:type="dxa"/>
              <w:left w:w="21" w:type="dxa"/>
              <w:bottom w:w="21" w:type="dxa"/>
              <w:right w:w="21" w:type="dxa"/>
            </w:tcMar>
            <w:vAlign w:val="center"/>
          </w:tcPr>
          <w:p w14:paraId="5B6466F8" w14:textId="35A3CE38" w:rsidR="007C41AE" w:rsidRPr="004256AB" w:rsidRDefault="007C41AE" w:rsidP="004256AB">
            <w:pPr>
              <w:spacing w:before="120" w:after="120" w:line="240" w:lineRule="auto"/>
              <w:jc w:val="right"/>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300</w:t>
            </w:r>
          </w:p>
        </w:tc>
        <w:tc>
          <w:tcPr>
            <w:tcW w:w="430" w:type="pct"/>
            <w:vAlign w:val="center"/>
          </w:tcPr>
          <w:p w14:paraId="35CF118F" w14:textId="0C4E15A2" w:rsidR="007C41AE" w:rsidRPr="004256AB" w:rsidRDefault="007C41AE" w:rsidP="004256A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5" w:type="pct"/>
            <w:vAlign w:val="center"/>
          </w:tcPr>
          <w:p w14:paraId="63E17024" w14:textId="6C63E6F6" w:rsidR="007C41AE" w:rsidRPr="004256AB" w:rsidRDefault="007C41AE" w:rsidP="004256AB">
            <w:pPr>
              <w:spacing w:before="100" w:beforeAutospacing="1" w:after="120" w:afterAutospacing="1" w:line="240" w:lineRule="auto"/>
              <w:ind w:hanging="14"/>
              <w:jc w:val="right"/>
              <w:outlineLvl w:val="3"/>
              <w:rPr>
                <w:rFonts w:ascii="Times New Roman" w:eastAsia="Times New Roman" w:hAnsi="Times New Roman" w:cs="Times New Roman"/>
                <w:sz w:val="24"/>
                <w:szCs w:val="24"/>
              </w:rPr>
            </w:pPr>
            <w:r w:rsidRPr="004256AB">
              <w:rPr>
                <w:rFonts w:ascii="Times New Roman" w:eastAsia="Times New Roman" w:hAnsi="Times New Roman" w:cs="Times New Roman"/>
                <w:sz w:val="24"/>
                <w:szCs w:val="24"/>
              </w:rPr>
              <w:t>300</w:t>
            </w:r>
          </w:p>
        </w:tc>
        <w:tc>
          <w:tcPr>
            <w:tcW w:w="1339" w:type="pct"/>
            <w:vMerge/>
            <w:vAlign w:val="center"/>
          </w:tcPr>
          <w:p w14:paraId="5A980312" w14:textId="77777777" w:rsidR="007C41AE" w:rsidRPr="001B58F7" w:rsidRDefault="007C41AE" w:rsidP="004256AB">
            <w:pPr>
              <w:spacing w:after="0" w:line="240" w:lineRule="auto"/>
              <w:ind w:left="62" w:right="40"/>
              <w:jc w:val="both"/>
              <w:outlineLvl w:val="3"/>
              <w:rPr>
                <w:rFonts w:ascii="Times New Roman" w:eastAsia="Times New Roman" w:hAnsi="Times New Roman" w:cs="Times New Roman"/>
                <w:b/>
                <w:bCs/>
                <w:sz w:val="26"/>
                <w:szCs w:val="26"/>
              </w:rPr>
            </w:pPr>
          </w:p>
        </w:tc>
      </w:tr>
    </w:tbl>
    <w:p w14:paraId="3EA253EF" w14:textId="77777777" w:rsidR="00B24A32" w:rsidRPr="00EA4708" w:rsidRDefault="00B24A32" w:rsidP="007C41AE">
      <w:pPr>
        <w:spacing w:before="120" w:after="120" w:line="240" w:lineRule="auto"/>
        <w:jc w:val="both"/>
        <w:rPr>
          <w:rFonts w:ascii="Times New Roman" w:eastAsia="Times New Roman" w:hAnsi="Times New Roman" w:cs="Times New Roman"/>
          <w:sz w:val="6"/>
          <w:szCs w:val="6"/>
        </w:rPr>
      </w:pPr>
    </w:p>
    <w:p w14:paraId="16618E76" w14:textId="07252F05" w:rsidR="00DF4609" w:rsidRPr="00FA7E85" w:rsidRDefault="003F75ED" w:rsidP="00FA7E85">
      <w:pPr>
        <w:spacing w:before="120" w:after="120"/>
        <w:ind w:firstLine="720"/>
        <w:jc w:val="both"/>
        <w:rPr>
          <w:rFonts w:ascii="Times New Roman" w:hAnsi="Times New Roman" w:cs="Times New Roman"/>
          <w:sz w:val="28"/>
          <w:szCs w:val="28"/>
        </w:rPr>
      </w:pPr>
      <w:r w:rsidRPr="003F75ED">
        <w:rPr>
          <w:rFonts w:ascii="Times New Roman" w:hAnsi="Times New Roman" w:cs="Times New Roman"/>
          <w:b/>
          <w:bCs/>
          <w:sz w:val="28"/>
          <w:szCs w:val="28"/>
        </w:rPr>
        <w:t>Tóm lại:</w:t>
      </w:r>
      <w:r w:rsidRPr="003F75ED">
        <w:rPr>
          <w:rFonts w:ascii="Times New Roman" w:hAnsi="Times New Roman" w:cs="Times New Roman"/>
          <w:sz w:val="28"/>
          <w:szCs w:val="28"/>
        </w:rPr>
        <w:t xml:space="preserve"> Trên cơ sở đối chiếu giữa Nghị quyết số 22/2023/NQ-HĐND, các quy định tại Thông tư số 38/2025/TT-BKHCN và Thông tư số 39/2025/TT-BKHCN với nội dung dự thảo Nghị quyết, có thể khẳng định rằng dự thảo đã được xây dựng bảo đảm </w:t>
      </w:r>
      <w:r w:rsidRPr="003F75ED">
        <w:rPr>
          <w:rStyle w:val="Strong"/>
          <w:rFonts w:ascii="Times New Roman" w:hAnsi="Times New Roman" w:cs="Times New Roman"/>
          <w:b w:val="0"/>
          <w:bCs w:val="0"/>
          <w:sz w:val="28"/>
          <w:szCs w:val="28"/>
        </w:rPr>
        <w:t>kế thừa, ổn định và có điều chỉnh phù hợp</w:t>
      </w:r>
      <w:r w:rsidRPr="003F75ED">
        <w:rPr>
          <w:rFonts w:ascii="Times New Roman" w:hAnsi="Times New Roman" w:cs="Times New Roman"/>
          <w:sz w:val="28"/>
          <w:szCs w:val="28"/>
        </w:rPr>
        <w:t xml:space="preserve">. Cụ thể, các định mức chi cơ bản tiếp tục được giữ nguyên hoặc điều chỉnh ở mức hợp lý, không vượt quá mức tối đa do Trung ương quy định; đồng thời, đã </w:t>
      </w:r>
      <w:r w:rsidRPr="003F75ED">
        <w:rPr>
          <w:rStyle w:val="Strong"/>
          <w:rFonts w:ascii="Times New Roman" w:hAnsi="Times New Roman" w:cs="Times New Roman"/>
          <w:b w:val="0"/>
          <w:bCs w:val="0"/>
          <w:sz w:val="28"/>
          <w:szCs w:val="28"/>
        </w:rPr>
        <w:t>bổ sung đầy đủ các nội dung chi mới</w:t>
      </w:r>
      <w:r w:rsidRPr="003F75ED">
        <w:rPr>
          <w:rFonts w:ascii="Times New Roman" w:hAnsi="Times New Roman" w:cs="Times New Roman"/>
          <w:sz w:val="28"/>
          <w:szCs w:val="28"/>
        </w:rPr>
        <w:t xml:space="preserve"> phát sinh theo yêu cầu quản lý hoạt động </w:t>
      </w:r>
      <w:r w:rsidR="002E46B5" w:rsidRPr="002E46B5">
        <w:rPr>
          <w:rFonts w:ascii="Times New Roman" w:hAnsi="Times New Roman" w:cs="Times New Roman"/>
          <w:sz w:val="28"/>
          <w:szCs w:val="28"/>
        </w:rPr>
        <w:t>KH, CN và ĐMST</w:t>
      </w:r>
      <w:r w:rsidR="002E46B5" w:rsidRPr="003F75ED">
        <w:rPr>
          <w:rFonts w:ascii="Times New Roman" w:hAnsi="Times New Roman" w:cs="Times New Roman"/>
          <w:sz w:val="28"/>
          <w:szCs w:val="28"/>
        </w:rPr>
        <w:t xml:space="preserve"> </w:t>
      </w:r>
      <w:r w:rsidRPr="003F75ED">
        <w:rPr>
          <w:rFonts w:ascii="Times New Roman" w:hAnsi="Times New Roman" w:cs="Times New Roman"/>
          <w:sz w:val="28"/>
          <w:szCs w:val="28"/>
        </w:rPr>
        <w:t xml:space="preserve">trong giai đoạn hiện nay, đặc biệt là các nội dung liên quan đến đổi mới sáng tạo, đánh giá độc lập, thương mại hóa kết quả nghiên cứu. Việc xác định mức chi trong dự thảo được tính toán theo hướng </w:t>
      </w:r>
      <w:r w:rsidRPr="003F75ED">
        <w:rPr>
          <w:rStyle w:val="Strong"/>
          <w:rFonts w:ascii="Times New Roman" w:hAnsi="Times New Roman" w:cs="Times New Roman"/>
          <w:b w:val="0"/>
          <w:bCs w:val="0"/>
          <w:sz w:val="28"/>
          <w:szCs w:val="28"/>
        </w:rPr>
        <w:t>phù hợp với khả năng cân đối ngân sách địa phương, bảo đảm tiết kiệm, hiệu quả, có tính khả thi cao</w:t>
      </w:r>
      <w:r w:rsidRPr="003F75ED">
        <w:rPr>
          <w:rFonts w:ascii="Times New Roman" w:hAnsi="Times New Roman" w:cs="Times New Roman"/>
          <w:b/>
          <w:bCs/>
          <w:sz w:val="28"/>
          <w:szCs w:val="28"/>
        </w:rPr>
        <w:t>,</w:t>
      </w:r>
      <w:r w:rsidRPr="003F75ED">
        <w:rPr>
          <w:rFonts w:ascii="Times New Roman" w:hAnsi="Times New Roman" w:cs="Times New Roman"/>
          <w:sz w:val="28"/>
          <w:szCs w:val="28"/>
        </w:rPr>
        <w:t xml:space="preserve"> đồng thời vẫn đủ điều kiện để thu hút chuyên gia, nâng cao chất lượng quản lý và tổ chức thực hiện nhiệm vụ. Như vậy, dự thảo Nghị quyết vừa </w:t>
      </w:r>
      <w:r w:rsidRPr="003F75ED">
        <w:rPr>
          <w:rStyle w:val="Strong"/>
          <w:rFonts w:ascii="Times New Roman" w:hAnsi="Times New Roman" w:cs="Times New Roman"/>
          <w:b w:val="0"/>
          <w:bCs w:val="0"/>
          <w:sz w:val="28"/>
          <w:szCs w:val="28"/>
        </w:rPr>
        <w:t>bảo đảm tuân thủ đầy đủ quy định của pháp luật hiện hành</w:t>
      </w:r>
      <w:r w:rsidRPr="003F75ED">
        <w:rPr>
          <w:rFonts w:ascii="Times New Roman" w:hAnsi="Times New Roman" w:cs="Times New Roman"/>
          <w:sz w:val="28"/>
          <w:szCs w:val="28"/>
        </w:rPr>
        <w:t xml:space="preserve">, vừa </w:t>
      </w:r>
      <w:r w:rsidRPr="003F75ED">
        <w:rPr>
          <w:rStyle w:val="Strong"/>
          <w:rFonts w:ascii="Times New Roman" w:hAnsi="Times New Roman" w:cs="Times New Roman"/>
          <w:b w:val="0"/>
          <w:bCs w:val="0"/>
          <w:sz w:val="28"/>
          <w:szCs w:val="28"/>
        </w:rPr>
        <w:t>đáp ứng yêu cầu thực tiễn của địa phương</w:t>
      </w:r>
      <w:r>
        <w:rPr>
          <w:rFonts w:ascii="Times New Roman" w:hAnsi="Times New Roman" w:cs="Times New Roman"/>
          <w:sz w:val="28"/>
          <w:szCs w:val="28"/>
        </w:rPr>
        <w:t>.</w:t>
      </w:r>
    </w:p>
    <w:p w14:paraId="1AA4D811" w14:textId="77777777" w:rsidR="008475DF" w:rsidRDefault="008475DF" w:rsidP="008475DF">
      <w:pPr>
        <w:spacing w:after="60" w:line="240" w:lineRule="auto"/>
        <w:ind w:firstLine="720"/>
        <w:jc w:val="both"/>
        <w:rPr>
          <w:rFonts w:ascii="Times New Roman" w:eastAsia="Arial" w:hAnsi="Times New Roman" w:cs="Times New Roman"/>
          <w:iCs/>
          <w:sz w:val="28"/>
          <w:szCs w:val="28"/>
        </w:rPr>
      </w:pPr>
      <w:r w:rsidRPr="008475DF">
        <w:rPr>
          <w:rFonts w:ascii="Times New Roman" w:eastAsia="Arial" w:hAnsi="Times New Roman" w:cs="Times New Roman"/>
          <w:iCs/>
          <w:sz w:val="28"/>
          <w:szCs w:val="24"/>
        </w:rPr>
        <w:t xml:space="preserve">Sở Khoa học và Công nghệ </w:t>
      </w:r>
      <w:r w:rsidRPr="008475DF">
        <w:rPr>
          <w:rFonts w:ascii="Times New Roman" w:eastAsia="Times New Roman" w:hAnsi="Times New Roman" w:cs="Times New Roman"/>
          <w:spacing w:val="6"/>
          <w:sz w:val="28"/>
          <w:szCs w:val="28"/>
          <w:lang w:val="nl-NL"/>
        </w:rPr>
        <w:t xml:space="preserve">kính </w:t>
      </w:r>
      <w:r w:rsidRPr="008475DF">
        <w:rPr>
          <w:rFonts w:ascii="Times New Roman" w:eastAsia="Arial" w:hAnsi="Times New Roman" w:cs="Times New Roman"/>
          <w:iCs/>
          <w:sz w:val="28"/>
          <w:szCs w:val="28"/>
        </w:rPr>
        <w:t>đề nghị Chủ tịch Uỷ ban nhân dân tỉnh xem xét trình thường trực Hội đồng nhân dân tỉnh quyết định./.</w:t>
      </w:r>
    </w:p>
    <w:p w14:paraId="4101C045" w14:textId="77777777" w:rsidR="008475DF" w:rsidRPr="008475DF" w:rsidRDefault="008475DF" w:rsidP="008475DF">
      <w:pPr>
        <w:spacing w:after="60" w:line="240" w:lineRule="auto"/>
        <w:ind w:firstLine="720"/>
        <w:jc w:val="both"/>
        <w:rPr>
          <w:rFonts w:ascii="Times New Roman" w:eastAsia="Times New Roman" w:hAnsi="Times New Roman" w:cs="Times New Roman"/>
          <w:color w:val="000000"/>
          <w:sz w:val="6"/>
          <w:szCs w:val="28"/>
        </w:rPr>
      </w:pPr>
    </w:p>
    <w:tbl>
      <w:tblPr>
        <w:tblW w:w="9747" w:type="dxa"/>
        <w:tblLook w:val="01E0" w:firstRow="1" w:lastRow="1" w:firstColumn="1" w:lastColumn="1" w:noHBand="0" w:noVBand="0"/>
      </w:tblPr>
      <w:tblGrid>
        <w:gridCol w:w="3888"/>
        <w:gridCol w:w="5859"/>
      </w:tblGrid>
      <w:tr w:rsidR="008475DF" w:rsidRPr="008475DF" w14:paraId="59E6FFB6" w14:textId="77777777" w:rsidTr="008475DF">
        <w:tc>
          <w:tcPr>
            <w:tcW w:w="3888" w:type="dxa"/>
            <w:shd w:val="clear" w:color="auto" w:fill="auto"/>
          </w:tcPr>
          <w:p w14:paraId="7B39FB78" w14:textId="77777777" w:rsidR="008475DF" w:rsidRPr="008475DF" w:rsidRDefault="008475DF" w:rsidP="008475DF">
            <w:pPr>
              <w:spacing w:after="0" w:line="360" w:lineRule="exact"/>
              <w:jc w:val="both"/>
              <w:rPr>
                <w:rFonts w:ascii="Times New Roman" w:eastAsia="Times New Roman" w:hAnsi="Times New Roman" w:cs="Times New Roman"/>
                <w:b/>
                <w:i/>
                <w:lang w:val="nl-NL"/>
              </w:rPr>
            </w:pPr>
            <w:r w:rsidRPr="008475DF">
              <w:rPr>
                <w:rFonts w:ascii="Times New Roman" w:eastAsia="Times New Roman" w:hAnsi="Times New Roman" w:cs="Times New Roman"/>
                <w:b/>
                <w:i/>
                <w:lang w:val="nl-NL"/>
              </w:rPr>
              <w:t>Nơi nhận:</w:t>
            </w:r>
          </w:p>
          <w:p w14:paraId="16581CFB" w14:textId="2C731099" w:rsidR="0078653B" w:rsidRPr="0078653B" w:rsidRDefault="0078653B" w:rsidP="0078653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lang w:val="pl-PL"/>
              </w:rPr>
            </w:pPr>
            <w:r w:rsidRPr="0078653B">
              <w:rPr>
                <w:rFonts w:ascii="Times New Roman" w:eastAsia="Times New Roman" w:hAnsi="Times New Roman" w:cs="Times New Roman"/>
                <w:lang w:val="pl-PL"/>
              </w:rPr>
              <w:t xml:space="preserve">- </w:t>
            </w:r>
            <w:r w:rsidR="004C6F05">
              <w:rPr>
                <w:rFonts w:ascii="Times New Roman" w:eastAsia="Times New Roman" w:hAnsi="Times New Roman" w:cs="Times New Roman"/>
                <w:lang w:val="pl-PL"/>
              </w:rPr>
              <w:t xml:space="preserve">UBND tỉnh </w:t>
            </w:r>
            <w:r w:rsidRPr="0078653B">
              <w:rPr>
                <w:rFonts w:ascii="Times New Roman" w:eastAsia="Times New Roman" w:hAnsi="Times New Roman" w:cs="Times New Roman"/>
                <w:lang w:val="pl-PL"/>
              </w:rPr>
              <w:t>(kính trình)</w:t>
            </w:r>
          </w:p>
          <w:p w14:paraId="4D5C7C5C" w14:textId="77777777" w:rsidR="0078653B" w:rsidRPr="0078653B" w:rsidRDefault="0078653B" w:rsidP="0078653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lang w:val="pl-PL"/>
              </w:rPr>
            </w:pPr>
            <w:r w:rsidRPr="0078653B">
              <w:rPr>
                <w:rFonts w:ascii="Times New Roman" w:eastAsia="Times New Roman" w:hAnsi="Times New Roman" w:cs="Times New Roman"/>
                <w:lang w:val="pl-PL"/>
              </w:rPr>
              <w:t>- VP UBND tỉnh (p/h trình);</w:t>
            </w:r>
          </w:p>
          <w:p w14:paraId="701BB195" w14:textId="77777777" w:rsidR="0078653B" w:rsidRPr="0078653B" w:rsidRDefault="0078653B" w:rsidP="0078653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lang w:val="pl-PL"/>
              </w:rPr>
            </w:pPr>
            <w:r w:rsidRPr="0078653B">
              <w:rPr>
                <w:rFonts w:ascii="Times New Roman" w:eastAsia="Times New Roman" w:hAnsi="Times New Roman" w:cs="Times New Roman"/>
                <w:lang w:val="pl-PL"/>
              </w:rPr>
              <w:t>- Sở Tư pháp;</w:t>
            </w:r>
          </w:p>
          <w:p w14:paraId="71788B00" w14:textId="77777777" w:rsidR="0078653B" w:rsidRPr="0078653B" w:rsidRDefault="0078653B" w:rsidP="0078653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lang w:val="pl-PL"/>
              </w:rPr>
            </w:pPr>
            <w:r w:rsidRPr="0078653B">
              <w:rPr>
                <w:rFonts w:ascii="Times New Roman" w:eastAsia="Times New Roman" w:hAnsi="Times New Roman" w:cs="Times New Roman"/>
                <w:lang w:val="pl-PL"/>
              </w:rPr>
              <w:t>- Lãnh đạo SKHCN;</w:t>
            </w:r>
          </w:p>
          <w:p w14:paraId="3879722A" w14:textId="77777777" w:rsidR="0078653B" w:rsidRPr="0078653B" w:rsidRDefault="0078653B" w:rsidP="0078653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lang w:val="pl-PL"/>
              </w:rPr>
            </w:pPr>
            <w:r w:rsidRPr="0078653B">
              <w:rPr>
                <w:rFonts w:ascii="Times New Roman" w:eastAsia="Times New Roman" w:hAnsi="Times New Roman" w:cs="Times New Roman"/>
                <w:lang w:val="pl-PL"/>
              </w:rPr>
              <w:t>- Các phòng, đơn vị thuộc Sở;</w:t>
            </w:r>
          </w:p>
          <w:p w14:paraId="706F3CE4" w14:textId="261D9624" w:rsidR="008475DF" w:rsidRPr="008475DF" w:rsidRDefault="0078653B" w:rsidP="0078653B">
            <w:pPr>
              <w:spacing w:after="0" w:line="360" w:lineRule="exact"/>
              <w:jc w:val="both"/>
              <w:rPr>
                <w:rFonts w:ascii="Times New Roman" w:eastAsia="Times New Roman" w:hAnsi="Times New Roman" w:cs="Times New Roman"/>
                <w:sz w:val="26"/>
                <w:szCs w:val="24"/>
                <w:lang w:val="nl-NL"/>
              </w:rPr>
            </w:pPr>
            <w:r w:rsidRPr="0078653B">
              <w:rPr>
                <w:rFonts w:ascii="Times New Roman" w:eastAsia="Times New Roman" w:hAnsi="Times New Roman" w:cs="Times New Roman"/>
                <w:lang w:val="pl-PL"/>
              </w:rPr>
              <w:lastRenderedPageBreak/>
              <w:t>- Lưu: VT, QLKH(thvan)</w:t>
            </w:r>
            <w:r w:rsidR="008475DF" w:rsidRPr="008475DF">
              <w:rPr>
                <w:rFonts w:ascii="Times New Roman" w:eastAsia="Times New Roman" w:hAnsi="Times New Roman" w:cs="Times New Roman"/>
                <w:sz w:val="26"/>
                <w:szCs w:val="24"/>
                <w:lang w:val="nl-NL"/>
              </w:rPr>
              <w:tab/>
            </w:r>
          </w:p>
          <w:p w14:paraId="767FEFAF" w14:textId="77777777" w:rsidR="008475DF" w:rsidRPr="008475DF" w:rsidRDefault="008475DF" w:rsidP="008475DF">
            <w:pPr>
              <w:spacing w:after="0" w:line="360" w:lineRule="exact"/>
              <w:jc w:val="both"/>
              <w:rPr>
                <w:rFonts w:ascii="Times New Roman" w:eastAsia="Times New Roman" w:hAnsi="Times New Roman" w:cs="Times New Roman"/>
                <w:sz w:val="26"/>
                <w:szCs w:val="24"/>
                <w:u w:val="single"/>
                <w:lang w:val="nl-NL"/>
              </w:rPr>
            </w:pPr>
            <w:r w:rsidRPr="008475DF">
              <w:rPr>
                <w:rFonts w:ascii="Times New Roman" w:eastAsia="Times New Roman" w:hAnsi="Times New Roman" w:cs="Times New Roman"/>
                <w:sz w:val="26"/>
                <w:szCs w:val="24"/>
                <w:lang w:val="nl-NL"/>
              </w:rPr>
              <w:t xml:space="preserve">         </w:t>
            </w:r>
            <w:r w:rsidRPr="008475DF">
              <w:rPr>
                <w:rFonts w:ascii="Times New Roman" w:eastAsia="Times New Roman" w:hAnsi="Times New Roman" w:cs="Times New Roman"/>
                <w:sz w:val="26"/>
                <w:szCs w:val="24"/>
                <w:lang w:val="nl-NL"/>
              </w:rPr>
              <w:tab/>
            </w:r>
          </w:p>
        </w:tc>
        <w:tc>
          <w:tcPr>
            <w:tcW w:w="5859" w:type="dxa"/>
            <w:shd w:val="clear" w:color="auto" w:fill="auto"/>
          </w:tcPr>
          <w:p w14:paraId="251B0C54" w14:textId="7E0542FA" w:rsidR="008475DF" w:rsidRDefault="003462E7" w:rsidP="008475DF">
            <w:pPr>
              <w:spacing w:after="0" w:line="240" w:lineRule="auto"/>
              <w:jc w:val="center"/>
              <w:rPr>
                <w:rFonts w:ascii="Times New Roman" w:eastAsia="Times New Roman" w:hAnsi="Times New Roman" w:cs="Times New Roman"/>
                <w:b/>
                <w:sz w:val="26"/>
                <w:szCs w:val="24"/>
                <w:lang w:val="nl-NL"/>
              </w:rPr>
            </w:pPr>
            <w:r>
              <w:rPr>
                <w:rFonts w:ascii="Times New Roman" w:eastAsia="Times New Roman" w:hAnsi="Times New Roman" w:cs="Times New Roman"/>
                <w:b/>
                <w:sz w:val="26"/>
                <w:szCs w:val="24"/>
                <w:lang w:val="nl-NL"/>
              </w:rPr>
              <w:lastRenderedPageBreak/>
              <w:t>KT.</w:t>
            </w:r>
            <w:r w:rsidR="008475DF" w:rsidRPr="008475DF">
              <w:rPr>
                <w:rFonts w:ascii="Times New Roman" w:eastAsia="Times New Roman" w:hAnsi="Times New Roman" w:cs="Times New Roman"/>
                <w:b/>
                <w:sz w:val="26"/>
                <w:szCs w:val="24"/>
                <w:lang w:val="nl-NL"/>
              </w:rPr>
              <w:t>GIÁM ĐỐC</w:t>
            </w:r>
          </w:p>
          <w:p w14:paraId="0BD685B5" w14:textId="5B024F45" w:rsidR="003462E7" w:rsidRPr="003462E7" w:rsidRDefault="003462E7" w:rsidP="008475DF">
            <w:pPr>
              <w:spacing w:after="0" w:line="240" w:lineRule="auto"/>
              <w:jc w:val="center"/>
              <w:rPr>
                <w:rFonts w:ascii="Times New Roman" w:eastAsia="Times New Roman" w:hAnsi="Times New Roman" w:cs="Times New Roman"/>
                <w:b/>
                <w:bCs/>
                <w:iCs/>
                <w:sz w:val="26"/>
                <w:szCs w:val="24"/>
                <w:lang w:val="nl-NL"/>
              </w:rPr>
            </w:pPr>
            <w:r w:rsidRPr="003462E7">
              <w:rPr>
                <w:rFonts w:ascii="Times New Roman" w:eastAsia="Times New Roman" w:hAnsi="Times New Roman" w:cs="Times New Roman"/>
                <w:b/>
                <w:bCs/>
                <w:iCs/>
                <w:sz w:val="26"/>
                <w:szCs w:val="24"/>
                <w:lang w:val="nl-NL"/>
              </w:rPr>
              <w:t>PHÓ GIÁM ĐỐC</w:t>
            </w:r>
          </w:p>
          <w:p w14:paraId="19B4C0D1" w14:textId="5F4875A6" w:rsidR="008475DF" w:rsidRPr="008475DF" w:rsidRDefault="008475DF" w:rsidP="008475DF">
            <w:pPr>
              <w:spacing w:after="0" w:line="360" w:lineRule="exact"/>
              <w:jc w:val="center"/>
              <w:rPr>
                <w:rFonts w:ascii="Times New Roman" w:eastAsia="Times New Roman" w:hAnsi="Times New Roman" w:cs="Times New Roman"/>
                <w:b/>
                <w:i/>
                <w:sz w:val="26"/>
                <w:szCs w:val="24"/>
                <w:lang w:val="nl-NL"/>
              </w:rPr>
            </w:pPr>
          </w:p>
          <w:p w14:paraId="4655E4A6" w14:textId="77777777" w:rsidR="008475DF" w:rsidRDefault="008475DF" w:rsidP="008475DF">
            <w:pPr>
              <w:spacing w:after="0" w:line="360" w:lineRule="exact"/>
              <w:jc w:val="center"/>
              <w:rPr>
                <w:rFonts w:ascii="Times New Roman" w:eastAsia="Times New Roman" w:hAnsi="Times New Roman" w:cs="Times New Roman"/>
                <w:b/>
                <w:i/>
                <w:sz w:val="26"/>
                <w:szCs w:val="24"/>
                <w:lang w:val="nl-NL"/>
              </w:rPr>
            </w:pPr>
          </w:p>
          <w:p w14:paraId="4D3EE652" w14:textId="77777777" w:rsidR="003462E7" w:rsidRPr="008475DF" w:rsidRDefault="003462E7" w:rsidP="008475DF">
            <w:pPr>
              <w:spacing w:after="0" w:line="360" w:lineRule="exact"/>
              <w:jc w:val="center"/>
              <w:rPr>
                <w:rFonts w:ascii="Times New Roman" w:eastAsia="Times New Roman" w:hAnsi="Times New Roman" w:cs="Times New Roman"/>
                <w:b/>
                <w:i/>
                <w:sz w:val="26"/>
                <w:szCs w:val="24"/>
                <w:lang w:val="nl-NL"/>
              </w:rPr>
            </w:pPr>
          </w:p>
          <w:p w14:paraId="68317C29" w14:textId="77777777" w:rsidR="008475DF" w:rsidRDefault="008475DF" w:rsidP="008475DF">
            <w:pPr>
              <w:spacing w:after="0" w:line="360" w:lineRule="exact"/>
              <w:jc w:val="center"/>
              <w:rPr>
                <w:rFonts w:ascii="Times New Roman" w:eastAsia="Times New Roman" w:hAnsi="Times New Roman" w:cs="Times New Roman"/>
                <w:b/>
                <w:i/>
                <w:sz w:val="26"/>
                <w:szCs w:val="24"/>
                <w:lang w:val="nl-NL"/>
              </w:rPr>
            </w:pPr>
          </w:p>
          <w:p w14:paraId="6325B9A8" w14:textId="77777777" w:rsidR="008475DF" w:rsidRPr="008475DF" w:rsidRDefault="008475DF" w:rsidP="005866FD">
            <w:pPr>
              <w:spacing w:after="0" w:line="360" w:lineRule="exact"/>
              <w:rPr>
                <w:rFonts w:ascii="Times New Roman" w:eastAsia="Times New Roman" w:hAnsi="Times New Roman" w:cs="Times New Roman"/>
                <w:b/>
                <w:sz w:val="26"/>
                <w:szCs w:val="24"/>
                <w:lang w:val="nl-NL"/>
              </w:rPr>
            </w:pPr>
          </w:p>
          <w:p w14:paraId="39505559" w14:textId="10FE7F23" w:rsidR="008475DF" w:rsidRPr="008475DF" w:rsidRDefault="008475DF" w:rsidP="008475DF">
            <w:pPr>
              <w:spacing w:after="0" w:line="360" w:lineRule="exact"/>
              <w:jc w:val="center"/>
              <w:rPr>
                <w:rFonts w:ascii="Times New Roman" w:eastAsia="Times New Roman" w:hAnsi="Times New Roman" w:cs="Times New Roman"/>
                <w:b/>
                <w:sz w:val="26"/>
                <w:szCs w:val="24"/>
                <w:lang w:val="nl-NL"/>
              </w:rPr>
            </w:pPr>
            <w:r w:rsidRPr="008475DF">
              <w:rPr>
                <w:rFonts w:ascii="Times New Roman" w:eastAsia="Times New Roman" w:hAnsi="Times New Roman" w:cs="Times New Roman"/>
                <w:b/>
                <w:sz w:val="28"/>
                <w:szCs w:val="24"/>
                <w:lang w:val="nl-NL"/>
              </w:rPr>
              <w:t xml:space="preserve"> </w:t>
            </w:r>
            <w:r w:rsidR="003462E7">
              <w:rPr>
                <w:rFonts w:ascii="Times New Roman" w:eastAsia="Times New Roman" w:hAnsi="Times New Roman" w:cs="Times New Roman"/>
                <w:b/>
                <w:sz w:val="28"/>
                <w:szCs w:val="24"/>
                <w:lang w:val="nl-NL"/>
              </w:rPr>
              <w:t>Phan Đăng Đông</w:t>
            </w:r>
          </w:p>
        </w:tc>
      </w:tr>
    </w:tbl>
    <w:p w14:paraId="0DECD4CB" w14:textId="77777777" w:rsidR="008475DF" w:rsidRDefault="008475DF" w:rsidP="00D20D03">
      <w:pPr>
        <w:spacing w:after="120" w:line="240" w:lineRule="auto"/>
        <w:ind w:firstLine="709"/>
        <w:jc w:val="both"/>
        <w:rPr>
          <w:rFonts w:ascii="Times New Roman" w:eastAsia="Times New Roman" w:hAnsi="Times New Roman" w:cs="Times New Roman"/>
          <w:color w:val="000000"/>
          <w:sz w:val="28"/>
        </w:rPr>
      </w:pPr>
    </w:p>
    <w:sectPr w:rsidR="008475DF" w:rsidSect="00B63751">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BCEF9" w14:textId="77777777" w:rsidR="001678D6" w:rsidRDefault="001678D6" w:rsidP="002B25BC">
      <w:pPr>
        <w:spacing w:after="0" w:line="240" w:lineRule="auto"/>
      </w:pPr>
      <w:r>
        <w:separator/>
      </w:r>
    </w:p>
  </w:endnote>
  <w:endnote w:type="continuationSeparator" w:id="0">
    <w:p w14:paraId="3B82502E" w14:textId="77777777" w:rsidR="001678D6" w:rsidRDefault="001678D6" w:rsidP="002B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2842761"/>
      <w:docPartObj>
        <w:docPartGallery w:val="Page Numbers (Bottom of Page)"/>
        <w:docPartUnique/>
      </w:docPartObj>
    </w:sdtPr>
    <w:sdtEndPr>
      <w:rPr>
        <w:noProof/>
      </w:rPr>
    </w:sdtEndPr>
    <w:sdtContent>
      <w:p w14:paraId="4931B172" w14:textId="77777777" w:rsidR="002B25BC" w:rsidRDefault="002B25BC">
        <w:pPr>
          <w:pStyle w:val="Footer"/>
          <w:jc w:val="center"/>
        </w:pPr>
        <w:r>
          <w:fldChar w:fldCharType="begin"/>
        </w:r>
        <w:r>
          <w:instrText xml:space="preserve"> PAGE   \* MERGEFORMAT </w:instrText>
        </w:r>
        <w:r>
          <w:fldChar w:fldCharType="separate"/>
        </w:r>
        <w:r w:rsidR="005E6C34">
          <w:rPr>
            <w:noProof/>
          </w:rPr>
          <w:t>1</w:t>
        </w:r>
        <w:r>
          <w:rPr>
            <w:noProof/>
          </w:rPr>
          <w:fldChar w:fldCharType="end"/>
        </w:r>
      </w:p>
    </w:sdtContent>
  </w:sdt>
  <w:p w14:paraId="1271330A" w14:textId="77777777" w:rsidR="002B25BC" w:rsidRDefault="002B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0D41" w14:textId="77777777" w:rsidR="001678D6" w:rsidRDefault="001678D6" w:rsidP="002B25BC">
      <w:pPr>
        <w:spacing w:after="0" w:line="240" w:lineRule="auto"/>
      </w:pPr>
      <w:r>
        <w:separator/>
      </w:r>
    </w:p>
  </w:footnote>
  <w:footnote w:type="continuationSeparator" w:id="0">
    <w:p w14:paraId="37EB0056" w14:textId="77777777" w:rsidR="001678D6" w:rsidRDefault="001678D6" w:rsidP="002B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6288B"/>
    <w:multiLevelType w:val="multilevel"/>
    <w:tmpl w:val="1350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6258E"/>
    <w:multiLevelType w:val="multilevel"/>
    <w:tmpl w:val="32346520"/>
    <w:lvl w:ilvl="0">
      <w:start w:val="1"/>
      <w:numFmt w:val="decimal"/>
      <w:lvlText w:val="%1."/>
      <w:lvlJc w:val="left"/>
      <w:pPr>
        <w:ind w:left="1046" w:hanging="360"/>
      </w:pPr>
      <w:rPr>
        <w:rFonts w:hint="default"/>
        <w:b/>
      </w:rPr>
    </w:lvl>
    <w:lvl w:ilvl="1">
      <w:start w:val="2"/>
      <w:numFmt w:val="decimal"/>
      <w:isLgl/>
      <w:lvlText w:val="%1.%2."/>
      <w:lvlJc w:val="left"/>
      <w:pPr>
        <w:ind w:left="1406" w:hanging="72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2126" w:hanging="1440"/>
      </w:pPr>
      <w:rPr>
        <w:rFonts w:hint="default"/>
      </w:rPr>
    </w:lvl>
    <w:lvl w:ilvl="6">
      <w:start w:val="1"/>
      <w:numFmt w:val="decimal"/>
      <w:isLgl/>
      <w:lvlText w:val="%1.%2.%3.%4.%5.%6.%7."/>
      <w:lvlJc w:val="left"/>
      <w:pPr>
        <w:ind w:left="2486" w:hanging="1800"/>
      </w:pPr>
      <w:rPr>
        <w:rFonts w:hint="default"/>
      </w:rPr>
    </w:lvl>
    <w:lvl w:ilvl="7">
      <w:start w:val="1"/>
      <w:numFmt w:val="decimal"/>
      <w:isLgl/>
      <w:lvlText w:val="%1.%2.%3.%4.%5.%6.%7.%8."/>
      <w:lvlJc w:val="left"/>
      <w:pPr>
        <w:ind w:left="2486" w:hanging="1800"/>
      </w:pPr>
      <w:rPr>
        <w:rFonts w:hint="default"/>
      </w:rPr>
    </w:lvl>
    <w:lvl w:ilvl="8">
      <w:start w:val="1"/>
      <w:numFmt w:val="decimal"/>
      <w:isLgl/>
      <w:lvlText w:val="%1.%2.%3.%4.%5.%6.%7.%8.%9."/>
      <w:lvlJc w:val="left"/>
      <w:pPr>
        <w:ind w:left="2846" w:hanging="2160"/>
      </w:pPr>
      <w:rPr>
        <w:rFonts w:hint="default"/>
      </w:rPr>
    </w:lvl>
  </w:abstractNum>
  <w:abstractNum w:abstractNumId="2" w15:restartNumberingAfterBreak="0">
    <w:nsid w:val="1FBE021A"/>
    <w:multiLevelType w:val="multilevel"/>
    <w:tmpl w:val="A64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64106"/>
    <w:multiLevelType w:val="multilevel"/>
    <w:tmpl w:val="6BC0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6549B"/>
    <w:multiLevelType w:val="multilevel"/>
    <w:tmpl w:val="15BA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802C3"/>
    <w:multiLevelType w:val="hybridMultilevel"/>
    <w:tmpl w:val="C50C0A6E"/>
    <w:lvl w:ilvl="0" w:tplc="F28EE8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20BA5"/>
    <w:multiLevelType w:val="multilevel"/>
    <w:tmpl w:val="EC00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15AA5"/>
    <w:multiLevelType w:val="multilevel"/>
    <w:tmpl w:val="6E9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E468A"/>
    <w:multiLevelType w:val="multilevel"/>
    <w:tmpl w:val="C8B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70502"/>
    <w:multiLevelType w:val="multilevel"/>
    <w:tmpl w:val="7D1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922A0"/>
    <w:multiLevelType w:val="multilevel"/>
    <w:tmpl w:val="33C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C2156"/>
    <w:multiLevelType w:val="multilevel"/>
    <w:tmpl w:val="380EBA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5C38E6"/>
    <w:multiLevelType w:val="multilevel"/>
    <w:tmpl w:val="FBAE0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DF1E7D"/>
    <w:multiLevelType w:val="multilevel"/>
    <w:tmpl w:val="A40C0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550CC"/>
    <w:multiLevelType w:val="multilevel"/>
    <w:tmpl w:val="F56E30C8"/>
    <w:lvl w:ilvl="0">
      <w:start w:val="2"/>
      <w:numFmt w:val="decimal"/>
      <w:lvlText w:val="%1."/>
      <w:lvlJc w:val="left"/>
      <w:pPr>
        <w:ind w:left="420" w:hanging="420"/>
      </w:pPr>
      <w:rPr>
        <w:rFonts w:hint="default"/>
        <w:b/>
      </w:rPr>
    </w:lvl>
    <w:lvl w:ilvl="1">
      <w:start w:val="2"/>
      <w:numFmt w:val="decimal"/>
      <w:lvlText w:val="%1.%2."/>
      <w:lvlJc w:val="left"/>
      <w:pPr>
        <w:ind w:left="1406" w:hanging="720"/>
      </w:pPr>
      <w:rPr>
        <w:rFonts w:hint="default"/>
        <w:b/>
      </w:rPr>
    </w:lvl>
    <w:lvl w:ilvl="2">
      <w:start w:val="1"/>
      <w:numFmt w:val="decimal"/>
      <w:lvlText w:val="%1.%2.%3."/>
      <w:lvlJc w:val="left"/>
      <w:pPr>
        <w:ind w:left="2092" w:hanging="720"/>
      </w:pPr>
      <w:rPr>
        <w:rFonts w:hint="default"/>
        <w:b/>
      </w:rPr>
    </w:lvl>
    <w:lvl w:ilvl="3">
      <w:start w:val="1"/>
      <w:numFmt w:val="decimal"/>
      <w:lvlText w:val="%1.%2.%3.%4."/>
      <w:lvlJc w:val="left"/>
      <w:pPr>
        <w:ind w:left="3138" w:hanging="1080"/>
      </w:pPr>
      <w:rPr>
        <w:rFonts w:hint="default"/>
        <w:b/>
      </w:rPr>
    </w:lvl>
    <w:lvl w:ilvl="4">
      <w:start w:val="1"/>
      <w:numFmt w:val="decimal"/>
      <w:lvlText w:val="%1.%2.%3.%4.%5."/>
      <w:lvlJc w:val="left"/>
      <w:pPr>
        <w:ind w:left="3824" w:hanging="1080"/>
      </w:pPr>
      <w:rPr>
        <w:rFonts w:hint="default"/>
        <w:b/>
      </w:rPr>
    </w:lvl>
    <w:lvl w:ilvl="5">
      <w:start w:val="1"/>
      <w:numFmt w:val="decimal"/>
      <w:lvlText w:val="%1.%2.%3.%4.%5.%6."/>
      <w:lvlJc w:val="left"/>
      <w:pPr>
        <w:ind w:left="4870" w:hanging="1440"/>
      </w:pPr>
      <w:rPr>
        <w:rFonts w:hint="default"/>
        <w:b/>
      </w:rPr>
    </w:lvl>
    <w:lvl w:ilvl="6">
      <w:start w:val="1"/>
      <w:numFmt w:val="decimal"/>
      <w:lvlText w:val="%1.%2.%3.%4.%5.%6.%7."/>
      <w:lvlJc w:val="left"/>
      <w:pPr>
        <w:ind w:left="5916" w:hanging="1800"/>
      </w:pPr>
      <w:rPr>
        <w:rFonts w:hint="default"/>
        <w:b/>
      </w:rPr>
    </w:lvl>
    <w:lvl w:ilvl="7">
      <w:start w:val="1"/>
      <w:numFmt w:val="decimal"/>
      <w:lvlText w:val="%1.%2.%3.%4.%5.%6.%7.%8."/>
      <w:lvlJc w:val="left"/>
      <w:pPr>
        <w:ind w:left="6602" w:hanging="1800"/>
      </w:pPr>
      <w:rPr>
        <w:rFonts w:hint="default"/>
        <w:b/>
      </w:rPr>
    </w:lvl>
    <w:lvl w:ilvl="8">
      <w:start w:val="1"/>
      <w:numFmt w:val="decimal"/>
      <w:lvlText w:val="%1.%2.%3.%4.%5.%6.%7.%8.%9."/>
      <w:lvlJc w:val="left"/>
      <w:pPr>
        <w:ind w:left="7648" w:hanging="2160"/>
      </w:pPr>
      <w:rPr>
        <w:rFonts w:hint="default"/>
        <w:b/>
      </w:rPr>
    </w:lvl>
  </w:abstractNum>
  <w:abstractNum w:abstractNumId="15" w15:restartNumberingAfterBreak="0">
    <w:nsid w:val="52FB3464"/>
    <w:multiLevelType w:val="multilevel"/>
    <w:tmpl w:val="489C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7514B"/>
    <w:multiLevelType w:val="multilevel"/>
    <w:tmpl w:val="F0720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FB0322"/>
    <w:multiLevelType w:val="hybridMultilevel"/>
    <w:tmpl w:val="C9F07FFE"/>
    <w:lvl w:ilvl="0" w:tplc="C3681CB6">
      <w:start w:val="1"/>
      <w:numFmt w:val="decimal"/>
      <w:lvlText w:val="%1."/>
      <w:lvlJc w:val="left"/>
      <w:pPr>
        <w:ind w:left="1406" w:hanging="360"/>
      </w:pPr>
      <w:rPr>
        <w:rFonts w:ascii="Times New Roman" w:eastAsiaTheme="minorEastAsia" w:hAnsi="Times New Roman" w:cs="Times New Roman" w:hint="default"/>
        <w:b/>
        <w:bCs w:val="0"/>
        <w:sz w:val="28"/>
        <w:szCs w:val="28"/>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8" w15:restartNumberingAfterBreak="0">
    <w:nsid w:val="59596C03"/>
    <w:multiLevelType w:val="multilevel"/>
    <w:tmpl w:val="F4F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93FCB"/>
    <w:multiLevelType w:val="multilevel"/>
    <w:tmpl w:val="162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91941"/>
    <w:multiLevelType w:val="multilevel"/>
    <w:tmpl w:val="371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52E78"/>
    <w:multiLevelType w:val="multilevel"/>
    <w:tmpl w:val="DF542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42A1B"/>
    <w:multiLevelType w:val="multilevel"/>
    <w:tmpl w:val="380EBA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3155852">
    <w:abstractNumId w:val="22"/>
  </w:num>
  <w:num w:numId="2" w16cid:durableId="1759331393">
    <w:abstractNumId w:val="11"/>
  </w:num>
  <w:num w:numId="3" w16cid:durableId="1055590693">
    <w:abstractNumId w:val="16"/>
  </w:num>
  <w:num w:numId="4" w16cid:durableId="516621373">
    <w:abstractNumId w:val="12"/>
  </w:num>
  <w:num w:numId="5" w16cid:durableId="252905114">
    <w:abstractNumId w:val="21"/>
  </w:num>
  <w:num w:numId="6" w16cid:durableId="558326473">
    <w:abstractNumId w:val="1"/>
  </w:num>
  <w:num w:numId="7" w16cid:durableId="1655833352">
    <w:abstractNumId w:val="5"/>
  </w:num>
  <w:num w:numId="8" w16cid:durableId="1308432160">
    <w:abstractNumId w:val="8"/>
  </w:num>
  <w:num w:numId="9" w16cid:durableId="536048200">
    <w:abstractNumId w:val="19"/>
  </w:num>
  <w:num w:numId="10" w16cid:durableId="1337927680">
    <w:abstractNumId w:val="13"/>
  </w:num>
  <w:num w:numId="11" w16cid:durableId="580531924">
    <w:abstractNumId w:val="2"/>
  </w:num>
  <w:num w:numId="12" w16cid:durableId="454641107">
    <w:abstractNumId w:val="3"/>
  </w:num>
  <w:num w:numId="13" w16cid:durableId="1419519879">
    <w:abstractNumId w:val="6"/>
  </w:num>
  <w:num w:numId="14" w16cid:durableId="304551620">
    <w:abstractNumId w:val="4"/>
  </w:num>
  <w:num w:numId="15" w16cid:durableId="1775973941">
    <w:abstractNumId w:val="0"/>
  </w:num>
  <w:num w:numId="16" w16cid:durableId="999694876">
    <w:abstractNumId w:val="15"/>
  </w:num>
  <w:num w:numId="17" w16cid:durableId="379519660">
    <w:abstractNumId w:val="10"/>
  </w:num>
  <w:num w:numId="18" w16cid:durableId="255673229">
    <w:abstractNumId w:val="18"/>
  </w:num>
  <w:num w:numId="19" w16cid:durableId="904485276">
    <w:abstractNumId w:val="7"/>
  </w:num>
  <w:num w:numId="20" w16cid:durableId="1010064628">
    <w:abstractNumId w:val="20"/>
  </w:num>
  <w:num w:numId="21" w16cid:durableId="1239631902">
    <w:abstractNumId w:val="9"/>
  </w:num>
  <w:num w:numId="22" w16cid:durableId="1685982494">
    <w:abstractNumId w:val="14"/>
  </w:num>
  <w:num w:numId="23" w16cid:durableId="1200313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09"/>
    <w:rsid w:val="00022CF3"/>
    <w:rsid w:val="00047FFD"/>
    <w:rsid w:val="0005433D"/>
    <w:rsid w:val="00061F85"/>
    <w:rsid w:val="000671CC"/>
    <w:rsid w:val="00067A3B"/>
    <w:rsid w:val="00070AAA"/>
    <w:rsid w:val="00082C57"/>
    <w:rsid w:val="00093097"/>
    <w:rsid w:val="000B66DB"/>
    <w:rsid w:val="0010526C"/>
    <w:rsid w:val="00125706"/>
    <w:rsid w:val="00127457"/>
    <w:rsid w:val="001352DB"/>
    <w:rsid w:val="0016036D"/>
    <w:rsid w:val="001678D6"/>
    <w:rsid w:val="00167F01"/>
    <w:rsid w:val="00193AF2"/>
    <w:rsid w:val="001B58F7"/>
    <w:rsid w:val="001C281C"/>
    <w:rsid w:val="001D1012"/>
    <w:rsid w:val="001F575C"/>
    <w:rsid w:val="002219C0"/>
    <w:rsid w:val="00235E64"/>
    <w:rsid w:val="00276A80"/>
    <w:rsid w:val="00277C49"/>
    <w:rsid w:val="00287640"/>
    <w:rsid w:val="002B20A8"/>
    <w:rsid w:val="002B25BC"/>
    <w:rsid w:val="002B2661"/>
    <w:rsid w:val="002E46B5"/>
    <w:rsid w:val="00312176"/>
    <w:rsid w:val="00316402"/>
    <w:rsid w:val="00336F2B"/>
    <w:rsid w:val="00341AB2"/>
    <w:rsid w:val="0034361A"/>
    <w:rsid w:val="003448FB"/>
    <w:rsid w:val="003462E7"/>
    <w:rsid w:val="00361BE7"/>
    <w:rsid w:val="00365373"/>
    <w:rsid w:val="00377997"/>
    <w:rsid w:val="003831A1"/>
    <w:rsid w:val="003C1E57"/>
    <w:rsid w:val="003F75ED"/>
    <w:rsid w:val="00403D57"/>
    <w:rsid w:val="00422F3C"/>
    <w:rsid w:val="004256AB"/>
    <w:rsid w:val="0046775B"/>
    <w:rsid w:val="004B4378"/>
    <w:rsid w:val="004C30BF"/>
    <w:rsid w:val="004C6F05"/>
    <w:rsid w:val="004C7A5C"/>
    <w:rsid w:val="004D0316"/>
    <w:rsid w:val="004E4B7F"/>
    <w:rsid w:val="00530714"/>
    <w:rsid w:val="0054057D"/>
    <w:rsid w:val="005413B2"/>
    <w:rsid w:val="00565373"/>
    <w:rsid w:val="005866FD"/>
    <w:rsid w:val="005922A5"/>
    <w:rsid w:val="005E6C34"/>
    <w:rsid w:val="00611579"/>
    <w:rsid w:val="006159B9"/>
    <w:rsid w:val="00620DAD"/>
    <w:rsid w:val="00624B3D"/>
    <w:rsid w:val="006364E2"/>
    <w:rsid w:val="00643BCF"/>
    <w:rsid w:val="0066582C"/>
    <w:rsid w:val="00671561"/>
    <w:rsid w:val="0067285E"/>
    <w:rsid w:val="0069203E"/>
    <w:rsid w:val="00693E7F"/>
    <w:rsid w:val="006A619D"/>
    <w:rsid w:val="006B3766"/>
    <w:rsid w:val="006B5F6E"/>
    <w:rsid w:val="006C0A7B"/>
    <w:rsid w:val="006C6639"/>
    <w:rsid w:val="006D49A0"/>
    <w:rsid w:val="006D62E1"/>
    <w:rsid w:val="006D64B9"/>
    <w:rsid w:val="006D73E1"/>
    <w:rsid w:val="006E3D90"/>
    <w:rsid w:val="00700FF9"/>
    <w:rsid w:val="007044F8"/>
    <w:rsid w:val="00714FA7"/>
    <w:rsid w:val="007558C6"/>
    <w:rsid w:val="00760D48"/>
    <w:rsid w:val="0078653B"/>
    <w:rsid w:val="00792948"/>
    <w:rsid w:val="00793F8C"/>
    <w:rsid w:val="00797108"/>
    <w:rsid w:val="007C41AE"/>
    <w:rsid w:val="007C597A"/>
    <w:rsid w:val="00804500"/>
    <w:rsid w:val="00820FA0"/>
    <w:rsid w:val="00841E3B"/>
    <w:rsid w:val="008475DF"/>
    <w:rsid w:val="0087605F"/>
    <w:rsid w:val="00892EE7"/>
    <w:rsid w:val="008F0478"/>
    <w:rsid w:val="009045C7"/>
    <w:rsid w:val="00915F95"/>
    <w:rsid w:val="009250F2"/>
    <w:rsid w:val="009376A0"/>
    <w:rsid w:val="00941007"/>
    <w:rsid w:val="00946C9D"/>
    <w:rsid w:val="009517C4"/>
    <w:rsid w:val="009D5894"/>
    <w:rsid w:val="009E7441"/>
    <w:rsid w:val="00A20EDB"/>
    <w:rsid w:val="00A62851"/>
    <w:rsid w:val="00AA3A62"/>
    <w:rsid w:val="00AA4E87"/>
    <w:rsid w:val="00AD7CE0"/>
    <w:rsid w:val="00AF320B"/>
    <w:rsid w:val="00B04CC1"/>
    <w:rsid w:val="00B0530F"/>
    <w:rsid w:val="00B0729B"/>
    <w:rsid w:val="00B10BA3"/>
    <w:rsid w:val="00B12873"/>
    <w:rsid w:val="00B24A32"/>
    <w:rsid w:val="00B40A29"/>
    <w:rsid w:val="00B47172"/>
    <w:rsid w:val="00B63751"/>
    <w:rsid w:val="00B73A60"/>
    <w:rsid w:val="00BA171D"/>
    <w:rsid w:val="00C1266D"/>
    <w:rsid w:val="00C179BE"/>
    <w:rsid w:val="00C337C7"/>
    <w:rsid w:val="00C77832"/>
    <w:rsid w:val="00C90A7F"/>
    <w:rsid w:val="00CB45D9"/>
    <w:rsid w:val="00CE3E5C"/>
    <w:rsid w:val="00CE6441"/>
    <w:rsid w:val="00CE67FE"/>
    <w:rsid w:val="00D03262"/>
    <w:rsid w:val="00D15C79"/>
    <w:rsid w:val="00D20D03"/>
    <w:rsid w:val="00D25A52"/>
    <w:rsid w:val="00D416EA"/>
    <w:rsid w:val="00D5126D"/>
    <w:rsid w:val="00D86031"/>
    <w:rsid w:val="00D9507B"/>
    <w:rsid w:val="00DC0B6D"/>
    <w:rsid w:val="00DD4F2E"/>
    <w:rsid w:val="00DF4609"/>
    <w:rsid w:val="00E06593"/>
    <w:rsid w:val="00E26B9E"/>
    <w:rsid w:val="00E5525A"/>
    <w:rsid w:val="00EA0E79"/>
    <w:rsid w:val="00EA4708"/>
    <w:rsid w:val="00EB474F"/>
    <w:rsid w:val="00EB7B29"/>
    <w:rsid w:val="00ED7FB3"/>
    <w:rsid w:val="00EE15B6"/>
    <w:rsid w:val="00EE248D"/>
    <w:rsid w:val="00EF43C1"/>
    <w:rsid w:val="00F003F1"/>
    <w:rsid w:val="00F25DE1"/>
    <w:rsid w:val="00F8255D"/>
    <w:rsid w:val="00F92F93"/>
    <w:rsid w:val="00FA7E85"/>
    <w:rsid w:val="00FE3556"/>
    <w:rsid w:val="00FE5493"/>
    <w:rsid w:val="00FF00AA"/>
    <w:rsid w:val="00FF0799"/>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5D2C61"/>
  <w15:docId w15:val="{9A9B25B9-468C-4EA2-9508-23ADDC4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CC1"/>
  </w:style>
  <w:style w:type="paragraph" w:styleId="Heading1">
    <w:name w:val="heading 1"/>
    <w:basedOn w:val="Normal"/>
    <w:link w:val="Heading1Char"/>
    <w:uiPriority w:val="9"/>
    <w:qFormat/>
    <w:rsid w:val="00B471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B20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10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20B"/>
    <w:pPr>
      <w:ind w:left="720"/>
      <w:contextualSpacing/>
    </w:pPr>
  </w:style>
  <w:style w:type="paragraph" w:customStyle="1" w:styleId="CharCharCharChar">
    <w:name w:val="Char Char Char Char"/>
    <w:basedOn w:val="Normal"/>
    <w:rsid w:val="00341AB2"/>
    <w:pPr>
      <w:spacing w:after="0" w:line="240" w:lineRule="auto"/>
    </w:pPr>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316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402"/>
    <w:rPr>
      <w:rFonts w:ascii="Segoe UI" w:hAnsi="Segoe UI" w:cs="Segoe UI"/>
      <w:sz w:val="18"/>
      <w:szCs w:val="18"/>
    </w:rPr>
  </w:style>
  <w:style w:type="paragraph" w:styleId="Header">
    <w:name w:val="header"/>
    <w:basedOn w:val="Normal"/>
    <w:link w:val="HeaderChar"/>
    <w:uiPriority w:val="99"/>
    <w:unhideWhenUsed/>
    <w:rsid w:val="002B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5BC"/>
  </w:style>
  <w:style w:type="paragraph" w:styleId="Footer">
    <w:name w:val="footer"/>
    <w:basedOn w:val="Normal"/>
    <w:link w:val="FooterChar"/>
    <w:uiPriority w:val="99"/>
    <w:unhideWhenUsed/>
    <w:rsid w:val="002B2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5BC"/>
  </w:style>
  <w:style w:type="paragraph" w:styleId="FootnoteText">
    <w:name w:val="footnote text"/>
    <w:basedOn w:val="Normal"/>
    <w:link w:val="FootnoteTextChar"/>
    <w:uiPriority w:val="99"/>
    <w:semiHidden/>
    <w:unhideWhenUsed/>
    <w:rsid w:val="0087605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760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605F"/>
    <w:rPr>
      <w:vertAlign w:val="superscript"/>
    </w:rPr>
  </w:style>
  <w:style w:type="table" w:styleId="TableGrid">
    <w:name w:val="Table Grid"/>
    <w:basedOn w:val="TableNormal"/>
    <w:uiPriority w:val="39"/>
    <w:rsid w:val="00FF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9507B"/>
    <w:rPr>
      <w:b/>
      <w:bCs/>
    </w:rPr>
  </w:style>
  <w:style w:type="character" w:customStyle="1" w:styleId="Heading1Char">
    <w:name w:val="Heading 1 Char"/>
    <w:basedOn w:val="DefaultParagraphFont"/>
    <w:link w:val="Heading1"/>
    <w:uiPriority w:val="9"/>
    <w:rsid w:val="00B4717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4100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2B20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77404">
      <w:bodyDiv w:val="1"/>
      <w:marLeft w:val="0"/>
      <w:marRight w:val="0"/>
      <w:marTop w:val="0"/>
      <w:marBottom w:val="0"/>
      <w:divBdr>
        <w:top w:val="none" w:sz="0" w:space="0" w:color="auto"/>
        <w:left w:val="none" w:sz="0" w:space="0" w:color="auto"/>
        <w:bottom w:val="none" w:sz="0" w:space="0" w:color="auto"/>
        <w:right w:val="none" w:sz="0" w:space="0" w:color="auto"/>
      </w:divBdr>
    </w:div>
    <w:div w:id="262886882">
      <w:bodyDiv w:val="1"/>
      <w:marLeft w:val="0"/>
      <w:marRight w:val="0"/>
      <w:marTop w:val="0"/>
      <w:marBottom w:val="0"/>
      <w:divBdr>
        <w:top w:val="none" w:sz="0" w:space="0" w:color="auto"/>
        <w:left w:val="none" w:sz="0" w:space="0" w:color="auto"/>
        <w:bottom w:val="none" w:sz="0" w:space="0" w:color="auto"/>
        <w:right w:val="none" w:sz="0" w:space="0" w:color="auto"/>
      </w:divBdr>
    </w:div>
    <w:div w:id="439567907">
      <w:bodyDiv w:val="1"/>
      <w:marLeft w:val="0"/>
      <w:marRight w:val="0"/>
      <w:marTop w:val="0"/>
      <w:marBottom w:val="0"/>
      <w:divBdr>
        <w:top w:val="none" w:sz="0" w:space="0" w:color="auto"/>
        <w:left w:val="none" w:sz="0" w:space="0" w:color="auto"/>
        <w:bottom w:val="none" w:sz="0" w:space="0" w:color="auto"/>
        <w:right w:val="none" w:sz="0" w:space="0" w:color="auto"/>
      </w:divBdr>
    </w:div>
    <w:div w:id="640572101">
      <w:bodyDiv w:val="1"/>
      <w:marLeft w:val="0"/>
      <w:marRight w:val="0"/>
      <w:marTop w:val="0"/>
      <w:marBottom w:val="0"/>
      <w:divBdr>
        <w:top w:val="none" w:sz="0" w:space="0" w:color="auto"/>
        <w:left w:val="none" w:sz="0" w:space="0" w:color="auto"/>
        <w:bottom w:val="none" w:sz="0" w:space="0" w:color="auto"/>
        <w:right w:val="none" w:sz="0" w:space="0" w:color="auto"/>
      </w:divBdr>
    </w:div>
    <w:div w:id="682896640">
      <w:bodyDiv w:val="1"/>
      <w:marLeft w:val="0"/>
      <w:marRight w:val="0"/>
      <w:marTop w:val="0"/>
      <w:marBottom w:val="0"/>
      <w:divBdr>
        <w:top w:val="none" w:sz="0" w:space="0" w:color="auto"/>
        <w:left w:val="none" w:sz="0" w:space="0" w:color="auto"/>
        <w:bottom w:val="none" w:sz="0" w:space="0" w:color="auto"/>
        <w:right w:val="none" w:sz="0" w:space="0" w:color="auto"/>
      </w:divBdr>
    </w:div>
    <w:div w:id="732511275">
      <w:bodyDiv w:val="1"/>
      <w:marLeft w:val="0"/>
      <w:marRight w:val="0"/>
      <w:marTop w:val="0"/>
      <w:marBottom w:val="0"/>
      <w:divBdr>
        <w:top w:val="none" w:sz="0" w:space="0" w:color="auto"/>
        <w:left w:val="none" w:sz="0" w:space="0" w:color="auto"/>
        <w:bottom w:val="none" w:sz="0" w:space="0" w:color="auto"/>
        <w:right w:val="none" w:sz="0" w:space="0" w:color="auto"/>
      </w:divBdr>
    </w:div>
    <w:div w:id="1248534922">
      <w:bodyDiv w:val="1"/>
      <w:marLeft w:val="0"/>
      <w:marRight w:val="0"/>
      <w:marTop w:val="0"/>
      <w:marBottom w:val="0"/>
      <w:divBdr>
        <w:top w:val="none" w:sz="0" w:space="0" w:color="auto"/>
        <w:left w:val="none" w:sz="0" w:space="0" w:color="auto"/>
        <w:bottom w:val="none" w:sz="0" w:space="0" w:color="auto"/>
        <w:right w:val="none" w:sz="0" w:space="0" w:color="auto"/>
      </w:divBdr>
    </w:div>
    <w:div w:id="1659919726">
      <w:bodyDiv w:val="1"/>
      <w:marLeft w:val="0"/>
      <w:marRight w:val="0"/>
      <w:marTop w:val="0"/>
      <w:marBottom w:val="0"/>
      <w:divBdr>
        <w:top w:val="none" w:sz="0" w:space="0" w:color="auto"/>
        <w:left w:val="none" w:sz="0" w:space="0" w:color="auto"/>
        <w:bottom w:val="none" w:sz="0" w:space="0" w:color="auto"/>
        <w:right w:val="none" w:sz="0" w:space="0" w:color="auto"/>
      </w:divBdr>
    </w:div>
    <w:div w:id="1669210459">
      <w:bodyDiv w:val="1"/>
      <w:marLeft w:val="0"/>
      <w:marRight w:val="0"/>
      <w:marTop w:val="0"/>
      <w:marBottom w:val="0"/>
      <w:divBdr>
        <w:top w:val="none" w:sz="0" w:space="0" w:color="auto"/>
        <w:left w:val="none" w:sz="0" w:space="0" w:color="auto"/>
        <w:bottom w:val="none" w:sz="0" w:space="0" w:color="auto"/>
        <w:right w:val="none" w:sz="0" w:space="0" w:color="auto"/>
      </w:divBdr>
    </w:div>
    <w:div w:id="1689988267">
      <w:bodyDiv w:val="1"/>
      <w:marLeft w:val="0"/>
      <w:marRight w:val="0"/>
      <w:marTop w:val="0"/>
      <w:marBottom w:val="0"/>
      <w:divBdr>
        <w:top w:val="none" w:sz="0" w:space="0" w:color="auto"/>
        <w:left w:val="none" w:sz="0" w:space="0" w:color="auto"/>
        <w:bottom w:val="none" w:sz="0" w:space="0" w:color="auto"/>
        <w:right w:val="none" w:sz="0" w:space="0" w:color="auto"/>
      </w:divBdr>
    </w:div>
    <w:div w:id="1864592077">
      <w:bodyDiv w:val="1"/>
      <w:marLeft w:val="0"/>
      <w:marRight w:val="0"/>
      <w:marTop w:val="0"/>
      <w:marBottom w:val="0"/>
      <w:divBdr>
        <w:top w:val="none" w:sz="0" w:space="0" w:color="auto"/>
        <w:left w:val="none" w:sz="0" w:space="0" w:color="auto"/>
        <w:bottom w:val="none" w:sz="0" w:space="0" w:color="auto"/>
        <w:right w:val="none" w:sz="0" w:space="0" w:color="auto"/>
      </w:divBdr>
      <w:divsChild>
        <w:div w:id="5787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25D8-92B1-44C2-8518-013F16AE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30</cp:revision>
  <cp:lastPrinted>2023-09-29T10:08:00Z</cp:lastPrinted>
  <dcterms:created xsi:type="dcterms:W3CDTF">2026-03-27T01:20:00Z</dcterms:created>
  <dcterms:modified xsi:type="dcterms:W3CDTF">2026-03-27T20:27:00Z</dcterms:modified>
</cp:coreProperties>
</file>