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0" w:type="dxa"/>
        <w:tblInd w:w="124" w:type="dxa"/>
        <w:tblLayout w:type="fixed"/>
        <w:tblCellMar>
          <w:left w:w="0" w:type="dxa"/>
          <w:right w:w="0" w:type="dxa"/>
        </w:tblCellMar>
        <w:tblLook w:val="01E0" w:firstRow="1" w:lastRow="1" w:firstColumn="1" w:lastColumn="1" w:noHBand="0" w:noVBand="0"/>
      </w:tblPr>
      <w:tblGrid>
        <w:gridCol w:w="4129"/>
        <w:gridCol w:w="5651"/>
      </w:tblGrid>
      <w:tr w:rsidR="00024E5F" w:rsidRPr="00024E5F" w14:paraId="26C49D5F" w14:textId="77777777" w:rsidTr="00EA4033">
        <w:trPr>
          <w:trHeight w:val="285"/>
        </w:trPr>
        <w:tc>
          <w:tcPr>
            <w:tcW w:w="4129" w:type="dxa"/>
          </w:tcPr>
          <w:p w14:paraId="77EA3640" w14:textId="77777777" w:rsidR="00F23207" w:rsidRPr="00024E5F" w:rsidRDefault="00B32FBA" w:rsidP="001863FE">
            <w:pPr>
              <w:pStyle w:val="TableParagraph"/>
              <w:spacing w:line="265" w:lineRule="exact"/>
              <w:ind w:left="304" w:right="372"/>
              <w:jc w:val="center"/>
              <w:rPr>
                <w:sz w:val="25"/>
              </w:rPr>
            </w:pPr>
            <w:r w:rsidRPr="00024E5F">
              <w:rPr>
                <w:spacing w:val="-4"/>
                <w:sz w:val="25"/>
              </w:rPr>
              <w:t>U</w:t>
            </w:r>
            <w:r w:rsidR="00DB65E4" w:rsidRPr="00024E5F">
              <w:rPr>
                <w:spacing w:val="-4"/>
                <w:sz w:val="25"/>
              </w:rPr>
              <w:t xml:space="preserve">BND </w:t>
            </w:r>
            <w:r w:rsidR="00DB65E4" w:rsidRPr="00024E5F">
              <w:rPr>
                <w:spacing w:val="-9"/>
                <w:sz w:val="25"/>
              </w:rPr>
              <w:t>TỈNH</w:t>
            </w:r>
            <w:r w:rsidR="00DB65E4" w:rsidRPr="00024E5F">
              <w:rPr>
                <w:spacing w:val="44"/>
                <w:sz w:val="25"/>
              </w:rPr>
              <w:t xml:space="preserve"> </w:t>
            </w:r>
            <w:r w:rsidR="00DB65E4" w:rsidRPr="00024E5F">
              <w:rPr>
                <w:spacing w:val="-8"/>
                <w:sz w:val="25"/>
              </w:rPr>
              <w:t xml:space="preserve">TUYÊN </w:t>
            </w:r>
            <w:r w:rsidR="00DB65E4" w:rsidRPr="00024E5F">
              <w:rPr>
                <w:spacing w:val="-7"/>
                <w:sz w:val="25"/>
              </w:rPr>
              <w:t>QUANG</w:t>
            </w:r>
          </w:p>
        </w:tc>
        <w:tc>
          <w:tcPr>
            <w:tcW w:w="5651" w:type="dxa"/>
          </w:tcPr>
          <w:p w14:paraId="6F303094" w14:textId="77777777" w:rsidR="00F23207" w:rsidRPr="00024E5F" w:rsidRDefault="00DB65E4" w:rsidP="001863FE">
            <w:pPr>
              <w:pStyle w:val="TableParagraph"/>
              <w:spacing w:line="265" w:lineRule="exact"/>
              <w:ind w:right="198"/>
              <w:rPr>
                <w:b/>
                <w:sz w:val="25"/>
              </w:rPr>
            </w:pPr>
            <w:r w:rsidRPr="00024E5F">
              <w:rPr>
                <w:b/>
                <w:sz w:val="25"/>
              </w:rPr>
              <w:t>CỘNG HOÀ XÃ HỘI CHỦ NGHĨA VIỆT NAM</w:t>
            </w:r>
          </w:p>
        </w:tc>
      </w:tr>
      <w:tr w:rsidR="00024E5F" w:rsidRPr="00024E5F" w14:paraId="2BADA36B" w14:textId="77777777" w:rsidTr="00EA4033">
        <w:trPr>
          <w:trHeight w:val="643"/>
        </w:trPr>
        <w:tc>
          <w:tcPr>
            <w:tcW w:w="4129" w:type="dxa"/>
          </w:tcPr>
          <w:p w14:paraId="5FD605E0" w14:textId="77777777" w:rsidR="00F23207" w:rsidRPr="00024E5F" w:rsidRDefault="00DB65E4" w:rsidP="001863FE">
            <w:pPr>
              <w:pStyle w:val="TableParagraph"/>
              <w:spacing w:before="4" w:line="316" w:lineRule="exact"/>
              <w:ind w:left="1086" w:right="216" w:hanging="842"/>
              <w:rPr>
                <w:b/>
                <w:sz w:val="28"/>
              </w:rPr>
            </w:pPr>
            <w:r w:rsidRPr="00024E5F">
              <w:rPr>
                <w:b/>
                <w:sz w:val="28"/>
              </w:rPr>
              <w:t>SỞ VĂN HOÁ, THỂ THAO VÀ DU LỊCH</w:t>
            </w:r>
          </w:p>
        </w:tc>
        <w:tc>
          <w:tcPr>
            <w:tcW w:w="5651" w:type="dxa"/>
          </w:tcPr>
          <w:p w14:paraId="30AC3D57" w14:textId="77777777" w:rsidR="00EA4033" w:rsidRPr="00024E5F" w:rsidRDefault="00DB65E4" w:rsidP="001863FE">
            <w:pPr>
              <w:pStyle w:val="TableParagraph"/>
              <w:spacing w:line="318" w:lineRule="exact"/>
              <w:ind w:left="1112"/>
              <w:rPr>
                <w:b/>
                <w:sz w:val="28"/>
              </w:rPr>
            </w:pPr>
            <w:r w:rsidRPr="00024E5F">
              <w:rPr>
                <w:b/>
                <w:sz w:val="28"/>
              </w:rPr>
              <w:t>Độc lập - Tự do - Hạnh phúc</w:t>
            </w:r>
          </w:p>
          <w:p w14:paraId="5AB9F9B6" w14:textId="77777777" w:rsidR="00F23207" w:rsidRPr="00024E5F" w:rsidRDefault="00AE5E51" w:rsidP="001863FE">
            <w:pPr>
              <w:tabs>
                <w:tab w:val="left" w:pos="2190"/>
              </w:tabs>
            </w:pPr>
            <w:r w:rsidRPr="00024E5F">
              <w:rPr>
                <w:noProof/>
              </w:rPr>
              <mc:AlternateContent>
                <mc:Choice Requires="wps">
                  <w:drawing>
                    <wp:anchor distT="0" distB="0" distL="114300" distR="114300" simplePos="0" relativeHeight="487517184" behindDoc="0" locked="0" layoutInCell="1" allowOverlap="1" wp14:anchorId="61205B12" wp14:editId="3152AF63">
                      <wp:simplePos x="0" y="0"/>
                      <wp:positionH relativeFrom="column">
                        <wp:posOffset>723265</wp:posOffset>
                      </wp:positionH>
                      <wp:positionV relativeFrom="paragraph">
                        <wp:posOffset>29210</wp:posOffset>
                      </wp:positionV>
                      <wp:extent cx="2222500" cy="3810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22225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9E69F9" id="Straight Connector 1" o:spid="_x0000_s1026" style="position:absolute;flip:y;z-index:487517184;visibility:visible;mso-wrap-style:square;mso-wrap-distance-left:9pt;mso-wrap-distance-top:0;mso-wrap-distance-right:9pt;mso-wrap-distance-bottom:0;mso-position-horizontal:absolute;mso-position-horizontal-relative:text;mso-position-vertical:absolute;mso-position-vertical-relative:text" from="56.95pt,2.3pt" to="231.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" strokecolor="#4579b8 [3044]"/>
                  </w:pict>
                </mc:Fallback>
              </mc:AlternateContent>
            </w:r>
          </w:p>
        </w:tc>
      </w:tr>
      <w:tr w:rsidR="00954D84" w:rsidRPr="00024E5F" w14:paraId="0B680386" w14:textId="77777777" w:rsidTr="00EA4033">
        <w:trPr>
          <w:trHeight w:val="426"/>
        </w:trPr>
        <w:tc>
          <w:tcPr>
            <w:tcW w:w="4129" w:type="dxa"/>
          </w:tcPr>
          <w:p w14:paraId="3F6313B7" w14:textId="0737F394" w:rsidR="00F23207" w:rsidRPr="00024E5F" w:rsidRDefault="001548DE" w:rsidP="00954D84">
            <w:pPr>
              <w:pStyle w:val="TableParagraph"/>
              <w:spacing w:before="102" w:line="304" w:lineRule="exact"/>
              <w:ind w:left="304" w:right="352"/>
              <w:jc w:val="center"/>
              <w:rPr>
                <w:sz w:val="25"/>
              </w:rPr>
            </w:pPr>
            <w:r w:rsidRPr="00024E5F">
              <w:rPr>
                <w:b/>
                <w:noProof/>
                <w:sz w:val="28"/>
              </w:rPr>
              <mc:AlternateContent>
                <mc:Choice Requires="wps">
                  <w:drawing>
                    <wp:anchor distT="0" distB="0" distL="114300" distR="114300" simplePos="0" relativeHeight="487514112" behindDoc="0" locked="0" layoutInCell="1" allowOverlap="1" wp14:anchorId="4C1F2761" wp14:editId="623699D7">
                      <wp:simplePos x="0" y="0"/>
                      <wp:positionH relativeFrom="column">
                        <wp:posOffset>829945</wp:posOffset>
                      </wp:positionH>
                      <wp:positionV relativeFrom="paragraph">
                        <wp:posOffset>13335</wp:posOffset>
                      </wp:positionV>
                      <wp:extent cx="80962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FC224E" id="Line 4" o:spid="_x0000_s1026" style="position:absolute;z-index:48751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1.05pt" to="129.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dQDwIAACc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"/>
                  </w:pict>
                </mc:Fallback>
              </mc:AlternateContent>
            </w:r>
            <w:r w:rsidR="00DB65E4" w:rsidRPr="00024E5F">
              <w:rPr>
                <w:sz w:val="25"/>
              </w:rPr>
              <w:t xml:space="preserve">Số: </w:t>
            </w:r>
            <w:r w:rsidR="00FB7AEF" w:rsidRPr="00024E5F">
              <w:rPr>
                <w:position w:val="2"/>
                <w:sz w:val="26"/>
              </w:rPr>
              <w:t xml:space="preserve"> </w:t>
            </w:r>
            <w:r w:rsidR="00954D84">
              <w:rPr>
                <w:position w:val="2"/>
                <w:sz w:val="26"/>
                <w:lang w:val="vi-VN"/>
              </w:rPr>
              <w:t>338</w:t>
            </w:r>
            <w:r w:rsidR="00DB65E4" w:rsidRPr="00024E5F">
              <w:rPr>
                <w:position w:val="2"/>
                <w:sz w:val="26"/>
              </w:rPr>
              <w:t xml:space="preserve"> </w:t>
            </w:r>
            <w:r w:rsidR="0052623D" w:rsidRPr="00024E5F">
              <w:rPr>
                <w:position w:val="2"/>
                <w:sz w:val="26"/>
              </w:rPr>
              <w:t xml:space="preserve"> </w:t>
            </w:r>
            <w:r w:rsidR="00DB65E4" w:rsidRPr="00024E5F">
              <w:rPr>
                <w:sz w:val="25"/>
              </w:rPr>
              <w:t>/BC-SVHTTDL</w:t>
            </w:r>
          </w:p>
        </w:tc>
        <w:tc>
          <w:tcPr>
            <w:tcW w:w="5651" w:type="dxa"/>
          </w:tcPr>
          <w:p w14:paraId="56F83722" w14:textId="01ECAB06" w:rsidR="00F23207" w:rsidRPr="00024E5F" w:rsidRDefault="00DB65E4" w:rsidP="00954D84">
            <w:pPr>
              <w:pStyle w:val="TableParagraph"/>
              <w:spacing w:before="103" w:line="303" w:lineRule="exact"/>
              <w:ind w:right="266"/>
              <w:jc w:val="right"/>
              <w:rPr>
                <w:i/>
                <w:sz w:val="28"/>
              </w:rPr>
            </w:pPr>
            <w:r w:rsidRPr="00024E5F">
              <w:rPr>
                <w:i/>
                <w:sz w:val="28"/>
              </w:rPr>
              <w:t xml:space="preserve">Tuyên Quang, ngày </w:t>
            </w:r>
            <w:r w:rsidR="00F611FB" w:rsidRPr="00024E5F">
              <w:rPr>
                <w:i/>
                <w:sz w:val="28"/>
              </w:rPr>
              <w:t xml:space="preserve">  </w:t>
            </w:r>
            <w:r w:rsidR="00954D84">
              <w:rPr>
                <w:i/>
                <w:sz w:val="28"/>
                <w:lang w:val="vi-VN"/>
              </w:rPr>
              <w:t>29</w:t>
            </w:r>
            <w:r w:rsidR="00F611FB" w:rsidRPr="00024E5F">
              <w:rPr>
                <w:i/>
                <w:sz w:val="28"/>
              </w:rPr>
              <w:t xml:space="preserve"> </w:t>
            </w:r>
            <w:r w:rsidR="00FB7AEF" w:rsidRPr="00024E5F">
              <w:rPr>
                <w:i/>
                <w:sz w:val="28"/>
              </w:rPr>
              <w:t xml:space="preserve"> </w:t>
            </w:r>
            <w:r w:rsidRPr="00024E5F">
              <w:rPr>
                <w:i/>
                <w:sz w:val="28"/>
              </w:rPr>
              <w:t xml:space="preserve">tháng </w:t>
            </w:r>
            <w:r w:rsidR="00A51260" w:rsidRPr="00024E5F">
              <w:rPr>
                <w:i/>
                <w:sz w:val="28"/>
                <w:lang w:val="vi-VN"/>
              </w:rPr>
              <w:t>12</w:t>
            </w:r>
            <w:r w:rsidRPr="00024E5F">
              <w:rPr>
                <w:i/>
                <w:sz w:val="28"/>
              </w:rPr>
              <w:t xml:space="preserve"> năm </w:t>
            </w:r>
            <w:r w:rsidR="008F3B4C" w:rsidRPr="00024E5F">
              <w:rPr>
                <w:i/>
                <w:sz w:val="28"/>
                <w:lang w:val="vi-VN"/>
              </w:rPr>
              <w:t>2025</w:t>
            </w:r>
          </w:p>
        </w:tc>
      </w:tr>
    </w:tbl>
    <w:p w14:paraId="305BDBEF" w14:textId="77777777" w:rsidR="005B0C4D" w:rsidRPr="00024E5F" w:rsidRDefault="005B0C4D" w:rsidP="001863FE">
      <w:pPr>
        <w:spacing w:line="240" w:lineRule="atLeast"/>
        <w:jc w:val="center"/>
        <w:rPr>
          <w:b/>
          <w:sz w:val="28"/>
          <w:szCs w:val="28"/>
        </w:rPr>
      </w:pPr>
    </w:p>
    <w:p w14:paraId="4F1138C3" w14:textId="77777777" w:rsidR="000C71F9" w:rsidRPr="00024E5F" w:rsidRDefault="000C71F9" w:rsidP="001863FE">
      <w:pPr>
        <w:spacing w:line="240" w:lineRule="atLeast"/>
        <w:jc w:val="center"/>
        <w:rPr>
          <w:b/>
          <w:sz w:val="28"/>
          <w:szCs w:val="28"/>
        </w:rPr>
      </w:pPr>
      <w:r w:rsidRPr="00024E5F">
        <w:rPr>
          <w:b/>
          <w:sz w:val="28"/>
          <w:szCs w:val="28"/>
        </w:rPr>
        <w:t>BÁO CÁO</w:t>
      </w:r>
    </w:p>
    <w:p w14:paraId="62BB81FB" w14:textId="77777777" w:rsidR="008371E2" w:rsidRPr="00024E5F" w:rsidRDefault="00BB6E17" w:rsidP="001863FE">
      <w:pPr>
        <w:spacing w:line="240" w:lineRule="atLeast"/>
        <w:jc w:val="center"/>
        <w:rPr>
          <w:b/>
          <w:sz w:val="28"/>
          <w:szCs w:val="28"/>
          <w:lang w:val="nl-NL"/>
        </w:rPr>
      </w:pPr>
      <w:bookmarkStart w:id="0" w:name="_GoBack"/>
      <w:r w:rsidRPr="00024E5F">
        <w:rPr>
          <w:b/>
          <w:sz w:val="28"/>
          <w:szCs w:val="28"/>
          <w:lang w:val="vi-VN"/>
        </w:rPr>
        <w:t xml:space="preserve">Tổng kết </w:t>
      </w:r>
      <w:r w:rsidR="000C71F9" w:rsidRPr="00024E5F">
        <w:rPr>
          <w:b/>
          <w:sz w:val="28"/>
          <w:szCs w:val="28"/>
          <w:lang w:val="nl-NL"/>
        </w:rPr>
        <w:t xml:space="preserve">thực hiện Nghị quyết số 09/2021/NQ-HĐND ngày 20/12/2021 </w:t>
      </w:r>
    </w:p>
    <w:p w14:paraId="4E765EA9" w14:textId="77777777" w:rsidR="008371E2" w:rsidRPr="00024E5F" w:rsidRDefault="000C71F9" w:rsidP="001863FE">
      <w:pPr>
        <w:spacing w:line="240" w:lineRule="atLeast"/>
        <w:jc w:val="center"/>
        <w:rPr>
          <w:b/>
          <w:spacing w:val="-8"/>
          <w:sz w:val="28"/>
          <w:szCs w:val="28"/>
          <w:lang w:val="nl-NL"/>
        </w:rPr>
      </w:pPr>
      <w:r w:rsidRPr="00024E5F">
        <w:rPr>
          <w:b/>
          <w:sz w:val="28"/>
          <w:szCs w:val="28"/>
          <w:lang w:val="nl-NL"/>
        </w:rPr>
        <w:t>của HĐND tỉnh</w:t>
      </w:r>
      <w:r w:rsidR="008F3B4C" w:rsidRPr="00024E5F">
        <w:rPr>
          <w:b/>
          <w:sz w:val="28"/>
          <w:szCs w:val="28"/>
          <w:lang w:val="vi-VN"/>
        </w:rPr>
        <w:t xml:space="preserve"> </w:t>
      </w:r>
      <w:r w:rsidR="00FC0F2D" w:rsidRPr="00024E5F">
        <w:rPr>
          <w:b/>
          <w:spacing w:val="-8"/>
          <w:sz w:val="28"/>
          <w:szCs w:val="28"/>
          <w:lang w:val="nl-NL"/>
        </w:rPr>
        <w:t>Quy định một số chính sách hỗ trợ phát triển du lịch trên địa</w:t>
      </w:r>
    </w:p>
    <w:p w14:paraId="2E1A697D" w14:textId="77777777" w:rsidR="008371E2" w:rsidRPr="00024E5F" w:rsidRDefault="00FC0F2D" w:rsidP="001863FE">
      <w:pPr>
        <w:spacing w:line="240" w:lineRule="atLeast"/>
        <w:jc w:val="center"/>
        <w:rPr>
          <w:b/>
          <w:sz w:val="28"/>
          <w:szCs w:val="28"/>
          <w:lang w:val="nl-NL"/>
        </w:rPr>
      </w:pPr>
      <w:r w:rsidRPr="00024E5F">
        <w:rPr>
          <w:b/>
          <w:spacing w:val="-8"/>
          <w:sz w:val="28"/>
          <w:szCs w:val="28"/>
          <w:lang w:val="nl-NL"/>
        </w:rPr>
        <w:t xml:space="preserve"> bàn tỉnh Tuyên Quang;</w:t>
      </w:r>
      <w:r w:rsidR="008F3B4C" w:rsidRPr="00024E5F">
        <w:rPr>
          <w:b/>
          <w:sz w:val="28"/>
          <w:szCs w:val="28"/>
          <w:lang w:val="vi-VN"/>
        </w:rPr>
        <w:t xml:space="preserve"> </w:t>
      </w:r>
      <w:r w:rsidR="008F3B4C" w:rsidRPr="00024E5F">
        <w:rPr>
          <w:b/>
          <w:sz w:val="28"/>
          <w:szCs w:val="28"/>
          <w:lang w:val="nl-NL"/>
        </w:rPr>
        <w:t>Nghị quyết số 10/2023/NQ-HĐND ngày 15/7/2023</w:t>
      </w:r>
    </w:p>
    <w:p w14:paraId="464DB00F" w14:textId="77777777" w:rsidR="008371E2" w:rsidRPr="00024E5F" w:rsidRDefault="008F3B4C" w:rsidP="001863FE">
      <w:pPr>
        <w:spacing w:line="240" w:lineRule="atLeast"/>
        <w:jc w:val="center"/>
        <w:rPr>
          <w:b/>
          <w:sz w:val="28"/>
          <w:szCs w:val="28"/>
          <w:lang w:val="nl-NL"/>
        </w:rPr>
      </w:pPr>
      <w:r w:rsidRPr="00024E5F">
        <w:rPr>
          <w:b/>
          <w:sz w:val="28"/>
          <w:szCs w:val="28"/>
          <w:lang w:val="nl-NL"/>
        </w:rPr>
        <w:t xml:space="preserve"> của HĐND tỉnh </w:t>
      </w:r>
      <w:r w:rsidR="00FC0F2D" w:rsidRPr="00024E5F">
        <w:rPr>
          <w:b/>
          <w:sz w:val="28"/>
          <w:szCs w:val="28"/>
          <w:lang w:val="nl-NL"/>
        </w:rPr>
        <w:t>Quy định một số chính sách hỗ trợ phát triển du lịch</w:t>
      </w:r>
    </w:p>
    <w:p w14:paraId="2D680C83" w14:textId="77777777" w:rsidR="008F3B4C" w:rsidRPr="00024E5F" w:rsidRDefault="00FC0F2D" w:rsidP="001863FE">
      <w:pPr>
        <w:spacing w:line="240" w:lineRule="atLeast"/>
        <w:jc w:val="center"/>
        <w:rPr>
          <w:b/>
          <w:sz w:val="28"/>
          <w:szCs w:val="28"/>
          <w:lang w:val="vi-VN"/>
        </w:rPr>
      </w:pPr>
      <w:r w:rsidRPr="00024E5F">
        <w:rPr>
          <w:b/>
          <w:sz w:val="28"/>
          <w:szCs w:val="28"/>
          <w:lang w:val="nl-NL"/>
        </w:rPr>
        <w:t xml:space="preserve"> đến năm 2028 trên địa bàn tỉnh Hà </w:t>
      </w:r>
      <w:r w:rsidRPr="00024E5F">
        <w:rPr>
          <w:b/>
          <w:sz w:val="28"/>
          <w:szCs w:val="28"/>
          <w:lang w:val="vi-VN"/>
        </w:rPr>
        <w:t xml:space="preserve">Giang </w:t>
      </w:r>
      <w:bookmarkEnd w:id="0"/>
    </w:p>
    <w:p w14:paraId="0BB4C7FF" w14:textId="52D27EB5" w:rsidR="008371E2" w:rsidRPr="00024E5F" w:rsidRDefault="008371E2" w:rsidP="001863FE">
      <w:pPr>
        <w:spacing w:line="240" w:lineRule="atLeast"/>
        <w:jc w:val="center"/>
        <w:rPr>
          <w:i/>
          <w:sz w:val="28"/>
          <w:szCs w:val="28"/>
          <w:lang w:val="vi-VN"/>
        </w:rPr>
      </w:pPr>
      <w:r w:rsidRPr="00024E5F">
        <w:rPr>
          <w:i/>
          <w:sz w:val="28"/>
          <w:szCs w:val="28"/>
          <w:lang w:val="vi-VN"/>
        </w:rPr>
        <w:t xml:space="preserve">(Tính từ khi </w:t>
      </w:r>
      <w:r w:rsidR="00BB6E17" w:rsidRPr="00024E5F">
        <w:rPr>
          <w:i/>
          <w:sz w:val="28"/>
          <w:szCs w:val="28"/>
          <w:lang w:val="vi-VN"/>
        </w:rPr>
        <w:t xml:space="preserve">Nghị quyết </w:t>
      </w:r>
      <w:r w:rsidRPr="00024E5F">
        <w:rPr>
          <w:i/>
          <w:sz w:val="28"/>
          <w:szCs w:val="28"/>
          <w:lang w:val="vi-VN"/>
        </w:rPr>
        <w:t>ban hành</w:t>
      </w:r>
      <w:r w:rsidR="00D51F28" w:rsidRPr="00024E5F">
        <w:rPr>
          <w:i/>
          <w:sz w:val="28"/>
          <w:szCs w:val="28"/>
          <w:lang w:val="vi-VN"/>
        </w:rPr>
        <w:t xml:space="preserve">, thực hiện tính </w:t>
      </w:r>
      <w:r w:rsidRPr="00024E5F">
        <w:rPr>
          <w:i/>
          <w:sz w:val="28"/>
          <w:szCs w:val="28"/>
          <w:lang w:val="vi-VN"/>
        </w:rPr>
        <w:t xml:space="preserve">đến ngày </w:t>
      </w:r>
      <w:r w:rsidR="00BB6E17" w:rsidRPr="00024E5F">
        <w:rPr>
          <w:i/>
          <w:sz w:val="28"/>
          <w:szCs w:val="28"/>
          <w:lang w:val="vi-VN"/>
        </w:rPr>
        <w:t>28</w:t>
      </w:r>
      <w:r w:rsidRPr="00024E5F">
        <w:rPr>
          <w:i/>
          <w:sz w:val="28"/>
          <w:szCs w:val="28"/>
          <w:lang w:val="vi-VN"/>
        </w:rPr>
        <w:t xml:space="preserve">/12/2025) </w:t>
      </w:r>
    </w:p>
    <w:p w14:paraId="31694346" w14:textId="77777777" w:rsidR="008F3B4C" w:rsidRPr="00024E5F" w:rsidRDefault="008371E2" w:rsidP="001863FE">
      <w:pPr>
        <w:spacing w:line="240" w:lineRule="atLeast"/>
        <w:jc w:val="center"/>
        <w:rPr>
          <w:b/>
          <w:sz w:val="28"/>
          <w:szCs w:val="28"/>
          <w:lang w:val="nl-NL"/>
        </w:rPr>
      </w:pPr>
      <w:r w:rsidRPr="00024E5F">
        <w:rPr>
          <w:b/>
          <w:noProof/>
          <w:sz w:val="28"/>
          <w:szCs w:val="28"/>
        </w:rPr>
        <mc:AlternateContent>
          <mc:Choice Requires="wps">
            <w:drawing>
              <wp:anchor distT="0" distB="0" distL="114300" distR="114300" simplePos="0" relativeHeight="487516160" behindDoc="0" locked="0" layoutInCell="1" allowOverlap="1" wp14:anchorId="63B8B2A2" wp14:editId="3FA9CF69">
                <wp:simplePos x="0" y="0"/>
                <wp:positionH relativeFrom="column">
                  <wp:posOffset>2359660</wp:posOffset>
                </wp:positionH>
                <wp:positionV relativeFrom="paragraph">
                  <wp:posOffset>104775</wp:posOffset>
                </wp:positionV>
                <wp:extent cx="1243965" cy="0"/>
                <wp:effectExtent l="0" t="0" r="32385" b="19050"/>
                <wp:wrapNone/>
                <wp:docPr id="3" name="Straight Connector 3"/>
                <wp:cNvGraphicFramePr/>
                <a:graphic xmlns:a="http://schemas.openxmlformats.org/drawingml/2006/main">
                  <a:graphicData uri="http://schemas.microsoft.com/office/word/2010/wordprocessingShape">
                    <wps:wsp>
                      <wps:cNvCnPr/>
                      <wps:spPr bwMode="auto">
                        <a:xfrm>
                          <a:off x="0" y="0"/>
                          <a:ext cx="1243965" cy="0"/>
                        </a:xfrm>
                        <a:prstGeom prst="line">
                          <a:avLst/>
                        </a:prstGeom>
                        <a:solidFill>
                          <a:srgbClr val="FFFFFF"/>
                        </a:solidFill>
                        <a:ln>
                          <a:solidFill>
                            <a:srgbClr val="000000"/>
                          </a:solidFill>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BB3C70" id="Straight Connector 3" o:spid="_x0000_s1026" style="position:absolute;z-index:487516160;visibility:visible;mso-wrap-style:square;mso-wrap-distance-left:9pt;mso-wrap-distance-top:0;mso-wrap-distance-right:9pt;mso-wrap-distance-bottom:0;mso-position-horizontal:absolute;mso-position-horizontal-relative:text;mso-position-vertical:absolute;mso-position-vertical-relative:text" from="185.8pt,8.25pt" to="283.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" filled="t"/>
            </w:pict>
          </mc:Fallback>
        </mc:AlternateContent>
      </w:r>
    </w:p>
    <w:p w14:paraId="2E46B2C4" w14:textId="77777777" w:rsidR="000C71F9" w:rsidRPr="00024E5F" w:rsidRDefault="000C71F9" w:rsidP="001863FE">
      <w:pPr>
        <w:jc w:val="center"/>
        <w:rPr>
          <w:b/>
          <w:sz w:val="28"/>
          <w:szCs w:val="28"/>
          <w:lang w:val="vi-VN"/>
        </w:rPr>
      </w:pPr>
    </w:p>
    <w:tbl>
      <w:tblPr>
        <w:tblStyle w:val="TableGrid"/>
        <w:tblW w:w="9701"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744"/>
      </w:tblGrid>
      <w:tr w:rsidR="00024E5F" w:rsidRPr="00024E5F" w14:paraId="7D08263F" w14:textId="77777777" w:rsidTr="00FF4688">
        <w:tc>
          <w:tcPr>
            <w:tcW w:w="4957" w:type="dxa"/>
          </w:tcPr>
          <w:p w14:paraId="6944D6FA" w14:textId="77777777" w:rsidR="00FF4688" w:rsidRPr="00024E5F" w:rsidRDefault="00FF4688" w:rsidP="001863FE">
            <w:pPr>
              <w:ind w:right="-3931"/>
              <w:jc w:val="center"/>
              <w:rPr>
                <w:sz w:val="28"/>
                <w:szCs w:val="28"/>
              </w:rPr>
            </w:pPr>
            <w:r w:rsidRPr="00024E5F">
              <w:rPr>
                <w:sz w:val="28"/>
                <w:szCs w:val="28"/>
              </w:rPr>
              <w:t xml:space="preserve">Kính gửi: </w:t>
            </w:r>
          </w:p>
        </w:tc>
        <w:tc>
          <w:tcPr>
            <w:tcW w:w="4744" w:type="dxa"/>
          </w:tcPr>
          <w:p w14:paraId="10F8237E" w14:textId="77777777" w:rsidR="00FF4688" w:rsidRPr="00024E5F" w:rsidRDefault="00FF4688" w:rsidP="001863FE">
            <w:pPr>
              <w:ind w:hanging="1665"/>
              <w:jc w:val="center"/>
              <w:rPr>
                <w:sz w:val="28"/>
                <w:szCs w:val="28"/>
              </w:rPr>
            </w:pPr>
          </w:p>
          <w:p w14:paraId="1A76571E" w14:textId="512E790D" w:rsidR="00FF4688" w:rsidRPr="00024E5F" w:rsidRDefault="00FF4688" w:rsidP="001863FE">
            <w:pPr>
              <w:ind w:hanging="1665"/>
              <w:jc w:val="center"/>
              <w:rPr>
                <w:sz w:val="28"/>
                <w:szCs w:val="28"/>
              </w:rPr>
            </w:pPr>
            <w:r w:rsidRPr="00024E5F">
              <w:rPr>
                <w:sz w:val="28"/>
                <w:szCs w:val="28"/>
              </w:rPr>
              <w:t>- Hội đồng nhân dân tỉnh</w:t>
            </w:r>
          </w:p>
          <w:p w14:paraId="48F8D22B" w14:textId="7EE6BAD1" w:rsidR="00FF4688" w:rsidRPr="00024E5F" w:rsidRDefault="00FF4688" w:rsidP="001863FE">
            <w:pPr>
              <w:ind w:right="235" w:hanging="1665"/>
              <w:jc w:val="center"/>
              <w:rPr>
                <w:sz w:val="28"/>
                <w:szCs w:val="28"/>
              </w:rPr>
            </w:pPr>
            <w:r w:rsidRPr="00024E5F">
              <w:rPr>
                <w:sz w:val="28"/>
                <w:szCs w:val="28"/>
              </w:rPr>
              <w:t>- Ủy ban nhân dân tỉnh</w:t>
            </w:r>
          </w:p>
          <w:p w14:paraId="0CA3A546" w14:textId="77777777" w:rsidR="00FF4688" w:rsidRPr="00024E5F" w:rsidRDefault="00FF4688" w:rsidP="001863FE">
            <w:pPr>
              <w:ind w:hanging="1665"/>
              <w:jc w:val="center"/>
              <w:rPr>
                <w:sz w:val="2"/>
                <w:szCs w:val="28"/>
              </w:rPr>
            </w:pPr>
          </w:p>
        </w:tc>
      </w:tr>
      <w:tr w:rsidR="00024E5F" w:rsidRPr="00024E5F" w14:paraId="335550E5" w14:textId="77777777" w:rsidTr="00FF4688">
        <w:tc>
          <w:tcPr>
            <w:tcW w:w="4957" w:type="dxa"/>
          </w:tcPr>
          <w:p w14:paraId="3CB04B74" w14:textId="77777777" w:rsidR="00FF4688" w:rsidRPr="00024E5F" w:rsidRDefault="00FF4688" w:rsidP="001863FE">
            <w:pPr>
              <w:rPr>
                <w:sz w:val="28"/>
                <w:szCs w:val="28"/>
              </w:rPr>
            </w:pPr>
          </w:p>
        </w:tc>
        <w:tc>
          <w:tcPr>
            <w:tcW w:w="4744" w:type="dxa"/>
          </w:tcPr>
          <w:p w14:paraId="524B71B0" w14:textId="77777777" w:rsidR="00FF4688" w:rsidRPr="00024E5F" w:rsidRDefault="00FF4688" w:rsidP="001863FE">
            <w:pPr>
              <w:rPr>
                <w:sz w:val="28"/>
                <w:szCs w:val="28"/>
              </w:rPr>
            </w:pPr>
          </w:p>
        </w:tc>
      </w:tr>
    </w:tbl>
    <w:p w14:paraId="6B0D2081" w14:textId="77777777" w:rsidR="00E97394" w:rsidRPr="00024E5F" w:rsidRDefault="00E97394" w:rsidP="001863FE">
      <w:pPr>
        <w:spacing w:before="120" w:after="120"/>
        <w:ind w:firstLine="567"/>
        <w:jc w:val="both"/>
        <w:rPr>
          <w:spacing w:val="-8"/>
          <w:sz w:val="28"/>
          <w:szCs w:val="28"/>
          <w:lang w:val="vi-VN"/>
        </w:rPr>
      </w:pPr>
      <w:r w:rsidRPr="00024E5F">
        <w:rPr>
          <w:spacing w:val="-8"/>
          <w:sz w:val="28"/>
          <w:szCs w:val="28"/>
          <w:lang w:val="vi-VN"/>
        </w:rPr>
        <w:t>Thực hiện quy định của Luật Ban hành văn bản quy phạm pháp luật;</w:t>
      </w:r>
    </w:p>
    <w:p w14:paraId="71A4E15B" w14:textId="77777777" w:rsidR="00CB1C50" w:rsidRPr="00024E5F" w:rsidRDefault="00E71D57" w:rsidP="001863FE">
      <w:pPr>
        <w:spacing w:before="120" w:after="120"/>
        <w:ind w:firstLine="567"/>
        <w:jc w:val="both"/>
        <w:rPr>
          <w:i/>
          <w:spacing w:val="-8"/>
          <w:sz w:val="28"/>
          <w:szCs w:val="28"/>
          <w:lang w:val="vi-VN"/>
        </w:rPr>
      </w:pPr>
      <w:r w:rsidRPr="00024E5F">
        <w:rPr>
          <w:spacing w:val="-8"/>
          <w:sz w:val="28"/>
          <w:szCs w:val="28"/>
          <w:lang w:val="vi-VN"/>
        </w:rPr>
        <w:t>Thực hiện</w:t>
      </w:r>
      <w:r w:rsidR="00CB1C50" w:rsidRPr="00024E5F">
        <w:rPr>
          <w:spacing w:val="-8"/>
          <w:sz w:val="28"/>
          <w:szCs w:val="28"/>
          <w:lang w:val="nl-NL"/>
        </w:rPr>
        <w:t xml:space="preserve"> Nghị quyết số 09/2021/NQ-HĐND ngày 20/12/2021 của Hội đồng nhân dân tỉnh Quy định một số chính sách hỗ trợ phát triển du lịch trên địa bàn tỉnh Tuyên Quang</w:t>
      </w:r>
      <w:r w:rsidR="001D75D8" w:rsidRPr="00024E5F">
        <w:rPr>
          <w:spacing w:val="-8"/>
          <w:sz w:val="28"/>
          <w:szCs w:val="28"/>
          <w:lang w:val="vi-VN"/>
        </w:rPr>
        <w:t xml:space="preserve"> (</w:t>
      </w:r>
      <w:r w:rsidR="001D75D8" w:rsidRPr="00024E5F">
        <w:rPr>
          <w:i/>
          <w:spacing w:val="-8"/>
          <w:sz w:val="28"/>
          <w:szCs w:val="28"/>
          <w:lang w:val="vi-VN"/>
        </w:rPr>
        <w:t>gọi tắt là</w:t>
      </w:r>
      <w:r w:rsidR="001D75D8" w:rsidRPr="00024E5F">
        <w:rPr>
          <w:spacing w:val="-8"/>
          <w:sz w:val="28"/>
          <w:szCs w:val="28"/>
          <w:lang w:val="vi-VN"/>
        </w:rPr>
        <w:t xml:space="preserve"> </w:t>
      </w:r>
      <w:r w:rsidR="001D75D8" w:rsidRPr="00024E5F">
        <w:rPr>
          <w:i/>
          <w:iCs/>
          <w:spacing w:val="-8"/>
          <w:sz w:val="28"/>
          <w:szCs w:val="28"/>
          <w:lang w:val="nl-NL"/>
        </w:rPr>
        <w:t>Nghị quyết số 09/2021/NQ-</w:t>
      </w:r>
      <w:r w:rsidR="001D75D8" w:rsidRPr="00024E5F">
        <w:rPr>
          <w:i/>
          <w:iCs/>
          <w:spacing w:val="-8"/>
          <w:sz w:val="28"/>
          <w:szCs w:val="28"/>
          <w:lang w:val="vi-VN"/>
        </w:rPr>
        <w:t>HĐND</w:t>
      </w:r>
      <w:r w:rsidR="001D75D8" w:rsidRPr="00024E5F">
        <w:rPr>
          <w:spacing w:val="-8"/>
          <w:sz w:val="28"/>
          <w:szCs w:val="28"/>
          <w:lang w:val="vi-VN"/>
        </w:rPr>
        <w:t>)</w:t>
      </w:r>
      <w:r w:rsidR="00CB1C50" w:rsidRPr="00024E5F">
        <w:rPr>
          <w:spacing w:val="-8"/>
          <w:sz w:val="28"/>
          <w:szCs w:val="28"/>
          <w:lang w:val="nl-NL"/>
        </w:rPr>
        <w:t xml:space="preserve">; </w:t>
      </w:r>
      <w:r w:rsidR="008F3B4C" w:rsidRPr="00024E5F">
        <w:rPr>
          <w:sz w:val="28"/>
          <w:szCs w:val="28"/>
          <w:lang w:val="vi-VN"/>
        </w:rPr>
        <w:t xml:space="preserve">Nghị quyết số 10/2023/NQ-HĐND ngày 15/7/2023 của HĐND tỉnh Quy định một số chính sách hỗ trợ phát triển du lịch đến năm 2028 trên địa bàn tỉnh Hà </w:t>
      </w:r>
      <w:r w:rsidR="001D75D8" w:rsidRPr="00024E5F">
        <w:rPr>
          <w:sz w:val="28"/>
          <w:szCs w:val="28"/>
          <w:lang w:val="vi-VN"/>
        </w:rPr>
        <w:t>Giang (</w:t>
      </w:r>
      <w:r w:rsidR="001D75D8" w:rsidRPr="00024E5F">
        <w:rPr>
          <w:i/>
          <w:sz w:val="28"/>
          <w:szCs w:val="28"/>
          <w:lang w:val="vi-VN"/>
        </w:rPr>
        <w:t xml:space="preserve">gọi tắt là Nghị quyết số 10/2023/NQ-HĐND). </w:t>
      </w:r>
    </w:p>
    <w:p w14:paraId="5D6660DC" w14:textId="77777777" w:rsidR="000C71F9" w:rsidRPr="00024E5F" w:rsidRDefault="001D75D8" w:rsidP="001863FE">
      <w:pPr>
        <w:spacing w:before="120" w:after="120"/>
        <w:ind w:firstLine="567"/>
        <w:jc w:val="both"/>
        <w:rPr>
          <w:spacing w:val="-8"/>
          <w:sz w:val="28"/>
          <w:szCs w:val="28"/>
          <w:lang w:val="vi-VN"/>
        </w:rPr>
      </w:pPr>
      <w:r w:rsidRPr="00024E5F">
        <w:rPr>
          <w:spacing w:val="-8"/>
          <w:sz w:val="28"/>
          <w:szCs w:val="28"/>
          <w:lang w:val="vi-VN"/>
        </w:rPr>
        <w:t xml:space="preserve">Sau thời gian triển khai thực hiện Nghị quyết số 09/2021/NQ-HĐND và Nghị quyết số 10/2023/NQ-HĐND, </w:t>
      </w:r>
      <w:r w:rsidR="0084102A" w:rsidRPr="00024E5F">
        <w:rPr>
          <w:spacing w:val="-8"/>
          <w:sz w:val="28"/>
          <w:szCs w:val="28"/>
          <w:lang w:val="vi-VN"/>
        </w:rPr>
        <w:t>Sở Văn hoá, Thể thao</w:t>
      </w:r>
      <w:r w:rsidR="006E3BD4" w:rsidRPr="00024E5F">
        <w:rPr>
          <w:spacing w:val="-8"/>
          <w:sz w:val="28"/>
          <w:szCs w:val="28"/>
          <w:lang w:val="vi-VN"/>
        </w:rPr>
        <w:t xml:space="preserve"> và Du lịch </w:t>
      </w:r>
      <w:r w:rsidR="004579B1" w:rsidRPr="00024E5F">
        <w:rPr>
          <w:spacing w:val="-8"/>
          <w:sz w:val="28"/>
          <w:szCs w:val="28"/>
          <w:lang w:val="vi-VN"/>
        </w:rPr>
        <w:t xml:space="preserve">chủ trì, </w:t>
      </w:r>
      <w:r w:rsidR="006E3BD4" w:rsidRPr="00024E5F">
        <w:rPr>
          <w:spacing w:val="-8"/>
          <w:sz w:val="28"/>
          <w:szCs w:val="28"/>
          <w:lang w:val="vi-VN"/>
        </w:rPr>
        <w:t>phối hợp với các cơ quan, đơn vị,</w:t>
      </w:r>
      <w:r w:rsidR="0084102A" w:rsidRPr="00024E5F">
        <w:rPr>
          <w:spacing w:val="-8"/>
          <w:sz w:val="28"/>
          <w:szCs w:val="28"/>
          <w:lang w:val="vi-VN"/>
        </w:rPr>
        <w:t xml:space="preserve"> Uỷ ban nhân d</w:t>
      </w:r>
      <w:r w:rsidR="00300E71" w:rsidRPr="00024E5F">
        <w:rPr>
          <w:spacing w:val="-8"/>
          <w:sz w:val="28"/>
          <w:szCs w:val="28"/>
          <w:lang w:val="vi-VN"/>
        </w:rPr>
        <w:t xml:space="preserve">ân các </w:t>
      </w:r>
      <w:r w:rsidRPr="00024E5F">
        <w:rPr>
          <w:spacing w:val="-8"/>
          <w:sz w:val="28"/>
          <w:szCs w:val="28"/>
          <w:lang w:val="vi-VN"/>
        </w:rPr>
        <w:t xml:space="preserve">xã, phường </w:t>
      </w:r>
      <w:r w:rsidR="00300E71" w:rsidRPr="00024E5F">
        <w:rPr>
          <w:spacing w:val="-8"/>
          <w:sz w:val="28"/>
          <w:szCs w:val="28"/>
          <w:lang w:val="vi-VN"/>
        </w:rPr>
        <w:t>báo cáo</w:t>
      </w:r>
      <w:r w:rsidR="0084102A" w:rsidRPr="00024E5F">
        <w:rPr>
          <w:spacing w:val="-8"/>
          <w:sz w:val="28"/>
          <w:szCs w:val="28"/>
          <w:lang w:val="vi-VN"/>
        </w:rPr>
        <w:t xml:space="preserve"> </w:t>
      </w:r>
      <w:r w:rsidR="00E97394" w:rsidRPr="00024E5F">
        <w:rPr>
          <w:spacing w:val="-8"/>
          <w:sz w:val="28"/>
          <w:szCs w:val="28"/>
          <w:lang w:val="vi-VN"/>
        </w:rPr>
        <w:t xml:space="preserve">tổng kết </w:t>
      </w:r>
      <w:r w:rsidR="0084102A" w:rsidRPr="00024E5F">
        <w:rPr>
          <w:spacing w:val="-8"/>
          <w:sz w:val="28"/>
          <w:szCs w:val="28"/>
          <w:lang w:val="vi-VN"/>
        </w:rPr>
        <w:t xml:space="preserve">thực hiện Nghị quyết </w:t>
      </w:r>
      <w:r w:rsidR="006C5EC8" w:rsidRPr="00024E5F">
        <w:rPr>
          <w:spacing w:val="-8"/>
          <w:sz w:val="28"/>
          <w:szCs w:val="28"/>
          <w:lang w:val="vi-VN"/>
        </w:rPr>
        <w:t>hỗ trợ phát triển du lịch trên địa bàn tỉnh (</w:t>
      </w:r>
      <w:r w:rsidR="006C5EC8" w:rsidRPr="00024E5F">
        <w:rPr>
          <w:i/>
          <w:spacing w:val="-8"/>
          <w:sz w:val="28"/>
          <w:szCs w:val="28"/>
          <w:lang w:val="vi-VN"/>
        </w:rPr>
        <w:t>từ khi ban hành đến nay</w:t>
      </w:r>
      <w:r w:rsidR="006C5EC8" w:rsidRPr="00024E5F">
        <w:rPr>
          <w:spacing w:val="-8"/>
          <w:sz w:val="28"/>
          <w:szCs w:val="28"/>
          <w:lang w:val="vi-VN"/>
        </w:rPr>
        <w:t xml:space="preserve">), </w:t>
      </w:r>
      <w:r w:rsidR="000C71F9" w:rsidRPr="00024E5F">
        <w:rPr>
          <w:spacing w:val="-8"/>
          <w:sz w:val="28"/>
          <w:szCs w:val="28"/>
          <w:lang w:val="vi-VN"/>
        </w:rPr>
        <w:t>như sau:</w:t>
      </w:r>
    </w:p>
    <w:p w14:paraId="3B9EBB0D" w14:textId="77777777" w:rsidR="00931516" w:rsidRPr="00024E5F" w:rsidRDefault="00AD1E95" w:rsidP="001863FE">
      <w:pPr>
        <w:spacing w:before="120" w:after="120"/>
        <w:ind w:firstLine="567"/>
        <w:jc w:val="both"/>
        <w:rPr>
          <w:b/>
          <w:spacing w:val="-8"/>
          <w:sz w:val="28"/>
          <w:szCs w:val="28"/>
          <w:lang w:val="vi-VN"/>
        </w:rPr>
      </w:pPr>
      <w:r w:rsidRPr="00024E5F">
        <w:rPr>
          <w:b/>
          <w:spacing w:val="-8"/>
          <w:sz w:val="28"/>
          <w:szCs w:val="28"/>
          <w:lang w:val="vi-VN"/>
        </w:rPr>
        <w:t>I. BỐI CẢNH THỰC HIỆN TỔNG KẾT</w:t>
      </w:r>
    </w:p>
    <w:p w14:paraId="537AC779" w14:textId="77777777" w:rsidR="00931516" w:rsidRPr="00024E5F" w:rsidRDefault="00AD1E95" w:rsidP="001863FE">
      <w:pPr>
        <w:spacing w:before="120" w:after="120"/>
        <w:ind w:firstLine="567"/>
        <w:jc w:val="both"/>
        <w:rPr>
          <w:rFonts w:ascii="Times New Roman Bold" w:hAnsi="Times New Roman Bold"/>
          <w:b/>
          <w:bCs/>
          <w:spacing w:val="-4"/>
          <w:sz w:val="28"/>
          <w:szCs w:val="28"/>
          <w:lang w:val="vi-VN"/>
        </w:rPr>
      </w:pPr>
      <w:r w:rsidRPr="00024E5F">
        <w:rPr>
          <w:rFonts w:ascii="Times New Roman Bold" w:hAnsi="Times New Roman Bold"/>
          <w:b/>
          <w:bCs/>
          <w:spacing w:val="-4"/>
          <w:sz w:val="28"/>
          <w:szCs w:val="28"/>
          <w:lang w:val="vi-VN"/>
        </w:rPr>
        <w:t xml:space="preserve">1. Bối cảnh quốc tế, khu </w:t>
      </w:r>
      <w:r w:rsidR="00C01F73" w:rsidRPr="00024E5F">
        <w:rPr>
          <w:rFonts w:ascii="Times New Roman Bold" w:hAnsi="Times New Roman Bold"/>
          <w:b/>
          <w:bCs/>
          <w:spacing w:val="-4"/>
          <w:sz w:val="28"/>
          <w:szCs w:val="28"/>
          <w:lang w:val="vi-VN"/>
        </w:rPr>
        <w:t>vực, trong nước</w:t>
      </w:r>
      <w:r w:rsidRPr="00024E5F">
        <w:rPr>
          <w:rFonts w:ascii="Times New Roman Bold" w:hAnsi="Times New Roman Bold"/>
          <w:b/>
          <w:bCs/>
          <w:spacing w:val="-4"/>
          <w:sz w:val="28"/>
          <w:szCs w:val="28"/>
          <w:lang w:val="vi-VN"/>
        </w:rPr>
        <w:t xml:space="preserve"> liên quan đến thực hiện chính sách</w:t>
      </w:r>
    </w:p>
    <w:p w14:paraId="2843606C" w14:textId="4626A1E7" w:rsidR="00AD1E95" w:rsidRPr="00024E5F" w:rsidRDefault="00CA7A3D" w:rsidP="001863FE">
      <w:pPr>
        <w:spacing w:before="120" w:after="120"/>
        <w:ind w:firstLine="567"/>
        <w:jc w:val="both"/>
        <w:rPr>
          <w:sz w:val="28"/>
          <w:szCs w:val="28"/>
          <w:lang w:val="vi-VN"/>
        </w:rPr>
      </w:pPr>
      <w:r w:rsidRPr="00024E5F">
        <w:rPr>
          <w:sz w:val="28"/>
          <w:szCs w:val="28"/>
          <w:lang w:val="vi-VN"/>
        </w:rPr>
        <w:t xml:space="preserve">- </w:t>
      </w:r>
      <w:r w:rsidR="00AD1E95" w:rsidRPr="00024E5F">
        <w:rPr>
          <w:sz w:val="28"/>
          <w:szCs w:val="28"/>
          <w:lang w:val="vi-VN"/>
        </w:rPr>
        <w:t xml:space="preserve">Trong giai đoạn 2021–2025, du lịch thế giới bước vào chu kỳ </w:t>
      </w:r>
      <w:r w:rsidR="00AD1E95" w:rsidRPr="00024E5F">
        <w:rPr>
          <w:bCs/>
          <w:sz w:val="28"/>
          <w:szCs w:val="28"/>
          <w:lang w:val="vi-VN"/>
        </w:rPr>
        <w:t>phục hồi mạnh sau đại dịch</w:t>
      </w:r>
      <w:r w:rsidR="00AD1E95" w:rsidRPr="00024E5F">
        <w:rPr>
          <w:sz w:val="28"/>
          <w:szCs w:val="28"/>
          <w:lang w:val="vi-VN"/>
        </w:rPr>
        <w:t xml:space="preserve">, đặc biệt từ năm 2024 và tiếp tục tăng trong năm 2025; nhu cầu du lịch quốc tế gia tăng kéo theo cạnh tranh thu hút khách, thu hút đầu tư và nâng chuẩn chất lượng dịch vụ tại các điểm đến. Theo UN Tourism, </w:t>
      </w:r>
      <w:r w:rsidR="00AD1E95" w:rsidRPr="00024E5F">
        <w:rPr>
          <w:bCs/>
          <w:sz w:val="28"/>
          <w:szCs w:val="28"/>
          <w:lang w:val="vi-VN"/>
        </w:rPr>
        <w:t>lượng khách quốc tế tăng trưởng cao trong năm 2025</w:t>
      </w:r>
      <w:r w:rsidR="00AD1E95" w:rsidRPr="00024E5F">
        <w:rPr>
          <w:sz w:val="28"/>
          <w:szCs w:val="28"/>
          <w:lang w:val="vi-VN"/>
        </w:rPr>
        <w:t xml:space="preserve"> so với cùng kỳ 2024. Bên cạnh phục hồi về số lượng, thị trường quốc tế chuyển dịch theo hướng ưu tiên </w:t>
      </w:r>
      <w:r w:rsidR="00AD1E95" w:rsidRPr="00024E5F">
        <w:rPr>
          <w:bCs/>
          <w:sz w:val="28"/>
          <w:szCs w:val="28"/>
          <w:lang w:val="vi-VN"/>
        </w:rPr>
        <w:t>trải nghiệm bản sắc, bền vững, trách nhiệm</w:t>
      </w:r>
      <w:r w:rsidR="00AD1E95" w:rsidRPr="00024E5F">
        <w:rPr>
          <w:sz w:val="28"/>
          <w:szCs w:val="28"/>
          <w:lang w:val="vi-VN"/>
        </w:rPr>
        <w:t xml:space="preserve">, yêu cầu điểm đến phải cải thiện đồng bộ: chất lượng lưu trú (homestay), vệ sinh môi trường, sản phẩm bản địa, trải nghiệm cộng đồng và quản trị điểm đến. Xu thế này tạo áp lực nhưng cũng là cơ hội để các địa phương đẩy nhanh </w:t>
      </w:r>
      <w:r w:rsidR="00AD1E95" w:rsidRPr="00024E5F">
        <w:rPr>
          <w:bCs/>
          <w:sz w:val="28"/>
          <w:szCs w:val="28"/>
          <w:lang w:val="vi-VN"/>
        </w:rPr>
        <w:t>hỗ trợ đầu tư hạ tầng dịch vụ tối thiểu, sản phẩm lưu niệm, đội văn nghệ phục vụ du lịch, thiết bị thu gom rá</w:t>
      </w:r>
      <w:r w:rsidR="00851DCE" w:rsidRPr="00024E5F">
        <w:rPr>
          <w:bCs/>
          <w:sz w:val="28"/>
          <w:szCs w:val="28"/>
          <w:lang w:val="vi-VN"/>
        </w:rPr>
        <w:t>c thải tại các khu, điểm du lịch…</w:t>
      </w:r>
    </w:p>
    <w:p w14:paraId="3BD6E58D" w14:textId="2EAEF2F8" w:rsidR="00931516" w:rsidRPr="00024E5F" w:rsidRDefault="00CA7A3D" w:rsidP="001863FE">
      <w:pPr>
        <w:widowControl/>
        <w:autoSpaceDE/>
        <w:autoSpaceDN/>
        <w:spacing w:before="120" w:after="120"/>
        <w:ind w:firstLine="567"/>
        <w:jc w:val="both"/>
        <w:rPr>
          <w:sz w:val="28"/>
          <w:szCs w:val="28"/>
          <w:lang w:val="vi-VN"/>
        </w:rPr>
      </w:pPr>
      <w:r w:rsidRPr="00024E5F">
        <w:rPr>
          <w:sz w:val="28"/>
          <w:szCs w:val="28"/>
          <w:lang w:val="vi-VN"/>
        </w:rPr>
        <w:t>-</w:t>
      </w:r>
      <w:r w:rsidR="00471927" w:rsidRPr="00024E5F">
        <w:rPr>
          <w:sz w:val="28"/>
          <w:szCs w:val="28"/>
          <w:lang w:val="vi-VN"/>
        </w:rPr>
        <w:t xml:space="preserve"> </w:t>
      </w:r>
      <w:r w:rsidR="00AD1E95" w:rsidRPr="00024E5F">
        <w:rPr>
          <w:sz w:val="28"/>
          <w:szCs w:val="28"/>
          <w:lang w:val="vi-VN"/>
        </w:rPr>
        <w:t xml:space="preserve">Ở bình diện khu vực, </w:t>
      </w:r>
      <w:r w:rsidR="00AD1E95" w:rsidRPr="00024E5F">
        <w:rPr>
          <w:bCs/>
          <w:sz w:val="28"/>
          <w:szCs w:val="28"/>
          <w:lang w:val="vi-VN"/>
        </w:rPr>
        <w:t>cạnh tranh điểm đến trong ASEAN và vùng Mekong mở rộng</w:t>
      </w:r>
      <w:r w:rsidR="00AD1E95" w:rsidRPr="00024E5F">
        <w:rPr>
          <w:sz w:val="28"/>
          <w:szCs w:val="28"/>
          <w:lang w:val="vi-VN"/>
        </w:rPr>
        <w:t xml:space="preserve"> ngày càng rõ nét, nhiều địa phương tăng tốc đầu tư “điểm dừng </w:t>
      </w:r>
      <w:r w:rsidR="002E76A6" w:rsidRPr="00024E5F">
        <w:rPr>
          <w:sz w:val="28"/>
          <w:szCs w:val="28"/>
          <w:lang w:val="vi-VN"/>
        </w:rPr>
        <w:t>chân,</w:t>
      </w:r>
      <w:r w:rsidR="00AD1E95" w:rsidRPr="00024E5F">
        <w:rPr>
          <w:sz w:val="28"/>
          <w:szCs w:val="28"/>
          <w:lang w:val="vi-VN"/>
        </w:rPr>
        <w:t xml:space="preserve"> dịch vụ ven </w:t>
      </w:r>
      <w:r w:rsidR="002E76A6" w:rsidRPr="00024E5F">
        <w:rPr>
          <w:sz w:val="28"/>
          <w:szCs w:val="28"/>
          <w:lang w:val="vi-VN"/>
        </w:rPr>
        <w:t>tuyến,</w:t>
      </w:r>
      <w:r w:rsidR="00AD1E95" w:rsidRPr="00024E5F">
        <w:rPr>
          <w:sz w:val="28"/>
          <w:szCs w:val="28"/>
          <w:lang w:val="vi-VN"/>
        </w:rPr>
        <w:t xml:space="preserve"> sản phẩm thể thao/ngoài </w:t>
      </w:r>
      <w:r w:rsidR="002E76A6" w:rsidRPr="00024E5F">
        <w:rPr>
          <w:sz w:val="28"/>
          <w:szCs w:val="28"/>
          <w:lang w:val="vi-VN"/>
        </w:rPr>
        <w:t>trời,</w:t>
      </w:r>
      <w:r w:rsidR="00AD1E95" w:rsidRPr="00024E5F">
        <w:rPr>
          <w:sz w:val="28"/>
          <w:szCs w:val="28"/>
          <w:lang w:val="vi-VN"/>
        </w:rPr>
        <w:t xml:space="preserve"> du lịch cộng đồng”. Điều này đòi hỏi </w:t>
      </w:r>
      <w:r w:rsidR="00AD1E95" w:rsidRPr="00024E5F">
        <w:rPr>
          <w:sz w:val="28"/>
          <w:szCs w:val="28"/>
          <w:lang w:val="vi-VN"/>
        </w:rPr>
        <w:lastRenderedPageBreak/>
        <w:t xml:space="preserve">chính sách hỗ trợ của tỉnh phải vừa thúc đẩy người dân/hộ kinh doanh tham gia, vừa tháo gỡ các điều kiện triển khai thực tế như </w:t>
      </w:r>
      <w:r w:rsidR="00AD1E95" w:rsidRPr="00024E5F">
        <w:rPr>
          <w:bCs/>
          <w:sz w:val="28"/>
          <w:szCs w:val="28"/>
          <w:lang w:val="vi-VN"/>
        </w:rPr>
        <w:t>quỹ đất, thủ tục xây dựng, chuyển mục đích sử dụng đất</w:t>
      </w:r>
      <w:r w:rsidR="00AD1E95" w:rsidRPr="00024E5F">
        <w:rPr>
          <w:sz w:val="28"/>
          <w:szCs w:val="28"/>
          <w:lang w:val="vi-VN"/>
        </w:rPr>
        <w:t xml:space="preserve"> đối với các hạng mục công trình dịch vụ. Thực tiễn triển khai tại địa phương cũng cho thấy các khó khăn này là nguyên nhân khiến một số chính sách chưa phát sinh hồ sơ hoặc chưa đi vào cuộc sống. </w:t>
      </w:r>
    </w:p>
    <w:p w14:paraId="3E3135A7" w14:textId="77777777" w:rsidR="00931516" w:rsidRPr="00024E5F" w:rsidRDefault="00CA7A3D" w:rsidP="001863FE">
      <w:pPr>
        <w:widowControl/>
        <w:autoSpaceDE/>
        <w:autoSpaceDN/>
        <w:spacing w:before="120" w:after="120"/>
        <w:ind w:firstLine="567"/>
        <w:jc w:val="both"/>
        <w:rPr>
          <w:spacing w:val="4"/>
          <w:sz w:val="28"/>
          <w:szCs w:val="28"/>
          <w:lang w:val="vi-VN"/>
        </w:rPr>
      </w:pPr>
      <w:r w:rsidRPr="00024E5F">
        <w:rPr>
          <w:sz w:val="28"/>
          <w:szCs w:val="28"/>
          <w:lang w:val="vi-VN"/>
        </w:rPr>
        <w:t>-</w:t>
      </w:r>
      <w:r w:rsidR="00931516" w:rsidRPr="00024E5F">
        <w:rPr>
          <w:sz w:val="28"/>
          <w:szCs w:val="28"/>
          <w:lang w:val="vi-VN"/>
        </w:rPr>
        <w:t xml:space="preserve"> </w:t>
      </w:r>
      <w:r w:rsidR="00AD1E95" w:rsidRPr="00024E5F">
        <w:rPr>
          <w:spacing w:val="4"/>
          <w:sz w:val="28"/>
          <w:szCs w:val="28"/>
          <w:lang w:val="vi-VN"/>
        </w:rPr>
        <w:t xml:space="preserve">Trong nước, giai đoạn 2021–2025 là thời kỳ ngành du lịch </w:t>
      </w:r>
      <w:r w:rsidR="00AD1E95" w:rsidRPr="00024E5F">
        <w:rPr>
          <w:bCs/>
          <w:spacing w:val="4"/>
          <w:sz w:val="28"/>
          <w:szCs w:val="28"/>
          <w:lang w:val="vi-VN"/>
        </w:rPr>
        <w:t>phục hồi và tái cơ cấu</w:t>
      </w:r>
      <w:r w:rsidR="00AD1E95" w:rsidRPr="00024E5F">
        <w:rPr>
          <w:spacing w:val="4"/>
          <w:sz w:val="28"/>
          <w:szCs w:val="28"/>
          <w:lang w:val="vi-VN"/>
        </w:rPr>
        <w:t xml:space="preserve"> theo hướng nâng chất lượng, tăng trải nghiệm, đẩy mạnh truyền thông số và phát triển du lịch cộng đồng; đồng thời hệ thống pháp luật về ban hành và tổ chức thi hành văn bản quy phạm pháp luật được hoàn thiện, yêu cầu các địa phương </w:t>
      </w:r>
      <w:r w:rsidR="00AD1E95" w:rsidRPr="00024E5F">
        <w:rPr>
          <w:bCs/>
          <w:spacing w:val="4"/>
          <w:sz w:val="28"/>
          <w:szCs w:val="28"/>
          <w:lang w:val="vi-VN"/>
        </w:rPr>
        <w:t xml:space="preserve">tăng cường theo </w:t>
      </w:r>
      <w:r w:rsidR="00931516" w:rsidRPr="00024E5F">
        <w:rPr>
          <w:bCs/>
          <w:spacing w:val="4"/>
          <w:sz w:val="28"/>
          <w:szCs w:val="28"/>
          <w:lang w:val="vi-VN"/>
        </w:rPr>
        <w:t>dõi,</w:t>
      </w:r>
      <w:r w:rsidR="00AD1E95" w:rsidRPr="00024E5F">
        <w:rPr>
          <w:bCs/>
          <w:spacing w:val="4"/>
          <w:sz w:val="28"/>
          <w:szCs w:val="28"/>
          <w:lang w:val="vi-VN"/>
        </w:rPr>
        <w:t xml:space="preserve"> đánh </w:t>
      </w:r>
      <w:r w:rsidR="00931516" w:rsidRPr="00024E5F">
        <w:rPr>
          <w:bCs/>
          <w:spacing w:val="4"/>
          <w:sz w:val="28"/>
          <w:szCs w:val="28"/>
          <w:lang w:val="vi-VN"/>
        </w:rPr>
        <w:t>giá,</w:t>
      </w:r>
      <w:r w:rsidR="00AD1E95" w:rsidRPr="00024E5F">
        <w:rPr>
          <w:bCs/>
          <w:spacing w:val="4"/>
          <w:sz w:val="28"/>
          <w:szCs w:val="28"/>
          <w:lang w:val="vi-VN"/>
        </w:rPr>
        <w:t xml:space="preserve"> tổng kết thi hành</w:t>
      </w:r>
      <w:r w:rsidR="00AD1E95" w:rsidRPr="00024E5F">
        <w:rPr>
          <w:spacing w:val="4"/>
          <w:sz w:val="28"/>
          <w:szCs w:val="28"/>
          <w:lang w:val="vi-VN"/>
        </w:rPr>
        <w:t xml:space="preserve"> để kịp thời điều chỉnh chính sách cho phù hợp thực tiễn. Nghị định 187/2025/NĐ-CP sửa đổi, bổ sung các quy định hướng dẫn thi hành Luật Ban hành văn bản quy phạm pháp luật và quy định liên quan kiểm tra, rà soát văn bản, là căn cứ quan trọng cho việc chuẩn hóa nội dung báo cáo tổng kết thi hành. </w:t>
      </w:r>
    </w:p>
    <w:p w14:paraId="00E422EF" w14:textId="3E047170" w:rsidR="00B928F7" w:rsidRPr="00024E5F" w:rsidRDefault="00931516" w:rsidP="001863FE">
      <w:pPr>
        <w:widowControl/>
        <w:autoSpaceDE/>
        <w:autoSpaceDN/>
        <w:spacing w:before="120" w:after="120"/>
        <w:ind w:firstLine="567"/>
        <w:jc w:val="both"/>
        <w:rPr>
          <w:spacing w:val="2"/>
          <w:sz w:val="28"/>
          <w:szCs w:val="28"/>
          <w:lang w:val="vi-VN"/>
        </w:rPr>
      </w:pPr>
      <w:r w:rsidRPr="00024E5F">
        <w:rPr>
          <w:sz w:val="28"/>
          <w:szCs w:val="28"/>
          <w:lang w:val="vi-VN"/>
        </w:rPr>
        <w:t xml:space="preserve">- </w:t>
      </w:r>
      <w:r w:rsidR="00C01F73" w:rsidRPr="00024E5F">
        <w:rPr>
          <w:sz w:val="28"/>
          <w:szCs w:val="28"/>
          <w:lang w:val="vi-VN"/>
        </w:rPr>
        <w:t xml:space="preserve">Tại tỉnh Tuyên Quang, Hội đồng nhân dân tỉnh đã ban hành </w:t>
      </w:r>
      <w:r w:rsidR="00C01F73" w:rsidRPr="00024E5F">
        <w:rPr>
          <w:spacing w:val="2"/>
          <w:sz w:val="28"/>
          <w:szCs w:val="28"/>
          <w:lang w:val="vi-VN"/>
        </w:rPr>
        <w:t>Nghị quyết số 09/2021/NQ-HĐND ngày 20/12/2021 Quy định một số chính sách hỗ trợ phát triển du lịch trên địa bàn tỉnh Tuyên Quang (</w:t>
      </w:r>
      <w:r w:rsidR="00C01F73" w:rsidRPr="00024E5F">
        <w:rPr>
          <w:i/>
          <w:iCs/>
          <w:spacing w:val="2"/>
          <w:sz w:val="28"/>
          <w:szCs w:val="28"/>
          <w:lang w:val="vi-VN"/>
        </w:rPr>
        <w:t>tỉnh Tuyên Quang trước sáp nhập</w:t>
      </w:r>
      <w:r w:rsidR="00C01F73" w:rsidRPr="00024E5F">
        <w:rPr>
          <w:spacing w:val="2"/>
          <w:sz w:val="28"/>
          <w:szCs w:val="28"/>
          <w:lang w:val="vi-VN"/>
        </w:rPr>
        <w:t>),  Nghị quyết số 10/2023/NQ-HĐND ngày 15/7/2023 Quy định một số chính sách hỗ trợ phát triển du lịch đến năm 2028 trên địa bàn tỉnh Hà Giang (</w:t>
      </w:r>
      <w:r w:rsidR="00C01F73" w:rsidRPr="00024E5F">
        <w:rPr>
          <w:i/>
          <w:iCs/>
          <w:spacing w:val="2"/>
          <w:sz w:val="28"/>
          <w:szCs w:val="28"/>
          <w:lang w:val="vi-VN"/>
        </w:rPr>
        <w:t>tỉnh Hà Giang trước sáp nhập</w:t>
      </w:r>
      <w:r w:rsidR="00C01F73" w:rsidRPr="00024E5F">
        <w:rPr>
          <w:spacing w:val="2"/>
          <w:sz w:val="28"/>
          <w:szCs w:val="28"/>
          <w:lang w:val="vi-VN"/>
        </w:rPr>
        <w:t>)</w:t>
      </w:r>
      <w:r w:rsidR="005A34C0" w:rsidRPr="00024E5F">
        <w:rPr>
          <w:spacing w:val="2"/>
          <w:sz w:val="28"/>
          <w:szCs w:val="28"/>
          <w:lang w:val="vi-VN"/>
        </w:rPr>
        <w:t>.</w:t>
      </w:r>
      <w:r w:rsidR="00B928F7" w:rsidRPr="00024E5F">
        <w:rPr>
          <w:spacing w:val="2"/>
          <w:sz w:val="28"/>
          <w:szCs w:val="28"/>
          <w:lang w:val="vi-VN"/>
        </w:rPr>
        <w:t xml:space="preserve"> </w:t>
      </w:r>
      <w:r w:rsidR="00B928F7" w:rsidRPr="00024E5F">
        <w:rPr>
          <w:sz w:val="28"/>
          <w:szCs w:val="28"/>
          <w:lang w:val="vi-VN"/>
        </w:rPr>
        <w:t>Hai nghị quyết quy định hỗ trợ 14 chính sách hỗ trợ  phát triển du lịch (</w:t>
      </w:r>
      <w:r w:rsidR="00B928F7" w:rsidRPr="00024E5F">
        <w:rPr>
          <w:i/>
          <w:sz w:val="28"/>
          <w:szCs w:val="28"/>
          <w:lang w:val="vi-VN"/>
        </w:rPr>
        <w:t>hỗ trợ đầu tư cơ sở vật chất kỹ thuật, dịch vụ tối thiểu cho nhà ở có phòng cho khách du lịch thuê; hỗ trợ đội văn nghệ phục vụ du lịch tại các điểm du lịch cộng đồng; hỗ trợ sản xuất mẫu sản phẩm lưu niệm mới phục vụ du lịch;  mua sắm thiết bị thu gom rác thải tại điểm du lịch cộng đồng; hỗ trợ lãi suất vay đầu tư, sửa chữa nhà truyền thống của dân tộc thiểu số; hỗ trợ đầu tư xây dựng điểm dừng chân phục vụ khách du lịch; hỗ trợ lãi suất vay vốn đầu tư xây dựng nhà hàng đạt tiêu chuẩn phục vụ khách du lịch; hỗ trợ lãi suất vay vốn mua, đóng mới tàu cao tốc, tàu chở khách du lịch; hỗ trợ lãi suất vay vốn  ký quỹ kinh doanh dịch vụ lữ hành; hỗ trợ chi phí đào tạo nghiệp vụ du lịch; hỗ trợ trực tiếp cho các làng VHDL tiêu biểu được tỉnh công nhận; sách hỗ trợ xây dựng trạm dừng chân; chính sách hỗ trợ xây dựng sản phẩm du lịch mạo hiểm</w:t>
      </w:r>
      <w:r w:rsidR="00B928F7" w:rsidRPr="00024E5F">
        <w:rPr>
          <w:sz w:val="28"/>
          <w:szCs w:val="28"/>
          <w:lang w:val="vi-VN"/>
        </w:rPr>
        <w:t>). Mục</w:t>
      </w:r>
      <w:r w:rsidR="00B928F7" w:rsidRPr="00024E5F">
        <w:rPr>
          <w:spacing w:val="2"/>
          <w:sz w:val="28"/>
          <w:szCs w:val="28"/>
          <w:lang w:val="vi-VN"/>
        </w:rPr>
        <w:t xml:space="preserve"> tiêu của nghị quyết nhằm hỗ trợ các tổ chức, cá nhân đầu tư phát triển du lịch trên địa bàn tỉnh, phấn đấu đưa du lịch của tỉnh trở thành ngành kinh tế quan trọng của tỉnh.</w:t>
      </w:r>
    </w:p>
    <w:p w14:paraId="517AF426" w14:textId="77777777" w:rsidR="00AE3608" w:rsidRPr="00024E5F" w:rsidRDefault="001E79D9" w:rsidP="001863FE">
      <w:pPr>
        <w:widowControl/>
        <w:autoSpaceDE/>
        <w:autoSpaceDN/>
        <w:spacing w:before="120" w:after="120"/>
        <w:ind w:firstLine="567"/>
        <w:jc w:val="both"/>
        <w:rPr>
          <w:b/>
          <w:spacing w:val="2"/>
          <w:sz w:val="28"/>
          <w:szCs w:val="28"/>
          <w:lang w:val="vi-VN"/>
        </w:rPr>
      </w:pPr>
      <w:r w:rsidRPr="00024E5F">
        <w:rPr>
          <w:b/>
          <w:spacing w:val="2"/>
          <w:sz w:val="28"/>
          <w:szCs w:val="28"/>
          <w:lang w:val="vi-VN"/>
        </w:rPr>
        <w:t>2. Quá trình thực hiện tổng kết</w:t>
      </w:r>
    </w:p>
    <w:p w14:paraId="1A744561" w14:textId="77777777" w:rsidR="00B04A66" w:rsidRPr="00024E5F" w:rsidRDefault="004C5567" w:rsidP="001863FE">
      <w:pPr>
        <w:autoSpaceDE/>
        <w:autoSpaceDN/>
        <w:spacing w:before="120" w:after="120"/>
        <w:ind w:firstLine="567"/>
        <w:jc w:val="both"/>
        <w:rPr>
          <w:spacing w:val="2"/>
          <w:sz w:val="28"/>
          <w:szCs w:val="28"/>
          <w:lang w:val="vi-VN"/>
        </w:rPr>
      </w:pPr>
      <w:r w:rsidRPr="00024E5F">
        <w:rPr>
          <w:spacing w:val="2"/>
          <w:sz w:val="28"/>
          <w:szCs w:val="28"/>
          <w:lang w:val="vi-VN"/>
        </w:rPr>
        <w:t>Hiện nay, t</w:t>
      </w:r>
      <w:r w:rsidR="001E79D9" w:rsidRPr="00024E5F">
        <w:rPr>
          <w:spacing w:val="2"/>
          <w:sz w:val="28"/>
          <w:szCs w:val="28"/>
          <w:lang w:val="vi-VN"/>
        </w:rPr>
        <w:t xml:space="preserve">hực thi công tác sáp nhập tỉnh đang </w:t>
      </w:r>
      <w:r w:rsidR="00AE3608" w:rsidRPr="00024E5F">
        <w:rPr>
          <w:spacing w:val="2"/>
          <w:sz w:val="28"/>
          <w:szCs w:val="28"/>
          <w:lang w:val="vi-VN"/>
        </w:rPr>
        <w:t xml:space="preserve">thực hiện song song các văn bản </w:t>
      </w:r>
      <w:r w:rsidR="001E79D9" w:rsidRPr="00024E5F">
        <w:rPr>
          <w:spacing w:val="2"/>
          <w:sz w:val="28"/>
          <w:szCs w:val="28"/>
          <w:lang w:val="vi-VN"/>
        </w:rPr>
        <w:t>quy phạm quy định các chính sách hỗ trợ phát triển của hai địa phương là Nghị quyết số 09/2021/NQ-HĐND và Nghị quyết số 10/2023/NQ-HĐND</w:t>
      </w:r>
      <w:r w:rsidRPr="00024E5F">
        <w:rPr>
          <w:spacing w:val="2"/>
          <w:sz w:val="28"/>
          <w:szCs w:val="28"/>
          <w:lang w:val="vi-VN"/>
        </w:rPr>
        <w:t>. Tuy nhiên, các</w:t>
      </w:r>
      <w:r w:rsidR="001E79D9" w:rsidRPr="00024E5F">
        <w:rPr>
          <w:spacing w:val="2"/>
          <w:sz w:val="28"/>
          <w:szCs w:val="28"/>
          <w:lang w:val="vi-VN"/>
        </w:rPr>
        <w:t xml:space="preserve"> chính sách không còn phù hợp, cần đánh giá thực tr</w:t>
      </w:r>
      <w:r w:rsidR="00E51A67" w:rsidRPr="00024E5F">
        <w:rPr>
          <w:spacing w:val="2"/>
          <w:sz w:val="28"/>
          <w:szCs w:val="28"/>
          <w:lang w:val="vi-VN"/>
        </w:rPr>
        <w:t>ạng</w:t>
      </w:r>
      <w:r w:rsidR="001E79D9" w:rsidRPr="00024E5F">
        <w:rPr>
          <w:spacing w:val="2"/>
          <w:sz w:val="28"/>
          <w:szCs w:val="28"/>
          <w:lang w:val="vi-VN"/>
        </w:rPr>
        <w:t xml:space="preserve"> quan hệ xã hội của tỉnh về hoạt động du lịch để ban hành nghị quyết hỗ trợ chính sách mới, phù hợp với nhu cầu của địa phương trong tình hình mới.</w:t>
      </w:r>
      <w:r w:rsidR="00A13759" w:rsidRPr="00024E5F">
        <w:rPr>
          <w:spacing w:val="2"/>
          <w:sz w:val="28"/>
          <w:szCs w:val="28"/>
          <w:lang w:val="vi-VN"/>
        </w:rPr>
        <w:t xml:space="preserve"> </w:t>
      </w:r>
    </w:p>
    <w:p w14:paraId="4861427B" w14:textId="2B31F332" w:rsidR="004C5567" w:rsidRPr="00024E5F" w:rsidRDefault="00A13759" w:rsidP="001863FE">
      <w:pPr>
        <w:autoSpaceDE/>
        <w:autoSpaceDN/>
        <w:spacing w:before="120" w:after="120"/>
        <w:ind w:firstLine="567"/>
        <w:jc w:val="both"/>
        <w:rPr>
          <w:b/>
          <w:spacing w:val="2"/>
          <w:sz w:val="28"/>
          <w:szCs w:val="28"/>
          <w:lang w:val="vi-VN"/>
        </w:rPr>
      </w:pPr>
      <w:r w:rsidRPr="00024E5F">
        <w:rPr>
          <w:spacing w:val="2"/>
          <w:sz w:val="28"/>
          <w:szCs w:val="28"/>
          <w:lang w:val="vi-VN"/>
        </w:rPr>
        <w:t>Ngày 22/10/2025, Sở Văn hóa, Thể thao và Du lịch chủ trì, phối hợp các các</w:t>
      </w:r>
      <w:r w:rsidR="00B04A66" w:rsidRPr="00024E5F">
        <w:rPr>
          <w:spacing w:val="2"/>
          <w:sz w:val="28"/>
          <w:szCs w:val="28"/>
          <w:lang w:val="vi-VN"/>
        </w:rPr>
        <w:t xml:space="preserve"> </w:t>
      </w:r>
      <w:r w:rsidRPr="00024E5F">
        <w:rPr>
          <w:spacing w:val="2"/>
          <w:sz w:val="28"/>
          <w:szCs w:val="28"/>
          <w:lang w:val="vi-VN"/>
        </w:rPr>
        <w:t xml:space="preserve">cơ quan, UBND xã, phường và đơn vị liên quan </w:t>
      </w:r>
      <w:r w:rsidRPr="00024E5F">
        <w:rPr>
          <w:sz w:val="28"/>
          <w:szCs w:val="28"/>
          <w:lang w:val="vi-VN"/>
        </w:rPr>
        <w:t xml:space="preserve">đánh giá kết quả thực hiện </w:t>
      </w:r>
      <w:r w:rsidRPr="00024E5F">
        <w:rPr>
          <w:spacing w:val="4"/>
          <w:sz w:val="28"/>
          <w:szCs w:val="28"/>
          <w:lang w:val="vi-VN"/>
        </w:rPr>
        <w:t>Nghị quyết số 09/2021/NQ-HĐND, Nghị quyết số 10/2023/NQ-HĐND</w:t>
      </w:r>
      <w:r w:rsidR="00B04A66" w:rsidRPr="00024E5F">
        <w:rPr>
          <w:spacing w:val="4"/>
          <w:sz w:val="28"/>
          <w:szCs w:val="28"/>
          <w:lang w:val="vi-VN"/>
        </w:rPr>
        <w:t xml:space="preserve"> </w:t>
      </w:r>
      <w:r w:rsidRPr="00024E5F">
        <w:rPr>
          <w:spacing w:val="4"/>
          <w:sz w:val="28"/>
          <w:szCs w:val="28"/>
          <w:lang w:val="vi-VN"/>
        </w:rPr>
        <w:t>(</w:t>
      </w:r>
      <w:r w:rsidRPr="00024E5F">
        <w:rPr>
          <w:i/>
          <w:spacing w:val="4"/>
          <w:sz w:val="28"/>
          <w:szCs w:val="28"/>
          <w:lang w:val="vi-VN"/>
        </w:rPr>
        <w:t>Văn bản số 1075/SVHTTDL-QLDL)</w:t>
      </w:r>
      <w:r w:rsidR="000E7B7E" w:rsidRPr="00024E5F">
        <w:rPr>
          <w:i/>
          <w:spacing w:val="4"/>
          <w:sz w:val="28"/>
          <w:szCs w:val="28"/>
          <w:lang w:val="vi-VN"/>
        </w:rPr>
        <w:t xml:space="preserve">, </w:t>
      </w:r>
      <w:r w:rsidR="000E7B7E" w:rsidRPr="00024E5F">
        <w:rPr>
          <w:spacing w:val="4"/>
          <w:sz w:val="28"/>
          <w:szCs w:val="28"/>
          <w:lang w:val="vi-VN"/>
        </w:rPr>
        <w:t xml:space="preserve">trong đó tập trung đánh giá kết quả đạt được, những khó </w:t>
      </w:r>
      <w:r w:rsidR="000E7B7E" w:rsidRPr="00024E5F">
        <w:rPr>
          <w:spacing w:val="4"/>
          <w:sz w:val="28"/>
          <w:szCs w:val="28"/>
          <w:lang w:val="vi-VN"/>
        </w:rPr>
        <w:lastRenderedPageBreak/>
        <w:t>khăn, vướng mắc của Nghị quyết. Trên cơ sở đó, các cơ quan, địa phương</w:t>
      </w:r>
      <w:r w:rsidRPr="00024E5F">
        <w:rPr>
          <w:spacing w:val="4"/>
          <w:sz w:val="28"/>
          <w:szCs w:val="28"/>
          <w:lang w:val="vi-VN"/>
        </w:rPr>
        <w:t xml:space="preserve"> </w:t>
      </w:r>
      <w:r w:rsidR="000E7B7E" w:rsidRPr="00024E5F">
        <w:rPr>
          <w:spacing w:val="4"/>
          <w:sz w:val="28"/>
          <w:szCs w:val="28"/>
          <w:lang w:val="vi-VN"/>
        </w:rPr>
        <w:t>cùng n</w:t>
      </w:r>
      <w:r w:rsidRPr="00024E5F">
        <w:rPr>
          <w:spacing w:val="4"/>
          <w:sz w:val="28"/>
          <w:szCs w:val="28"/>
          <w:lang w:val="vi-VN"/>
        </w:rPr>
        <w:t>ghiên cứu, đề xuất chính sách hỗ trợ phát triển du lịch</w:t>
      </w:r>
      <w:r w:rsidR="000E7B7E" w:rsidRPr="00024E5F">
        <w:rPr>
          <w:spacing w:val="4"/>
          <w:sz w:val="28"/>
          <w:szCs w:val="28"/>
          <w:lang w:val="vi-VN"/>
        </w:rPr>
        <w:t xml:space="preserve"> mới để </w:t>
      </w:r>
      <w:r w:rsidRPr="00024E5F">
        <w:rPr>
          <w:spacing w:val="4"/>
          <w:sz w:val="28"/>
          <w:szCs w:val="28"/>
          <w:lang w:val="vi-VN"/>
        </w:rPr>
        <w:t xml:space="preserve">đưa vào </w:t>
      </w:r>
      <w:r w:rsidR="000E7B7E" w:rsidRPr="00024E5F">
        <w:rPr>
          <w:spacing w:val="4"/>
          <w:sz w:val="28"/>
          <w:szCs w:val="28"/>
          <w:lang w:val="vi-VN"/>
        </w:rPr>
        <w:t xml:space="preserve">xây dựng dự thảo </w:t>
      </w:r>
      <w:r w:rsidRPr="00024E5F">
        <w:rPr>
          <w:spacing w:val="4"/>
          <w:sz w:val="28"/>
          <w:szCs w:val="28"/>
          <w:lang w:val="vi-VN"/>
        </w:rPr>
        <w:t>Nghị quyết hỗ trợ phát triển du lịch trên địa bàn tỉ</w:t>
      </w:r>
      <w:r w:rsidR="000E7B7E" w:rsidRPr="00024E5F">
        <w:rPr>
          <w:spacing w:val="4"/>
          <w:sz w:val="28"/>
          <w:szCs w:val="28"/>
          <w:lang w:val="vi-VN"/>
        </w:rPr>
        <w:t>nh Tuyên Quang</w:t>
      </w:r>
      <w:r w:rsidR="00CA5D29" w:rsidRPr="00024E5F">
        <w:rPr>
          <w:spacing w:val="4"/>
          <w:sz w:val="28"/>
          <w:szCs w:val="28"/>
          <w:lang w:val="vi-VN"/>
        </w:rPr>
        <w:t>, tập trung một số nội dung cần hỗ trợ như: Hoàn thiện hạ tầng du lịch thiết yếu</w:t>
      </w:r>
      <w:r w:rsidR="00CA5D29" w:rsidRPr="00024E5F">
        <w:rPr>
          <w:bCs/>
          <w:spacing w:val="4"/>
          <w:sz w:val="28"/>
          <w:szCs w:val="28"/>
          <w:lang w:val="vi-VN"/>
        </w:rPr>
        <w:t xml:space="preserve"> tại các khu, điểm du lịch đã được công nhận; </w:t>
      </w:r>
      <w:r w:rsidR="00CA5D29" w:rsidRPr="00024E5F">
        <w:rPr>
          <w:spacing w:val="4"/>
          <w:sz w:val="28"/>
          <w:szCs w:val="28"/>
          <w:lang w:val="vi-VN"/>
        </w:rPr>
        <w:t>Bảo tồn, gìn giữ và phát huy kiến trúc nhà truyền thống, giá trị văn hóa bản địa</w:t>
      </w:r>
      <w:r w:rsidR="00CA5D29" w:rsidRPr="00024E5F">
        <w:rPr>
          <w:bCs/>
          <w:spacing w:val="4"/>
          <w:sz w:val="28"/>
          <w:szCs w:val="28"/>
          <w:lang w:val="vi-VN"/>
        </w:rPr>
        <w:t xml:space="preserve">, gắn với phát triển du lịch cộng đồng và sinh kế bền vững cho người dân; </w:t>
      </w:r>
      <w:r w:rsidR="00CA5D29" w:rsidRPr="00024E5F">
        <w:rPr>
          <w:spacing w:val="4"/>
          <w:sz w:val="28"/>
          <w:szCs w:val="28"/>
          <w:lang w:val="vi-VN"/>
        </w:rPr>
        <w:t>Nâng cao ý thức, trách nhiệm của cộng đồng</w:t>
      </w:r>
      <w:r w:rsidR="00CA5D29" w:rsidRPr="00024E5F">
        <w:rPr>
          <w:bCs/>
          <w:spacing w:val="4"/>
          <w:sz w:val="28"/>
          <w:szCs w:val="28"/>
          <w:lang w:val="vi-VN"/>
        </w:rPr>
        <w:t xml:space="preserve"> trong bảo vệ môi trường, giữ gìn bản sắc văn hóa và tham gia quản lý, khai thác du lịch bền vững; </w:t>
      </w:r>
      <w:r w:rsidR="00CA5D29" w:rsidRPr="00024E5F">
        <w:rPr>
          <w:spacing w:val="4"/>
          <w:sz w:val="28"/>
          <w:szCs w:val="28"/>
          <w:lang w:val="vi-VN"/>
        </w:rPr>
        <w:t>Thúc đẩy chuyển đổi số trong quản lý và khai thác du lịch</w:t>
      </w:r>
      <w:r w:rsidR="00CA5D29" w:rsidRPr="00024E5F">
        <w:rPr>
          <w:bCs/>
          <w:spacing w:val="4"/>
          <w:sz w:val="28"/>
          <w:szCs w:val="28"/>
          <w:lang w:val="vi-VN"/>
        </w:rPr>
        <w:t xml:space="preserve">, chuẩn hóa công tác thống kê, theo dõi khách du lịch, nâng cao hiệu quả quản lý nhà nước và hoạt động của khu, điểm du lịch; </w:t>
      </w:r>
      <w:r w:rsidR="00CA5D29" w:rsidRPr="00024E5F">
        <w:rPr>
          <w:spacing w:val="4"/>
          <w:sz w:val="28"/>
          <w:szCs w:val="28"/>
          <w:lang w:val="vi-VN"/>
        </w:rPr>
        <w:t>Tăng cường xúc tiến, quảng bá và phát huy giá trị các danh hiệu, giải thưởng du lịch</w:t>
      </w:r>
      <w:r w:rsidR="00CA5D29" w:rsidRPr="00024E5F">
        <w:rPr>
          <w:bCs/>
          <w:spacing w:val="4"/>
          <w:sz w:val="28"/>
          <w:szCs w:val="28"/>
          <w:lang w:val="vi-VN"/>
        </w:rPr>
        <w:t>, góp phần xây dựng, lan tỏa hình ảnh và thương hiệu du lịch của tỉnh trong nước và quốc tế</w:t>
      </w:r>
      <w:r w:rsidR="00967C0A" w:rsidRPr="00024E5F">
        <w:rPr>
          <w:bCs/>
          <w:spacing w:val="4"/>
          <w:sz w:val="28"/>
          <w:szCs w:val="28"/>
          <w:lang w:val="vi-VN"/>
        </w:rPr>
        <w:t>.</w:t>
      </w:r>
    </w:p>
    <w:p w14:paraId="44F6C00E" w14:textId="23427A79" w:rsidR="00391CB4" w:rsidRPr="00024E5F" w:rsidRDefault="00DC57F3" w:rsidP="001863FE">
      <w:pPr>
        <w:pStyle w:val="Default"/>
        <w:spacing w:before="120" w:after="120"/>
        <w:ind w:firstLine="567"/>
        <w:jc w:val="both"/>
        <w:rPr>
          <w:b/>
          <w:color w:val="auto"/>
          <w:sz w:val="28"/>
          <w:szCs w:val="28"/>
          <w:lang w:val="vi-VN"/>
        </w:rPr>
      </w:pPr>
      <w:r w:rsidRPr="00024E5F">
        <w:rPr>
          <w:b/>
          <w:color w:val="auto"/>
          <w:sz w:val="28"/>
          <w:szCs w:val="28"/>
          <w:lang w:val="vi-VN"/>
        </w:rPr>
        <w:t>II. KẾT QUẢ THỰC HIỆN</w:t>
      </w:r>
    </w:p>
    <w:p w14:paraId="4A462C91" w14:textId="77777777" w:rsidR="00B04A66" w:rsidRPr="00024E5F" w:rsidRDefault="0072022D" w:rsidP="001863FE">
      <w:pPr>
        <w:pStyle w:val="Default"/>
        <w:spacing w:before="120" w:after="120"/>
        <w:ind w:firstLine="567"/>
        <w:jc w:val="both"/>
        <w:rPr>
          <w:b/>
          <w:color w:val="auto"/>
          <w:sz w:val="28"/>
          <w:szCs w:val="28"/>
          <w:lang w:val="nl-NL"/>
        </w:rPr>
      </w:pPr>
      <w:r w:rsidRPr="00024E5F">
        <w:rPr>
          <w:b/>
          <w:color w:val="auto"/>
          <w:sz w:val="28"/>
          <w:szCs w:val="28"/>
          <w:lang w:val="nl-NL"/>
        </w:rPr>
        <w:t>1. Công tác chỉ đạo, hướng dẫn triển khai thực hiện</w:t>
      </w:r>
    </w:p>
    <w:p w14:paraId="049873CF" w14:textId="77777777" w:rsidR="00B04A66" w:rsidRPr="00024E5F" w:rsidRDefault="00DD3E7E" w:rsidP="001863FE">
      <w:pPr>
        <w:pStyle w:val="Default"/>
        <w:spacing w:before="120" w:after="120"/>
        <w:ind w:firstLine="567"/>
        <w:jc w:val="both"/>
        <w:rPr>
          <w:b/>
          <w:i/>
          <w:color w:val="auto"/>
          <w:spacing w:val="-8"/>
          <w:sz w:val="28"/>
          <w:szCs w:val="28"/>
          <w:lang w:val="vi-VN"/>
        </w:rPr>
      </w:pPr>
      <w:r w:rsidRPr="00024E5F">
        <w:rPr>
          <w:b/>
          <w:i/>
          <w:color w:val="auto"/>
          <w:sz w:val="28"/>
          <w:szCs w:val="28"/>
          <w:lang w:val="nl-NL"/>
        </w:rPr>
        <w:t xml:space="preserve">1.1. Việc tham mưu, ban hành các văn bản chỉ đạo, hướng dẫn triển khai thực hiện Nghị quyết </w:t>
      </w:r>
      <w:r w:rsidR="0010447E" w:rsidRPr="00024E5F">
        <w:rPr>
          <w:b/>
          <w:i/>
          <w:color w:val="auto"/>
          <w:sz w:val="28"/>
          <w:szCs w:val="28"/>
          <w:lang w:val="vi-VN"/>
        </w:rPr>
        <w:t xml:space="preserve">số </w:t>
      </w:r>
      <w:r w:rsidR="0010447E" w:rsidRPr="00024E5F">
        <w:rPr>
          <w:b/>
          <w:i/>
          <w:color w:val="auto"/>
          <w:spacing w:val="-8"/>
          <w:sz w:val="28"/>
          <w:szCs w:val="28"/>
          <w:lang w:val="vi-VN"/>
        </w:rPr>
        <w:t xml:space="preserve">09/2021/NQ-HĐND </w:t>
      </w:r>
    </w:p>
    <w:p w14:paraId="6E489810" w14:textId="57020C23" w:rsidR="007E3C7A" w:rsidRPr="00024E5F" w:rsidRDefault="007E3C7A" w:rsidP="001863FE">
      <w:pPr>
        <w:pStyle w:val="Default"/>
        <w:spacing w:before="120" w:after="120"/>
        <w:ind w:firstLine="567"/>
        <w:jc w:val="both"/>
        <w:rPr>
          <w:b/>
          <w:color w:val="auto"/>
          <w:sz w:val="28"/>
          <w:szCs w:val="28"/>
          <w:lang w:val="nl-NL"/>
        </w:rPr>
      </w:pPr>
      <w:r w:rsidRPr="00024E5F">
        <w:rPr>
          <w:color w:val="auto"/>
          <w:spacing w:val="2"/>
          <w:sz w:val="28"/>
          <w:szCs w:val="28"/>
          <w:lang w:val="vi-VN"/>
        </w:rPr>
        <w:t>Triển khai thực hiện Nghị quyết số 09/2021/NQ-HĐND ngày 20/12/2021 của HĐND tỉnh Quy định một số chính sách hỗ trợ phát triển du lịc</w:t>
      </w:r>
      <w:r w:rsidR="00E90DB4" w:rsidRPr="00024E5F">
        <w:rPr>
          <w:color w:val="auto"/>
          <w:spacing w:val="2"/>
          <w:sz w:val="28"/>
          <w:szCs w:val="28"/>
          <w:lang w:val="vi-VN"/>
        </w:rPr>
        <w:t>h trên địa bàn tỉnh Tuyên Quang,</w:t>
      </w:r>
      <w:r w:rsidRPr="00024E5F">
        <w:rPr>
          <w:color w:val="auto"/>
          <w:spacing w:val="2"/>
          <w:sz w:val="28"/>
          <w:szCs w:val="28"/>
          <w:lang w:val="vi-VN"/>
        </w:rPr>
        <w:t xml:space="preserve"> Sở Văn hoá, Thể thao và Du lịch đã chủ trì, phối hợp với các cơ quan liên quan xây dựng, ban hành Hướng dẫn liên ngành số 181/HDLN-VHTTDL-TC-KHĐT-NHNN ngày 07/3/2022 của Sở Văn hóa, Thể thao và Du lịch - Sở Tài chính - Sở Kế hoạch và Đầu tư - Ngân hàng Nhà nước chi nhánh tỉnh Tuyên Quang thực hiện một số chính sách phát triển du lịch trên địa bàn tỉnh. </w:t>
      </w:r>
    </w:p>
    <w:p w14:paraId="71FE9206" w14:textId="4E176118" w:rsidR="009F2798" w:rsidRPr="00024E5F" w:rsidRDefault="007E3C7A" w:rsidP="001863FE">
      <w:pPr>
        <w:spacing w:before="120" w:after="120"/>
        <w:ind w:firstLine="567"/>
        <w:jc w:val="both"/>
        <w:rPr>
          <w:spacing w:val="2"/>
          <w:sz w:val="28"/>
          <w:szCs w:val="28"/>
          <w:lang w:val="nl-NL"/>
        </w:rPr>
      </w:pPr>
      <w:r w:rsidRPr="00024E5F">
        <w:rPr>
          <w:sz w:val="28"/>
          <w:szCs w:val="28"/>
          <w:lang w:val="nl-NL"/>
        </w:rPr>
        <w:t>- Trên cơ sở hướng dẫn thực hiện chính sách hỗ trợ, Sở Văn hoá, Thể thao và Du lịch đã triển khai hướng dẫn thực hiện chính sách tổ chức, cá nhân, UBND các huyện, thành phố đăng ký nhu c</w:t>
      </w:r>
      <w:r w:rsidR="00B04A66" w:rsidRPr="00024E5F">
        <w:rPr>
          <w:sz w:val="28"/>
          <w:szCs w:val="28"/>
          <w:lang w:val="nl-NL"/>
        </w:rPr>
        <w:t xml:space="preserve">ầu thực hiện chính sách hỗ trợ. </w:t>
      </w:r>
      <w:r w:rsidR="009F2798" w:rsidRPr="00024E5F">
        <w:rPr>
          <w:spacing w:val="2"/>
          <w:sz w:val="28"/>
          <w:szCs w:val="28"/>
          <w:lang w:val="nl-NL"/>
        </w:rPr>
        <w:t>Để triển khai giải quyết các chính sách hỗ trợ, UBND các huyện đã ban hành quyết định thành lập tổ thẩm định một số chính sách hỗ trợ phát triển du lịch theo Nghị quyết số 09/2021/NQ-HĐND, với các thành viên các phòng, ban chuyên môn của UBND cấp huyện; Sở Văn hoá, Thể thao và Du lịch theo nhiệm vụ quản lý kinh phí và giải quyết chính sách theo Hướng dẫn 181/HDLN-VHTTDL-TC-KHĐT-NHNN, đã tập trung phối hợp mời các sở liên quan: Sở Tài chính, Sở Công Thương, UBND huyện</w:t>
      </w:r>
      <w:r w:rsidR="00F47587" w:rsidRPr="00024E5F">
        <w:rPr>
          <w:spacing w:val="2"/>
          <w:sz w:val="28"/>
          <w:szCs w:val="28"/>
          <w:lang w:val="nl-NL"/>
        </w:rPr>
        <w:t>, thành phố</w:t>
      </w:r>
      <w:r w:rsidR="009F2798" w:rsidRPr="00024E5F">
        <w:rPr>
          <w:spacing w:val="2"/>
          <w:sz w:val="28"/>
          <w:szCs w:val="28"/>
          <w:lang w:val="nl-NL"/>
        </w:rPr>
        <w:t xml:space="preserve"> quản lý trực tiếp tổ chức đề nghị hỗ trợ chính sách, phối hợp thực hiện cuộc họp, thẩm định hồ s</w:t>
      </w:r>
      <w:r w:rsidR="00FA4409" w:rsidRPr="00024E5F">
        <w:rPr>
          <w:spacing w:val="2"/>
          <w:sz w:val="28"/>
          <w:szCs w:val="28"/>
          <w:lang w:val="nl-NL"/>
        </w:rPr>
        <w:t>ơ</w:t>
      </w:r>
      <w:r w:rsidR="009F2798" w:rsidRPr="00024E5F">
        <w:rPr>
          <w:spacing w:val="2"/>
          <w:sz w:val="28"/>
          <w:szCs w:val="28"/>
          <w:lang w:val="nl-NL"/>
        </w:rPr>
        <w:t>, kiểm tra thực tế tại cơ sở để hoàn thành chính sách hỗ trợ đảm bảo theo quy định.</w:t>
      </w:r>
    </w:p>
    <w:p w14:paraId="4E34E5E4" w14:textId="77777777" w:rsidR="00046893" w:rsidRPr="00024E5F" w:rsidRDefault="00046893" w:rsidP="001863FE">
      <w:pPr>
        <w:pStyle w:val="Char"/>
        <w:spacing w:before="120" w:after="120" w:line="240" w:lineRule="auto"/>
        <w:ind w:firstLine="567"/>
        <w:jc w:val="both"/>
        <w:rPr>
          <w:rFonts w:ascii="Times New Roman" w:hAnsi="Times New Roman" w:cs="Times New Roman"/>
          <w:b/>
          <w:i/>
          <w:sz w:val="28"/>
          <w:szCs w:val="28"/>
          <w:lang w:val="nl-NL"/>
        </w:rPr>
      </w:pPr>
      <w:r w:rsidRPr="00024E5F">
        <w:rPr>
          <w:rFonts w:ascii="Times New Roman" w:hAnsi="Times New Roman" w:cs="Times New Roman"/>
          <w:b/>
          <w:i/>
          <w:sz w:val="28"/>
          <w:szCs w:val="28"/>
          <w:lang w:val="nl-NL"/>
        </w:rPr>
        <w:t>1.</w:t>
      </w:r>
      <w:r w:rsidRPr="00024E5F">
        <w:rPr>
          <w:rFonts w:ascii="Times New Roman" w:hAnsi="Times New Roman" w:cs="Times New Roman"/>
          <w:b/>
          <w:i/>
          <w:sz w:val="28"/>
          <w:szCs w:val="28"/>
          <w:lang w:val="vi-VN"/>
        </w:rPr>
        <w:t>2</w:t>
      </w:r>
      <w:r w:rsidRPr="00024E5F">
        <w:rPr>
          <w:rFonts w:ascii="Times New Roman" w:hAnsi="Times New Roman" w:cs="Times New Roman"/>
          <w:b/>
          <w:i/>
          <w:sz w:val="28"/>
          <w:szCs w:val="28"/>
          <w:lang w:val="nl-NL"/>
        </w:rPr>
        <w:t xml:space="preserve">. Việc tham mưu, ban hành các văn bản chỉ đạo, hướng dẫn triển khai thực hiện Nghị quyết </w:t>
      </w:r>
      <w:r w:rsidRPr="00024E5F">
        <w:rPr>
          <w:rFonts w:ascii="Times New Roman" w:hAnsi="Times New Roman" w:cs="Times New Roman"/>
          <w:b/>
          <w:i/>
          <w:sz w:val="28"/>
          <w:szCs w:val="28"/>
          <w:lang w:val="vi-VN"/>
        </w:rPr>
        <w:t>số 10</w:t>
      </w:r>
      <w:r w:rsidRPr="00024E5F">
        <w:rPr>
          <w:rFonts w:ascii="Times New Roman" w:hAnsi="Times New Roman" w:cs="Times New Roman"/>
          <w:b/>
          <w:i/>
          <w:spacing w:val="-8"/>
          <w:sz w:val="28"/>
          <w:szCs w:val="28"/>
          <w:lang w:val="vi-VN"/>
        </w:rPr>
        <w:t xml:space="preserve">/2023/NQ-HĐND </w:t>
      </w:r>
    </w:p>
    <w:p w14:paraId="5E644374" w14:textId="3A141154" w:rsidR="00046893" w:rsidRPr="00024E5F" w:rsidRDefault="00046893" w:rsidP="001863FE">
      <w:pPr>
        <w:spacing w:before="120" w:after="120"/>
        <w:ind w:firstLine="567"/>
        <w:jc w:val="both"/>
        <w:rPr>
          <w:spacing w:val="2"/>
          <w:sz w:val="28"/>
          <w:szCs w:val="28"/>
          <w:lang w:val="vi-VN"/>
        </w:rPr>
      </w:pPr>
      <w:r w:rsidRPr="00024E5F">
        <w:rPr>
          <w:spacing w:val="2"/>
          <w:sz w:val="28"/>
          <w:szCs w:val="28"/>
          <w:lang w:val="nl-NL"/>
        </w:rPr>
        <w:t xml:space="preserve">- Ngay sau khi Nghị quyết số 10/2023/NQ-HĐND ngày </w:t>
      </w:r>
      <w:r w:rsidRPr="00024E5F">
        <w:rPr>
          <w:spacing w:val="2"/>
          <w:sz w:val="28"/>
          <w:szCs w:val="28"/>
          <w:lang w:val="vi-VN"/>
        </w:rPr>
        <w:t>15/7/2023</w:t>
      </w:r>
      <w:r w:rsidRPr="00024E5F">
        <w:rPr>
          <w:spacing w:val="2"/>
          <w:sz w:val="28"/>
          <w:szCs w:val="28"/>
          <w:lang w:val="nl-NL"/>
        </w:rPr>
        <w:t xml:space="preserve"> của Hội đồng nhân dân tỉnh Quy định một số chính sách hỗ trợ phát triển du lịch đến năm 2028 trên địa bàn tỉnh Hà Giang ban hành, Sở Văn hoá, Thể thao và Du lịch đã tham mưu </w:t>
      </w:r>
      <w:r w:rsidRPr="00024E5F">
        <w:rPr>
          <w:spacing w:val="2"/>
          <w:sz w:val="28"/>
          <w:szCs w:val="28"/>
          <w:lang w:val="vi-VN"/>
        </w:rPr>
        <w:t>UBND tỉnh</w:t>
      </w:r>
      <w:r w:rsidRPr="00024E5F">
        <w:rPr>
          <w:spacing w:val="2"/>
          <w:sz w:val="28"/>
          <w:szCs w:val="28"/>
          <w:lang w:val="nl-NL"/>
        </w:rPr>
        <w:t xml:space="preserve"> ban hành </w:t>
      </w:r>
      <w:r w:rsidRPr="00024E5F">
        <w:rPr>
          <w:spacing w:val="2"/>
          <w:sz w:val="28"/>
          <w:szCs w:val="28"/>
          <w:lang w:val="vi-VN"/>
        </w:rPr>
        <w:t>Văn bản</w:t>
      </w:r>
      <w:r w:rsidRPr="00024E5F">
        <w:rPr>
          <w:spacing w:val="2"/>
          <w:sz w:val="28"/>
          <w:szCs w:val="28"/>
          <w:lang w:val="nl-NL"/>
        </w:rPr>
        <w:t xml:space="preserve"> số 2760/UBND-VHXH ngày 30/8/2023 về việc </w:t>
      </w:r>
      <w:r w:rsidRPr="00024E5F">
        <w:rPr>
          <w:spacing w:val="2"/>
          <w:sz w:val="28"/>
          <w:szCs w:val="28"/>
          <w:lang w:val="vi-VN"/>
        </w:rPr>
        <w:t>t</w:t>
      </w:r>
      <w:r w:rsidRPr="00024E5F">
        <w:rPr>
          <w:spacing w:val="2"/>
          <w:sz w:val="28"/>
          <w:szCs w:val="28"/>
          <w:lang w:val="nl-NL"/>
        </w:rPr>
        <w:t xml:space="preserve">hực hiện Nghị quyết hỗ trợ phát triển du lịch đến năm 2028 trên địa bàn </w:t>
      </w:r>
      <w:r w:rsidRPr="00024E5F">
        <w:rPr>
          <w:spacing w:val="2"/>
          <w:sz w:val="28"/>
          <w:szCs w:val="28"/>
          <w:lang w:val="nl-NL"/>
        </w:rPr>
        <w:lastRenderedPageBreak/>
        <w:t xml:space="preserve">tỉnh Hà </w:t>
      </w:r>
      <w:r w:rsidRPr="00024E5F">
        <w:rPr>
          <w:spacing w:val="2"/>
          <w:sz w:val="28"/>
          <w:szCs w:val="28"/>
          <w:lang w:val="vi-VN"/>
        </w:rPr>
        <w:t>Giang;</w:t>
      </w:r>
      <w:r w:rsidRPr="00024E5F">
        <w:rPr>
          <w:spacing w:val="2"/>
          <w:sz w:val="28"/>
          <w:szCs w:val="28"/>
          <w:lang w:val="nl-NL"/>
        </w:rPr>
        <w:t xml:space="preserve"> ban hành Quyết định số1388 /QĐ-UBND ngày</w:t>
      </w:r>
      <w:r w:rsidRPr="00024E5F">
        <w:rPr>
          <w:spacing w:val="2"/>
          <w:sz w:val="28"/>
          <w:szCs w:val="28"/>
          <w:lang w:val="vi-VN"/>
        </w:rPr>
        <w:t xml:space="preserve"> 7/8/</w:t>
      </w:r>
      <w:r w:rsidRPr="00024E5F">
        <w:rPr>
          <w:spacing w:val="2"/>
          <w:sz w:val="28"/>
          <w:szCs w:val="28"/>
          <w:lang w:val="nl-NL"/>
        </w:rPr>
        <w:t xml:space="preserve">2023 về việc Công bố thủ tục hành chính mới ban hành trong lĩnh vực Du lịch, trong đó </w:t>
      </w:r>
      <w:r w:rsidRPr="00024E5F">
        <w:rPr>
          <w:spacing w:val="2"/>
          <w:sz w:val="28"/>
          <w:szCs w:val="28"/>
          <w:lang w:val="vi-VN"/>
        </w:rPr>
        <w:t>có b</w:t>
      </w:r>
      <w:r w:rsidRPr="00024E5F">
        <w:rPr>
          <w:spacing w:val="2"/>
          <w:sz w:val="28"/>
          <w:szCs w:val="28"/>
          <w:lang w:val="nl-NL"/>
        </w:rPr>
        <w:t xml:space="preserve">ộ thủ tục hành chính </w:t>
      </w:r>
      <w:r w:rsidR="00B04A66" w:rsidRPr="00024E5F">
        <w:rPr>
          <w:spacing w:val="2"/>
          <w:sz w:val="28"/>
          <w:szCs w:val="28"/>
          <w:lang w:val="nl-NL"/>
        </w:rPr>
        <w:t xml:space="preserve">quy định chính </w:t>
      </w:r>
      <w:r w:rsidRPr="00024E5F">
        <w:rPr>
          <w:spacing w:val="2"/>
          <w:sz w:val="28"/>
          <w:szCs w:val="28"/>
          <w:lang w:val="nl-NL"/>
        </w:rPr>
        <w:t xml:space="preserve">sách hỗ trợ xây dựng trạm dừng chân du lịch và phát triển sản phẩm du lịch mạo </w:t>
      </w:r>
      <w:r w:rsidRPr="00024E5F">
        <w:rPr>
          <w:spacing w:val="2"/>
          <w:sz w:val="28"/>
          <w:szCs w:val="28"/>
          <w:lang w:val="vi-VN"/>
        </w:rPr>
        <w:t>hiểm theo Nghị quyết.</w:t>
      </w:r>
    </w:p>
    <w:p w14:paraId="477C9AFF" w14:textId="77777777" w:rsidR="00046893" w:rsidRPr="00024E5F" w:rsidRDefault="00046893" w:rsidP="001863FE">
      <w:pPr>
        <w:spacing w:before="120" w:after="120"/>
        <w:ind w:firstLine="567"/>
        <w:jc w:val="both"/>
        <w:rPr>
          <w:spacing w:val="2"/>
          <w:sz w:val="28"/>
          <w:szCs w:val="28"/>
          <w:lang w:val="vi-VN"/>
        </w:rPr>
      </w:pPr>
      <w:r w:rsidRPr="00024E5F">
        <w:rPr>
          <w:spacing w:val="2"/>
          <w:sz w:val="28"/>
          <w:szCs w:val="28"/>
          <w:lang w:val="vi-VN"/>
        </w:rPr>
        <w:t xml:space="preserve">- Sở Văn hoá, Thể thao và Du lịch đã ban hành </w:t>
      </w:r>
      <w:r w:rsidR="003C3558" w:rsidRPr="00024E5F">
        <w:rPr>
          <w:spacing w:val="2"/>
          <w:sz w:val="28"/>
          <w:szCs w:val="28"/>
          <w:lang w:val="vi-VN"/>
        </w:rPr>
        <w:t xml:space="preserve">văn bản </w:t>
      </w:r>
      <w:r w:rsidR="00924F82" w:rsidRPr="00024E5F">
        <w:rPr>
          <w:spacing w:val="2"/>
          <w:sz w:val="28"/>
          <w:szCs w:val="28"/>
          <w:lang w:val="vi-VN"/>
        </w:rPr>
        <w:t>triển khai</w:t>
      </w:r>
      <w:r w:rsidRPr="00024E5F">
        <w:rPr>
          <w:spacing w:val="2"/>
          <w:sz w:val="28"/>
          <w:szCs w:val="28"/>
          <w:lang w:val="vi-VN"/>
        </w:rPr>
        <w:t xml:space="preserve"> </w:t>
      </w:r>
      <w:r w:rsidR="00924F82" w:rsidRPr="00024E5F">
        <w:rPr>
          <w:spacing w:val="2"/>
          <w:sz w:val="28"/>
          <w:szCs w:val="28"/>
          <w:lang w:val="vi-VN"/>
        </w:rPr>
        <w:t>t</w:t>
      </w:r>
      <w:r w:rsidRPr="00024E5F">
        <w:rPr>
          <w:spacing w:val="2"/>
          <w:sz w:val="28"/>
          <w:szCs w:val="28"/>
          <w:lang w:val="vi-VN"/>
        </w:rPr>
        <w:t>hực hiện Nghị quyết số 10/2023/NQHĐND ngày</w:t>
      </w:r>
      <w:r w:rsidR="00924F82" w:rsidRPr="00024E5F">
        <w:rPr>
          <w:spacing w:val="2"/>
          <w:sz w:val="28"/>
          <w:szCs w:val="28"/>
          <w:lang w:val="vi-VN"/>
        </w:rPr>
        <w:t xml:space="preserve"> 15/7/</w:t>
      </w:r>
      <w:r w:rsidRPr="00024E5F">
        <w:rPr>
          <w:spacing w:val="2"/>
          <w:sz w:val="28"/>
          <w:szCs w:val="28"/>
          <w:lang w:val="vi-VN"/>
        </w:rPr>
        <w:t>2023 c</w:t>
      </w:r>
      <w:r w:rsidR="00860F41" w:rsidRPr="00024E5F">
        <w:rPr>
          <w:spacing w:val="2"/>
          <w:sz w:val="28"/>
          <w:szCs w:val="28"/>
          <w:lang w:val="vi-VN"/>
        </w:rPr>
        <w:t>ủa Hội đồng nhân dân tỉnh</w:t>
      </w:r>
      <w:r w:rsidRPr="00024E5F">
        <w:rPr>
          <w:spacing w:val="2"/>
          <w:sz w:val="28"/>
          <w:szCs w:val="28"/>
          <w:lang w:val="vi-VN"/>
        </w:rPr>
        <w:t xml:space="preserve">. Sở Tài chính ban hành </w:t>
      </w:r>
      <w:r w:rsidR="00924F82" w:rsidRPr="00024E5F">
        <w:rPr>
          <w:spacing w:val="2"/>
          <w:sz w:val="28"/>
          <w:szCs w:val="28"/>
          <w:lang w:val="vi-VN"/>
        </w:rPr>
        <w:t xml:space="preserve">Văn bản </w:t>
      </w:r>
      <w:r w:rsidRPr="00024E5F">
        <w:rPr>
          <w:spacing w:val="2"/>
          <w:sz w:val="28"/>
          <w:szCs w:val="28"/>
          <w:lang w:val="vi-VN"/>
        </w:rPr>
        <w:t xml:space="preserve">hướng dẫn lập dự toán, phương thức cấp phát, thanh toán, quyết toán kinh phí thực hiện chính sách </w:t>
      </w:r>
      <w:r w:rsidR="00860F41" w:rsidRPr="00024E5F">
        <w:rPr>
          <w:spacing w:val="2"/>
          <w:sz w:val="28"/>
          <w:szCs w:val="28"/>
          <w:lang w:val="vi-VN"/>
        </w:rPr>
        <w:t>theo quy định.</w:t>
      </w:r>
    </w:p>
    <w:p w14:paraId="12530B05" w14:textId="77777777" w:rsidR="005C2193" w:rsidRPr="00024E5F" w:rsidRDefault="00085F74" w:rsidP="001863FE">
      <w:pPr>
        <w:pStyle w:val="BodyTextIndent2"/>
        <w:spacing w:before="120" w:line="240" w:lineRule="auto"/>
        <w:ind w:left="0" w:firstLine="567"/>
        <w:jc w:val="both"/>
        <w:rPr>
          <w:rFonts w:ascii="Times New Roman" w:hAnsi="Times New Roman"/>
          <w:b/>
          <w:lang w:val="vi-VN"/>
        </w:rPr>
      </w:pPr>
      <w:r w:rsidRPr="00024E5F">
        <w:rPr>
          <w:rFonts w:ascii="Times New Roman" w:hAnsi="Times New Roman"/>
          <w:b/>
          <w:lang w:val="vi-VN"/>
        </w:rPr>
        <w:t xml:space="preserve">2. Công tác thông tin, tuyên truyền về Nghị quyết </w:t>
      </w:r>
    </w:p>
    <w:p w14:paraId="0F595A1A" w14:textId="77777777" w:rsidR="002410EA" w:rsidRPr="00024E5F" w:rsidRDefault="009F03A4" w:rsidP="001863FE">
      <w:pPr>
        <w:pStyle w:val="BodyTextIndent2"/>
        <w:spacing w:before="120" w:line="240" w:lineRule="auto"/>
        <w:ind w:left="0" w:firstLine="567"/>
        <w:jc w:val="both"/>
        <w:rPr>
          <w:rFonts w:ascii="Times New Roman" w:hAnsi="Times New Roman"/>
          <w:spacing w:val="6"/>
          <w:lang w:val="nl-NL"/>
        </w:rPr>
      </w:pPr>
      <w:r w:rsidRPr="00024E5F">
        <w:rPr>
          <w:rFonts w:ascii="Times New Roman" w:hAnsi="Times New Roman"/>
          <w:spacing w:val="4"/>
          <w:lang w:val="nl-NL"/>
        </w:rPr>
        <w:t xml:space="preserve">Để triển khai </w:t>
      </w:r>
      <w:r w:rsidR="005C2193" w:rsidRPr="00024E5F">
        <w:rPr>
          <w:rFonts w:ascii="Times New Roman" w:hAnsi="Times New Roman"/>
          <w:spacing w:val="4"/>
          <w:lang w:val="nl-NL"/>
        </w:rPr>
        <w:t>Nghị quyết</w:t>
      </w:r>
      <w:r w:rsidR="006B6B55" w:rsidRPr="00024E5F">
        <w:rPr>
          <w:rFonts w:ascii="Times New Roman" w:hAnsi="Times New Roman"/>
          <w:spacing w:val="4"/>
          <w:lang w:val="nl-NL"/>
        </w:rPr>
        <w:t xml:space="preserve"> </w:t>
      </w:r>
      <w:r w:rsidR="00860F41" w:rsidRPr="00024E5F">
        <w:rPr>
          <w:rFonts w:ascii="Times New Roman" w:hAnsi="Times New Roman"/>
          <w:spacing w:val="4"/>
          <w:lang w:val="nl-NL"/>
        </w:rPr>
        <w:t>số 09/2021/NQ-HĐND và Nghị quyết số 10/2023/NQ-HĐND</w:t>
      </w:r>
      <w:r w:rsidR="006B6B55" w:rsidRPr="00024E5F">
        <w:rPr>
          <w:rFonts w:ascii="Times New Roman" w:hAnsi="Times New Roman"/>
          <w:spacing w:val="4"/>
          <w:lang w:val="nl-NL"/>
        </w:rPr>
        <w:t xml:space="preserve">, các cấp ủy đảng, chính quyền các sở, ban, ngành, cơ quan, đơn vị, </w:t>
      </w:r>
      <w:r w:rsidR="002410EA" w:rsidRPr="00024E5F">
        <w:rPr>
          <w:rFonts w:ascii="Times New Roman" w:hAnsi="Times New Roman"/>
          <w:spacing w:val="4"/>
          <w:lang w:val="nl-NL"/>
        </w:rPr>
        <w:t>H</w:t>
      </w:r>
      <w:r w:rsidR="006B6B55" w:rsidRPr="00024E5F">
        <w:rPr>
          <w:rFonts w:ascii="Times New Roman" w:hAnsi="Times New Roman"/>
          <w:spacing w:val="4"/>
          <w:lang w:val="nl-NL"/>
        </w:rPr>
        <w:t xml:space="preserve">iệp hội </w:t>
      </w:r>
      <w:r w:rsidR="002410EA" w:rsidRPr="00024E5F">
        <w:rPr>
          <w:rFonts w:ascii="Times New Roman" w:hAnsi="Times New Roman"/>
          <w:spacing w:val="4"/>
          <w:lang w:val="nl-NL"/>
        </w:rPr>
        <w:t>D</w:t>
      </w:r>
      <w:r w:rsidR="005C2193" w:rsidRPr="00024E5F">
        <w:rPr>
          <w:rFonts w:ascii="Times New Roman" w:hAnsi="Times New Roman"/>
          <w:spacing w:val="4"/>
          <w:lang w:val="nl-NL"/>
        </w:rPr>
        <w:t>u lịch</w:t>
      </w:r>
      <w:r w:rsidR="002410EA" w:rsidRPr="00024E5F">
        <w:rPr>
          <w:rFonts w:ascii="Times New Roman" w:hAnsi="Times New Roman"/>
          <w:spacing w:val="4"/>
          <w:lang w:val="nl-NL"/>
        </w:rPr>
        <w:t>, H</w:t>
      </w:r>
      <w:r w:rsidR="005C2193" w:rsidRPr="00024E5F">
        <w:rPr>
          <w:rFonts w:ascii="Times New Roman" w:hAnsi="Times New Roman"/>
          <w:spacing w:val="4"/>
          <w:lang w:val="nl-NL"/>
        </w:rPr>
        <w:t xml:space="preserve">iệp hội </w:t>
      </w:r>
      <w:r w:rsidR="006B6B55" w:rsidRPr="00024E5F">
        <w:rPr>
          <w:rFonts w:ascii="Times New Roman" w:hAnsi="Times New Roman"/>
          <w:spacing w:val="4"/>
          <w:lang w:val="nl-NL"/>
        </w:rPr>
        <w:t>doanh nghiệp tỉnh,</w:t>
      </w:r>
      <w:r w:rsidR="00242EA2" w:rsidRPr="00024E5F">
        <w:rPr>
          <w:rFonts w:ascii="Times New Roman" w:hAnsi="Times New Roman"/>
          <w:spacing w:val="4"/>
          <w:lang w:val="nl-NL"/>
        </w:rPr>
        <w:t xml:space="preserve"> các tổ chức chính trị,</w:t>
      </w:r>
      <w:r w:rsidR="006B6B55" w:rsidRPr="00024E5F">
        <w:rPr>
          <w:rFonts w:ascii="Times New Roman" w:hAnsi="Times New Roman"/>
          <w:spacing w:val="4"/>
          <w:lang w:val="nl-NL"/>
        </w:rPr>
        <w:t xml:space="preserve"> Ủy ban nhân dân huyện,</w:t>
      </w:r>
      <w:r w:rsidR="005C2193" w:rsidRPr="00024E5F">
        <w:rPr>
          <w:rFonts w:ascii="Times New Roman" w:hAnsi="Times New Roman"/>
          <w:spacing w:val="4"/>
          <w:lang w:val="nl-NL"/>
        </w:rPr>
        <w:t xml:space="preserve"> thành </w:t>
      </w:r>
      <w:r w:rsidR="005C2193" w:rsidRPr="00024E5F">
        <w:rPr>
          <w:rFonts w:ascii="Times New Roman" w:hAnsi="Times New Roman"/>
          <w:spacing w:val="4"/>
          <w:lang w:val="vi-VN"/>
        </w:rPr>
        <w:t xml:space="preserve">phố, xã, phường </w:t>
      </w:r>
      <w:r w:rsidR="00E71548" w:rsidRPr="00024E5F">
        <w:rPr>
          <w:rFonts w:ascii="Times New Roman" w:hAnsi="Times New Roman"/>
          <w:spacing w:val="4"/>
          <w:lang w:val="vi-VN"/>
        </w:rPr>
        <w:t xml:space="preserve">tập trung </w:t>
      </w:r>
      <w:r w:rsidR="00122396" w:rsidRPr="00024E5F">
        <w:rPr>
          <w:rFonts w:ascii="Times New Roman" w:hAnsi="Times New Roman"/>
          <w:spacing w:val="4"/>
          <w:lang w:val="nl-NL"/>
        </w:rPr>
        <w:t>tổ chức</w:t>
      </w:r>
      <w:r w:rsidR="00721911" w:rsidRPr="00024E5F">
        <w:rPr>
          <w:rFonts w:ascii="Times New Roman" w:hAnsi="Times New Roman"/>
          <w:spacing w:val="-4"/>
          <w:lang w:val="nl-NL"/>
        </w:rPr>
        <w:t xml:space="preserve"> thông qua lồng ghép</w:t>
      </w:r>
      <w:r w:rsidR="00122396" w:rsidRPr="00024E5F">
        <w:rPr>
          <w:rFonts w:ascii="Times New Roman" w:hAnsi="Times New Roman"/>
          <w:spacing w:val="4"/>
          <w:lang w:val="nl-NL"/>
        </w:rPr>
        <w:t xml:space="preserve"> </w:t>
      </w:r>
      <w:r w:rsidR="000E3486" w:rsidRPr="00024E5F">
        <w:rPr>
          <w:rFonts w:ascii="Times New Roman" w:hAnsi="Times New Roman"/>
          <w:spacing w:val="4"/>
          <w:lang w:val="nl-NL"/>
        </w:rPr>
        <w:t xml:space="preserve">hội nghị, các </w:t>
      </w:r>
      <w:r w:rsidR="000E3486" w:rsidRPr="00024E5F">
        <w:rPr>
          <w:rFonts w:ascii="Times New Roman" w:hAnsi="Times New Roman"/>
          <w:spacing w:val="6"/>
          <w:lang w:val="nl-NL"/>
        </w:rPr>
        <w:t>cuộc họp giao ban, các buổi sinh hoạt chi bộ</w:t>
      </w:r>
      <w:r w:rsidR="00122396" w:rsidRPr="00024E5F">
        <w:rPr>
          <w:rFonts w:ascii="Times New Roman" w:hAnsi="Times New Roman"/>
          <w:spacing w:val="6"/>
          <w:lang w:val="nl-NL"/>
        </w:rPr>
        <w:t xml:space="preserve"> </w:t>
      </w:r>
      <w:r w:rsidR="006B6B55" w:rsidRPr="00024E5F">
        <w:rPr>
          <w:rFonts w:ascii="Times New Roman" w:hAnsi="Times New Roman"/>
          <w:spacing w:val="6"/>
          <w:lang w:val="nl-NL"/>
        </w:rPr>
        <w:t xml:space="preserve">phổ biến, quán triệt Nghị quyết </w:t>
      </w:r>
      <w:r w:rsidR="005C2193" w:rsidRPr="00024E5F">
        <w:rPr>
          <w:rFonts w:ascii="Times New Roman" w:hAnsi="Times New Roman"/>
          <w:spacing w:val="6"/>
          <w:lang w:val="vi-VN"/>
        </w:rPr>
        <w:t xml:space="preserve">và các văn bản hướng dẫn thực hiện nghị quyết </w:t>
      </w:r>
      <w:r w:rsidR="006B6B55" w:rsidRPr="00024E5F">
        <w:rPr>
          <w:rFonts w:ascii="Times New Roman" w:hAnsi="Times New Roman"/>
          <w:spacing w:val="6"/>
          <w:lang w:val="nl-NL"/>
        </w:rPr>
        <w:t>đến cán bộ, công chức, viên chức, người lao độ</w:t>
      </w:r>
      <w:r w:rsidR="004A3EF9" w:rsidRPr="00024E5F">
        <w:rPr>
          <w:rFonts w:ascii="Times New Roman" w:hAnsi="Times New Roman"/>
          <w:spacing w:val="6"/>
          <w:lang w:val="nl-NL"/>
        </w:rPr>
        <w:t>ng, tạo được thống nhất về nhận thức và hành động, nâng cao tinh thần trách nhiệm, chủ động, sáng tạo trong thực hiện nhiệm vụ và cùng</w:t>
      </w:r>
      <w:r w:rsidR="00122396" w:rsidRPr="00024E5F">
        <w:rPr>
          <w:rFonts w:ascii="Times New Roman" w:hAnsi="Times New Roman"/>
          <w:spacing w:val="6"/>
          <w:lang w:val="nl-NL"/>
        </w:rPr>
        <w:t xml:space="preserve"> </w:t>
      </w:r>
      <w:r w:rsidR="00D274C0" w:rsidRPr="00024E5F">
        <w:rPr>
          <w:rFonts w:ascii="Times New Roman" w:hAnsi="Times New Roman"/>
          <w:spacing w:val="6"/>
          <w:lang w:val="nl-NL"/>
        </w:rPr>
        <w:t xml:space="preserve">tuyên truyền, vận động, hướng dẫn nhân dân </w:t>
      </w:r>
      <w:r w:rsidR="004A3EF9" w:rsidRPr="00024E5F">
        <w:rPr>
          <w:rFonts w:ascii="Times New Roman" w:hAnsi="Times New Roman"/>
          <w:spacing w:val="6"/>
          <w:lang w:val="nl-NL"/>
        </w:rPr>
        <w:t xml:space="preserve">cùng </w:t>
      </w:r>
      <w:r w:rsidR="00122396" w:rsidRPr="00024E5F">
        <w:rPr>
          <w:rFonts w:ascii="Times New Roman" w:hAnsi="Times New Roman"/>
          <w:spacing w:val="6"/>
          <w:lang w:val="nl-NL"/>
        </w:rPr>
        <w:t>thực hiện.</w:t>
      </w:r>
    </w:p>
    <w:p w14:paraId="5836B833" w14:textId="3042D7B0" w:rsidR="00E71548" w:rsidRPr="00024E5F" w:rsidRDefault="00377A00" w:rsidP="001863FE">
      <w:pPr>
        <w:pStyle w:val="BodyTextIndent2"/>
        <w:spacing w:before="120" w:line="240" w:lineRule="auto"/>
        <w:ind w:left="0" w:firstLine="567"/>
        <w:jc w:val="both"/>
        <w:rPr>
          <w:rFonts w:ascii="Times New Roman" w:hAnsi="Times New Roman"/>
          <w:spacing w:val="6"/>
          <w:lang w:val="vi-VN"/>
        </w:rPr>
      </w:pPr>
      <w:r w:rsidRPr="00024E5F">
        <w:rPr>
          <w:rFonts w:ascii="Times New Roman" w:hAnsi="Times New Roman"/>
          <w:spacing w:val="6"/>
          <w:lang w:val="vi-VN"/>
        </w:rPr>
        <w:t xml:space="preserve">Công tác </w:t>
      </w:r>
      <w:r w:rsidR="005C2193" w:rsidRPr="00024E5F">
        <w:rPr>
          <w:rFonts w:ascii="Times New Roman" w:hAnsi="Times New Roman"/>
          <w:spacing w:val="6"/>
          <w:lang w:val="nl-NL"/>
        </w:rPr>
        <w:t>tuyên truyền trực tuyến thông qua các kênh thông tin điện tử, các t</w:t>
      </w:r>
      <w:r w:rsidR="00854C24" w:rsidRPr="00024E5F">
        <w:rPr>
          <w:rFonts w:ascii="Times New Roman" w:hAnsi="Times New Roman"/>
          <w:spacing w:val="6"/>
          <w:lang w:val="nl-NL"/>
        </w:rPr>
        <w:t>rang</w:t>
      </w:r>
      <w:r w:rsidR="005C2193" w:rsidRPr="00024E5F">
        <w:rPr>
          <w:rFonts w:ascii="Times New Roman" w:hAnsi="Times New Roman"/>
          <w:spacing w:val="6"/>
          <w:lang w:val="nl-NL"/>
        </w:rPr>
        <w:t xml:space="preserve"> mạng xã hội (</w:t>
      </w:r>
      <w:r w:rsidR="005C2193" w:rsidRPr="00024E5F">
        <w:rPr>
          <w:rFonts w:ascii="Times New Roman" w:hAnsi="Times New Roman"/>
          <w:i/>
          <w:spacing w:val="6"/>
          <w:lang w:val="nl-NL"/>
        </w:rPr>
        <w:t xml:space="preserve">Facebook, Zalo, Youtube, Fanpage của đơn vị, lồng ghép các hình thức phổ biến quán triệt tại cơ sở) </w:t>
      </w:r>
      <w:r w:rsidR="005C2193" w:rsidRPr="00024E5F">
        <w:rPr>
          <w:rFonts w:ascii="Times New Roman" w:hAnsi="Times New Roman"/>
          <w:spacing w:val="6"/>
          <w:lang w:val="nl-NL"/>
        </w:rPr>
        <w:t xml:space="preserve">tới các tổ chức cá nhân tham gia đầu tư phát triển </w:t>
      </w:r>
      <w:r w:rsidRPr="00024E5F">
        <w:rPr>
          <w:rFonts w:ascii="Times New Roman" w:hAnsi="Times New Roman"/>
          <w:spacing w:val="6"/>
          <w:lang w:val="nl-NL"/>
        </w:rPr>
        <w:t xml:space="preserve">du lịch và thụ hưởng chính </w:t>
      </w:r>
      <w:r w:rsidRPr="00024E5F">
        <w:rPr>
          <w:rFonts w:ascii="Times New Roman" w:hAnsi="Times New Roman"/>
          <w:spacing w:val="6"/>
          <w:lang w:val="vi-VN"/>
        </w:rPr>
        <w:t>sách.</w:t>
      </w:r>
      <w:r w:rsidR="005C2193" w:rsidRPr="00024E5F">
        <w:rPr>
          <w:rFonts w:ascii="Times New Roman" w:hAnsi="Times New Roman"/>
          <w:spacing w:val="6"/>
          <w:lang w:val="nl-NL"/>
        </w:rPr>
        <w:t xml:space="preserve"> Tuyên truyền trực tiếp tại các địa phương thông qua nhiều hình thức như: phát thanh thông qua hệ thống loa truyền thanh, xe lưu động, phổ biến trong các buổi họp thôn, họp tổ dân phố... </w:t>
      </w:r>
      <w:r w:rsidR="00DE6C15" w:rsidRPr="00024E5F">
        <w:rPr>
          <w:rFonts w:ascii="Times New Roman" w:hAnsi="Times New Roman"/>
          <w:spacing w:val="6"/>
          <w:lang w:val="vi-VN"/>
        </w:rPr>
        <w:t xml:space="preserve">Báo, </w:t>
      </w:r>
      <w:r w:rsidR="005C2193" w:rsidRPr="00024E5F">
        <w:rPr>
          <w:rFonts w:ascii="Times New Roman" w:hAnsi="Times New Roman"/>
          <w:spacing w:val="6"/>
          <w:lang w:val="nl-NL"/>
        </w:rPr>
        <w:t>Đài truyền hình tỉnh tổ chức sản xuất xây dựng phóng sự chuyên đề về chính sách hỗ trợ du lịch trên các k</w:t>
      </w:r>
      <w:r w:rsidR="00DE6C15" w:rsidRPr="00024E5F">
        <w:rPr>
          <w:rFonts w:ascii="Times New Roman" w:hAnsi="Times New Roman"/>
          <w:spacing w:val="6"/>
          <w:lang w:val="nl-NL"/>
        </w:rPr>
        <w:t xml:space="preserve">ênh sóng, nền tảng công nghệ </w:t>
      </w:r>
      <w:r w:rsidR="00DE6C15" w:rsidRPr="00024E5F">
        <w:rPr>
          <w:rFonts w:ascii="Times New Roman" w:hAnsi="Times New Roman"/>
          <w:spacing w:val="6"/>
          <w:lang w:val="vi-VN"/>
        </w:rPr>
        <w:t xml:space="preserve">số... để nhân dân được </w:t>
      </w:r>
      <w:r w:rsidR="00126B1B" w:rsidRPr="00024E5F">
        <w:rPr>
          <w:rFonts w:ascii="Times New Roman" w:hAnsi="Times New Roman"/>
          <w:spacing w:val="6"/>
          <w:lang w:val="nl-NL"/>
        </w:rPr>
        <w:t>tìm hiểu và thực hiện chính sách theo quy định.</w:t>
      </w:r>
    </w:p>
    <w:p w14:paraId="46454F19" w14:textId="77777777" w:rsidR="00E62105" w:rsidRPr="00024E5F" w:rsidRDefault="00804CB5" w:rsidP="001863FE">
      <w:pPr>
        <w:spacing w:before="120" w:after="120"/>
        <w:ind w:firstLine="567"/>
        <w:jc w:val="both"/>
        <w:rPr>
          <w:b/>
          <w:sz w:val="28"/>
          <w:szCs w:val="28"/>
          <w:lang w:val="nl-NL"/>
        </w:rPr>
      </w:pPr>
      <w:r w:rsidRPr="00024E5F">
        <w:rPr>
          <w:b/>
          <w:sz w:val="28"/>
          <w:szCs w:val="28"/>
          <w:lang w:val="vi-VN"/>
        </w:rPr>
        <w:t>3</w:t>
      </w:r>
      <w:r w:rsidR="00B71520" w:rsidRPr="00024E5F">
        <w:rPr>
          <w:b/>
          <w:sz w:val="28"/>
          <w:szCs w:val="28"/>
          <w:lang w:val="nl-NL"/>
        </w:rPr>
        <w:t>. Kết quả thực hiện</w:t>
      </w:r>
      <w:r w:rsidR="00996939" w:rsidRPr="00024E5F">
        <w:rPr>
          <w:b/>
          <w:sz w:val="28"/>
          <w:szCs w:val="28"/>
          <w:lang w:val="nl-NL"/>
        </w:rPr>
        <w:t xml:space="preserve"> Nghị quyết</w:t>
      </w:r>
    </w:p>
    <w:p w14:paraId="6BF8525D" w14:textId="77777777" w:rsidR="00990C29" w:rsidRPr="00024E5F" w:rsidRDefault="00804CB5" w:rsidP="001863FE">
      <w:pPr>
        <w:spacing w:before="120" w:after="120"/>
        <w:ind w:firstLine="567"/>
        <w:jc w:val="both"/>
        <w:rPr>
          <w:b/>
          <w:i/>
          <w:spacing w:val="4"/>
          <w:sz w:val="28"/>
          <w:szCs w:val="28"/>
          <w:lang w:val="nl-NL"/>
        </w:rPr>
      </w:pPr>
      <w:r w:rsidRPr="00024E5F">
        <w:rPr>
          <w:b/>
          <w:i/>
          <w:spacing w:val="2"/>
          <w:sz w:val="28"/>
          <w:szCs w:val="28"/>
          <w:lang w:val="vi-VN"/>
        </w:rPr>
        <w:t>3</w:t>
      </w:r>
      <w:r w:rsidR="00990C29" w:rsidRPr="00024E5F">
        <w:rPr>
          <w:b/>
          <w:i/>
          <w:spacing w:val="2"/>
          <w:sz w:val="28"/>
          <w:szCs w:val="28"/>
          <w:lang w:val="vi-VN"/>
        </w:rPr>
        <w:t xml:space="preserve">.1. Thực hiện chính sách hỗ trợ theo </w:t>
      </w:r>
      <w:r w:rsidR="00990C29" w:rsidRPr="00024E5F">
        <w:rPr>
          <w:b/>
          <w:i/>
          <w:spacing w:val="2"/>
          <w:sz w:val="28"/>
          <w:szCs w:val="28"/>
          <w:lang w:val="nl-NL"/>
        </w:rPr>
        <w:t xml:space="preserve">Nghị quyết số 09/2021/NQ-HĐND ngày 20/12/2021 của HĐND tỉnh </w:t>
      </w:r>
    </w:p>
    <w:p w14:paraId="307CA349" w14:textId="77777777" w:rsidR="00015F64" w:rsidRPr="00024E5F" w:rsidRDefault="00990C29" w:rsidP="001863FE">
      <w:pPr>
        <w:spacing w:before="120" w:after="120"/>
        <w:ind w:firstLine="567"/>
        <w:jc w:val="both"/>
        <w:rPr>
          <w:spacing w:val="4"/>
          <w:sz w:val="28"/>
          <w:szCs w:val="28"/>
          <w:lang w:val="vi-VN"/>
        </w:rPr>
      </w:pPr>
      <w:r w:rsidRPr="00024E5F">
        <w:rPr>
          <w:spacing w:val="4"/>
          <w:sz w:val="28"/>
          <w:szCs w:val="28"/>
          <w:lang w:val="vi-VN"/>
        </w:rPr>
        <w:t xml:space="preserve"> </w:t>
      </w:r>
      <w:r w:rsidR="00015F64" w:rsidRPr="00024E5F">
        <w:rPr>
          <w:spacing w:val="4"/>
          <w:sz w:val="28"/>
          <w:szCs w:val="28"/>
          <w:lang w:val="vi-VN"/>
        </w:rPr>
        <w:t>Nghị quyết quy định 11 chính sách, trong đó giao nhiệm vụ giải quyết chính sách cho UBND các huyện, thành phố thực hiện giải quyết 09 chính sách</w:t>
      </w:r>
      <w:r w:rsidR="00CC6AC0" w:rsidRPr="00024E5F">
        <w:rPr>
          <w:spacing w:val="4"/>
          <w:sz w:val="28"/>
          <w:szCs w:val="28"/>
          <w:lang w:val="vi-VN"/>
        </w:rPr>
        <w:t>;</w:t>
      </w:r>
      <w:r w:rsidR="00015F64" w:rsidRPr="00024E5F">
        <w:rPr>
          <w:spacing w:val="4"/>
          <w:sz w:val="28"/>
          <w:szCs w:val="28"/>
          <w:lang w:val="vi-VN"/>
        </w:rPr>
        <w:t xml:space="preserve"> Sở Văn hóa, Thể thao và Du lịch thực hiện giải quyết 02 chính sách.</w:t>
      </w:r>
    </w:p>
    <w:p w14:paraId="3890F7C5" w14:textId="77777777" w:rsidR="001C2293" w:rsidRPr="00024E5F" w:rsidRDefault="00C74C07" w:rsidP="001863FE">
      <w:pPr>
        <w:pBdr>
          <w:top w:val="dotted" w:sz="4" w:space="0" w:color="FFFFFF"/>
          <w:left w:val="dotted" w:sz="4" w:space="0" w:color="FFFFFF"/>
          <w:bottom w:val="dotted" w:sz="4" w:space="3" w:color="FFFFFF"/>
          <w:right w:val="dotted" w:sz="4" w:space="0" w:color="FFFFFF"/>
        </w:pBdr>
        <w:spacing w:before="120" w:after="120"/>
        <w:ind w:firstLine="567"/>
        <w:jc w:val="both"/>
        <w:rPr>
          <w:iCs/>
          <w:spacing w:val="4"/>
          <w:sz w:val="28"/>
          <w:szCs w:val="28"/>
          <w:lang w:val="vi-VN"/>
        </w:rPr>
      </w:pPr>
      <w:r w:rsidRPr="00024E5F">
        <w:rPr>
          <w:iCs/>
          <w:spacing w:val="4"/>
          <w:sz w:val="28"/>
          <w:szCs w:val="28"/>
          <w:lang w:val="vi-VN"/>
        </w:rPr>
        <w:t>a)</w:t>
      </w:r>
      <w:r w:rsidR="00A0762F" w:rsidRPr="00024E5F">
        <w:rPr>
          <w:iCs/>
          <w:spacing w:val="4"/>
          <w:sz w:val="28"/>
          <w:szCs w:val="28"/>
          <w:lang w:val="vi-VN"/>
        </w:rPr>
        <w:t xml:space="preserve"> </w:t>
      </w:r>
      <w:r w:rsidR="00015F64" w:rsidRPr="00024E5F">
        <w:rPr>
          <w:iCs/>
          <w:spacing w:val="4"/>
          <w:sz w:val="28"/>
          <w:szCs w:val="28"/>
          <w:lang w:val="vi-VN"/>
        </w:rPr>
        <w:t>Kết quả</w:t>
      </w:r>
      <w:r w:rsidR="00A0762F" w:rsidRPr="00024E5F">
        <w:rPr>
          <w:iCs/>
          <w:spacing w:val="4"/>
          <w:sz w:val="28"/>
          <w:szCs w:val="28"/>
          <w:lang w:val="vi-VN"/>
        </w:rPr>
        <w:t xml:space="preserve"> thực hiện các chính sách</w:t>
      </w:r>
    </w:p>
    <w:p w14:paraId="2C7E08A6" w14:textId="77777777" w:rsidR="00CC6AC0" w:rsidRPr="00024E5F" w:rsidRDefault="001C2293" w:rsidP="001863FE">
      <w:pPr>
        <w:pBdr>
          <w:top w:val="dotted" w:sz="4" w:space="0" w:color="FFFFFF"/>
          <w:left w:val="dotted" w:sz="4" w:space="0" w:color="FFFFFF"/>
          <w:bottom w:val="dotted" w:sz="4" w:space="3" w:color="FFFFFF"/>
          <w:right w:val="dotted" w:sz="4" w:space="0" w:color="FFFFFF"/>
        </w:pBdr>
        <w:spacing w:before="120" w:after="120"/>
        <w:ind w:firstLine="567"/>
        <w:jc w:val="both"/>
        <w:rPr>
          <w:spacing w:val="4"/>
          <w:sz w:val="28"/>
          <w:szCs w:val="28"/>
          <w:lang w:val="vi-VN"/>
        </w:rPr>
      </w:pPr>
      <w:r w:rsidRPr="00024E5F">
        <w:rPr>
          <w:spacing w:val="4"/>
          <w:sz w:val="28"/>
          <w:szCs w:val="28"/>
          <w:lang w:val="vi-VN"/>
        </w:rPr>
        <w:t>- 05 chính sách thực hiện hỗ trợ:</w:t>
      </w:r>
      <w:r w:rsidRPr="00024E5F">
        <w:rPr>
          <w:b/>
          <w:spacing w:val="4"/>
          <w:sz w:val="28"/>
          <w:szCs w:val="28"/>
          <w:lang w:val="vi-VN"/>
        </w:rPr>
        <w:t xml:space="preserve"> </w:t>
      </w:r>
      <w:r w:rsidR="00DA1833" w:rsidRPr="00024E5F">
        <w:rPr>
          <w:spacing w:val="4"/>
          <w:sz w:val="28"/>
          <w:szCs w:val="28"/>
          <w:lang w:val="vi-VN"/>
        </w:rPr>
        <w:t>C</w:t>
      </w:r>
      <w:r w:rsidR="00015F64" w:rsidRPr="00024E5F">
        <w:rPr>
          <w:spacing w:val="4"/>
          <w:sz w:val="28"/>
          <w:szCs w:val="28"/>
          <w:lang w:val="vi-VN"/>
        </w:rPr>
        <w:t>ơ quan, địa phương đã tiếp nhận hồ sơ</w:t>
      </w:r>
      <w:r w:rsidRPr="00024E5F">
        <w:rPr>
          <w:spacing w:val="4"/>
          <w:sz w:val="28"/>
          <w:szCs w:val="28"/>
          <w:lang w:val="vi-VN"/>
        </w:rPr>
        <w:t xml:space="preserve"> và giải </w:t>
      </w:r>
      <w:r w:rsidR="00015F64" w:rsidRPr="00024E5F">
        <w:rPr>
          <w:spacing w:val="4"/>
          <w:sz w:val="28"/>
          <w:szCs w:val="28"/>
          <w:lang w:val="vi-VN"/>
        </w:rPr>
        <w:t>quyết</w:t>
      </w:r>
      <w:r w:rsidR="00DA1833" w:rsidRPr="00024E5F">
        <w:rPr>
          <w:spacing w:val="4"/>
          <w:sz w:val="28"/>
          <w:szCs w:val="28"/>
          <w:lang w:val="vi-VN"/>
        </w:rPr>
        <w:t xml:space="preserve"> hỗ trợ kinh phí</w:t>
      </w:r>
      <w:r w:rsidRPr="00024E5F">
        <w:rPr>
          <w:spacing w:val="4"/>
          <w:sz w:val="28"/>
          <w:szCs w:val="28"/>
          <w:lang w:val="vi-VN"/>
        </w:rPr>
        <w:t>, gồm</w:t>
      </w:r>
      <w:r w:rsidR="00CC6AC0" w:rsidRPr="00024E5F">
        <w:rPr>
          <w:spacing w:val="4"/>
          <w:sz w:val="28"/>
          <w:szCs w:val="28"/>
          <w:lang w:val="vi-VN"/>
        </w:rPr>
        <w:t>:</w:t>
      </w:r>
      <w:r w:rsidR="00CC6AC0" w:rsidRPr="00024E5F">
        <w:rPr>
          <w:i/>
          <w:spacing w:val="4"/>
          <w:sz w:val="28"/>
          <w:szCs w:val="28"/>
          <w:lang w:val="vi-VN"/>
        </w:rPr>
        <w:t xml:space="preserve"> (1) </w:t>
      </w:r>
      <w:r w:rsidR="00CC6AC0" w:rsidRPr="00024E5F">
        <w:rPr>
          <w:spacing w:val="4"/>
          <w:sz w:val="28"/>
          <w:szCs w:val="28"/>
          <w:lang w:val="vi-VN"/>
        </w:rPr>
        <w:t>Chính sách hỗ trợ đầu tư cơ sở vật chất kỹ thuật, dịch vụ tối thiểu cho nhà ở có phòng cho khách du lịch thuê (homestay); (2) chính sách hỗ trợ đội văn nghệ phục vụ du lịch tại các điểm du lịch cộng đồng; (3) chính sách hỗ trợ sản xuất mẫu sản phẩm lưu niệm mới phục vụ du lịch; (4) chính sách mua sắm thiết bị thu gom rác thải tại điểm du lịch cộng đồng; (5) chính sách hỗ trợ lãi suất vay đầu tư, sửa chữa nhà truyền thống của dân tộc thiểu số</w:t>
      </w:r>
      <w:r w:rsidR="00DA1833" w:rsidRPr="00024E5F">
        <w:rPr>
          <w:spacing w:val="4"/>
          <w:sz w:val="28"/>
          <w:szCs w:val="28"/>
          <w:lang w:val="vi-VN"/>
        </w:rPr>
        <w:t>.</w:t>
      </w:r>
    </w:p>
    <w:tbl>
      <w:tblPr>
        <w:tblW w:w="14039" w:type="dxa"/>
        <w:tblLook w:val="04A0" w:firstRow="1" w:lastRow="0" w:firstColumn="1" w:lastColumn="0" w:noHBand="0" w:noVBand="1"/>
      </w:tblPr>
      <w:tblGrid>
        <w:gridCol w:w="9639"/>
        <w:gridCol w:w="4400"/>
      </w:tblGrid>
      <w:tr w:rsidR="00024E5F" w:rsidRPr="00024E5F" w14:paraId="7C4F6FDD" w14:textId="77777777" w:rsidTr="006B73EE">
        <w:trPr>
          <w:trHeight w:val="645"/>
        </w:trPr>
        <w:tc>
          <w:tcPr>
            <w:tcW w:w="9639" w:type="dxa"/>
            <w:tcBorders>
              <w:top w:val="nil"/>
              <w:left w:val="nil"/>
              <w:bottom w:val="nil"/>
              <w:right w:val="nil"/>
            </w:tcBorders>
            <w:vAlign w:val="center"/>
            <w:hideMark/>
          </w:tcPr>
          <w:p w14:paraId="401832A8" w14:textId="77777777" w:rsidR="00BF6E9A" w:rsidRPr="00024E5F" w:rsidRDefault="001C2293" w:rsidP="001863FE">
            <w:pPr>
              <w:widowControl/>
              <w:autoSpaceDE/>
              <w:autoSpaceDN/>
              <w:spacing w:before="120" w:after="120"/>
              <w:ind w:firstLine="567"/>
              <w:jc w:val="both"/>
              <w:rPr>
                <w:spacing w:val="4"/>
                <w:sz w:val="28"/>
                <w:szCs w:val="28"/>
                <w:lang w:val="vi-VN"/>
              </w:rPr>
            </w:pPr>
            <w:r w:rsidRPr="00024E5F">
              <w:rPr>
                <w:spacing w:val="4"/>
                <w:sz w:val="28"/>
                <w:szCs w:val="28"/>
                <w:lang w:val="vi-VN"/>
              </w:rPr>
              <w:lastRenderedPageBreak/>
              <w:t>- 0</w:t>
            </w:r>
            <w:r w:rsidR="00CC6AC0" w:rsidRPr="00024E5F">
              <w:rPr>
                <w:spacing w:val="4"/>
                <w:sz w:val="28"/>
                <w:szCs w:val="28"/>
                <w:lang w:val="vi-VN"/>
              </w:rPr>
              <w:t xml:space="preserve">5 chính sách chưa </w:t>
            </w:r>
            <w:r w:rsidR="00DA1833" w:rsidRPr="00024E5F">
              <w:rPr>
                <w:spacing w:val="4"/>
                <w:sz w:val="28"/>
                <w:szCs w:val="28"/>
                <w:lang w:val="vi-VN"/>
              </w:rPr>
              <w:t>có hồ sơ đề nghị hỗ trợ</w:t>
            </w:r>
            <w:r w:rsidR="00CC6AC0" w:rsidRPr="00024E5F">
              <w:rPr>
                <w:spacing w:val="4"/>
                <w:sz w:val="28"/>
                <w:szCs w:val="28"/>
                <w:lang w:val="vi-VN"/>
              </w:rPr>
              <w:t xml:space="preserve">, gồm: </w:t>
            </w:r>
            <w:r w:rsidR="00DA1833" w:rsidRPr="00024E5F">
              <w:rPr>
                <w:spacing w:val="4"/>
                <w:sz w:val="28"/>
                <w:szCs w:val="28"/>
                <w:lang w:val="vi-VN"/>
              </w:rPr>
              <w:t xml:space="preserve">(1) </w:t>
            </w:r>
            <w:r w:rsidR="00F554EC" w:rsidRPr="00024E5F">
              <w:rPr>
                <w:spacing w:val="4"/>
                <w:sz w:val="28"/>
                <w:szCs w:val="28"/>
                <w:lang w:val="vi-VN"/>
              </w:rPr>
              <w:t>c</w:t>
            </w:r>
            <w:r w:rsidR="00CC6AC0" w:rsidRPr="00024E5F">
              <w:rPr>
                <w:spacing w:val="4"/>
                <w:sz w:val="28"/>
                <w:szCs w:val="28"/>
                <w:lang w:val="vi-VN"/>
              </w:rPr>
              <w:t xml:space="preserve">hính sách hỗ trợ đầu tư xây dựng điểm dừng chân phục vụ khách du lịch; </w:t>
            </w:r>
            <w:r w:rsidR="00DA1833" w:rsidRPr="00024E5F">
              <w:rPr>
                <w:spacing w:val="4"/>
                <w:sz w:val="28"/>
                <w:szCs w:val="28"/>
                <w:lang w:val="vi-VN"/>
              </w:rPr>
              <w:t xml:space="preserve">(2) </w:t>
            </w:r>
            <w:r w:rsidR="00CC6AC0" w:rsidRPr="00024E5F">
              <w:rPr>
                <w:spacing w:val="4"/>
                <w:sz w:val="28"/>
                <w:szCs w:val="28"/>
                <w:lang w:val="vi-VN"/>
              </w:rPr>
              <w:t>chính sách hỗ trợ lãi suất vay vốn đầu tư xây dựng nhà hàng đạt tiêu chuẩn phục vụ khách du lịch</w:t>
            </w:r>
            <w:r w:rsidR="00DA1833" w:rsidRPr="00024E5F">
              <w:rPr>
                <w:spacing w:val="4"/>
                <w:sz w:val="28"/>
                <w:szCs w:val="28"/>
                <w:lang w:val="vi-VN"/>
              </w:rPr>
              <w:t xml:space="preserve">; (3) chính sách hỗ trợ lãi suất vay vốn </w:t>
            </w:r>
            <w:r w:rsidR="00CC6AC0" w:rsidRPr="00024E5F">
              <w:rPr>
                <w:spacing w:val="4"/>
                <w:sz w:val="28"/>
                <w:szCs w:val="28"/>
                <w:lang w:val="vi-VN"/>
              </w:rPr>
              <w:t xml:space="preserve">mua, đóng mới tàu cao tốc, tàu chở khách du lịch; </w:t>
            </w:r>
            <w:r w:rsidR="00DA1833" w:rsidRPr="00024E5F">
              <w:rPr>
                <w:spacing w:val="4"/>
                <w:sz w:val="28"/>
                <w:szCs w:val="28"/>
                <w:lang w:val="vi-VN"/>
              </w:rPr>
              <w:t>(4) chính</w:t>
            </w:r>
            <w:r w:rsidR="00C46F47" w:rsidRPr="00024E5F">
              <w:rPr>
                <w:spacing w:val="4"/>
                <w:sz w:val="28"/>
                <w:szCs w:val="28"/>
                <w:lang w:val="vi-VN"/>
              </w:rPr>
              <w:t xml:space="preserve"> sách hỗ trợ lãi suất vay vốn </w:t>
            </w:r>
            <w:r w:rsidR="00CC6AC0" w:rsidRPr="00024E5F">
              <w:rPr>
                <w:spacing w:val="4"/>
                <w:sz w:val="28"/>
                <w:szCs w:val="28"/>
                <w:lang w:val="vi-VN"/>
              </w:rPr>
              <w:t>ký q</w:t>
            </w:r>
            <w:r w:rsidR="00C46F47" w:rsidRPr="00024E5F">
              <w:rPr>
                <w:spacing w:val="4"/>
                <w:sz w:val="28"/>
                <w:szCs w:val="28"/>
                <w:lang w:val="vi-VN"/>
              </w:rPr>
              <w:t xml:space="preserve">uỹ kinh doanh dịch vụ lữ hành; </w:t>
            </w:r>
            <w:r w:rsidR="00DA1833" w:rsidRPr="00024E5F">
              <w:rPr>
                <w:spacing w:val="4"/>
                <w:sz w:val="28"/>
                <w:szCs w:val="28"/>
                <w:lang w:val="vi-VN"/>
              </w:rPr>
              <w:t xml:space="preserve">(5) chính sách </w:t>
            </w:r>
            <w:r w:rsidR="00CC6AC0" w:rsidRPr="00024E5F">
              <w:rPr>
                <w:spacing w:val="4"/>
                <w:sz w:val="28"/>
                <w:szCs w:val="28"/>
                <w:lang w:val="vi-VN"/>
              </w:rPr>
              <w:t>hỗ trợ mua nhà vệ sinh công cộng tại các khu du lịch</w:t>
            </w:r>
            <w:r w:rsidR="00BD4946" w:rsidRPr="00024E5F">
              <w:rPr>
                <w:spacing w:val="4"/>
                <w:sz w:val="28"/>
                <w:szCs w:val="28"/>
                <w:lang w:val="vi-VN"/>
              </w:rPr>
              <w:t>.</w:t>
            </w:r>
          </w:p>
          <w:p w14:paraId="02BE0872" w14:textId="164A6BD9" w:rsidR="00BD4946" w:rsidRPr="00024E5F" w:rsidRDefault="001C2293" w:rsidP="001863FE">
            <w:pPr>
              <w:widowControl/>
              <w:autoSpaceDE/>
              <w:autoSpaceDN/>
              <w:spacing w:before="120" w:after="120"/>
              <w:ind w:firstLine="567"/>
              <w:jc w:val="both"/>
              <w:rPr>
                <w:i/>
                <w:spacing w:val="4"/>
                <w:sz w:val="28"/>
                <w:szCs w:val="28"/>
                <w:lang w:val="vi-VN"/>
              </w:rPr>
            </w:pPr>
            <w:r w:rsidRPr="00024E5F">
              <w:rPr>
                <w:spacing w:val="4"/>
                <w:sz w:val="28"/>
                <w:szCs w:val="28"/>
                <w:lang w:val="vi-VN"/>
              </w:rPr>
              <w:t>- 01</w:t>
            </w:r>
            <w:r w:rsidR="00DA1833" w:rsidRPr="00024E5F">
              <w:rPr>
                <w:spacing w:val="4"/>
                <w:sz w:val="28"/>
                <w:szCs w:val="28"/>
                <w:lang w:val="vi-VN"/>
              </w:rPr>
              <w:t xml:space="preserve"> chính sách</w:t>
            </w:r>
            <w:r w:rsidRPr="00024E5F">
              <w:rPr>
                <w:spacing w:val="4"/>
                <w:sz w:val="28"/>
                <w:szCs w:val="28"/>
                <w:lang w:val="vi-VN"/>
              </w:rPr>
              <w:t xml:space="preserve"> có hồ sơ đề nghị</w:t>
            </w:r>
            <w:r w:rsidR="00DA1833" w:rsidRPr="00024E5F">
              <w:rPr>
                <w:spacing w:val="4"/>
                <w:sz w:val="28"/>
                <w:szCs w:val="28"/>
                <w:lang w:val="vi-VN"/>
              </w:rPr>
              <w:t xml:space="preserve"> hỗ trợ </w:t>
            </w:r>
            <w:r w:rsidRPr="00024E5F">
              <w:rPr>
                <w:spacing w:val="4"/>
                <w:sz w:val="28"/>
                <w:szCs w:val="28"/>
                <w:lang w:val="vi-VN"/>
              </w:rPr>
              <w:t>nh</w:t>
            </w:r>
            <w:r w:rsidR="00B32FBA" w:rsidRPr="00024E5F">
              <w:rPr>
                <w:spacing w:val="4"/>
                <w:sz w:val="28"/>
                <w:szCs w:val="28"/>
                <w:lang w:val="vi-VN"/>
              </w:rPr>
              <w:t xml:space="preserve">ưng không đảm bảo điều kiện hỗ </w:t>
            </w:r>
            <w:r w:rsidRPr="00024E5F">
              <w:rPr>
                <w:spacing w:val="4"/>
                <w:sz w:val="28"/>
                <w:szCs w:val="28"/>
                <w:lang w:val="vi-VN"/>
              </w:rPr>
              <w:t xml:space="preserve">trợ theo quy định, là chính sách </w:t>
            </w:r>
            <w:r w:rsidR="00D81CE3" w:rsidRPr="00024E5F">
              <w:rPr>
                <w:spacing w:val="4"/>
                <w:sz w:val="28"/>
                <w:szCs w:val="28"/>
                <w:lang w:val="vi-VN"/>
              </w:rPr>
              <w:t xml:space="preserve">hỗ </w:t>
            </w:r>
            <w:r w:rsidRPr="00024E5F">
              <w:rPr>
                <w:spacing w:val="4"/>
                <w:sz w:val="28"/>
                <w:szCs w:val="28"/>
                <w:lang w:val="vi-VN"/>
              </w:rPr>
              <w:t>trợ chi phí đào tạo nghiệp vụ du lịch (</w:t>
            </w:r>
            <w:r w:rsidRPr="00024E5F">
              <w:rPr>
                <w:i/>
                <w:spacing w:val="4"/>
                <w:sz w:val="28"/>
                <w:szCs w:val="28"/>
                <w:lang w:val="vi-VN"/>
              </w:rPr>
              <w:t xml:space="preserve">UBND huyện Sơn Dương </w:t>
            </w:r>
            <w:r w:rsidRPr="00024E5F">
              <w:rPr>
                <w:spacing w:val="4"/>
                <w:sz w:val="28"/>
                <w:szCs w:val="28"/>
                <w:lang w:val="vi-VN"/>
              </w:rPr>
              <w:t xml:space="preserve">tiếp nhận </w:t>
            </w:r>
            <w:r w:rsidRPr="00024E5F">
              <w:rPr>
                <w:i/>
                <w:spacing w:val="4"/>
                <w:sz w:val="28"/>
                <w:szCs w:val="28"/>
                <w:lang w:val="vi-VN"/>
              </w:rPr>
              <w:t>08 hồ sơ đề nghị hỗ trợ chi phí đào tạo nghiệp vụ du lịch nhưng thẩm định hồ sơ không đảm bảo điều kiện theo quy định)</w:t>
            </w:r>
            <w:r w:rsidR="00495814" w:rsidRPr="00024E5F">
              <w:rPr>
                <w:i/>
                <w:spacing w:val="4"/>
                <w:sz w:val="28"/>
                <w:szCs w:val="28"/>
                <w:lang w:val="vi-VN"/>
              </w:rPr>
              <w:t>.</w:t>
            </w:r>
          </w:p>
          <w:p w14:paraId="32CADE93" w14:textId="77777777" w:rsidR="009F0A09" w:rsidRPr="00024E5F" w:rsidRDefault="00C74C07" w:rsidP="001863FE">
            <w:pPr>
              <w:widowControl/>
              <w:autoSpaceDE/>
              <w:autoSpaceDN/>
              <w:spacing w:before="120" w:after="120"/>
              <w:ind w:firstLine="567"/>
              <w:jc w:val="both"/>
              <w:rPr>
                <w:iCs/>
                <w:spacing w:val="4"/>
                <w:sz w:val="28"/>
                <w:szCs w:val="28"/>
                <w:lang w:val="vi-VN"/>
              </w:rPr>
            </w:pPr>
            <w:r w:rsidRPr="00024E5F">
              <w:rPr>
                <w:iCs/>
                <w:spacing w:val="4"/>
                <w:sz w:val="28"/>
                <w:szCs w:val="28"/>
                <w:lang w:val="vi-VN"/>
              </w:rPr>
              <w:t xml:space="preserve">b) </w:t>
            </w:r>
            <w:r w:rsidR="00495814" w:rsidRPr="00024E5F">
              <w:rPr>
                <w:iCs/>
                <w:spacing w:val="4"/>
                <w:sz w:val="28"/>
                <w:szCs w:val="28"/>
                <w:lang w:val="vi-VN"/>
              </w:rPr>
              <w:t xml:space="preserve">Kết quả kinh phí thực hiện hỗ trợ </w:t>
            </w:r>
          </w:p>
          <w:p w14:paraId="4E005327" w14:textId="6463DFE8" w:rsidR="00BE10EF" w:rsidRPr="00024E5F" w:rsidRDefault="00015F64" w:rsidP="001863FE">
            <w:pPr>
              <w:widowControl/>
              <w:autoSpaceDE/>
              <w:autoSpaceDN/>
              <w:spacing w:before="120" w:after="120"/>
              <w:ind w:firstLine="567"/>
              <w:jc w:val="both"/>
              <w:rPr>
                <w:spacing w:val="-2"/>
                <w:sz w:val="28"/>
                <w:szCs w:val="28"/>
                <w:lang w:val="vi-VN"/>
              </w:rPr>
            </w:pPr>
            <w:r w:rsidRPr="00024E5F">
              <w:rPr>
                <w:spacing w:val="-2"/>
                <w:sz w:val="28"/>
                <w:szCs w:val="28"/>
                <w:lang w:val="vi-VN"/>
              </w:rPr>
              <w:t xml:space="preserve"> </w:t>
            </w:r>
            <w:r w:rsidR="005948BC" w:rsidRPr="00024E5F">
              <w:rPr>
                <w:spacing w:val="-2"/>
                <w:sz w:val="28"/>
                <w:szCs w:val="28"/>
                <w:lang w:val="nl-NL"/>
              </w:rPr>
              <w:t xml:space="preserve">Tổng kinh phí đã thực hiện hỗ trợ: </w:t>
            </w:r>
            <w:r w:rsidR="005948BC" w:rsidRPr="00024E5F">
              <w:rPr>
                <w:b/>
                <w:spacing w:val="-2"/>
                <w:sz w:val="28"/>
                <w:szCs w:val="28"/>
                <w:lang w:val="vi-VN"/>
              </w:rPr>
              <w:t>7.</w:t>
            </w:r>
            <w:r w:rsidR="005A5A30" w:rsidRPr="00024E5F">
              <w:rPr>
                <w:b/>
                <w:spacing w:val="-2"/>
                <w:sz w:val="28"/>
                <w:szCs w:val="28"/>
                <w:lang w:val="vi-VN"/>
              </w:rPr>
              <w:t>136.681.</w:t>
            </w:r>
            <w:r w:rsidR="005948BC" w:rsidRPr="00024E5F">
              <w:rPr>
                <w:b/>
                <w:spacing w:val="-2"/>
                <w:sz w:val="28"/>
                <w:szCs w:val="28"/>
                <w:lang w:val="vi-VN"/>
              </w:rPr>
              <w:t>000</w:t>
            </w:r>
            <w:r w:rsidR="00854C24" w:rsidRPr="00024E5F">
              <w:rPr>
                <w:b/>
                <w:spacing w:val="-2"/>
                <w:sz w:val="28"/>
                <w:szCs w:val="28"/>
                <w:lang w:val="vi-VN"/>
              </w:rPr>
              <w:t xml:space="preserve"> </w:t>
            </w:r>
            <w:r w:rsidR="005948BC" w:rsidRPr="00024E5F">
              <w:rPr>
                <w:b/>
                <w:spacing w:val="-2"/>
                <w:sz w:val="28"/>
                <w:szCs w:val="28"/>
                <w:lang w:val="nl-NL"/>
              </w:rPr>
              <w:t>đồng</w:t>
            </w:r>
            <w:r w:rsidR="005948BC" w:rsidRPr="00024E5F">
              <w:rPr>
                <w:spacing w:val="-2"/>
                <w:sz w:val="28"/>
                <w:szCs w:val="28"/>
                <w:lang w:val="nl-NL"/>
              </w:rPr>
              <w:t xml:space="preserve"> (</w:t>
            </w:r>
            <w:r w:rsidR="005948BC" w:rsidRPr="00024E5F">
              <w:rPr>
                <w:i/>
                <w:spacing w:val="-2"/>
                <w:sz w:val="28"/>
                <w:szCs w:val="28"/>
                <w:lang w:val="vi-VN"/>
              </w:rPr>
              <w:t xml:space="preserve">Bảy </w:t>
            </w:r>
            <w:r w:rsidR="00990C29" w:rsidRPr="00024E5F">
              <w:rPr>
                <w:i/>
                <w:spacing w:val="-2"/>
                <w:sz w:val="28"/>
                <w:szCs w:val="28"/>
                <w:lang w:val="vi-VN"/>
              </w:rPr>
              <w:t xml:space="preserve">tỷ, </w:t>
            </w:r>
            <w:r w:rsidR="005A5A30" w:rsidRPr="00024E5F">
              <w:rPr>
                <w:i/>
                <w:spacing w:val="-2"/>
                <w:sz w:val="28"/>
                <w:szCs w:val="28"/>
                <w:lang w:val="vi-VN"/>
              </w:rPr>
              <w:t>một trăm ba mươi sáu triệu, sáu trăm tám mươi mốt nghìn</w:t>
            </w:r>
            <w:r w:rsidR="005948BC" w:rsidRPr="00024E5F">
              <w:rPr>
                <w:i/>
                <w:spacing w:val="-2"/>
                <w:sz w:val="28"/>
                <w:szCs w:val="28"/>
                <w:lang w:val="nl-NL"/>
              </w:rPr>
              <w:t>)</w:t>
            </w:r>
            <w:r w:rsidR="005948BC" w:rsidRPr="00024E5F">
              <w:rPr>
                <w:spacing w:val="-2"/>
                <w:sz w:val="28"/>
                <w:szCs w:val="28"/>
                <w:lang w:val="nl-NL"/>
              </w:rPr>
              <w:t xml:space="preserve"> cho </w:t>
            </w:r>
            <w:r w:rsidR="005A5A30" w:rsidRPr="00024E5F">
              <w:rPr>
                <w:spacing w:val="-2"/>
                <w:sz w:val="28"/>
                <w:szCs w:val="28"/>
                <w:lang w:val="vi-VN"/>
              </w:rPr>
              <w:t>79</w:t>
            </w:r>
            <w:r w:rsidR="00990C29" w:rsidRPr="00024E5F">
              <w:rPr>
                <w:spacing w:val="-2"/>
                <w:sz w:val="28"/>
                <w:szCs w:val="28"/>
                <w:lang w:val="vi-VN"/>
              </w:rPr>
              <w:t xml:space="preserve"> cá nhân và 16 tổ chức)</w:t>
            </w:r>
            <w:r w:rsidR="00BD4946" w:rsidRPr="00024E5F">
              <w:rPr>
                <w:spacing w:val="-2"/>
                <w:sz w:val="28"/>
                <w:szCs w:val="28"/>
                <w:lang w:val="vi-VN"/>
              </w:rPr>
              <w:t>, cụ thể:</w:t>
            </w:r>
          </w:p>
          <w:p w14:paraId="7D82ED75" w14:textId="77777777" w:rsidR="00BD4946" w:rsidRPr="00024E5F" w:rsidRDefault="00BD4946" w:rsidP="001863FE">
            <w:pPr>
              <w:widowControl/>
              <w:autoSpaceDE/>
              <w:autoSpaceDN/>
              <w:spacing w:before="120" w:after="120"/>
              <w:ind w:firstLine="567"/>
              <w:rPr>
                <w:i/>
                <w:spacing w:val="-10"/>
                <w:sz w:val="28"/>
                <w:szCs w:val="28"/>
                <w:lang w:val="nl-NL"/>
              </w:rPr>
            </w:pPr>
            <w:r w:rsidRPr="00024E5F">
              <w:rPr>
                <w:i/>
                <w:spacing w:val="-10"/>
                <w:sz w:val="28"/>
                <w:szCs w:val="28"/>
                <w:lang w:val="nl-NL"/>
              </w:rPr>
              <w:t>-  Phân theo hỗ trợ  từng chính sách năm, cụ thể:</w:t>
            </w:r>
          </w:p>
          <w:p w14:paraId="22DCB018" w14:textId="74F75AFB" w:rsidR="00BD4946" w:rsidRPr="00024E5F" w:rsidRDefault="00BD4946" w:rsidP="001863FE">
            <w:pPr>
              <w:widowControl/>
              <w:autoSpaceDE/>
              <w:autoSpaceDN/>
              <w:spacing w:before="120" w:after="120"/>
              <w:ind w:firstLine="567"/>
              <w:jc w:val="both"/>
              <w:rPr>
                <w:bCs/>
                <w:iCs/>
                <w:sz w:val="28"/>
                <w:szCs w:val="28"/>
                <w:lang w:val="nl-NL"/>
              </w:rPr>
            </w:pPr>
            <w:r w:rsidRPr="00024E5F">
              <w:rPr>
                <w:bCs/>
                <w:iCs/>
                <w:sz w:val="28"/>
                <w:szCs w:val="28"/>
                <w:lang w:val="nl-NL"/>
              </w:rPr>
              <w:t xml:space="preserve">+ Hỗ trợ đầu tư cơ sở vật chất kỹ thuật, dịch vụ tối thiểu cho nhà ở có </w:t>
            </w:r>
            <w:r w:rsidR="00B96C55" w:rsidRPr="00024E5F">
              <w:rPr>
                <w:bCs/>
                <w:iCs/>
                <w:sz w:val="28"/>
                <w:szCs w:val="28"/>
                <w:lang w:val="nl-NL"/>
              </w:rPr>
              <w:t>p</w:t>
            </w:r>
            <w:r w:rsidRPr="00024E5F">
              <w:rPr>
                <w:bCs/>
                <w:iCs/>
                <w:sz w:val="28"/>
                <w:szCs w:val="28"/>
                <w:lang w:val="nl-NL"/>
              </w:rPr>
              <w:t xml:space="preserve">hòng cho khách du lịch thuê (homestay): </w:t>
            </w:r>
            <w:r w:rsidR="00B96C55" w:rsidRPr="00024E5F">
              <w:rPr>
                <w:bCs/>
                <w:iCs/>
                <w:sz w:val="28"/>
                <w:szCs w:val="28"/>
                <w:lang w:val="nl-NL"/>
              </w:rPr>
              <w:t>5.852.250</w:t>
            </w:r>
            <w:r w:rsidRPr="00024E5F">
              <w:rPr>
                <w:bCs/>
                <w:iCs/>
                <w:sz w:val="28"/>
                <w:szCs w:val="28"/>
                <w:lang w:val="nl-NL"/>
              </w:rPr>
              <w:t>.000 đồng</w:t>
            </w:r>
            <w:r w:rsidR="00BF6E9A" w:rsidRPr="00024E5F">
              <w:rPr>
                <w:bCs/>
                <w:iCs/>
                <w:sz w:val="28"/>
                <w:szCs w:val="28"/>
                <w:lang w:val="nl-NL"/>
              </w:rPr>
              <w:t>;</w:t>
            </w:r>
          </w:p>
        </w:tc>
        <w:tc>
          <w:tcPr>
            <w:tcW w:w="4400" w:type="dxa"/>
            <w:tcBorders>
              <w:top w:val="nil"/>
              <w:left w:val="nil"/>
              <w:bottom w:val="nil"/>
              <w:right w:val="nil"/>
            </w:tcBorders>
            <w:vAlign w:val="center"/>
            <w:hideMark/>
          </w:tcPr>
          <w:p w14:paraId="075C55AD" w14:textId="77777777" w:rsidR="00BD4946" w:rsidRPr="00024E5F" w:rsidRDefault="00BD4946" w:rsidP="001863FE">
            <w:pPr>
              <w:widowControl/>
              <w:autoSpaceDE/>
              <w:autoSpaceDN/>
              <w:spacing w:before="120" w:after="120"/>
              <w:ind w:firstLine="567"/>
              <w:jc w:val="center"/>
              <w:rPr>
                <w:bCs/>
                <w:i/>
                <w:iCs/>
                <w:sz w:val="28"/>
                <w:szCs w:val="28"/>
              </w:rPr>
            </w:pPr>
            <w:r w:rsidRPr="00024E5F">
              <w:rPr>
                <w:bCs/>
                <w:i/>
                <w:iCs/>
                <w:sz w:val="28"/>
                <w:szCs w:val="28"/>
              </w:rPr>
              <w:t>4.105.972.000</w:t>
            </w:r>
          </w:p>
        </w:tc>
      </w:tr>
      <w:tr w:rsidR="00024E5F" w:rsidRPr="00024E5F" w14:paraId="5BBA7AD9" w14:textId="77777777" w:rsidTr="006B73EE">
        <w:trPr>
          <w:trHeight w:val="390"/>
        </w:trPr>
        <w:tc>
          <w:tcPr>
            <w:tcW w:w="9639" w:type="dxa"/>
            <w:tcBorders>
              <w:top w:val="nil"/>
              <w:left w:val="nil"/>
              <w:bottom w:val="nil"/>
              <w:right w:val="nil"/>
            </w:tcBorders>
            <w:vAlign w:val="center"/>
            <w:hideMark/>
          </w:tcPr>
          <w:p w14:paraId="0E835CF6" w14:textId="0CFDCBC6" w:rsidR="00BD4946" w:rsidRPr="00024E5F" w:rsidRDefault="00BD4946" w:rsidP="001863FE">
            <w:pPr>
              <w:widowControl/>
              <w:autoSpaceDE/>
              <w:autoSpaceDN/>
              <w:spacing w:before="120" w:after="120"/>
              <w:ind w:firstLine="567"/>
              <w:jc w:val="both"/>
              <w:rPr>
                <w:bCs/>
                <w:iCs/>
                <w:sz w:val="28"/>
                <w:szCs w:val="28"/>
              </w:rPr>
            </w:pPr>
            <w:r w:rsidRPr="00024E5F">
              <w:rPr>
                <w:bCs/>
                <w:iCs/>
                <w:sz w:val="28"/>
                <w:szCs w:val="28"/>
              </w:rPr>
              <w:t>+ Hỗ t</w:t>
            </w:r>
            <w:r w:rsidR="00BF6E9A" w:rsidRPr="00024E5F">
              <w:rPr>
                <w:bCs/>
                <w:iCs/>
                <w:sz w:val="28"/>
                <w:szCs w:val="28"/>
              </w:rPr>
              <w:t xml:space="preserve">rợ đội văn nghệ phục vụ du lịch </w:t>
            </w:r>
            <w:r w:rsidRPr="00024E5F">
              <w:rPr>
                <w:bCs/>
                <w:iCs/>
                <w:sz w:val="28"/>
                <w:szCs w:val="28"/>
              </w:rPr>
              <w:t xml:space="preserve">tại các điểm du lịch cộng đồng: </w:t>
            </w:r>
            <w:r w:rsidR="00B96C55" w:rsidRPr="00024E5F">
              <w:rPr>
                <w:bCs/>
                <w:iCs/>
                <w:sz w:val="28"/>
                <w:szCs w:val="28"/>
              </w:rPr>
              <w:t>840</w:t>
            </w:r>
            <w:r w:rsidRPr="00024E5F">
              <w:rPr>
                <w:bCs/>
                <w:iCs/>
                <w:sz w:val="28"/>
                <w:szCs w:val="28"/>
              </w:rPr>
              <w:t>.000.000 đồng</w:t>
            </w:r>
            <w:r w:rsidR="00BF6E9A" w:rsidRPr="00024E5F">
              <w:rPr>
                <w:bCs/>
                <w:iCs/>
                <w:sz w:val="28"/>
                <w:szCs w:val="28"/>
              </w:rPr>
              <w:t>;</w:t>
            </w:r>
          </w:p>
        </w:tc>
        <w:tc>
          <w:tcPr>
            <w:tcW w:w="4400" w:type="dxa"/>
            <w:tcBorders>
              <w:top w:val="nil"/>
              <w:left w:val="nil"/>
              <w:bottom w:val="nil"/>
              <w:right w:val="nil"/>
            </w:tcBorders>
            <w:vAlign w:val="center"/>
            <w:hideMark/>
          </w:tcPr>
          <w:p w14:paraId="6091FD97" w14:textId="77777777" w:rsidR="00BD4946" w:rsidRPr="00024E5F" w:rsidRDefault="00BD4946" w:rsidP="001863FE">
            <w:pPr>
              <w:widowControl/>
              <w:autoSpaceDE/>
              <w:autoSpaceDN/>
              <w:spacing w:before="120" w:after="120"/>
              <w:ind w:firstLine="567"/>
              <w:jc w:val="center"/>
              <w:rPr>
                <w:bCs/>
                <w:i/>
                <w:iCs/>
                <w:sz w:val="28"/>
                <w:szCs w:val="28"/>
              </w:rPr>
            </w:pPr>
            <w:r w:rsidRPr="00024E5F">
              <w:rPr>
                <w:bCs/>
                <w:i/>
                <w:iCs/>
                <w:sz w:val="28"/>
                <w:szCs w:val="28"/>
              </w:rPr>
              <w:t>770.000.000</w:t>
            </w:r>
          </w:p>
        </w:tc>
      </w:tr>
      <w:tr w:rsidR="00024E5F" w:rsidRPr="00024E5F" w14:paraId="3D870CBB" w14:textId="77777777" w:rsidTr="006B73EE">
        <w:trPr>
          <w:trHeight w:val="390"/>
        </w:trPr>
        <w:tc>
          <w:tcPr>
            <w:tcW w:w="9639" w:type="dxa"/>
            <w:tcBorders>
              <w:top w:val="nil"/>
              <w:left w:val="nil"/>
              <w:bottom w:val="nil"/>
              <w:right w:val="nil"/>
            </w:tcBorders>
            <w:vAlign w:val="center"/>
            <w:hideMark/>
          </w:tcPr>
          <w:p w14:paraId="1C07AD60" w14:textId="3F56B129" w:rsidR="00BD4946" w:rsidRPr="00024E5F" w:rsidRDefault="00BD4946" w:rsidP="001863FE">
            <w:pPr>
              <w:widowControl/>
              <w:autoSpaceDE/>
              <w:autoSpaceDN/>
              <w:spacing w:before="120" w:after="120"/>
              <w:ind w:firstLine="567"/>
              <w:jc w:val="both"/>
              <w:rPr>
                <w:bCs/>
                <w:iCs/>
                <w:spacing w:val="-8"/>
                <w:sz w:val="28"/>
                <w:szCs w:val="28"/>
              </w:rPr>
            </w:pPr>
            <w:r w:rsidRPr="00024E5F">
              <w:rPr>
                <w:bCs/>
                <w:iCs/>
                <w:spacing w:val="-8"/>
                <w:sz w:val="28"/>
                <w:szCs w:val="28"/>
              </w:rPr>
              <w:t>+ Hỗ trợ chi phí sản xuất sản phẩm lưu niệm mới phục vụ du lịch: 1</w:t>
            </w:r>
            <w:r w:rsidR="00B96C55" w:rsidRPr="00024E5F">
              <w:rPr>
                <w:bCs/>
                <w:iCs/>
                <w:spacing w:val="-8"/>
                <w:sz w:val="28"/>
                <w:szCs w:val="28"/>
              </w:rPr>
              <w:t>8</w:t>
            </w:r>
            <w:r w:rsidRPr="00024E5F">
              <w:rPr>
                <w:bCs/>
                <w:iCs/>
                <w:spacing w:val="-8"/>
                <w:sz w:val="28"/>
                <w:szCs w:val="28"/>
              </w:rPr>
              <w:t>0.000.000 đồng</w:t>
            </w:r>
            <w:r w:rsidR="00BF6E9A" w:rsidRPr="00024E5F">
              <w:rPr>
                <w:bCs/>
                <w:iCs/>
                <w:spacing w:val="-8"/>
                <w:sz w:val="28"/>
                <w:szCs w:val="28"/>
              </w:rPr>
              <w:t>;</w:t>
            </w:r>
          </w:p>
        </w:tc>
        <w:tc>
          <w:tcPr>
            <w:tcW w:w="4400" w:type="dxa"/>
            <w:tcBorders>
              <w:top w:val="nil"/>
              <w:left w:val="nil"/>
              <w:bottom w:val="nil"/>
              <w:right w:val="nil"/>
            </w:tcBorders>
            <w:vAlign w:val="center"/>
            <w:hideMark/>
          </w:tcPr>
          <w:p w14:paraId="6D930DD8" w14:textId="77777777" w:rsidR="00BD4946" w:rsidRPr="00024E5F" w:rsidRDefault="00BD4946" w:rsidP="001863FE">
            <w:pPr>
              <w:widowControl/>
              <w:autoSpaceDE/>
              <w:autoSpaceDN/>
              <w:spacing w:before="120" w:after="120"/>
              <w:ind w:firstLine="567"/>
              <w:jc w:val="center"/>
              <w:rPr>
                <w:bCs/>
                <w:i/>
                <w:iCs/>
                <w:sz w:val="28"/>
                <w:szCs w:val="28"/>
              </w:rPr>
            </w:pPr>
            <w:r w:rsidRPr="00024E5F">
              <w:rPr>
                <w:bCs/>
                <w:i/>
                <w:iCs/>
                <w:sz w:val="28"/>
                <w:szCs w:val="28"/>
              </w:rPr>
              <w:t>120.000.000</w:t>
            </w:r>
          </w:p>
        </w:tc>
      </w:tr>
      <w:tr w:rsidR="00024E5F" w:rsidRPr="00024E5F" w14:paraId="33D3BE40" w14:textId="77777777" w:rsidTr="006B73EE">
        <w:trPr>
          <w:trHeight w:val="390"/>
        </w:trPr>
        <w:tc>
          <w:tcPr>
            <w:tcW w:w="9639" w:type="dxa"/>
            <w:tcBorders>
              <w:top w:val="nil"/>
              <w:left w:val="nil"/>
              <w:bottom w:val="nil"/>
              <w:right w:val="nil"/>
            </w:tcBorders>
            <w:vAlign w:val="center"/>
            <w:hideMark/>
          </w:tcPr>
          <w:p w14:paraId="0100461E" w14:textId="68B61BCE" w:rsidR="00BD4946" w:rsidRPr="00024E5F" w:rsidRDefault="00BD4946" w:rsidP="001863FE">
            <w:pPr>
              <w:widowControl/>
              <w:autoSpaceDE/>
              <w:autoSpaceDN/>
              <w:spacing w:before="120" w:after="120"/>
              <w:ind w:firstLine="567"/>
              <w:jc w:val="both"/>
              <w:rPr>
                <w:bCs/>
                <w:iCs/>
                <w:sz w:val="28"/>
                <w:szCs w:val="28"/>
              </w:rPr>
            </w:pPr>
            <w:r w:rsidRPr="00024E5F">
              <w:rPr>
                <w:bCs/>
                <w:iCs/>
                <w:sz w:val="28"/>
                <w:szCs w:val="28"/>
              </w:rPr>
              <w:t>+ Hỗ trợ</w:t>
            </w:r>
            <w:r w:rsidR="00BE10EF" w:rsidRPr="00024E5F">
              <w:rPr>
                <w:bCs/>
                <w:iCs/>
                <w:sz w:val="28"/>
                <w:szCs w:val="28"/>
                <w:lang w:val="vi-VN"/>
              </w:rPr>
              <w:t xml:space="preserve"> </w:t>
            </w:r>
            <w:r w:rsidRPr="00024E5F">
              <w:rPr>
                <w:bCs/>
                <w:iCs/>
                <w:sz w:val="28"/>
                <w:szCs w:val="28"/>
              </w:rPr>
              <w:t>lãi suất</w:t>
            </w:r>
            <w:r w:rsidR="00BE10EF" w:rsidRPr="00024E5F">
              <w:rPr>
                <w:bCs/>
                <w:iCs/>
                <w:sz w:val="28"/>
                <w:szCs w:val="28"/>
                <w:lang w:val="vi-VN"/>
              </w:rPr>
              <w:t xml:space="preserve"> vay tiền</w:t>
            </w:r>
            <w:r w:rsidRPr="00024E5F">
              <w:rPr>
                <w:bCs/>
                <w:iCs/>
                <w:sz w:val="28"/>
                <w:szCs w:val="28"/>
              </w:rPr>
              <w:t xml:space="preserve"> sửa nhà truyền thống: </w:t>
            </w:r>
            <w:r w:rsidR="005A5A30" w:rsidRPr="00024E5F">
              <w:rPr>
                <w:bCs/>
                <w:iCs/>
                <w:sz w:val="28"/>
                <w:szCs w:val="28"/>
                <w:lang w:val="vi-VN"/>
              </w:rPr>
              <w:t>82.885.000</w:t>
            </w:r>
            <w:r w:rsidRPr="00024E5F">
              <w:rPr>
                <w:bCs/>
                <w:iCs/>
                <w:sz w:val="28"/>
                <w:szCs w:val="28"/>
              </w:rPr>
              <w:t xml:space="preserve"> đồng</w:t>
            </w:r>
            <w:r w:rsidR="004A56C6" w:rsidRPr="00024E5F">
              <w:rPr>
                <w:bCs/>
                <w:iCs/>
                <w:sz w:val="28"/>
                <w:szCs w:val="28"/>
              </w:rPr>
              <w:t>;</w:t>
            </w:r>
          </w:p>
        </w:tc>
        <w:tc>
          <w:tcPr>
            <w:tcW w:w="4400" w:type="dxa"/>
            <w:tcBorders>
              <w:top w:val="nil"/>
              <w:left w:val="nil"/>
              <w:bottom w:val="nil"/>
              <w:right w:val="nil"/>
            </w:tcBorders>
            <w:vAlign w:val="center"/>
            <w:hideMark/>
          </w:tcPr>
          <w:p w14:paraId="028E9AC2" w14:textId="77777777" w:rsidR="00BD4946" w:rsidRPr="00024E5F" w:rsidRDefault="00BD4946" w:rsidP="001863FE">
            <w:pPr>
              <w:widowControl/>
              <w:autoSpaceDE/>
              <w:autoSpaceDN/>
              <w:spacing w:before="120" w:after="120"/>
              <w:ind w:firstLine="567"/>
              <w:jc w:val="center"/>
              <w:rPr>
                <w:bCs/>
                <w:i/>
                <w:iCs/>
                <w:sz w:val="28"/>
                <w:szCs w:val="28"/>
              </w:rPr>
            </w:pPr>
            <w:r w:rsidRPr="00024E5F">
              <w:rPr>
                <w:bCs/>
                <w:i/>
                <w:iCs/>
                <w:sz w:val="28"/>
                <w:szCs w:val="28"/>
              </w:rPr>
              <w:t>42.419.000</w:t>
            </w:r>
          </w:p>
        </w:tc>
      </w:tr>
      <w:tr w:rsidR="00024E5F" w:rsidRPr="00024E5F" w14:paraId="2046FEA8" w14:textId="77777777" w:rsidTr="006B73EE">
        <w:trPr>
          <w:trHeight w:val="540"/>
        </w:trPr>
        <w:tc>
          <w:tcPr>
            <w:tcW w:w="9639" w:type="dxa"/>
            <w:tcBorders>
              <w:top w:val="nil"/>
              <w:left w:val="nil"/>
              <w:bottom w:val="nil"/>
              <w:right w:val="nil"/>
            </w:tcBorders>
            <w:vAlign w:val="center"/>
            <w:hideMark/>
          </w:tcPr>
          <w:p w14:paraId="5D365DF2" w14:textId="711C6B53" w:rsidR="006F282A" w:rsidRPr="00024E5F" w:rsidRDefault="00BD4946" w:rsidP="001863FE">
            <w:pPr>
              <w:widowControl/>
              <w:autoSpaceDE/>
              <w:autoSpaceDN/>
              <w:spacing w:before="120" w:after="120"/>
              <w:ind w:firstLine="567"/>
              <w:jc w:val="both"/>
              <w:rPr>
                <w:bCs/>
                <w:iCs/>
                <w:spacing w:val="-8"/>
                <w:sz w:val="28"/>
                <w:szCs w:val="28"/>
              </w:rPr>
            </w:pPr>
            <w:r w:rsidRPr="00024E5F">
              <w:rPr>
                <w:bCs/>
                <w:iCs/>
                <w:spacing w:val="-8"/>
                <w:sz w:val="28"/>
                <w:szCs w:val="28"/>
              </w:rPr>
              <w:t xml:space="preserve">+  Hỗ trợ </w:t>
            </w:r>
            <w:r w:rsidR="00BE10EF" w:rsidRPr="00024E5F">
              <w:rPr>
                <w:bCs/>
                <w:iCs/>
                <w:spacing w:val="-8"/>
                <w:sz w:val="28"/>
                <w:szCs w:val="28"/>
                <w:lang w:val="vi-VN"/>
              </w:rPr>
              <w:t xml:space="preserve">mua sắm thiết bị </w:t>
            </w:r>
            <w:r w:rsidRPr="00024E5F">
              <w:rPr>
                <w:bCs/>
                <w:iCs/>
                <w:spacing w:val="-8"/>
                <w:sz w:val="28"/>
                <w:szCs w:val="28"/>
              </w:rPr>
              <w:t xml:space="preserve">thu gom rác thải, nhà vệ sinh công cộng: </w:t>
            </w:r>
            <w:r w:rsidR="00B96C55" w:rsidRPr="00024E5F">
              <w:rPr>
                <w:bCs/>
                <w:iCs/>
                <w:spacing w:val="-8"/>
                <w:sz w:val="28"/>
                <w:szCs w:val="28"/>
              </w:rPr>
              <w:t>181.546</w:t>
            </w:r>
            <w:r w:rsidRPr="00024E5F">
              <w:rPr>
                <w:bCs/>
                <w:iCs/>
                <w:spacing w:val="-8"/>
                <w:sz w:val="28"/>
                <w:szCs w:val="28"/>
              </w:rPr>
              <w:t>.000 đồng</w:t>
            </w:r>
            <w:r w:rsidR="004A56C6" w:rsidRPr="00024E5F">
              <w:rPr>
                <w:bCs/>
                <w:iCs/>
                <w:spacing w:val="-8"/>
                <w:sz w:val="28"/>
                <w:szCs w:val="28"/>
              </w:rPr>
              <w:t>.</w:t>
            </w:r>
          </w:p>
          <w:p w14:paraId="09BF036B" w14:textId="77777777" w:rsidR="006F282A" w:rsidRPr="00024E5F" w:rsidRDefault="00933EEA" w:rsidP="001863FE">
            <w:pPr>
              <w:widowControl/>
              <w:autoSpaceDE/>
              <w:autoSpaceDN/>
              <w:spacing w:before="120" w:after="120"/>
              <w:ind w:firstLine="567"/>
              <w:rPr>
                <w:bCs/>
                <w:i/>
                <w:iCs/>
                <w:sz w:val="28"/>
                <w:szCs w:val="28"/>
              </w:rPr>
            </w:pPr>
            <w:r w:rsidRPr="00024E5F">
              <w:rPr>
                <w:bCs/>
                <w:i/>
                <w:iCs/>
                <w:sz w:val="28"/>
                <w:szCs w:val="28"/>
              </w:rPr>
              <w:t xml:space="preserve">- </w:t>
            </w:r>
            <w:r w:rsidR="006F282A" w:rsidRPr="00024E5F">
              <w:rPr>
                <w:bCs/>
                <w:i/>
                <w:iCs/>
                <w:sz w:val="28"/>
                <w:szCs w:val="28"/>
                <w:lang w:val="vi-VN"/>
              </w:rPr>
              <w:t xml:space="preserve">Phân theo địa bàn, cụ thể: </w:t>
            </w:r>
          </w:p>
        </w:tc>
        <w:tc>
          <w:tcPr>
            <w:tcW w:w="4400" w:type="dxa"/>
            <w:tcBorders>
              <w:top w:val="nil"/>
              <w:left w:val="nil"/>
              <w:bottom w:val="nil"/>
              <w:right w:val="nil"/>
            </w:tcBorders>
            <w:vAlign w:val="center"/>
            <w:hideMark/>
          </w:tcPr>
          <w:p w14:paraId="7FF2CA47" w14:textId="77777777" w:rsidR="00BD4946" w:rsidRPr="00024E5F" w:rsidRDefault="00BD4946" w:rsidP="001863FE">
            <w:pPr>
              <w:widowControl/>
              <w:autoSpaceDE/>
              <w:autoSpaceDN/>
              <w:spacing w:before="120" w:after="120"/>
              <w:ind w:firstLine="567"/>
              <w:jc w:val="center"/>
              <w:rPr>
                <w:bCs/>
                <w:i/>
                <w:iCs/>
                <w:sz w:val="28"/>
                <w:szCs w:val="28"/>
              </w:rPr>
            </w:pPr>
            <w:r w:rsidRPr="00024E5F">
              <w:rPr>
                <w:bCs/>
                <w:i/>
                <w:iCs/>
                <w:sz w:val="28"/>
                <w:szCs w:val="28"/>
              </w:rPr>
              <w:t>75.000.000</w:t>
            </w:r>
          </w:p>
        </w:tc>
      </w:tr>
    </w:tbl>
    <w:p w14:paraId="5EA4260E" w14:textId="77777777" w:rsidR="00015F64" w:rsidRPr="00024E5F" w:rsidRDefault="006F282A" w:rsidP="001863FE">
      <w:pPr>
        <w:spacing w:before="120" w:after="120"/>
        <w:ind w:firstLine="567"/>
        <w:jc w:val="both"/>
        <w:rPr>
          <w:sz w:val="28"/>
          <w:szCs w:val="28"/>
          <w:lang w:val="nl-NL"/>
        </w:rPr>
      </w:pPr>
      <w:r w:rsidRPr="00024E5F">
        <w:rPr>
          <w:sz w:val="28"/>
          <w:szCs w:val="28"/>
          <w:lang w:val="vi-VN"/>
        </w:rPr>
        <w:t>+</w:t>
      </w:r>
      <w:r w:rsidR="00015F64" w:rsidRPr="00024E5F">
        <w:rPr>
          <w:sz w:val="28"/>
          <w:szCs w:val="28"/>
          <w:lang w:val="nl-NL"/>
        </w:rPr>
        <w:t xml:space="preserve"> Huyện Yên Sơn hỗ trợ: </w:t>
      </w:r>
      <w:r w:rsidRPr="00024E5F">
        <w:rPr>
          <w:sz w:val="28"/>
          <w:szCs w:val="28"/>
          <w:lang w:val="vi-VN"/>
        </w:rPr>
        <w:t>240</w:t>
      </w:r>
      <w:r w:rsidR="00015F64" w:rsidRPr="00024E5F">
        <w:rPr>
          <w:sz w:val="28"/>
          <w:szCs w:val="28"/>
          <w:lang w:val="nl-NL"/>
        </w:rPr>
        <w:t>.000.000 đồng</w:t>
      </w:r>
    </w:p>
    <w:p w14:paraId="5A54DBAC" w14:textId="77777777" w:rsidR="00015F64" w:rsidRPr="00024E5F" w:rsidRDefault="006F282A" w:rsidP="001863FE">
      <w:pPr>
        <w:spacing w:before="120" w:after="120"/>
        <w:ind w:firstLine="567"/>
        <w:jc w:val="both"/>
        <w:rPr>
          <w:sz w:val="28"/>
          <w:szCs w:val="28"/>
          <w:lang w:val="nl-NL"/>
        </w:rPr>
      </w:pPr>
      <w:r w:rsidRPr="00024E5F">
        <w:rPr>
          <w:sz w:val="28"/>
          <w:szCs w:val="28"/>
          <w:lang w:val="vi-VN"/>
        </w:rPr>
        <w:t xml:space="preserve">+ </w:t>
      </w:r>
      <w:r w:rsidR="00015F64" w:rsidRPr="00024E5F">
        <w:rPr>
          <w:sz w:val="28"/>
          <w:szCs w:val="28"/>
          <w:lang w:val="nl-NL"/>
        </w:rPr>
        <w:t xml:space="preserve">Huyện Sơn Dương hỗ trợ: </w:t>
      </w:r>
      <w:r w:rsidRPr="00024E5F">
        <w:rPr>
          <w:sz w:val="28"/>
          <w:szCs w:val="28"/>
          <w:lang w:val="vi-VN"/>
        </w:rPr>
        <w:t>1.452.</w:t>
      </w:r>
      <w:r w:rsidR="00015F64" w:rsidRPr="00024E5F">
        <w:rPr>
          <w:sz w:val="28"/>
          <w:szCs w:val="28"/>
          <w:lang w:val="nl-NL"/>
        </w:rPr>
        <w:t>000 đồng</w:t>
      </w:r>
    </w:p>
    <w:p w14:paraId="047C479B" w14:textId="77777777" w:rsidR="00015F64" w:rsidRPr="00024E5F" w:rsidRDefault="006F282A" w:rsidP="001863FE">
      <w:pPr>
        <w:spacing w:before="120" w:after="120"/>
        <w:ind w:firstLine="567"/>
        <w:jc w:val="both"/>
        <w:rPr>
          <w:sz w:val="28"/>
          <w:szCs w:val="28"/>
          <w:lang w:val="nl-NL"/>
        </w:rPr>
      </w:pPr>
      <w:r w:rsidRPr="00024E5F">
        <w:rPr>
          <w:sz w:val="28"/>
          <w:szCs w:val="28"/>
          <w:lang w:val="vi-VN"/>
        </w:rPr>
        <w:t>+</w:t>
      </w:r>
      <w:r w:rsidR="00015F64" w:rsidRPr="00024E5F">
        <w:rPr>
          <w:sz w:val="28"/>
          <w:szCs w:val="28"/>
          <w:lang w:val="nl-NL"/>
        </w:rPr>
        <w:t xml:space="preserve"> Huyện Hàm Yên hỗ trợ: </w:t>
      </w:r>
      <w:r w:rsidRPr="00024E5F">
        <w:rPr>
          <w:sz w:val="28"/>
          <w:szCs w:val="28"/>
          <w:lang w:val="vi-VN"/>
        </w:rPr>
        <w:t>700</w:t>
      </w:r>
      <w:r w:rsidR="00015F64" w:rsidRPr="00024E5F">
        <w:rPr>
          <w:sz w:val="28"/>
          <w:szCs w:val="28"/>
          <w:lang w:val="nl-NL"/>
        </w:rPr>
        <w:t>.000.000 đồng</w:t>
      </w:r>
    </w:p>
    <w:p w14:paraId="2ED3AAED" w14:textId="77777777" w:rsidR="00015F64" w:rsidRPr="00024E5F" w:rsidRDefault="006F282A" w:rsidP="001863FE">
      <w:pPr>
        <w:spacing w:before="120" w:after="120"/>
        <w:ind w:firstLine="567"/>
        <w:jc w:val="both"/>
        <w:rPr>
          <w:sz w:val="28"/>
          <w:szCs w:val="28"/>
          <w:lang w:val="nl-NL"/>
        </w:rPr>
      </w:pPr>
      <w:r w:rsidRPr="00024E5F">
        <w:rPr>
          <w:sz w:val="28"/>
          <w:szCs w:val="28"/>
          <w:lang w:val="vi-VN"/>
        </w:rPr>
        <w:t>+</w:t>
      </w:r>
      <w:r w:rsidR="00015F64" w:rsidRPr="00024E5F">
        <w:rPr>
          <w:sz w:val="28"/>
          <w:szCs w:val="28"/>
          <w:lang w:val="nl-NL"/>
        </w:rPr>
        <w:t xml:space="preserve"> Huyện Chiêm Hóa hỗ trợ: </w:t>
      </w:r>
      <w:r w:rsidRPr="00024E5F">
        <w:rPr>
          <w:sz w:val="28"/>
          <w:szCs w:val="28"/>
          <w:lang w:val="vi-VN"/>
        </w:rPr>
        <w:t>628.965</w:t>
      </w:r>
      <w:r w:rsidR="00015F64" w:rsidRPr="00024E5F">
        <w:rPr>
          <w:sz w:val="28"/>
          <w:szCs w:val="28"/>
          <w:lang w:val="nl-NL"/>
        </w:rPr>
        <w:t>.000 đồng</w:t>
      </w:r>
    </w:p>
    <w:p w14:paraId="0951009F" w14:textId="77777777" w:rsidR="00015F64" w:rsidRPr="00024E5F" w:rsidRDefault="006F282A" w:rsidP="001863FE">
      <w:pPr>
        <w:spacing w:before="120" w:after="120"/>
        <w:ind w:firstLine="567"/>
        <w:jc w:val="both"/>
        <w:rPr>
          <w:sz w:val="28"/>
          <w:szCs w:val="28"/>
          <w:lang w:val="nl-NL"/>
        </w:rPr>
      </w:pPr>
      <w:r w:rsidRPr="00024E5F">
        <w:rPr>
          <w:sz w:val="28"/>
          <w:szCs w:val="28"/>
          <w:lang w:val="vi-VN"/>
        </w:rPr>
        <w:t>+</w:t>
      </w:r>
      <w:r w:rsidR="00015F64" w:rsidRPr="00024E5F">
        <w:rPr>
          <w:sz w:val="28"/>
          <w:szCs w:val="28"/>
          <w:lang w:val="nl-NL"/>
        </w:rPr>
        <w:t xml:space="preserve"> Huyện Lâm Bình hỗ trợ:  </w:t>
      </w:r>
      <w:r w:rsidRPr="00024E5F">
        <w:rPr>
          <w:sz w:val="28"/>
          <w:szCs w:val="28"/>
          <w:lang w:val="vi-VN"/>
        </w:rPr>
        <w:t>2.410</w:t>
      </w:r>
      <w:r w:rsidR="00015F64" w:rsidRPr="00024E5F">
        <w:rPr>
          <w:sz w:val="28"/>
          <w:szCs w:val="28"/>
          <w:lang w:val="nl-NL"/>
        </w:rPr>
        <w:t>.000.000 đồng</w:t>
      </w:r>
    </w:p>
    <w:p w14:paraId="039181EC" w14:textId="432C1328" w:rsidR="00015F64" w:rsidRPr="00024E5F" w:rsidRDefault="006F282A" w:rsidP="001863FE">
      <w:pPr>
        <w:spacing w:before="120" w:after="120"/>
        <w:ind w:firstLine="567"/>
        <w:jc w:val="both"/>
        <w:rPr>
          <w:sz w:val="28"/>
          <w:szCs w:val="28"/>
          <w:lang w:val="nl-NL"/>
        </w:rPr>
      </w:pPr>
      <w:r w:rsidRPr="00024E5F">
        <w:rPr>
          <w:sz w:val="28"/>
          <w:szCs w:val="28"/>
          <w:lang w:val="vi-VN"/>
        </w:rPr>
        <w:t>+</w:t>
      </w:r>
      <w:r w:rsidR="00015F64" w:rsidRPr="00024E5F">
        <w:rPr>
          <w:sz w:val="28"/>
          <w:szCs w:val="28"/>
          <w:lang w:val="nl-NL"/>
        </w:rPr>
        <w:t xml:space="preserve"> Sở Văn hóa, Thể thao và Du lịch</w:t>
      </w:r>
      <w:r w:rsidR="00C812CE" w:rsidRPr="00024E5F">
        <w:rPr>
          <w:sz w:val="28"/>
          <w:szCs w:val="28"/>
          <w:lang w:val="nl-NL"/>
        </w:rPr>
        <w:t xml:space="preserve"> hỗ trợ</w:t>
      </w:r>
      <w:r w:rsidR="00015F64" w:rsidRPr="00024E5F">
        <w:rPr>
          <w:sz w:val="28"/>
          <w:szCs w:val="28"/>
          <w:lang w:val="nl-NL"/>
        </w:rPr>
        <w:t xml:space="preserve">: </w:t>
      </w:r>
      <w:r w:rsidRPr="00024E5F">
        <w:rPr>
          <w:sz w:val="28"/>
          <w:szCs w:val="28"/>
          <w:lang w:val="vi-VN"/>
        </w:rPr>
        <w:t>180</w:t>
      </w:r>
      <w:r w:rsidR="00015F64" w:rsidRPr="00024E5F">
        <w:rPr>
          <w:sz w:val="28"/>
          <w:szCs w:val="28"/>
          <w:lang w:val="nl-NL"/>
        </w:rPr>
        <w:t>.000.000 đồng</w:t>
      </w:r>
    </w:p>
    <w:p w14:paraId="0031EA05" w14:textId="77777777" w:rsidR="006F282A" w:rsidRPr="00024E5F" w:rsidRDefault="006F282A" w:rsidP="001863FE">
      <w:pPr>
        <w:spacing w:before="120" w:after="120"/>
        <w:ind w:firstLine="567"/>
        <w:jc w:val="both"/>
        <w:rPr>
          <w:i/>
          <w:sz w:val="28"/>
          <w:szCs w:val="28"/>
          <w:lang w:val="vi-VN"/>
        </w:rPr>
      </w:pPr>
      <w:r w:rsidRPr="00024E5F">
        <w:rPr>
          <w:i/>
          <w:sz w:val="28"/>
          <w:szCs w:val="28"/>
          <w:lang w:val="vi-VN"/>
        </w:rPr>
        <w:t xml:space="preserve">* Riêng năm 2025, </w:t>
      </w:r>
      <w:r w:rsidR="002E7714" w:rsidRPr="00024E5F">
        <w:rPr>
          <w:i/>
          <w:sz w:val="28"/>
          <w:szCs w:val="28"/>
          <w:lang w:val="vi-VN"/>
        </w:rPr>
        <w:t xml:space="preserve">tổng </w:t>
      </w:r>
      <w:r w:rsidRPr="00024E5F">
        <w:rPr>
          <w:i/>
          <w:sz w:val="28"/>
          <w:szCs w:val="28"/>
          <w:lang w:val="vi-VN"/>
        </w:rPr>
        <w:t xml:space="preserve">chính sách hỗ </w:t>
      </w:r>
      <w:r w:rsidR="00D847CF" w:rsidRPr="00024E5F">
        <w:rPr>
          <w:i/>
          <w:sz w:val="28"/>
          <w:szCs w:val="28"/>
          <w:lang w:val="vi-VN"/>
        </w:rPr>
        <w:t xml:space="preserve">trợ: 316.278.000 </w:t>
      </w:r>
      <w:r w:rsidR="00856CD9" w:rsidRPr="00024E5F">
        <w:rPr>
          <w:i/>
          <w:sz w:val="28"/>
          <w:szCs w:val="28"/>
          <w:lang w:val="vi-VN"/>
        </w:rPr>
        <w:t>đồng, cho 4 cá nhân.</w:t>
      </w:r>
    </w:p>
    <w:p w14:paraId="15EB6689" w14:textId="77777777" w:rsidR="006F282A" w:rsidRPr="00024E5F" w:rsidRDefault="00D847CF" w:rsidP="001863FE">
      <w:pPr>
        <w:spacing w:before="120" w:after="120"/>
        <w:ind w:firstLine="567"/>
        <w:jc w:val="both"/>
        <w:rPr>
          <w:b/>
          <w:i/>
          <w:spacing w:val="-6"/>
          <w:sz w:val="28"/>
          <w:szCs w:val="28"/>
          <w:lang w:val="vi-VN"/>
        </w:rPr>
      </w:pPr>
      <w:r w:rsidRPr="00024E5F">
        <w:rPr>
          <w:spacing w:val="-6"/>
          <w:sz w:val="28"/>
          <w:szCs w:val="28"/>
          <w:lang w:val="vi-VN"/>
        </w:rPr>
        <w:t xml:space="preserve"> - </w:t>
      </w:r>
      <w:r w:rsidR="00856CD9" w:rsidRPr="00024E5F">
        <w:rPr>
          <w:spacing w:val="-6"/>
          <w:sz w:val="28"/>
          <w:szCs w:val="28"/>
          <w:lang w:val="vi-VN"/>
        </w:rPr>
        <w:t>Huyện Sơn Dương: H</w:t>
      </w:r>
      <w:r w:rsidR="006F282A" w:rsidRPr="00024E5F">
        <w:rPr>
          <w:spacing w:val="-6"/>
          <w:sz w:val="28"/>
          <w:szCs w:val="28"/>
          <w:lang w:val="vi-VN"/>
        </w:rPr>
        <w:t>ỗ trợ đầu tư cơ sở vật chất kỹ thuật, dịch vụ tối thiểu cho nhà ở có phòng cho khách du lịch thuê (Homestay)</w:t>
      </w:r>
      <w:r w:rsidR="00856CD9" w:rsidRPr="00024E5F">
        <w:rPr>
          <w:spacing w:val="-6"/>
          <w:sz w:val="28"/>
          <w:szCs w:val="28"/>
          <w:lang w:val="vi-VN"/>
        </w:rPr>
        <w:t>: 316.278.000 đồng,</w:t>
      </w:r>
      <w:r w:rsidR="00856CD9" w:rsidRPr="00024E5F">
        <w:rPr>
          <w:b/>
          <w:i/>
          <w:spacing w:val="-6"/>
          <w:sz w:val="28"/>
          <w:szCs w:val="28"/>
          <w:lang w:val="vi-VN"/>
        </w:rPr>
        <w:t xml:space="preserve"> </w:t>
      </w:r>
      <w:r w:rsidR="00856CD9" w:rsidRPr="00024E5F">
        <w:rPr>
          <w:spacing w:val="-6"/>
          <w:sz w:val="28"/>
          <w:szCs w:val="28"/>
          <w:lang w:val="vi-VN"/>
        </w:rPr>
        <w:t>cho 4 cá nhân</w:t>
      </w:r>
      <w:r w:rsidR="00856CD9" w:rsidRPr="00024E5F">
        <w:rPr>
          <w:b/>
          <w:i/>
          <w:spacing w:val="-6"/>
          <w:sz w:val="28"/>
          <w:szCs w:val="28"/>
          <w:lang w:val="vi-VN"/>
        </w:rPr>
        <w:t>.</w:t>
      </w:r>
    </w:p>
    <w:p w14:paraId="02C94967" w14:textId="23F33D66" w:rsidR="00E667FE" w:rsidRPr="00024E5F" w:rsidRDefault="00C812CE" w:rsidP="001863FE">
      <w:pPr>
        <w:spacing w:before="120" w:after="120"/>
        <w:ind w:firstLine="567"/>
        <w:jc w:val="center"/>
        <w:rPr>
          <w:i/>
          <w:sz w:val="28"/>
          <w:szCs w:val="28"/>
          <w:lang w:val="vi-VN"/>
        </w:rPr>
      </w:pPr>
      <w:r w:rsidRPr="00024E5F">
        <w:rPr>
          <w:i/>
          <w:sz w:val="28"/>
          <w:szCs w:val="28"/>
          <w:lang w:val="vi-VN"/>
        </w:rPr>
        <w:t xml:space="preserve">(Có biểu 01, 02 </w:t>
      </w:r>
      <w:r w:rsidR="00E667FE" w:rsidRPr="00024E5F">
        <w:rPr>
          <w:i/>
          <w:sz w:val="28"/>
          <w:szCs w:val="28"/>
          <w:lang w:val="vi-VN"/>
        </w:rPr>
        <w:t>kèm theo )</w:t>
      </w:r>
    </w:p>
    <w:p w14:paraId="7F1195AA" w14:textId="77777777" w:rsidR="00990C29" w:rsidRPr="00024E5F" w:rsidRDefault="00804CB5" w:rsidP="001863FE">
      <w:pPr>
        <w:spacing w:before="120" w:after="120"/>
        <w:ind w:firstLine="567"/>
        <w:jc w:val="both"/>
        <w:rPr>
          <w:b/>
          <w:i/>
          <w:spacing w:val="2"/>
          <w:sz w:val="28"/>
          <w:szCs w:val="28"/>
          <w:lang w:val="vi-VN"/>
        </w:rPr>
      </w:pPr>
      <w:r w:rsidRPr="00024E5F">
        <w:rPr>
          <w:b/>
          <w:i/>
          <w:spacing w:val="2"/>
          <w:sz w:val="28"/>
          <w:szCs w:val="28"/>
          <w:lang w:val="vi-VN"/>
        </w:rPr>
        <w:t>3</w:t>
      </w:r>
      <w:r w:rsidR="00990C29" w:rsidRPr="00024E5F">
        <w:rPr>
          <w:b/>
          <w:i/>
          <w:spacing w:val="2"/>
          <w:sz w:val="28"/>
          <w:szCs w:val="28"/>
          <w:lang w:val="vi-VN"/>
        </w:rPr>
        <w:t xml:space="preserve">.2. Thực hiện chính sách hỗ trợ theo Nghị quyết số 10/2023/NQ-HĐND ngày 15/7/2023 </w:t>
      </w:r>
    </w:p>
    <w:p w14:paraId="60A79553" w14:textId="31967A8F" w:rsidR="00D62BD0" w:rsidRPr="00024E5F" w:rsidRDefault="0090234B" w:rsidP="001863FE">
      <w:pPr>
        <w:spacing w:before="120" w:after="120"/>
        <w:ind w:firstLine="567"/>
        <w:jc w:val="both"/>
        <w:rPr>
          <w:rFonts w:eastAsia="Calibri"/>
          <w:bCs/>
          <w:sz w:val="28"/>
          <w:szCs w:val="28"/>
          <w:lang w:val="vi-VN"/>
        </w:rPr>
      </w:pPr>
      <w:r w:rsidRPr="00024E5F">
        <w:rPr>
          <w:spacing w:val="2"/>
          <w:sz w:val="28"/>
          <w:szCs w:val="28"/>
          <w:lang w:val="vi-VN"/>
        </w:rPr>
        <w:t xml:space="preserve"> </w:t>
      </w:r>
      <w:r w:rsidR="00D62BD0" w:rsidRPr="00024E5F">
        <w:rPr>
          <w:spacing w:val="2"/>
          <w:sz w:val="28"/>
          <w:szCs w:val="28"/>
          <w:lang w:val="vi-VN"/>
        </w:rPr>
        <w:t xml:space="preserve">Nghị quyết quy định 03 chính sách, là: </w:t>
      </w:r>
      <w:r w:rsidR="00610BA4" w:rsidRPr="00024E5F">
        <w:rPr>
          <w:spacing w:val="2"/>
          <w:sz w:val="28"/>
          <w:szCs w:val="28"/>
          <w:lang w:val="vi-VN"/>
        </w:rPr>
        <w:t>(1)</w:t>
      </w:r>
      <w:r w:rsidR="00C869A7" w:rsidRPr="00024E5F">
        <w:rPr>
          <w:spacing w:val="2"/>
          <w:sz w:val="28"/>
          <w:szCs w:val="28"/>
          <w:lang w:val="vi-VN"/>
        </w:rPr>
        <w:t xml:space="preserve"> </w:t>
      </w:r>
      <w:r w:rsidR="00610BA4" w:rsidRPr="00024E5F">
        <w:rPr>
          <w:rFonts w:eastAsia="Calibri"/>
          <w:bCs/>
          <w:sz w:val="28"/>
          <w:szCs w:val="28"/>
          <w:lang w:val="vi-VN"/>
        </w:rPr>
        <w:t>C</w:t>
      </w:r>
      <w:r w:rsidR="00610BA4" w:rsidRPr="00024E5F">
        <w:rPr>
          <w:spacing w:val="2"/>
          <w:sz w:val="28"/>
          <w:szCs w:val="28"/>
          <w:lang w:val="vi-VN"/>
        </w:rPr>
        <w:t>hính sách</w:t>
      </w:r>
      <w:r w:rsidR="00610BA4" w:rsidRPr="00024E5F">
        <w:rPr>
          <w:rFonts w:eastAsia="Calibri"/>
          <w:bCs/>
          <w:sz w:val="28"/>
          <w:szCs w:val="28"/>
          <w:lang w:val="vi-VN"/>
        </w:rPr>
        <w:t xml:space="preserve"> hỗ trợ xây dựng trạm </w:t>
      </w:r>
      <w:r w:rsidR="00610BA4" w:rsidRPr="00024E5F">
        <w:rPr>
          <w:rFonts w:eastAsia="Calibri"/>
          <w:bCs/>
          <w:sz w:val="28"/>
          <w:szCs w:val="28"/>
          <w:lang w:val="vi-VN"/>
        </w:rPr>
        <w:lastRenderedPageBreak/>
        <w:t>dừng chân;</w:t>
      </w:r>
      <w:r w:rsidR="00C869A7" w:rsidRPr="00024E5F">
        <w:rPr>
          <w:rFonts w:eastAsia="Calibri"/>
          <w:bCs/>
          <w:sz w:val="28"/>
          <w:szCs w:val="28"/>
          <w:lang w:val="vi-VN"/>
        </w:rPr>
        <w:t xml:space="preserve"> </w:t>
      </w:r>
      <w:r w:rsidR="00610BA4" w:rsidRPr="00024E5F">
        <w:rPr>
          <w:rFonts w:eastAsia="Calibri"/>
          <w:bCs/>
          <w:sz w:val="28"/>
          <w:szCs w:val="28"/>
          <w:lang w:val="vi-VN"/>
        </w:rPr>
        <w:t>(2) chính sách hỗ trợ xây dựng sản phẩm du lịch mạo hiểm</w:t>
      </w:r>
      <w:r w:rsidR="00D62BD0" w:rsidRPr="00024E5F">
        <w:rPr>
          <w:rFonts w:eastAsia="Calibri"/>
          <w:bCs/>
          <w:sz w:val="28"/>
          <w:szCs w:val="28"/>
          <w:lang w:val="vi-VN"/>
        </w:rPr>
        <w:t>; (3) chính sách h</w:t>
      </w:r>
      <w:r w:rsidR="00135B2D" w:rsidRPr="00024E5F">
        <w:rPr>
          <w:rFonts w:eastAsia="Calibri"/>
          <w:bCs/>
          <w:sz w:val="28"/>
          <w:szCs w:val="28"/>
          <w:lang w:val="vi-VN"/>
        </w:rPr>
        <w:t xml:space="preserve">ỗ trợ trực tiếp cho các làng VHDL tiêu biểu được tỉnh công </w:t>
      </w:r>
      <w:r w:rsidR="00D62BD0" w:rsidRPr="00024E5F">
        <w:rPr>
          <w:rFonts w:eastAsia="Calibri"/>
          <w:bCs/>
          <w:sz w:val="28"/>
          <w:szCs w:val="28"/>
          <w:lang w:val="vi-VN"/>
        </w:rPr>
        <w:t>nhận.</w:t>
      </w:r>
    </w:p>
    <w:p w14:paraId="181869CC" w14:textId="77777777" w:rsidR="00D62BD0" w:rsidRPr="00024E5F" w:rsidRDefault="003D7E91" w:rsidP="001863FE">
      <w:pPr>
        <w:spacing w:before="120" w:after="120"/>
        <w:ind w:firstLine="567"/>
        <w:jc w:val="both"/>
        <w:rPr>
          <w:rFonts w:eastAsia="Calibri"/>
          <w:bCs/>
          <w:i/>
          <w:sz w:val="28"/>
          <w:szCs w:val="28"/>
          <w:lang w:val="vi-VN"/>
        </w:rPr>
      </w:pPr>
      <w:r w:rsidRPr="00024E5F">
        <w:rPr>
          <w:rFonts w:eastAsia="Calibri"/>
          <w:bCs/>
          <w:i/>
          <w:sz w:val="28"/>
          <w:szCs w:val="28"/>
          <w:lang w:val="vi-VN"/>
        </w:rPr>
        <w:t xml:space="preserve">a) </w:t>
      </w:r>
      <w:r w:rsidR="0090234B" w:rsidRPr="00024E5F">
        <w:rPr>
          <w:rFonts w:eastAsia="Calibri"/>
          <w:bCs/>
          <w:i/>
          <w:sz w:val="28"/>
          <w:szCs w:val="28"/>
          <w:lang w:val="vi-VN"/>
        </w:rPr>
        <w:t>Kết quả thực hiện các chính hỗ trợ, cụ thể:</w:t>
      </w:r>
    </w:p>
    <w:p w14:paraId="7B9F6603" w14:textId="77777777" w:rsidR="0090234B" w:rsidRPr="00024E5F" w:rsidRDefault="0090234B" w:rsidP="001863FE">
      <w:pPr>
        <w:spacing w:before="120" w:after="120"/>
        <w:ind w:firstLine="567"/>
        <w:jc w:val="both"/>
        <w:rPr>
          <w:rFonts w:eastAsia="Calibri"/>
          <w:bCs/>
          <w:sz w:val="28"/>
          <w:szCs w:val="28"/>
          <w:lang w:val="vi-VN"/>
        </w:rPr>
      </w:pPr>
      <w:r w:rsidRPr="00024E5F">
        <w:rPr>
          <w:rFonts w:eastAsia="Calibri"/>
          <w:bCs/>
          <w:sz w:val="28"/>
          <w:szCs w:val="28"/>
          <w:lang w:val="vi-VN"/>
        </w:rPr>
        <w:t xml:space="preserve">+ </w:t>
      </w:r>
      <w:r w:rsidR="003D7E91" w:rsidRPr="00024E5F">
        <w:rPr>
          <w:rFonts w:eastAsia="Calibri"/>
          <w:bCs/>
          <w:sz w:val="28"/>
          <w:szCs w:val="28"/>
          <w:lang w:val="vi-VN"/>
        </w:rPr>
        <w:t xml:space="preserve">01 </w:t>
      </w:r>
      <w:r w:rsidRPr="00024E5F">
        <w:rPr>
          <w:rFonts w:eastAsia="Calibri"/>
          <w:bCs/>
          <w:sz w:val="28"/>
          <w:szCs w:val="28"/>
          <w:lang w:val="vi-VN"/>
        </w:rPr>
        <w:t xml:space="preserve">chính sách </w:t>
      </w:r>
      <w:r w:rsidR="003D7E91" w:rsidRPr="00024E5F">
        <w:rPr>
          <w:rFonts w:eastAsia="Calibri"/>
          <w:bCs/>
          <w:sz w:val="28"/>
          <w:szCs w:val="28"/>
          <w:lang w:val="vi-VN"/>
        </w:rPr>
        <w:t xml:space="preserve">được </w:t>
      </w:r>
      <w:r w:rsidRPr="00024E5F">
        <w:rPr>
          <w:rFonts w:eastAsia="Calibri"/>
          <w:bCs/>
          <w:sz w:val="28"/>
          <w:szCs w:val="28"/>
          <w:lang w:val="vi-VN"/>
        </w:rPr>
        <w:t xml:space="preserve">hỗ </w:t>
      </w:r>
      <w:r w:rsidR="003D7E91" w:rsidRPr="00024E5F">
        <w:rPr>
          <w:rFonts w:eastAsia="Calibri"/>
          <w:bCs/>
          <w:sz w:val="28"/>
          <w:szCs w:val="28"/>
          <w:lang w:val="vi-VN"/>
        </w:rPr>
        <w:t xml:space="preserve">trợ: Chính sách hỗ trợ </w:t>
      </w:r>
      <w:r w:rsidRPr="00024E5F">
        <w:rPr>
          <w:rFonts w:eastAsia="Calibri"/>
          <w:bCs/>
          <w:sz w:val="28"/>
          <w:szCs w:val="28"/>
          <w:lang w:val="vi-VN"/>
        </w:rPr>
        <w:t>trực tiếp cho các làng VHDL tiêu biểu được tỉnh công nhận.</w:t>
      </w:r>
    </w:p>
    <w:p w14:paraId="2D19760E" w14:textId="1A580818" w:rsidR="00BF72F1" w:rsidRPr="00024E5F" w:rsidRDefault="003D7E91" w:rsidP="001863FE">
      <w:pPr>
        <w:spacing w:before="120" w:after="120"/>
        <w:ind w:firstLine="567"/>
        <w:jc w:val="both"/>
        <w:rPr>
          <w:rFonts w:eastAsia="Calibri"/>
          <w:bCs/>
          <w:sz w:val="28"/>
          <w:szCs w:val="28"/>
          <w:lang w:val="vi-VN"/>
        </w:rPr>
      </w:pPr>
      <w:r w:rsidRPr="00024E5F">
        <w:rPr>
          <w:rFonts w:eastAsia="Calibri"/>
          <w:bCs/>
          <w:sz w:val="28"/>
          <w:szCs w:val="28"/>
          <w:lang w:val="vi-VN"/>
        </w:rPr>
        <w:t xml:space="preserve">+ 02 chính sách chưa có hồ sơ đề nghị hỗ trợ: </w:t>
      </w:r>
      <w:r w:rsidR="00610BA4" w:rsidRPr="00024E5F">
        <w:rPr>
          <w:rFonts w:eastAsia="Calibri"/>
          <w:bCs/>
          <w:sz w:val="28"/>
          <w:szCs w:val="28"/>
          <w:lang w:val="vi-VN"/>
        </w:rPr>
        <w:t>C</w:t>
      </w:r>
      <w:r w:rsidR="00BF72F1" w:rsidRPr="00024E5F">
        <w:rPr>
          <w:spacing w:val="2"/>
          <w:sz w:val="28"/>
          <w:szCs w:val="28"/>
          <w:lang w:val="vi-VN"/>
        </w:rPr>
        <w:t>hính sách</w:t>
      </w:r>
      <w:r w:rsidR="00BF72F1" w:rsidRPr="00024E5F">
        <w:rPr>
          <w:rFonts w:eastAsia="Calibri"/>
          <w:bCs/>
          <w:sz w:val="28"/>
          <w:szCs w:val="28"/>
          <w:lang w:val="vi-VN"/>
        </w:rPr>
        <w:t xml:space="preserve"> hỗ trợ xây dựng trạm dừng chân; chính sách hỗ trợ xây dựng sản phẩm du lịch mạo hiểm</w:t>
      </w:r>
      <w:r w:rsidR="00C869A7" w:rsidRPr="00024E5F">
        <w:rPr>
          <w:rFonts w:eastAsia="Calibri"/>
          <w:bCs/>
          <w:sz w:val="28"/>
          <w:szCs w:val="28"/>
          <w:lang w:val="vi-VN"/>
        </w:rPr>
        <w:t>.</w:t>
      </w:r>
    </w:p>
    <w:p w14:paraId="3282ABB0" w14:textId="714ACA5C" w:rsidR="007D4D2B" w:rsidRPr="00024E5F" w:rsidRDefault="003D7E91" w:rsidP="001863FE">
      <w:pPr>
        <w:spacing w:before="120" w:after="120"/>
        <w:ind w:firstLine="567"/>
        <w:jc w:val="both"/>
        <w:rPr>
          <w:i/>
          <w:spacing w:val="4"/>
          <w:sz w:val="28"/>
          <w:szCs w:val="28"/>
          <w:lang w:val="vi-VN"/>
        </w:rPr>
      </w:pPr>
      <w:r w:rsidRPr="00024E5F">
        <w:rPr>
          <w:rFonts w:eastAsia="Calibri"/>
          <w:bCs/>
          <w:i/>
          <w:sz w:val="28"/>
          <w:szCs w:val="28"/>
          <w:lang w:val="vi-VN"/>
        </w:rPr>
        <w:t xml:space="preserve">b) </w:t>
      </w:r>
      <w:r w:rsidR="00AA5D1F" w:rsidRPr="00024E5F">
        <w:rPr>
          <w:i/>
          <w:spacing w:val="4"/>
          <w:sz w:val="28"/>
          <w:szCs w:val="28"/>
          <w:lang w:val="vi-VN"/>
        </w:rPr>
        <w:t>Kế</w:t>
      </w:r>
      <w:r w:rsidR="00C869A7" w:rsidRPr="00024E5F">
        <w:rPr>
          <w:i/>
          <w:spacing w:val="4"/>
          <w:sz w:val="28"/>
          <w:szCs w:val="28"/>
          <w:lang w:val="vi-VN"/>
        </w:rPr>
        <w:t>t quả kinh phí thực hiện hỗ trợ:</w:t>
      </w:r>
    </w:p>
    <w:p w14:paraId="64054408" w14:textId="32BDB2D7" w:rsidR="00A65C35" w:rsidRPr="00024E5F" w:rsidRDefault="00A65C35" w:rsidP="001863FE">
      <w:pPr>
        <w:spacing w:before="120" w:after="120"/>
        <w:ind w:firstLine="567"/>
        <w:jc w:val="both"/>
        <w:rPr>
          <w:spacing w:val="4"/>
          <w:sz w:val="28"/>
          <w:szCs w:val="28"/>
          <w:lang w:val="vi-VN"/>
        </w:rPr>
      </w:pPr>
      <w:r w:rsidRPr="00024E5F">
        <w:rPr>
          <w:spacing w:val="4"/>
          <w:sz w:val="28"/>
          <w:szCs w:val="28"/>
          <w:lang w:val="nl-NL"/>
        </w:rPr>
        <w:t xml:space="preserve">Tổng kinh phí đã thực hiện hỗ trợ: </w:t>
      </w:r>
      <w:r w:rsidRPr="00024E5F">
        <w:rPr>
          <w:b/>
          <w:spacing w:val="4"/>
          <w:sz w:val="28"/>
          <w:szCs w:val="28"/>
          <w:lang w:val="vi-VN"/>
        </w:rPr>
        <w:t>500.000</w:t>
      </w:r>
      <w:r w:rsidR="00D72B84" w:rsidRPr="00024E5F">
        <w:rPr>
          <w:b/>
          <w:spacing w:val="4"/>
          <w:sz w:val="28"/>
          <w:szCs w:val="28"/>
          <w:lang w:val="vi-VN"/>
        </w:rPr>
        <w:t>.000</w:t>
      </w:r>
      <w:r w:rsidRPr="00024E5F">
        <w:rPr>
          <w:b/>
          <w:spacing w:val="4"/>
          <w:sz w:val="28"/>
          <w:szCs w:val="28"/>
          <w:lang w:val="nl-NL"/>
        </w:rPr>
        <w:t>đồng</w:t>
      </w:r>
      <w:r w:rsidRPr="00024E5F">
        <w:rPr>
          <w:spacing w:val="4"/>
          <w:sz w:val="28"/>
          <w:szCs w:val="28"/>
          <w:lang w:val="nl-NL"/>
        </w:rPr>
        <w:t xml:space="preserve"> (</w:t>
      </w:r>
      <w:r w:rsidRPr="00024E5F">
        <w:rPr>
          <w:i/>
          <w:spacing w:val="4"/>
          <w:sz w:val="28"/>
          <w:szCs w:val="28"/>
          <w:lang w:val="vi-VN"/>
        </w:rPr>
        <w:t>Năm trăm triệu đồng</w:t>
      </w:r>
      <w:r w:rsidRPr="00024E5F">
        <w:rPr>
          <w:i/>
          <w:spacing w:val="4"/>
          <w:sz w:val="28"/>
          <w:szCs w:val="28"/>
          <w:lang w:val="nl-NL"/>
        </w:rPr>
        <w:t>)</w:t>
      </w:r>
      <w:r w:rsidRPr="00024E5F">
        <w:rPr>
          <w:spacing w:val="4"/>
          <w:sz w:val="28"/>
          <w:szCs w:val="28"/>
          <w:lang w:val="nl-NL"/>
        </w:rPr>
        <w:t xml:space="preserve"> cho </w:t>
      </w:r>
      <w:r w:rsidRPr="00024E5F">
        <w:rPr>
          <w:spacing w:val="4"/>
          <w:sz w:val="28"/>
          <w:szCs w:val="28"/>
          <w:lang w:val="vi-VN"/>
        </w:rPr>
        <w:t>04 tổ chức, cụ thể:</w:t>
      </w:r>
    </w:p>
    <w:p w14:paraId="390FC58B" w14:textId="77777777" w:rsidR="00E667FE" w:rsidRPr="00024E5F" w:rsidRDefault="00A65C35" w:rsidP="001863FE">
      <w:pPr>
        <w:widowControl/>
        <w:autoSpaceDE/>
        <w:autoSpaceDN/>
        <w:spacing w:before="120" w:after="120"/>
        <w:ind w:firstLine="567"/>
        <w:jc w:val="both"/>
        <w:rPr>
          <w:sz w:val="28"/>
          <w:szCs w:val="28"/>
          <w:lang w:val="vi-VN" w:bidi="ar"/>
        </w:rPr>
      </w:pPr>
      <w:r w:rsidRPr="00024E5F">
        <w:rPr>
          <w:spacing w:val="4"/>
          <w:sz w:val="28"/>
          <w:szCs w:val="28"/>
          <w:lang w:val="vi-VN"/>
        </w:rPr>
        <w:t xml:space="preserve">- </w:t>
      </w:r>
      <w:r w:rsidR="00E667FE" w:rsidRPr="00024E5F">
        <w:rPr>
          <w:spacing w:val="4"/>
          <w:sz w:val="28"/>
          <w:szCs w:val="28"/>
          <w:lang w:val="vi-VN"/>
        </w:rPr>
        <w:t xml:space="preserve">Năm 2024: </w:t>
      </w:r>
      <w:r w:rsidR="0090234B" w:rsidRPr="00024E5F">
        <w:rPr>
          <w:spacing w:val="-4"/>
          <w:sz w:val="28"/>
          <w:szCs w:val="28"/>
          <w:lang w:val="vi-VN" w:bidi="ar"/>
        </w:rPr>
        <w:t xml:space="preserve"> H</w:t>
      </w:r>
      <w:r w:rsidR="0090234B" w:rsidRPr="00024E5F">
        <w:rPr>
          <w:sz w:val="28"/>
          <w:szCs w:val="28"/>
          <w:lang w:val="vi-VN" w:bidi="ar"/>
        </w:rPr>
        <w:t>ỗ</w:t>
      </w:r>
      <w:r w:rsidR="0090234B" w:rsidRPr="00024E5F">
        <w:rPr>
          <w:spacing w:val="-3"/>
          <w:sz w:val="28"/>
          <w:szCs w:val="28"/>
          <w:lang w:val="vi-VN" w:bidi="ar"/>
        </w:rPr>
        <w:t xml:space="preserve"> </w:t>
      </w:r>
      <w:r w:rsidR="0090234B" w:rsidRPr="00024E5F">
        <w:rPr>
          <w:sz w:val="28"/>
          <w:szCs w:val="28"/>
          <w:lang w:val="vi-VN" w:bidi="ar"/>
        </w:rPr>
        <w:t>trợ</w:t>
      </w:r>
      <w:r w:rsidR="0090234B" w:rsidRPr="00024E5F">
        <w:rPr>
          <w:spacing w:val="-4"/>
          <w:sz w:val="28"/>
          <w:szCs w:val="28"/>
          <w:lang w:val="vi-VN" w:bidi="ar"/>
        </w:rPr>
        <w:t xml:space="preserve"> </w:t>
      </w:r>
      <w:r w:rsidR="00E667FE" w:rsidRPr="00024E5F">
        <w:rPr>
          <w:spacing w:val="-4"/>
          <w:sz w:val="28"/>
          <w:szCs w:val="28"/>
          <w:lang w:val="vi-VN" w:bidi="ar"/>
        </w:rPr>
        <w:t>3</w:t>
      </w:r>
      <w:r w:rsidR="0090234B" w:rsidRPr="00024E5F">
        <w:rPr>
          <w:sz w:val="28"/>
          <w:szCs w:val="28"/>
          <w:lang w:val="vi-VN" w:bidi="ar"/>
        </w:rPr>
        <w:t>00</w:t>
      </w:r>
      <w:r w:rsidR="0090234B" w:rsidRPr="00024E5F">
        <w:rPr>
          <w:spacing w:val="-5"/>
          <w:sz w:val="28"/>
          <w:szCs w:val="28"/>
          <w:lang w:val="vi-VN" w:bidi="ar"/>
        </w:rPr>
        <w:t xml:space="preserve"> </w:t>
      </w:r>
      <w:r w:rsidR="0090234B" w:rsidRPr="00024E5F">
        <w:rPr>
          <w:sz w:val="28"/>
          <w:szCs w:val="28"/>
          <w:lang w:val="vi-VN" w:bidi="ar"/>
        </w:rPr>
        <w:t>triệu</w:t>
      </w:r>
      <w:r w:rsidR="0090234B" w:rsidRPr="00024E5F">
        <w:rPr>
          <w:spacing w:val="-3"/>
          <w:sz w:val="28"/>
          <w:szCs w:val="28"/>
          <w:lang w:val="vi-VN" w:bidi="ar"/>
        </w:rPr>
        <w:t xml:space="preserve"> </w:t>
      </w:r>
      <w:r w:rsidR="0090234B" w:rsidRPr="00024E5F">
        <w:rPr>
          <w:sz w:val="28"/>
          <w:szCs w:val="28"/>
          <w:lang w:val="vi-VN" w:bidi="ar"/>
        </w:rPr>
        <w:t>đồng</w:t>
      </w:r>
      <w:r w:rsidR="00E667FE" w:rsidRPr="00024E5F">
        <w:rPr>
          <w:sz w:val="28"/>
          <w:szCs w:val="28"/>
          <w:lang w:val="vi-VN" w:bidi="ar"/>
        </w:rPr>
        <w:t xml:space="preserve"> </w:t>
      </w:r>
      <w:r w:rsidR="0090234B" w:rsidRPr="00024E5F">
        <w:rPr>
          <w:sz w:val="28"/>
          <w:szCs w:val="28"/>
          <w:lang w:val="vi-VN" w:bidi="ar"/>
        </w:rPr>
        <w:t>cho</w:t>
      </w:r>
      <w:r w:rsidR="0090234B" w:rsidRPr="00024E5F">
        <w:rPr>
          <w:spacing w:val="-5"/>
          <w:sz w:val="28"/>
          <w:szCs w:val="28"/>
          <w:lang w:val="vi-VN" w:bidi="ar"/>
        </w:rPr>
        <w:t xml:space="preserve"> </w:t>
      </w:r>
      <w:r w:rsidR="0090234B" w:rsidRPr="00024E5F">
        <w:rPr>
          <w:sz w:val="28"/>
          <w:szCs w:val="28"/>
          <w:lang w:val="vi-VN" w:bidi="ar"/>
        </w:rPr>
        <w:t>01</w:t>
      </w:r>
      <w:r w:rsidR="0090234B" w:rsidRPr="00024E5F">
        <w:rPr>
          <w:spacing w:val="-5"/>
          <w:sz w:val="28"/>
          <w:szCs w:val="28"/>
          <w:lang w:val="vi-VN" w:bidi="ar"/>
        </w:rPr>
        <w:t xml:space="preserve"> </w:t>
      </w:r>
      <w:r w:rsidR="0090234B" w:rsidRPr="00024E5F">
        <w:rPr>
          <w:sz w:val="28"/>
          <w:szCs w:val="28"/>
          <w:lang w:val="vi-VN" w:bidi="ar"/>
        </w:rPr>
        <w:t>làng</w:t>
      </w:r>
      <w:r w:rsidR="0090234B" w:rsidRPr="00024E5F">
        <w:rPr>
          <w:spacing w:val="-5"/>
          <w:sz w:val="28"/>
          <w:szCs w:val="28"/>
          <w:lang w:val="vi-VN" w:bidi="ar"/>
        </w:rPr>
        <w:t xml:space="preserve"> </w:t>
      </w:r>
      <w:r w:rsidR="0090234B" w:rsidRPr="00024E5F">
        <w:rPr>
          <w:sz w:val="28"/>
          <w:szCs w:val="28"/>
          <w:lang w:val="vi-VN" w:bidi="ar"/>
        </w:rPr>
        <w:t>công</w:t>
      </w:r>
      <w:r w:rsidR="0090234B" w:rsidRPr="00024E5F">
        <w:rPr>
          <w:spacing w:val="-5"/>
          <w:sz w:val="28"/>
          <w:szCs w:val="28"/>
          <w:lang w:val="vi-VN" w:bidi="ar"/>
        </w:rPr>
        <w:t xml:space="preserve"> </w:t>
      </w:r>
      <w:r w:rsidR="0090234B" w:rsidRPr="00024E5F">
        <w:rPr>
          <w:sz w:val="28"/>
          <w:szCs w:val="28"/>
          <w:lang w:val="vi-VN" w:bidi="ar"/>
        </w:rPr>
        <w:t>nhận</w:t>
      </w:r>
      <w:r w:rsidR="0090234B" w:rsidRPr="00024E5F">
        <w:rPr>
          <w:spacing w:val="-4"/>
          <w:sz w:val="28"/>
          <w:szCs w:val="28"/>
          <w:lang w:val="vi-VN" w:bidi="ar"/>
        </w:rPr>
        <w:t xml:space="preserve"> </w:t>
      </w:r>
      <w:r w:rsidR="0090234B" w:rsidRPr="00024E5F">
        <w:rPr>
          <w:sz w:val="28"/>
          <w:szCs w:val="28"/>
          <w:lang w:val="vi-VN" w:bidi="ar"/>
        </w:rPr>
        <w:t>lần</w:t>
      </w:r>
      <w:r w:rsidR="0090234B" w:rsidRPr="00024E5F">
        <w:rPr>
          <w:spacing w:val="-5"/>
          <w:sz w:val="28"/>
          <w:szCs w:val="28"/>
          <w:lang w:val="vi-VN" w:bidi="ar"/>
        </w:rPr>
        <w:t xml:space="preserve"> </w:t>
      </w:r>
      <w:r w:rsidR="0090234B" w:rsidRPr="00024E5F">
        <w:rPr>
          <w:sz w:val="28"/>
          <w:szCs w:val="28"/>
          <w:lang w:val="vi-VN" w:bidi="ar"/>
        </w:rPr>
        <w:t>đầu</w:t>
      </w:r>
      <w:r w:rsidR="00E667FE" w:rsidRPr="00024E5F">
        <w:rPr>
          <w:sz w:val="28"/>
          <w:szCs w:val="28"/>
          <w:lang w:val="vi-VN" w:bidi="ar"/>
        </w:rPr>
        <w:t xml:space="preserve"> và 01 làng công nhận lại lần 2.</w:t>
      </w:r>
    </w:p>
    <w:p w14:paraId="2D1A28C8" w14:textId="77777777" w:rsidR="00E667FE" w:rsidRPr="00024E5F" w:rsidRDefault="00E667FE" w:rsidP="001863FE">
      <w:pPr>
        <w:widowControl/>
        <w:autoSpaceDE/>
        <w:autoSpaceDN/>
        <w:spacing w:before="120" w:after="120"/>
        <w:ind w:firstLine="567"/>
        <w:jc w:val="both"/>
        <w:rPr>
          <w:spacing w:val="-6"/>
          <w:sz w:val="28"/>
          <w:szCs w:val="28"/>
          <w:lang w:val="vi-VN" w:bidi="ar"/>
        </w:rPr>
      </w:pPr>
      <w:r w:rsidRPr="00024E5F">
        <w:rPr>
          <w:spacing w:val="-6"/>
          <w:sz w:val="28"/>
          <w:szCs w:val="28"/>
          <w:lang w:val="vi-VN" w:bidi="ar"/>
        </w:rPr>
        <w:t xml:space="preserve">- Năm 2025: Hỗ trợ 200 triệu đồng </w:t>
      </w:r>
      <w:r w:rsidR="00B2004F" w:rsidRPr="00024E5F">
        <w:rPr>
          <w:spacing w:val="-6"/>
          <w:sz w:val="28"/>
          <w:szCs w:val="28"/>
          <w:lang w:val="vi-VN" w:bidi="ar"/>
        </w:rPr>
        <w:t>cho</w:t>
      </w:r>
      <w:r w:rsidRPr="00024E5F">
        <w:rPr>
          <w:spacing w:val="-6"/>
          <w:sz w:val="28"/>
          <w:szCs w:val="28"/>
          <w:lang w:val="vi-VN" w:bidi="ar"/>
        </w:rPr>
        <w:t xml:space="preserve"> 02 làng văn hóa được công nhận lại lần hai.</w:t>
      </w:r>
    </w:p>
    <w:p w14:paraId="5F9B5ED7" w14:textId="77777777" w:rsidR="00E667FE" w:rsidRPr="00024E5F" w:rsidRDefault="00E667FE" w:rsidP="001863FE">
      <w:pPr>
        <w:spacing w:before="120" w:after="120"/>
        <w:ind w:firstLine="567"/>
        <w:jc w:val="center"/>
        <w:rPr>
          <w:i/>
          <w:sz w:val="28"/>
          <w:szCs w:val="28"/>
          <w:lang w:val="vi-VN"/>
        </w:rPr>
      </w:pPr>
      <w:r w:rsidRPr="00024E5F">
        <w:rPr>
          <w:i/>
          <w:sz w:val="28"/>
          <w:szCs w:val="28"/>
          <w:lang w:val="vi-VN"/>
        </w:rPr>
        <w:t>(Có biểu 03 kèm theo )</w:t>
      </w:r>
    </w:p>
    <w:p w14:paraId="6692444E" w14:textId="77777777" w:rsidR="0076751C" w:rsidRPr="00024E5F" w:rsidRDefault="00804CB5" w:rsidP="001863FE">
      <w:pPr>
        <w:pStyle w:val="BodyTextIndent2"/>
        <w:spacing w:before="120" w:line="240" w:lineRule="auto"/>
        <w:ind w:left="0" w:firstLine="567"/>
        <w:jc w:val="both"/>
        <w:rPr>
          <w:rFonts w:ascii="Times New Roman" w:hAnsi="Times New Roman"/>
          <w:b/>
          <w:lang w:val="nl-NL"/>
        </w:rPr>
      </w:pPr>
      <w:r w:rsidRPr="00024E5F">
        <w:rPr>
          <w:rFonts w:ascii="Times New Roman" w:hAnsi="Times New Roman"/>
          <w:b/>
          <w:lang w:val="vi-VN"/>
        </w:rPr>
        <w:t>4</w:t>
      </w:r>
      <w:r w:rsidR="0076751C" w:rsidRPr="00024E5F">
        <w:rPr>
          <w:rFonts w:ascii="Times New Roman" w:hAnsi="Times New Roman"/>
          <w:b/>
          <w:lang w:val="vi-VN"/>
        </w:rPr>
        <w:t xml:space="preserve">. </w:t>
      </w:r>
      <w:r w:rsidR="0076751C" w:rsidRPr="00024E5F">
        <w:rPr>
          <w:rFonts w:ascii="Times New Roman" w:hAnsi="Times New Roman"/>
          <w:b/>
          <w:lang w:val="nl-NL"/>
        </w:rPr>
        <w:t>Đánh giá chung</w:t>
      </w:r>
    </w:p>
    <w:p w14:paraId="14535B40" w14:textId="77777777" w:rsidR="0076751C" w:rsidRPr="00024E5F" w:rsidRDefault="00804CB5" w:rsidP="001863FE">
      <w:pPr>
        <w:pStyle w:val="BodyTextIndent2"/>
        <w:spacing w:before="120" w:line="240" w:lineRule="auto"/>
        <w:ind w:left="0" w:firstLine="567"/>
        <w:jc w:val="both"/>
        <w:rPr>
          <w:rFonts w:ascii="Times New Roman" w:hAnsi="Times New Roman"/>
          <w:b/>
          <w:i/>
          <w:lang w:val="nl-NL"/>
        </w:rPr>
      </w:pPr>
      <w:r w:rsidRPr="00024E5F">
        <w:rPr>
          <w:rFonts w:ascii="Times New Roman" w:hAnsi="Times New Roman"/>
          <w:b/>
          <w:i/>
          <w:lang w:val="vi-VN"/>
        </w:rPr>
        <w:t>4</w:t>
      </w:r>
      <w:r w:rsidR="00A0168B" w:rsidRPr="00024E5F">
        <w:rPr>
          <w:rFonts w:ascii="Times New Roman" w:hAnsi="Times New Roman"/>
          <w:b/>
          <w:i/>
          <w:lang w:val="nl-NL"/>
        </w:rPr>
        <w:t>.1.</w:t>
      </w:r>
      <w:r w:rsidR="0076751C" w:rsidRPr="00024E5F">
        <w:rPr>
          <w:rFonts w:ascii="Times New Roman" w:hAnsi="Times New Roman"/>
          <w:b/>
          <w:i/>
          <w:lang w:val="nl-NL"/>
        </w:rPr>
        <w:t xml:space="preserve"> Ưu điểm:</w:t>
      </w:r>
    </w:p>
    <w:p w14:paraId="5CE063D7" w14:textId="24C7B7BB" w:rsidR="00044E76" w:rsidRPr="00024E5F" w:rsidRDefault="00044E76" w:rsidP="001863FE">
      <w:pPr>
        <w:spacing w:before="120" w:after="120"/>
        <w:ind w:firstLine="567"/>
        <w:jc w:val="both"/>
        <w:rPr>
          <w:sz w:val="28"/>
          <w:szCs w:val="28"/>
          <w:lang w:val="vi-VN"/>
        </w:rPr>
      </w:pPr>
      <w:r w:rsidRPr="00024E5F">
        <w:rPr>
          <w:sz w:val="28"/>
          <w:szCs w:val="28"/>
          <w:lang w:val="nl-NL"/>
        </w:rPr>
        <w:t xml:space="preserve">Sau </w:t>
      </w:r>
      <w:r w:rsidR="00135B2D" w:rsidRPr="00024E5F">
        <w:rPr>
          <w:sz w:val="28"/>
          <w:szCs w:val="28"/>
          <w:lang w:val="vi-VN"/>
        </w:rPr>
        <w:t>04</w:t>
      </w:r>
      <w:r w:rsidRPr="00024E5F">
        <w:rPr>
          <w:sz w:val="28"/>
          <w:szCs w:val="28"/>
          <w:lang w:val="nl-NL"/>
        </w:rPr>
        <w:t xml:space="preserve"> năm thực hiện Nghị quyết số 09/2021/NQ-HĐND</w:t>
      </w:r>
      <w:r w:rsidRPr="00024E5F">
        <w:rPr>
          <w:sz w:val="28"/>
          <w:szCs w:val="28"/>
          <w:lang w:val="vi-VN"/>
        </w:rPr>
        <w:t xml:space="preserve"> và </w:t>
      </w:r>
      <w:r w:rsidR="00D664EE" w:rsidRPr="00024E5F">
        <w:rPr>
          <w:sz w:val="28"/>
          <w:szCs w:val="28"/>
        </w:rPr>
        <w:t>02</w:t>
      </w:r>
      <w:r w:rsidR="00135B2D" w:rsidRPr="00024E5F">
        <w:rPr>
          <w:sz w:val="28"/>
          <w:szCs w:val="28"/>
          <w:lang w:val="vi-VN"/>
        </w:rPr>
        <w:t>3</w:t>
      </w:r>
      <w:r w:rsidRPr="00024E5F">
        <w:rPr>
          <w:sz w:val="28"/>
          <w:szCs w:val="28"/>
          <w:lang w:val="vi-VN"/>
        </w:rPr>
        <w:t xml:space="preserve"> năm thực hiện </w:t>
      </w:r>
      <w:r w:rsidRPr="00024E5F">
        <w:rPr>
          <w:spacing w:val="2"/>
          <w:sz w:val="28"/>
          <w:szCs w:val="28"/>
          <w:lang w:val="nl-NL"/>
        </w:rPr>
        <w:t xml:space="preserve">Nghị quyết số 10/2023/NQ-HĐND ngày </w:t>
      </w:r>
      <w:r w:rsidRPr="00024E5F">
        <w:rPr>
          <w:spacing w:val="2"/>
          <w:sz w:val="28"/>
          <w:szCs w:val="28"/>
          <w:lang w:val="vi-VN"/>
        </w:rPr>
        <w:t xml:space="preserve">15/7/2023 về cơ bản chính sách đã dần đi vào cuộc sống. </w:t>
      </w:r>
      <w:r w:rsidRPr="00024E5F">
        <w:rPr>
          <w:sz w:val="28"/>
          <w:szCs w:val="28"/>
          <w:lang w:val="vi-VN"/>
        </w:rPr>
        <w:t xml:space="preserve">Đây là những chính sách đáp ứng được nhu cầu của nhân dân mong chờ, đón nhận và bước đầu chính sách đã trợ giúp, hỗ trợ, giảm bớt khó khăn về kinh phí cho các cá nhân, hộ gia đình, các tổ chức đầu tư phát triển các dịch vụ du lịch. Thông qua chính sách hỗ trợ đã thúc đẩy các cá nhân, hộ gia đình, các tổ chức mạnh dạn tiếp tục đầu tư và thu hút các nhà đầu tư mới đầu tư phát triển du lịch, góp phần quan trọng thúc đẩy hoạt động dịch vụ du lịch của tỉnh ngày càng phong phú, đa dạng, chất lượng, phát triển, hướng tới hoàn thành nhanh mục tiêu đưa du lịch trở thành ngành kinh tế quan trọng của tỉnh, góp phần chuyển dịch cơ cấu kinh tế, tạo việc làm, tăng nguồn thu cho ngân sách, thúc đẩy các ngành kinh tế khác phát triển. </w:t>
      </w:r>
    </w:p>
    <w:p w14:paraId="276314C9" w14:textId="40F1965F" w:rsidR="00D72B84" w:rsidRPr="00024E5F" w:rsidRDefault="00044E76" w:rsidP="001863FE">
      <w:pPr>
        <w:spacing w:before="120" w:after="120"/>
        <w:ind w:firstLine="567"/>
        <w:jc w:val="both"/>
        <w:rPr>
          <w:sz w:val="28"/>
          <w:szCs w:val="28"/>
          <w:lang w:val="vi-VN"/>
        </w:rPr>
      </w:pPr>
      <w:r w:rsidRPr="00024E5F">
        <w:rPr>
          <w:sz w:val="28"/>
          <w:szCs w:val="28"/>
          <w:lang w:val="vi-VN"/>
        </w:rPr>
        <w:t xml:space="preserve"> Các cơ quan, đơn vị, tổ chức theo chức năng nhiệm vụ giải quyết chính sách </w:t>
      </w:r>
      <w:r w:rsidR="00B97E46" w:rsidRPr="00024E5F">
        <w:rPr>
          <w:sz w:val="28"/>
          <w:szCs w:val="28"/>
          <w:lang w:val="vi-VN"/>
        </w:rPr>
        <w:t>đã tích cực chủ động phối hợp triển khai thực hiện nhiệm vụ, tăng cường</w:t>
      </w:r>
      <w:r w:rsidRPr="00024E5F">
        <w:rPr>
          <w:sz w:val="28"/>
          <w:szCs w:val="28"/>
          <w:lang w:val="vi-VN"/>
        </w:rPr>
        <w:t xml:space="preserve"> hướng dẫn các tổ chức, cá nhân làm hồ sơ, thủ tục giải quyết chính sách hỗ trợ theo quy định. Các tổ chức, cá nhân đã tích cực tìm hiểu, nắm được những quy định điề</w:t>
      </w:r>
      <w:r w:rsidR="00B97E46" w:rsidRPr="00024E5F">
        <w:rPr>
          <w:sz w:val="28"/>
          <w:szCs w:val="28"/>
          <w:lang w:val="vi-VN"/>
        </w:rPr>
        <w:t>u kiện để được hưởng chính sách</w:t>
      </w:r>
      <w:r w:rsidRPr="00024E5F">
        <w:rPr>
          <w:sz w:val="28"/>
          <w:szCs w:val="28"/>
          <w:lang w:val="vi-VN"/>
        </w:rPr>
        <w:t>, sớm hoàn thiện các hồ sơ, thủ tục nộp cho cơ quan giả</w:t>
      </w:r>
      <w:r w:rsidR="00B97E46" w:rsidRPr="00024E5F">
        <w:rPr>
          <w:sz w:val="28"/>
          <w:szCs w:val="28"/>
          <w:lang w:val="vi-VN"/>
        </w:rPr>
        <w:t xml:space="preserve">i quyết hưởng chính sách hỗ trợ theo quy định. Trong giai đoạn 2022-2025, </w:t>
      </w:r>
      <w:r w:rsidR="004F386A" w:rsidRPr="00024E5F">
        <w:rPr>
          <w:sz w:val="28"/>
          <w:szCs w:val="28"/>
          <w:lang w:val="vi-VN"/>
        </w:rPr>
        <w:t xml:space="preserve">các tổ chức, cá nhân </w:t>
      </w:r>
      <w:r w:rsidR="00BC5D4E" w:rsidRPr="00024E5F">
        <w:rPr>
          <w:sz w:val="28"/>
          <w:szCs w:val="28"/>
          <w:lang w:val="vi-VN"/>
        </w:rPr>
        <w:t xml:space="preserve">trên địa bàn tỉnh </w:t>
      </w:r>
      <w:r w:rsidR="004F386A" w:rsidRPr="00024E5F">
        <w:rPr>
          <w:sz w:val="28"/>
          <w:szCs w:val="28"/>
          <w:lang w:val="vi-VN"/>
        </w:rPr>
        <w:t xml:space="preserve">đã được thụ hưởng 06 chính sách hỗ </w:t>
      </w:r>
      <w:r w:rsidR="00860C84" w:rsidRPr="00024E5F">
        <w:rPr>
          <w:sz w:val="28"/>
          <w:szCs w:val="28"/>
          <w:lang w:val="vi-VN"/>
        </w:rPr>
        <w:t>trợ</w:t>
      </w:r>
      <w:r w:rsidR="004F386A" w:rsidRPr="00024E5F">
        <w:rPr>
          <w:sz w:val="28"/>
          <w:szCs w:val="28"/>
          <w:lang w:val="vi-VN"/>
        </w:rPr>
        <w:t xml:space="preserve">, đó là: </w:t>
      </w:r>
      <w:r w:rsidR="004F386A" w:rsidRPr="00024E5F">
        <w:rPr>
          <w:i/>
          <w:spacing w:val="4"/>
          <w:sz w:val="28"/>
          <w:szCs w:val="28"/>
          <w:lang w:val="vi-VN"/>
        </w:rPr>
        <w:t xml:space="preserve">(1) </w:t>
      </w:r>
      <w:r w:rsidR="004F386A" w:rsidRPr="00024E5F">
        <w:rPr>
          <w:spacing w:val="4"/>
          <w:sz w:val="28"/>
          <w:szCs w:val="28"/>
          <w:lang w:val="vi-VN"/>
        </w:rPr>
        <w:t>Chính sách hỗ trợ đầu tư cơ sở vật chất kỹ thuật, dịch vụ tối thiểu cho nhà ở có phòng cho khách du lịch thuê (homestay); (2) chính sách hỗ trợ đội văn nghệ phục vụ du lịch tại các điểm du lịch cộng đồng; (3) chính sách hỗ trợ sản xuất mẫu sản phẩm lưu niệm mới phục vụ du lịch; (4) chính sách mua sắm thiết bị thu gom rác thải tại điểm du lịch cộng đồng; (5) chính sách hỗ trợ lãi suất vay đầu tư, sửa chữa nhà truyền thống của dân tộc thiểu số; (6)</w:t>
      </w:r>
      <w:r w:rsidR="004F386A" w:rsidRPr="00024E5F">
        <w:rPr>
          <w:rFonts w:eastAsia="Calibri"/>
          <w:bCs/>
          <w:sz w:val="28"/>
          <w:szCs w:val="28"/>
          <w:lang w:val="vi-VN"/>
        </w:rPr>
        <w:t xml:space="preserve"> </w:t>
      </w:r>
      <w:r w:rsidR="006C696E" w:rsidRPr="00024E5F">
        <w:rPr>
          <w:rFonts w:eastAsia="Calibri"/>
          <w:bCs/>
          <w:sz w:val="28"/>
          <w:szCs w:val="28"/>
          <w:lang w:val="vi-VN"/>
        </w:rPr>
        <w:t>c</w:t>
      </w:r>
      <w:r w:rsidR="004F386A" w:rsidRPr="00024E5F">
        <w:rPr>
          <w:rFonts w:eastAsia="Calibri"/>
          <w:bCs/>
          <w:sz w:val="28"/>
          <w:szCs w:val="28"/>
          <w:lang w:val="vi-VN"/>
        </w:rPr>
        <w:t xml:space="preserve">hính sách hỗ trợ trực tiếp cho các làng VHDL tiêu biểu được tỉnh công </w:t>
      </w:r>
      <w:r w:rsidR="006C696E" w:rsidRPr="00024E5F">
        <w:rPr>
          <w:rFonts w:eastAsia="Calibri"/>
          <w:bCs/>
          <w:sz w:val="28"/>
          <w:szCs w:val="28"/>
          <w:lang w:val="vi-VN"/>
        </w:rPr>
        <w:t xml:space="preserve">nhận. Kết quả, </w:t>
      </w:r>
      <w:r w:rsidR="00B97E46" w:rsidRPr="00024E5F">
        <w:rPr>
          <w:sz w:val="28"/>
          <w:szCs w:val="28"/>
          <w:lang w:val="vi-VN"/>
        </w:rPr>
        <w:t>Nghị quyết</w:t>
      </w:r>
      <w:r w:rsidR="008431B1" w:rsidRPr="00024E5F">
        <w:rPr>
          <w:sz w:val="28"/>
          <w:szCs w:val="28"/>
          <w:lang w:val="vi-VN"/>
        </w:rPr>
        <w:t xml:space="preserve"> đã hỗ trợ cho </w:t>
      </w:r>
      <w:r w:rsidR="007850B2" w:rsidRPr="00024E5F">
        <w:rPr>
          <w:sz w:val="28"/>
          <w:szCs w:val="28"/>
          <w:lang w:val="vi-VN"/>
        </w:rPr>
        <w:t>79</w:t>
      </w:r>
      <w:r w:rsidR="008431B1" w:rsidRPr="00024E5F">
        <w:rPr>
          <w:sz w:val="28"/>
          <w:szCs w:val="28"/>
          <w:lang w:val="vi-VN"/>
        </w:rPr>
        <w:t xml:space="preserve"> cá nhân </w:t>
      </w:r>
      <w:r w:rsidR="008431B1" w:rsidRPr="00024E5F">
        <w:rPr>
          <w:sz w:val="28"/>
          <w:szCs w:val="28"/>
          <w:lang w:val="vi-VN"/>
        </w:rPr>
        <w:lastRenderedPageBreak/>
        <w:t xml:space="preserve">và </w:t>
      </w:r>
      <w:r w:rsidR="007850B2" w:rsidRPr="00024E5F">
        <w:rPr>
          <w:sz w:val="28"/>
          <w:szCs w:val="28"/>
          <w:lang w:val="vi-VN"/>
        </w:rPr>
        <w:t>20</w:t>
      </w:r>
      <w:r w:rsidR="008431B1" w:rsidRPr="00024E5F">
        <w:rPr>
          <w:sz w:val="28"/>
          <w:szCs w:val="28"/>
          <w:lang w:val="vi-VN"/>
        </w:rPr>
        <w:t xml:space="preserve"> tổ chức, với số kinh phí: </w:t>
      </w:r>
      <w:r w:rsidR="008431B1" w:rsidRPr="00024E5F">
        <w:rPr>
          <w:b/>
          <w:sz w:val="28"/>
          <w:szCs w:val="28"/>
          <w:lang w:val="vi-VN"/>
        </w:rPr>
        <w:t>7.</w:t>
      </w:r>
      <w:r w:rsidR="007850B2" w:rsidRPr="00024E5F">
        <w:rPr>
          <w:b/>
          <w:sz w:val="28"/>
          <w:szCs w:val="28"/>
          <w:lang w:val="vi-VN"/>
        </w:rPr>
        <w:t>6</w:t>
      </w:r>
      <w:r w:rsidR="00D72B84" w:rsidRPr="00024E5F">
        <w:rPr>
          <w:b/>
          <w:sz w:val="28"/>
          <w:szCs w:val="28"/>
          <w:lang w:val="vi-VN"/>
        </w:rPr>
        <w:t>36.681.000</w:t>
      </w:r>
      <w:r w:rsidR="007850B2" w:rsidRPr="00024E5F">
        <w:rPr>
          <w:sz w:val="28"/>
          <w:szCs w:val="28"/>
          <w:lang w:val="vi-VN"/>
        </w:rPr>
        <w:t xml:space="preserve"> </w:t>
      </w:r>
      <w:r w:rsidR="008431B1" w:rsidRPr="00024E5F">
        <w:rPr>
          <w:sz w:val="28"/>
          <w:szCs w:val="28"/>
          <w:lang w:val="vi-VN"/>
        </w:rPr>
        <w:t>đồng</w:t>
      </w:r>
      <w:r w:rsidR="00D72B84" w:rsidRPr="00024E5F">
        <w:rPr>
          <w:sz w:val="28"/>
          <w:szCs w:val="28"/>
          <w:lang w:val="vi-VN"/>
        </w:rPr>
        <w:t xml:space="preserve">, trong đó Nghị quyết 09/2021/NQ-HĐND hỗ trợ được: 7.136.681.000 đồng, cho 79 cá nhân và </w:t>
      </w:r>
      <w:r w:rsidR="00B869B2" w:rsidRPr="00024E5F">
        <w:rPr>
          <w:sz w:val="28"/>
          <w:szCs w:val="28"/>
          <w:lang w:val="vi-VN"/>
        </w:rPr>
        <w:t>16</w:t>
      </w:r>
      <w:r w:rsidR="00D72B84" w:rsidRPr="00024E5F">
        <w:rPr>
          <w:sz w:val="28"/>
          <w:szCs w:val="28"/>
          <w:lang w:val="vi-VN"/>
        </w:rPr>
        <w:t xml:space="preserve"> tổ chức; </w:t>
      </w:r>
      <w:r w:rsidR="00D72B84" w:rsidRPr="00024E5F">
        <w:rPr>
          <w:spacing w:val="2"/>
          <w:sz w:val="28"/>
          <w:szCs w:val="28"/>
          <w:lang w:val="vi-VN"/>
        </w:rPr>
        <w:t>Nghị quyết số 10/2023/NQ-HĐND hỗ trợ được: 500.000.000 đồng cho 04 tổ chức.</w:t>
      </w:r>
    </w:p>
    <w:p w14:paraId="1F212928" w14:textId="77777777" w:rsidR="00141D0B" w:rsidRPr="00024E5F" w:rsidRDefault="00804CB5" w:rsidP="001863FE">
      <w:pPr>
        <w:spacing w:before="120" w:after="120"/>
        <w:ind w:firstLine="567"/>
        <w:jc w:val="both"/>
        <w:rPr>
          <w:b/>
          <w:i/>
          <w:sz w:val="28"/>
          <w:szCs w:val="28"/>
          <w:lang w:val="vi-VN"/>
        </w:rPr>
      </w:pPr>
      <w:r w:rsidRPr="00024E5F">
        <w:rPr>
          <w:b/>
          <w:i/>
          <w:sz w:val="28"/>
          <w:szCs w:val="28"/>
          <w:lang w:val="vi-VN"/>
        </w:rPr>
        <w:t>4</w:t>
      </w:r>
      <w:r w:rsidR="00A0168B" w:rsidRPr="00024E5F">
        <w:rPr>
          <w:b/>
          <w:i/>
          <w:sz w:val="28"/>
          <w:szCs w:val="28"/>
          <w:lang w:val="vi-VN"/>
        </w:rPr>
        <w:t xml:space="preserve">.2. </w:t>
      </w:r>
      <w:r w:rsidR="002F5D90" w:rsidRPr="00024E5F">
        <w:rPr>
          <w:b/>
          <w:i/>
          <w:sz w:val="28"/>
          <w:szCs w:val="28"/>
          <w:lang w:val="vi-VN"/>
        </w:rPr>
        <w:t xml:space="preserve">Tồn tại, hạn </w:t>
      </w:r>
      <w:r w:rsidR="009F50EE" w:rsidRPr="00024E5F">
        <w:rPr>
          <w:b/>
          <w:i/>
          <w:sz w:val="28"/>
          <w:szCs w:val="28"/>
          <w:lang w:val="vi-VN"/>
        </w:rPr>
        <w:t>chế, nguyên nhân</w:t>
      </w:r>
      <w:r w:rsidR="00A0168B" w:rsidRPr="00024E5F">
        <w:rPr>
          <w:b/>
          <w:i/>
          <w:sz w:val="28"/>
          <w:szCs w:val="28"/>
          <w:lang w:val="vi-VN"/>
        </w:rPr>
        <w:t>:</w:t>
      </w:r>
    </w:p>
    <w:p w14:paraId="5634979B" w14:textId="77777777" w:rsidR="003C417C" w:rsidRPr="00024E5F" w:rsidRDefault="009F50EE"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xml:space="preserve">a) </w:t>
      </w:r>
      <w:r w:rsidR="00FB00CD" w:rsidRPr="00024E5F">
        <w:rPr>
          <w:sz w:val="28"/>
          <w:szCs w:val="28"/>
          <w:lang w:val="vi-VN"/>
        </w:rPr>
        <w:t>Việc triển khai</w:t>
      </w:r>
      <w:r w:rsidR="00065044" w:rsidRPr="00024E5F">
        <w:rPr>
          <w:sz w:val="28"/>
          <w:szCs w:val="28"/>
          <w:lang w:val="vi-VN"/>
        </w:rPr>
        <w:t>, hướng dẫn</w:t>
      </w:r>
      <w:r w:rsidR="00551EC5" w:rsidRPr="00024E5F">
        <w:rPr>
          <w:sz w:val="28"/>
          <w:szCs w:val="28"/>
          <w:lang w:val="vi-VN"/>
        </w:rPr>
        <w:t>, giải quyết thủ tục chính sách theo</w:t>
      </w:r>
      <w:r w:rsidR="00FB00CD" w:rsidRPr="00024E5F">
        <w:rPr>
          <w:sz w:val="28"/>
          <w:szCs w:val="28"/>
          <w:lang w:val="vi-VN"/>
        </w:rPr>
        <w:t xml:space="preserve"> Nghị quyết 09/2021/NQ-</w:t>
      </w:r>
      <w:r w:rsidR="00943F84" w:rsidRPr="00024E5F">
        <w:rPr>
          <w:sz w:val="28"/>
          <w:szCs w:val="28"/>
          <w:lang w:val="vi-VN"/>
        </w:rPr>
        <w:t>HĐND</w:t>
      </w:r>
      <w:r w:rsidRPr="00024E5F">
        <w:rPr>
          <w:sz w:val="28"/>
          <w:szCs w:val="28"/>
          <w:lang w:val="vi-VN"/>
        </w:rPr>
        <w:t xml:space="preserve"> </w:t>
      </w:r>
      <w:r w:rsidR="00FB00CD" w:rsidRPr="00024E5F">
        <w:rPr>
          <w:sz w:val="28"/>
          <w:szCs w:val="28"/>
          <w:lang w:val="vi-VN"/>
        </w:rPr>
        <w:t xml:space="preserve">còn </w:t>
      </w:r>
      <w:r w:rsidR="001A787A" w:rsidRPr="00024E5F">
        <w:rPr>
          <w:sz w:val="28"/>
          <w:szCs w:val="28"/>
          <w:lang w:val="vi-VN"/>
        </w:rPr>
        <w:t>hạn chế</w:t>
      </w:r>
      <w:r w:rsidR="00FB00CD" w:rsidRPr="00024E5F">
        <w:rPr>
          <w:sz w:val="28"/>
          <w:szCs w:val="28"/>
          <w:lang w:val="vi-VN"/>
        </w:rPr>
        <w:t>, vì:</w:t>
      </w:r>
    </w:p>
    <w:p w14:paraId="3AA8F85D" w14:textId="1D6F41A4" w:rsidR="009F50EE" w:rsidRPr="00024E5F" w:rsidRDefault="009F50EE"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Công tác tuyên truyền, phổ biến, hướng dẫn th</w:t>
      </w:r>
      <w:r w:rsidR="00D664EE" w:rsidRPr="00024E5F">
        <w:rPr>
          <w:sz w:val="28"/>
          <w:szCs w:val="28"/>
          <w:lang w:val="vi-VN"/>
        </w:rPr>
        <w:t>ực hiện Nghị quyết còn hạn chế</w:t>
      </w:r>
      <w:r w:rsidR="00D664EE" w:rsidRPr="00024E5F">
        <w:rPr>
          <w:sz w:val="28"/>
          <w:szCs w:val="28"/>
        </w:rPr>
        <w:t>; v</w:t>
      </w:r>
      <w:r w:rsidR="0027103E" w:rsidRPr="00024E5F">
        <w:rPr>
          <w:sz w:val="28"/>
          <w:szCs w:val="28"/>
          <w:lang w:val="vi-VN"/>
        </w:rPr>
        <w:t xml:space="preserve">iệc ban hành thiết kế mẫu, tiêu chuẩn xây dựng phòng </w:t>
      </w:r>
      <w:r w:rsidRPr="00024E5F">
        <w:rPr>
          <w:sz w:val="28"/>
          <w:szCs w:val="28"/>
          <w:lang w:val="vi-VN"/>
        </w:rPr>
        <w:t xml:space="preserve">tắm, phòng vệ sinh phục vụ khách du lịch </w:t>
      </w:r>
      <w:r w:rsidR="0027103E" w:rsidRPr="00024E5F">
        <w:rPr>
          <w:sz w:val="28"/>
          <w:szCs w:val="28"/>
          <w:lang w:val="vi-VN"/>
        </w:rPr>
        <w:t>tại một số địa phương chậm</w:t>
      </w:r>
      <w:r w:rsidR="00C15C49" w:rsidRPr="00024E5F">
        <w:rPr>
          <w:sz w:val="28"/>
          <w:szCs w:val="28"/>
          <w:lang w:val="vi-VN"/>
        </w:rPr>
        <w:t>.</w:t>
      </w:r>
      <w:r w:rsidR="00D664EE" w:rsidRPr="00024E5F">
        <w:rPr>
          <w:sz w:val="28"/>
          <w:szCs w:val="28"/>
        </w:rPr>
        <w:t xml:space="preserve"> Trong</w:t>
      </w:r>
      <w:r w:rsidR="00DC79EA" w:rsidRPr="00024E5F">
        <w:rPr>
          <w:sz w:val="28"/>
          <w:szCs w:val="28"/>
          <w:lang w:val="vi-VN"/>
        </w:rPr>
        <w:t xml:space="preserve"> 7 huyện, thành phố thì riêng UBND </w:t>
      </w:r>
      <w:r w:rsidR="00C15C49" w:rsidRPr="00024E5F">
        <w:rPr>
          <w:sz w:val="28"/>
          <w:szCs w:val="28"/>
          <w:lang w:val="vi-VN"/>
        </w:rPr>
        <w:t>thành phố chưa thực hiện hỗ trợ chính sách</w:t>
      </w:r>
      <w:r w:rsidR="00DC79EA" w:rsidRPr="00024E5F">
        <w:rPr>
          <w:sz w:val="28"/>
          <w:szCs w:val="28"/>
          <w:lang w:val="vi-VN"/>
        </w:rPr>
        <w:t>.</w:t>
      </w:r>
    </w:p>
    <w:p w14:paraId="7F4CE691" w14:textId="669275AE" w:rsidR="00577BBA" w:rsidRPr="00024E5F" w:rsidRDefault="009F50EE"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Nghị quyết quy định 11 nội dung chính sách hỗ trợ, tuy nhiên đến nay các tổ chức, cá nhân mới đề nghị hỗ trợ 05 chính sách gồm: Chính sách hỗ trợ đầu tư cơ sở vật chất kỹ thuật, dịch vụ tối thiểu cho nhà ở có phòng cho khách du lịch thuê (homestay); chính sách hỗ trợ đội văn nghệ phục vụ du lịch tại các điểm du lịch cộng đồng; chính sách hỗ trợ sản xuất mẫu sản phẩm lưu niệm mới phục vụ du lịch; chính sách mua sắm thiết bị thu gom rác thải tại điểm du lịch cộng đồng; chính sách hỗ trợ lãi suất vay đầu tư, sửa chữa nhà truyền thống của dân tộc thiểu số. Còn 06 chính sách chưa thưc hiện, gồm: Chính sách hỗ trợ đầu tư xây dựng điểm dừng chân phục vụ khách du lịch; chính sách hỗ trợ lãi suất vay vốn đầu tư xây dựng nhà hàng đạt tiê</w:t>
      </w:r>
      <w:r w:rsidR="006B2973" w:rsidRPr="00024E5F">
        <w:rPr>
          <w:sz w:val="28"/>
          <w:szCs w:val="28"/>
          <w:lang w:val="vi-VN"/>
        </w:rPr>
        <w:t xml:space="preserve">u chuẩn phục vụ khách du lịch; </w:t>
      </w:r>
      <w:r w:rsidR="006B2973" w:rsidRPr="00024E5F">
        <w:rPr>
          <w:spacing w:val="4"/>
          <w:sz w:val="28"/>
          <w:szCs w:val="28"/>
          <w:lang w:val="vi-VN"/>
        </w:rPr>
        <w:t>chính sách hỗ trợ lãi suất vay vốn mua, đóng mới tàu cao tốc, tàu chở khách du lịch</w:t>
      </w:r>
      <w:r w:rsidRPr="00024E5F">
        <w:rPr>
          <w:sz w:val="28"/>
          <w:szCs w:val="28"/>
          <w:lang w:val="vi-VN"/>
        </w:rPr>
        <w:t xml:space="preserve">; </w:t>
      </w:r>
      <w:r w:rsidR="006B2973" w:rsidRPr="00024E5F">
        <w:rPr>
          <w:spacing w:val="4"/>
          <w:sz w:val="28"/>
          <w:szCs w:val="28"/>
          <w:lang w:val="vi-VN"/>
        </w:rPr>
        <w:t>chính sách hỗ trợ lãi suất vay vốn ký quỹ kinh doanh dịch vụ lữ hành</w:t>
      </w:r>
      <w:r w:rsidRPr="00024E5F">
        <w:rPr>
          <w:sz w:val="28"/>
          <w:szCs w:val="28"/>
          <w:lang w:val="vi-VN"/>
        </w:rPr>
        <w:t xml:space="preserve">; chính sách hỗ trợ chi phí đào tạo nghiệp vụ du lịch; </w:t>
      </w:r>
      <w:r w:rsidR="006B2973" w:rsidRPr="00024E5F">
        <w:rPr>
          <w:sz w:val="28"/>
          <w:szCs w:val="28"/>
          <w:lang w:val="vi-VN"/>
        </w:rPr>
        <w:t xml:space="preserve">chính sách </w:t>
      </w:r>
      <w:r w:rsidRPr="00024E5F">
        <w:rPr>
          <w:sz w:val="28"/>
          <w:szCs w:val="28"/>
          <w:lang w:val="vi-VN"/>
        </w:rPr>
        <w:t>hỗ trợ mua nhà vệ sinh công cộng tại các khu du lịch</w:t>
      </w:r>
      <w:r w:rsidR="000B1359" w:rsidRPr="00024E5F">
        <w:rPr>
          <w:sz w:val="28"/>
          <w:szCs w:val="28"/>
          <w:lang w:val="vi-VN"/>
        </w:rPr>
        <w:t xml:space="preserve">. </w:t>
      </w:r>
      <w:r w:rsidR="00095EB8" w:rsidRPr="00024E5F">
        <w:rPr>
          <w:sz w:val="28"/>
          <w:szCs w:val="28"/>
          <w:lang w:val="vi-VN"/>
        </w:rPr>
        <w:t>Như vậy, chính sách thực hiện chưa toàn diện.</w:t>
      </w:r>
      <w:r w:rsidR="005B0745" w:rsidRPr="00024E5F">
        <w:rPr>
          <w:sz w:val="28"/>
          <w:szCs w:val="28"/>
          <w:lang w:val="vi-VN"/>
        </w:rPr>
        <w:t xml:space="preserve"> </w:t>
      </w:r>
    </w:p>
    <w:p w14:paraId="44364043" w14:textId="77777777" w:rsidR="009F50EE" w:rsidRPr="00024E5F" w:rsidRDefault="009F50EE" w:rsidP="001863FE">
      <w:pPr>
        <w:pBdr>
          <w:top w:val="dotted" w:sz="4" w:space="0" w:color="FFFFFF"/>
          <w:left w:val="dotted" w:sz="4" w:space="0" w:color="FFFFFF"/>
          <w:bottom w:val="dotted" w:sz="4" w:space="18" w:color="FFFFFF"/>
          <w:right w:val="dotted" w:sz="4" w:space="0" w:color="FFFFFF"/>
        </w:pBdr>
        <w:spacing w:before="120" w:after="120"/>
        <w:ind w:firstLine="567"/>
        <w:jc w:val="both"/>
        <w:rPr>
          <w:b/>
          <w:i/>
          <w:sz w:val="28"/>
          <w:szCs w:val="28"/>
          <w:lang w:val="vi-VN"/>
        </w:rPr>
      </w:pPr>
      <w:r w:rsidRPr="00024E5F">
        <w:rPr>
          <w:b/>
          <w:i/>
          <w:sz w:val="28"/>
          <w:szCs w:val="28"/>
          <w:lang w:val="vi-VN"/>
        </w:rPr>
        <w:t>* Nguyên nhân:</w:t>
      </w:r>
    </w:p>
    <w:p w14:paraId="69C4C896" w14:textId="44B1D7FC" w:rsidR="00563880" w:rsidRPr="00024E5F" w:rsidRDefault="009F50EE"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xml:space="preserve">- </w:t>
      </w:r>
      <w:r w:rsidR="00563880" w:rsidRPr="00024E5F">
        <w:rPr>
          <w:sz w:val="28"/>
          <w:szCs w:val="28"/>
          <w:lang w:val="vi-VN"/>
        </w:rPr>
        <w:t>Đối tượng được hưởng chính sách hỗ trợ chủ yếu là người dân, do đó việc lập hồ sơ, giấy tờ và chứng từ thực hiện các thủ tục theo quy định còn gặp nhiều khó khăn.</w:t>
      </w:r>
    </w:p>
    <w:p w14:paraId="1FDA1852" w14:textId="77777777" w:rsidR="00563880" w:rsidRPr="00024E5F" w:rsidRDefault="00563880" w:rsidP="00563880">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xml:space="preserve">- </w:t>
      </w:r>
      <w:r w:rsidRPr="00563880">
        <w:rPr>
          <w:sz w:val="28"/>
          <w:szCs w:val="28"/>
          <w:lang w:val="vi-VN"/>
        </w:rPr>
        <w:t>Một số chính sách chưa được triển khai thực hiện (06 chính sách) do các địa phương chưa nhận</w:t>
      </w:r>
      <w:r w:rsidRPr="00024E5F">
        <w:rPr>
          <w:sz w:val="28"/>
          <w:szCs w:val="28"/>
          <w:lang w:val="vi-VN"/>
        </w:rPr>
        <w:t xml:space="preserve"> được</w:t>
      </w:r>
      <w:r w:rsidRPr="00563880">
        <w:rPr>
          <w:sz w:val="28"/>
          <w:szCs w:val="28"/>
          <w:lang w:val="vi-VN"/>
        </w:rPr>
        <w:t xml:space="preserve"> hồ sơ đề nghị hỗ trợ của tổ chức, cá nhân; riêng đối với các chính sách hỗ trợ lãi suất vay vốn (04 chính sách), do yêu cầu phải có tài sản thế chấp nên nhiều tổ chức, cá nhân có nhu cầu vay nhưng không có tài sản bảo đảm, dẫn đến không tiếp cận được nguồn vốn. </w:t>
      </w:r>
    </w:p>
    <w:p w14:paraId="365768D4" w14:textId="04FC0EA9" w:rsidR="009F50EE" w:rsidRPr="00024E5F" w:rsidRDefault="00563880" w:rsidP="00563880">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M</w:t>
      </w:r>
      <w:r w:rsidRPr="00563880">
        <w:rPr>
          <w:sz w:val="28"/>
          <w:szCs w:val="28"/>
          <w:lang w:val="vi-VN"/>
        </w:rPr>
        <w:t>ột số địa phương còn chậm ban hành thiết kế mẫu, tiêu chuẩn xây dựng phòng tắm, phòng vệ sinh phục vụ khách du lịch theo Hướng dẫn liên ngành s</w:t>
      </w:r>
      <w:r w:rsidRPr="00024E5F">
        <w:rPr>
          <w:sz w:val="28"/>
          <w:szCs w:val="28"/>
          <w:lang w:val="vi-VN"/>
        </w:rPr>
        <w:t xml:space="preserve">ố 181/HDLN-VHTTDL-TC-KHĐT-NHNN </w:t>
      </w:r>
      <w:r w:rsidR="00C15C49" w:rsidRPr="00024E5F">
        <w:rPr>
          <w:sz w:val="28"/>
          <w:szCs w:val="28"/>
          <w:lang w:val="vi-VN"/>
        </w:rPr>
        <w:t>(</w:t>
      </w:r>
      <w:r w:rsidR="00C15C49" w:rsidRPr="00024E5F">
        <w:rPr>
          <w:i/>
          <w:sz w:val="28"/>
          <w:szCs w:val="28"/>
          <w:lang w:val="vi-VN"/>
        </w:rPr>
        <w:t>theo hướng dẫn liên ngành: các huyện cần thiết kế một số mẫu về nhà vệ sinh để đảm bảo kiến trúc theo thực tế địa phương và công năng phục vụ khách du lịch để người dân vận dụng trong xây dựng công trình</w:t>
      </w:r>
      <w:r w:rsidR="00016743" w:rsidRPr="00024E5F">
        <w:rPr>
          <w:sz w:val="28"/>
          <w:szCs w:val="28"/>
          <w:lang w:val="vi-VN"/>
        </w:rPr>
        <w:t>)</w:t>
      </w:r>
      <w:r w:rsidRPr="00024E5F">
        <w:rPr>
          <w:sz w:val="28"/>
          <w:szCs w:val="28"/>
          <w:lang w:val="vi-VN"/>
        </w:rPr>
        <w:t xml:space="preserve">, </w:t>
      </w:r>
      <w:r w:rsidRPr="00563880">
        <w:rPr>
          <w:sz w:val="28"/>
          <w:szCs w:val="28"/>
          <w:lang w:val="vi-VN"/>
        </w:rPr>
        <w:t>ảnh hưởng đến</w:t>
      </w:r>
      <w:r w:rsidRPr="00024E5F">
        <w:rPr>
          <w:sz w:val="28"/>
          <w:szCs w:val="28"/>
          <w:lang w:val="vi-VN"/>
        </w:rPr>
        <w:t xml:space="preserve"> chất lượng, điều kiện hỗ trợ quy định của chính sách.</w:t>
      </w:r>
    </w:p>
    <w:p w14:paraId="61AD6ED8" w14:textId="77777777" w:rsidR="00725465" w:rsidRPr="00024E5F" w:rsidRDefault="00A534B7"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xml:space="preserve">b) Việc triển khai, hướng dẫn, giải quyết thủ tục chính sách theo Nghị quyết </w:t>
      </w:r>
      <w:r w:rsidRPr="00024E5F">
        <w:rPr>
          <w:bCs/>
          <w:sz w:val="28"/>
          <w:szCs w:val="28"/>
          <w:lang w:val="vi-VN" w:bidi="ar"/>
        </w:rPr>
        <w:t>số</w:t>
      </w:r>
      <w:r w:rsidRPr="00024E5F">
        <w:rPr>
          <w:bCs/>
          <w:spacing w:val="-16"/>
          <w:sz w:val="28"/>
          <w:szCs w:val="28"/>
          <w:lang w:val="vi-VN" w:bidi="ar"/>
        </w:rPr>
        <w:t xml:space="preserve"> </w:t>
      </w:r>
      <w:r w:rsidRPr="00024E5F">
        <w:rPr>
          <w:bCs/>
          <w:sz w:val="28"/>
          <w:szCs w:val="28"/>
          <w:lang w:val="vi-VN" w:bidi="ar"/>
        </w:rPr>
        <w:t>10/2023/NQ-HĐND</w:t>
      </w:r>
      <w:r w:rsidRPr="00024E5F">
        <w:rPr>
          <w:bCs/>
          <w:spacing w:val="-16"/>
          <w:sz w:val="28"/>
          <w:szCs w:val="28"/>
          <w:lang w:val="vi-VN" w:bidi="ar"/>
        </w:rPr>
        <w:t xml:space="preserve"> </w:t>
      </w:r>
      <w:r w:rsidRPr="00024E5F">
        <w:rPr>
          <w:sz w:val="28"/>
          <w:szCs w:val="28"/>
          <w:lang w:val="vi-VN"/>
        </w:rPr>
        <w:t>còn hạn chế, vì:</w:t>
      </w:r>
    </w:p>
    <w:p w14:paraId="4D8C1AFB" w14:textId="58B20F95" w:rsidR="00563880" w:rsidRPr="00024E5F" w:rsidRDefault="00563880"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xml:space="preserve">Nghị quyết quy định 03 chính sách; tuy nhiên, sau gần 03 năm triển khai mới </w:t>
      </w:r>
      <w:r w:rsidRPr="00024E5F">
        <w:rPr>
          <w:sz w:val="28"/>
          <w:szCs w:val="28"/>
          <w:lang w:val="vi-VN"/>
        </w:rPr>
        <w:lastRenderedPageBreak/>
        <w:t xml:space="preserve">thực hiện hỗ trợ được 01 chính sách là chính sách hỗ trợ trực tiếp cho các làng văn hóa du lịch tiêu biểu được tỉnh công nhận. Đối với 02 chính sách còn lại, gồm chính sách hỗ trợ xây dựng trạm dừng chân và chính sách hỗ trợ xây dựng, phát triển sản phẩm du lịch mạo hiểm, đến nay chưa phát sinh hồ sơ đề nghị hỗ </w:t>
      </w:r>
      <w:r w:rsidRPr="00024E5F">
        <w:rPr>
          <w:sz w:val="28"/>
          <w:szCs w:val="28"/>
          <w:lang w:val="vi-VN"/>
        </w:rPr>
        <w:t>trợ.</w:t>
      </w:r>
    </w:p>
    <w:p w14:paraId="01989773" w14:textId="77777777" w:rsidR="00E962E7" w:rsidRPr="00024E5F" w:rsidRDefault="00712993" w:rsidP="001863FE">
      <w:pPr>
        <w:pBdr>
          <w:top w:val="dotted" w:sz="4" w:space="0" w:color="FFFFFF"/>
          <w:left w:val="dotted" w:sz="4" w:space="0" w:color="FFFFFF"/>
          <w:bottom w:val="dotted" w:sz="4" w:space="18" w:color="FFFFFF"/>
          <w:right w:val="dotted" w:sz="4" w:space="0" w:color="FFFFFF"/>
        </w:pBdr>
        <w:spacing w:before="120" w:after="120"/>
        <w:ind w:firstLine="567"/>
        <w:jc w:val="both"/>
        <w:rPr>
          <w:b/>
          <w:i/>
          <w:sz w:val="28"/>
          <w:szCs w:val="28"/>
          <w:lang w:val="vi-VN"/>
        </w:rPr>
      </w:pPr>
      <w:r w:rsidRPr="00024E5F">
        <w:rPr>
          <w:b/>
          <w:i/>
          <w:sz w:val="28"/>
          <w:szCs w:val="28"/>
          <w:lang w:val="vi-VN"/>
        </w:rPr>
        <w:t>* Nguyên nhân:</w:t>
      </w:r>
    </w:p>
    <w:p w14:paraId="55F6BCFD" w14:textId="59AAD170" w:rsidR="00E962E7" w:rsidRPr="00024E5F" w:rsidRDefault="00D16365" w:rsidP="001863FE">
      <w:pPr>
        <w:pBdr>
          <w:top w:val="dotted" w:sz="4" w:space="0" w:color="FFFFFF"/>
          <w:left w:val="dotted" w:sz="4" w:space="0" w:color="FFFFFF"/>
          <w:bottom w:val="dotted" w:sz="4" w:space="18" w:color="FFFFFF"/>
          <w:right w:val="dotted" w:sz="4" w:space="0" w:color="FFFFFF"/>
        </w:pBdr>
        <w:spacing w:before="120" w:after="120"/>
        <w:ind w:firstLine="567"/>
        <w:jc w:val="both"/>
        <w:rPr>
          <w:rFonts w:eastAsia="Calibri"/>
          <w:bCs/>
          <w:sz w:val="28"/>
          <w:szCs w:val="28"/>
          <w:lang w:val="vi-VN"/>
        </w:rPr>
      </w:pPr>
      <w:r w:rsidRPr="00024E5F">
        <w:rPr>
          <w:rFonts w:eastAsia="Calibri"/>
          <w:bCs/>
          <w:sz w:val="28"/>
          <w:szCs w:val="28"/>
          <w:lang w:val="vi-VN"/>
        </w:rPr>
        <w:t xml:space="preserve">- </w:t>
      </w:r>
      <w:r w:rsidR="005B0745" w:rsidRPr="00024E5F">
        <w:rPr>
          <w:rFonts w:eastAsia="Calibri"/>
          <w:bCs/>
          <w:sz w:val="28"/>
          <w:szCs w:val="28"/>
          <w:lang w:val="vi-VN"/>
        </w:rPr>
        <w:t xml:space="preserve">Các địa phương chưa chủ động việc rà soát, quy hoạch, bố trí quỹ đất phù hợp để thu hút đầu tư các dự án xây dựng trạm dừng chân du lịch; </w:t>
      </w:r>
    </w:p>
    <w:p w14:paraId="75BD282D" w14:textId="77777777" w:rsidR="00E962E7" w:rsidRPr="00024E5F" w:rsidRDefault="005B0745" w:rsidP="001863FE">
      <w:pPr>
        <w:pBdr>
          <w:top w:val="dotted" w:sz="4" w:space="0" w:color="FFFFFF"/>
          <w:left w:val="dotted" w:sz="4" w:space="0" w:color="FFFFFF"/>
          <w:bottom w:val="dotted" w:sz="4" w:space="18" w:color="FFFFFF"/>
          <w:right w:val="dotted" w:sz="4" w:space="0" w:color="FFFFFF"/>
        </w:pBdr>
        <w:spacing w:before="120" w:after="120"/>
        <w:ind w:firstLine="567"/>
        <w:jc w:val="both"/>
        <w:rPr>
          <w:rFonts w:eastAsia="Calibri"/>
          <w:bCs/>
          <w:sz w:val="28"/>
          <w:szCs w:val="28"/>
          <w:lang w:val="vi-VN"/>
        </w:rPr>
      </w:pPr>
      <w:r w:rsidRPr="00024E5F">
        <w:rPr>
          <w:rFonts w:eastAsia="Calibri"/>
          <w:bCs/>
          <w:sz w:val="28"/>
          <w:szCs w:val="28"/>
          <w:lang w:val="vi-VN"/>
        </w:rPr>
        <w:t xml:space="preserve">- Các địa điểm phù hợp với lộ trình dừng nghỉ của khách du lịch và có tầm quan sát và điểm ngắm cảnh đẹp thường do các hộ dân tự đầu tư, không đảm bảo quy trình cấp phép xây dựng, không đảm bảo về quy mô theo quy </w:t>
      </w:r>
      <w:r w:rsidR="00E962E7" w:rsidRPr="00024E5F">
        <w:rPr>
          <w:rFonts w:eastAsia="Calibri"/>
          <w:bCs/>
          <w:sz w:val="28"/>
          <w:szCs w:val="28"/>
          <w:lang w:val="vi-VN"/>
        </w:rPr>
        <w:t>định.</w:t>
      </w:r>
    </w:p>
    <w:p w14:paraId="74BB2BB9" w14:textId="77777777" w:rsidR="0086426B" w:rsidRPr="00024E5F" w:rsidRDefault="005B0745" w:rsidP="001863FE">
      <w:pPr>
        <w:pBdr>
          <w:top w:val="dotted" w:sz="4" w:space="0" w:color="FFFFFF"/>
          <w:left w:val="dotted" w:sz="4" w:space="0" w:color="FFFFFF"/>
          <w:bottom w:val="dotted" w:sz="4" w:space="18" w:color="FFFFFF"/>
          <w:right w:val="dotted" w:sz="4" w:space="0" w:color="FFFFFF"/>
        </w:pBdr>
        <w:spacing w:before="120" w:after="120"/>
        <w:ind w:firstLine="567"/>
        <w:jc w:val="both"/>
        <w:rPr>
          <w:rFonts w:eastAsia="Calibri"/>
          <w:bCs/>
          <w:sz w:val="28"/>
          <w:szCs w:val="28"/>
          <w:lang w:val="vi-VN"/>
        </w:rPr>
      </w:pPr>
      <w:r w:rsidRPr="00024E5F">
        <w:rPr>
          <w:rFonts w:eastAsia="Calibri"/>
          <w:bCs/>
          <w:sz w:val="28"/>
          <w:szCs w:val="28"/>
          <w:lang w:val="vi-VN"/>
        </w:rPr>
        <w:t xml:space="preserve">- Còn khó khăn trong việc chuyển đổi mục đích sử dụng đất đối với xây dựng công trình </w:t>
      </w:r>
      <w:r w:rsidR="0021219C" w:rsidRPr="00024E5F">
        <w:rPr>
          <w:rFonts w:eastAsia="Calibri"/>
          <w:bCs/>
          <w:sz w:val="28"/>
          <w:szCs w:val="28"/>
          <w:lang w:val="vi-VN"/>
        </w:rPr>
        <w:t>mới.</w:t>
      </w:r>
    </w:p>
    <w:p w14:paraId="4B894F45" w14:textId="2061C6BF" w:rsidR="0086426B" w:rsidRPr="00024E5F" w:rsidRDefault="0086426B" w:rsidP="001863FE">
      <w:pPr>
        <w:pBdr>
          <w:top w:val="dotted" w:sz="4" w:space="0" w:color="FFFFFF"/>
          <w:left w:val="dotted" w:sz="4" w:space="0" w:color="FFFFFF"/>
          <w:bottom w:val="dotted" w:sz="4" w:space="18" w:color="FFFFFF"/>
          <w:right w:val="dotted" w:sz="4" w:space="0" w:color="FFFFFF"/>
        </w:pBdr>
        <w:spacing w:before="120" w:after="120"/>
        <w:ind w:firstLine="567"/>
        <w:jc w:val="both"/>
        <w:rPr>
          <w:rFonts w:eastAsia="Calibri"/>
          <w:b/>
          <w:bCs/>
          <w:sz w:val="28"/>
          <w:szCs w:val="28"/>
          <w:lang w:val="vi-VN"/>
        </w:rPr>
      </w:pPr>
      <w:r w:rsidRPr="00024E5F">
        <w:rPr>
          <w:rFonts w:eastAsia="Calibri"/>
          <w:b/>
          <w:bCs/>
          <w:sz w:val="28"/>
          <w:szCs w:val="28"/>
          <w:lang w:val="vi-VN"/>
        </w:rPr>
        <w:t>5. Xác định những vấn đề mới phát sinh trong thực tiễn</w:t>
      </w:r>
      <w:r w:rsidR="00A3365C" w:rsidRPr="00024E5F">
        <w:rPr>
          <w:rFonts w:eastAsia="Calibri"/>
          <w:b/>
          <w:bCs/>
          <w:sz w:val="28"/>
          <w:szCs w:val="28"/>
          <w:lang w:val="vi-VN"/>
        </w:rPr>
        <w:t>.</w:t>
      </w:r>
    </w:p>
    <w:p w14:paraId="71C67EE3" w14:textId="77777777" w:rsidR="007E53CC" w:rsidRPr="00024E5F" w:rsidRDefault="007E53CC"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Trong quá trình triển khai các chính sách hỗ trợ phát triển du lịch theo Nghị quyết, thực tiễn cho thấy đã phát sinh một số vấn đề cần được đánh giá, xem xét và tiếp tục thực hiện thông qua các nội dung hỗ trợ cụ thể của Nghị quyết, nhằm bảo đảm tính đồng bộ, hiệu quả và phù hợp với tình hình mới.</w:t>
      </w:r>
    </w:p>
    <w:p w14:paraId="66FEC39F" w14:textId="1A134170" w:rsidR="007E53CC" w:rsidRPr="00024E5F" w:rsidRDefault="00BA308D"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xml:space="preserve">- </w:t>
      </w:r>
      <w:r w:rsidR="007E53CC" w:rsidRPr="00024E5F">
        <w:rPr>
          <w:sz w:val="28"/>
          <w:szCs w:val="28"/>
          <w:lang w:val="vi-VN"/>
        </w:rPr>
        <w:t>Thứ nhất, nhu cầu đầu tư hoàn thiện hạ tầng phục vụ du lịch tại các khu, điểm du lịch ngày càng gia tăng, đặc biệt là hạ tầng giao thông dạo bộ, hệ thống chiếu sáng, điểm đón tiếp và cung cấp thông tin cho khách du lịch. Trong khi đó, nhiều khu, điểm du lịch cộng đồng do người dân trực tiếp quản lý, nguồn lực hạn chế, chưa đủ khả năng tự đầu tư các hạng mục thiết yếu, dẫn đến chất lượng dịch vụ và trải nghiệm của du khách chưa đáp ứng yêu cầu.</w:t>
      </w:r>
    </w:p>
    <w:p w14:paraId="56A3A006" w14:textId="060C9DC2" w:rsidR="007E53CC" w:rsidRPr="00024E5F" w:rsidRDefault="00BA308D"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xml:space="preserve">- </w:t>
      </w:r>
      <w:r w:rsidR="007E53CC" w:rsidRPr="00024E5F">
        <w:rPr>
          <w:sz w:val="28"/>
          <w:szCs w:val="28"/>
          <w:lang w:val="vi-VN"/>
        </w:rPr>
        <w:t>Thứ hai, việc bảo tồn và phát huy giá trị kiến trúc truyền thống, bản sắc văn hóa gắn với phát triển du lịch còn gặp nhiều khó khăn. Một số hộ dân, tổ chức có nhu cầu cải tạo, bảo tồn nhà truyền thống, không gian văn hóa phục vụ du lịch nhưng thiếu kinh phí và cơ chế hỗ trợ phù hợp. Nếu không có chính sách hỗ trợ kịp thời, nguy cơ mai một bản sắc văn hóa và mất tính đồng bộ về cảnh quan tại các khu, điểm du lịch là hiện hữu.</w:t>
      </w:r>
    </w:p>
    <w:p w14:paraId="5E3EEA48" w14:textId="0F51412F" w:rsidR="007E53CC" w:rsidRPr="00024E5F" w:rsidRDefault="00BA308D" w:rsidP="001863FE">
      <w:pPr>
        <w:pBdr>
          <w:top w:val="dotted" w:sz="4" w:space="0" w:color="FFFFFF"/>
          <w:left w:val="dotted" w:sz="4" w:space="0" w:color="FFFFFF"/>
          <w:bottom w:val="dotted" w:sz="4" w:space="18" w:color="FFFFFF"/>
          <w:right w:val="dotted" w:sz="4" w:space="0" w:color="FFFFFF"/>
        </w:pBdr>
        <w:spacing w:before="120" w:after="120"/>
        <w:ind w:firstLine="567"/>
        <w:jc w:val="both"/>
        <w:rPr>
          <w:spacing w:val="-6"/>
          <w:sz w:val="28"/>
          <w:szCs w:val="28"/>
          <w:lang w:val="vi-VN"/>
        </w:rPr>
      </w:pPr>
      <w:r w:rsidRPr="00024E5F">
        <w:rPr>
          <w:spacing w:val="-6"/>
          <w:sz w:val="28"/>
          <w:szCs w:val="28"/>
          <w:lang w:val="vi-VN"/>
        </w:rPr>
        <w:t xml:space="preserve">- </w:t>
      </w:r>
      <w:r w:rsidR="007E53CC" w:rsidRPr="00024E5F">
        <w:rPr>
          <w:spacing w:val="-6"/>
          <w:sz w:val="28"/>
          <w:szCs w:val="28"/>
          <w:lang w:val="vi-VN"/>
        </w:rPr>
        <w:t>Thứ ba, hoạt động trải nghiệm văn hóa, văn nghệ truyền thống tại các khu, điểm du lịch chưa được đầu tư đồng đều, thiếu trang thiết bị, đạo cụ, nhạc cụ phục vụ biểu diễn. Điều này ảnh hưởng đến chất lượng sản phẩm du lịch văn hóa, khả năng thu hút và giữ chân du khách, đặc biệt đối với du lịch cộng đồng và du lịch trải nghiệm.</w:t>
      </w:r>
    </w:p>
    <w:p w14:paraId="69077A3D" w14:textId="77777777" w:rsidR="007D2E36" w:rsidRPr="00024E5F" w:rsidRDefault="007D2E36" w:rsidP="001863FE">
      <w:pPr>
        <w:pBdr>
          <w:top w:val="dotted" w:sz="4" w:space="0" w:color="FFFFFF"/>
          <w:left w:val="dotted" w:sz="4" w:space="0" w:color="FFFFFF"/>
          <w:bottom w:val="dotted" w:sz="4" w:space="18" w:color="FFFFFF"/>
          <w:right w:val="dotted" w:sz="4" w:space="0" w:color="FFFFFF"/>
        </w:pBdr>
        <w:spacing w:before="120" w:after="120"/>
        <w:ind w:firstLine="567"/>
        <w:jc w:val="both"/>
        <w:rPr>
          <w:spacing w:val="-6"/>
          <w:sz w:val="28"/>
          <w:szCs w:val="28"/>
          <w:lang w:val="vi-VN"/>
        </w:rPr>
      </w:pPr>
      <w:r w:rsidRPr="00024E5F">
        <w:rPr>
          <w:spacing w:val="-6"/>
          <w:sz w:val="28"/>
          <w:szCs w:val="28"/>
          <w:lang w:val="vi-VN"/>
        </w:rPr>
        <w:t>- Thứ tư, thiếu nhà vệ sinh công cộng tại nhiều khu, điểm du lịch gây bất tiện cho du khách, làm giảm chất lượng phục vụ và mức độ hài lòng. Tình trạng này dẫn đến nguy cơ xả thải không đúng nơi quy định, gây ô nhiễm môi trường và mất mỹ quan điểm đến. Đồng thời, nhiều khu, điểm du lịch không đáp ứng đầy đủ tiêu chí hạ tầng theo quy định hiện hành. Qua đó, hạn chế khả năng thu hút khách và phát triển du lịch bền vững.</w:t>
      </w:r>
    </w:p>
    <w:p w14:paraId="2EAEBFC6" w14:textId="26404E6B" w:rsidR="007E53CC" w:rsidRPr="00024E5F" w:rsidRDefault="00BA308D"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xml:space="preserve">- </w:t>
      </w:r>
      <w:r w:rsidR="007E53CC" w:rsidRPr="00024E5F">
        <w:rPr>
          <w:sz w:val="28"/>
          <w:szCs w:val="28"/>
          <w:lang w:val="vi-VN"/>
        </w:rPr>
        <w:t xml:space="preserve">Thứ </w:t>
      </w:r>
      <w:r w:rsidR="00206A3C" w:rsidRPr="00024E5F">
        <w:rPr>
          <w:sz w:val="28"/>
          <w:szCs w:val="28"/>
          <w:lang w:val="vi-VN"/>
        </w:rPr>
        <w:t>năm</w:t>
      </w:r>
      <w:r w:rsidR="007E53CC" w:rsidRPr="00024E5F">
        <w:rPr>
          <w:sz w:val="28"/>
          <w:szCs w:val="28"/>
          <w:lang w:val="vi-VN"/>
        </w:rPr>
        <w:t xml:space="preserve">, yêu cầu bảo đảm an toàn, an ninh trật tự và phát triển du lịch bền vững đặt ra nhu cầu cấp thiết về đầu tư hệ thống chiếu sáng thân thiện với môi trường. Nhiều khu, điểm du lịch còn thiếu hệ thống chiếu sáng đồng bộ, nhất là vào </w:t>
      </w:r>
      <w:r w:rsidR="007E53CC" w:rsidRPr="00024E5F">
        <w:rPr>
          <w:sz w:val="28"/>
          <w:szCs w:val="28"/>
          <w:lang w:val="vi-VN"/>
        </w:rPr>
        <w:lastRenderedPageBreak/>
        <w:t>ban đêm, tiềm ẩn nguy cơ mất an toàn cho du khách và cộng đồng dân cư, đồng thời hạn chế các hoạt động dịch vụ du lịch ban đêm.</w:t>
      </w:r>
    </w:p>
    <w:p w14:paraId="00FFCCD3" w14:textId="5BF1E450" w:rsidR="007E53CC" w:rsidRPr="00024E5F" w:rsidRDefault="00BA308D"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xml:space="preserve">- </w:t>
      </w:r>
      <w:r w:rsidR="007E53CC" w:rsidRPr="00024E5F">
        <w:rPr>
          <w:sz w:val="28"/>
          <w:szCs w:val="28"/>
          <w:lang w:val="vi-VN"/>
        </w:rPr>
        <w:t xml:space="preserve">Thứ </w:t>
      </w:r>
      <w:r w:rsidR="00206A3C" w:rsidRPr="00024E5F">
        <w:rPr>
          <w:sz w:val="28"/>
          <w:szCs w:val="28"/>
          <w:lang w:val="vi-VN"/>
        </w:rPr>
        <w:t>sáu,</w:t>
      </w:r>
      <w:r w:rsidR="007E53CC" w:rsidRPr="00024E5F">
        <w:rPr>
          <w:sz w:val="28"/>
          <w:szCs w:val="28"/>
          <w:lang w:val="vi-VN"/>
        </w:rPr>
        <w:t xml:space="preserve"> việc nâng cao hình ảnh, thương hiệu và năng lực cạnh tranh của các khu, điểm du lịch thông qua xúc tiến, quảng bá và ghi nhận các danh hiệu, giải thưởng du lịch đang trở thành yêu cầu mới trong bối cảnh hội nhập. Tuy nhiên, hiện nay chưa có cơ chế hỗ trợ thống nhất để khuyến khích, động viên các tổ chức, cá nhân đầu tư nâng cao chất lượng sản phẩm nhằm tham gia, đạt các giải thưởng du lịch trong nước, khu vực và quốc tế.</w:t>
      </w:r>
    </w:p>
    <w:p w14:paraId="1134DF5C" w14:textId="0B560871" w:rsidR="007E53CC" w:rsidRPr="00024E5F" w:rsidRDefault="00BA308D"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xml:space="preserve"> Vì vậy, n</w:t>
      </w:r>
      <w:r w:rsidR="007E53CC" w:rsidRPr="00024E5F">
        <w:rPr>
          <w:sz w:val="28"/>
          <w:szCs w:val="28"/>
          <w:lang w:val="vi-VN"/>
        </w:rPr>
        <w:t>hững vấn đề phát sinh nêu trên cho thấy việc tiếp tục thực hiện và hoàn thiện các nội dung hỗ trợ theo Nghị quyết là cần thiết và phù hợp với thực tiễn, nhằm tháo gỡ khó khăn, tạo động lực cho các tổ chức, cá nhân tham gia phát triển du lịch; nâng cao chất lượng hạ tầng, sản phẩm và dịch vụ du lịch; bảo tồn, phát huy giá trị văn hóa truyền thống; bảo đảm an toàn, phát triển du lịch xanh, bền vững và nâng cao hình ảnh du lịch của địa phương trong giai đoạn mới.</w:t>
      </w:r>
    </w:p>
    <w:p w14:paraId="43612ECE" w14:textId="34771398" w:rsidR="00B20002" w:rsidRPr="00024E5F" w:rsidRDefault="001E6C3C" w:rsidP="001863FE">
      <w:pPr>
        <w:pBdr>
          <w:top w:val="dotted" w:sz="4" w:space="0" w:color="FFFFFF"/>
          <w:left w:val="dotted" w:sz="4" w:space="0" w:color="FFFFFF"/>
          <w:bottom w:val="dotted" w:sz="4" w:space="18" w:color="FFFFFF"/>
          <w:right w:val="dotted" w:sz="4" w:space="0" w:color="FFFFFF"/>
        </w:pBdr>
        <w:spacing w:before="120" w:after="120"/>
        <w:ind w:firstLine="567"/>
        <w:jc w:val="both"/>
        <w:rPr>
          <w:rFonts w:eastAsia="Calibri"/>
          <w:b/>
          <w:bCs/>
          <w:sz w:val="28"/>
          <w:szCs w:val="28"/>
          <w:lang w:val="vi-VN"/>
        </w:rPr>
      </w:pPr>
      <w:r w:rsidRPr="00024E5F">
        <w:rPr>
          <w:rFonts w:eastAsia="Calibri"/>
          <w:b/>
          <w:bCs/>
          <w:sz w:val="28"/>
          <w:szCs w:val="28"/>
          <w:lang w:val="vi-VN"/>
        </w:rPr>
        <w:t xml:space="preserve"> III</w:t>
      </w:r>
      <w:r w:rsidR="0086426B" w:rsidRPr="00024E5F">
        <w:rPr>
          <w:rFonts w:eastAsia="Calibri"/>
          <w:b/>
          <w:bCs/>
          <w:sz w:val="28"/>
          <w:szCs w:val="28"/>
          <w:lang w:val="vi-VN"/>
        </w:rPr>
        <w:t>. ĐỀ XUẤT, KIẾN NGHỊ</w:t>
      </w:r>
    </w:p>
    <w:p w14:paraId="6F1DB263" w14:textId="0343485B" w:rsidR="0027498D" w:rsidRPr="00024E5F" w:rsidRDefault="0027498D" w:rsidP="001863FE">
      <w:pPr>
        <w:pBdr>
          <w:top w:val="dotted" w:sz="4" w:space="0" w:color="FFFFFF"/>
          <w:left w:val="dotted" w:sz="4" w:space="0" w:color="FFFFFF"/>
          <w:bottom w:val="dotted" w:sz="4" w:space="18" w:color="FFFFFF"/>
          <w:right w:val="dotted" w:sz="4" w:space="0" w:color="FFFFFF"/>
        </w:pBdr>
        <w:spacing w:before="120" w:after="120"/>
        <w:ind w:firstLine="567"/>
        <w:jc w:val="both"/>
        <w:rPr>
          <w:b/>
          <w:bCs/>
          <w:sz w:val="28"/>
          <w:szCs w:val="28"/>
          <w:lang w:val="vi-VN"/>
        </w:rPr>
      </w:pPr>
      <w:r w:rsidRPr="00024E5F">
        <w:rPr>
          <w:rFonts w:eastAsia="Calibri"/>
          <w:b/>
          <w:bCs/>
          <w:sz w:val="28"/>
          <w:szCs w:val="28"/>
          <w:lang w:val="vi-VN"/>
        </w:rPr>
        <w:t xml:space="preserve">1. </w:t>
      </w:r>
      <w:r w:rsidR="00781798" w:rsidRPr="00024E5F">
        <w:rPr>
          <w:b/>
          <w:bCs/>
          <w:sz w:val="28"/>
          <w:szCs w:val="28"/>
          <w:lang w:val="vi-VN"/>
        </w:rPr>
        <w:t>Bãi bỏ toàn bộ các Nghị quyết</w:t>
      </w:r>
    </w:p>
    <w:p w14:paraId="34A35CB3" w14:textId="615178AC" w:rsidR="0027498D" w:rsidRPr="00024E5F" w:rsidRDefault="0027498D"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a) Nghị quyết số 09/2021/NQ-HĐND ngày 20/12/2021 của Hội đồng nhân dân tỉnh Tuyên Quang Quy định một số chính sách hỗ trợ phát triển du lịch trên địa bàn tỉnh Tuyên Quang;</w:t>
      </w:r>
    </w:p>
    <w:p w14:paraId="7A281E1C" w14:textId="77777777" w:rsidR="0027498D" w:rsidRPr="00024E5F" w:rsidRDefault="0027498D"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b) Nghị quyết số 10/2023/NQ-HĐND ngày 15/7/2023 của Hội đồng nhân dân tỉnh Hà Giang Quy định một số chính sách hỗ trợ phát triển du lịch đến năm 2028 trên địa bàn tỉnh Hà Giang.</w:t>
      </w:r>
    </w:p>
    <w:p w14:paraId="0A9DB4E9" w14:textId="77777777" w:rsidR="00924BD2" w:rsidRPr="00024E5F" w:rsidRDefault="0027498D" w:rsidP="001863FE">
      <w:pPr>
        <w:pBdr>
          <w:top w:val="dotted" w:sz="4" w:space="0" w:color="FFFFFF"/>
          <w:left w:val="dotted" w:sz="4" w:space="0" w:color="FFFFFF"/>
          <w:bottom w:val="dotted" w:sz="4" w:space="18" w:color="FFFFFF"/>
          <w:right w:val="dotted" w:sz="4" w:space="0" w:color="FFFFFF"/>
        </w:pBdr>
        <w:spacing w:before="120" w:after="120"/>
        <w:ind w:firstLine="567"/>
        <w:jc w:val="both"/>
        <w:rPr>
          <w:b/>
          <w:bCs/>
          <w:sz w:val="28"/>
          <w:szCs w:val="28"/>
          <w:lang w:val="vi-VN"/>
        </w:rPr>
      </w:pPr>
      <w:r w:rsidRPr="00024E5F">
        <w:rPr>
          <w:b/>
          <w:bCs/>
          <w:sz w:val="28"/>
          <w:szCs w:val="28"/>
          <w:lang w:val="vi-VN"/>
        </w:rPr>
        <w:t>2.</w:t>
      </w:r>
      <w:r w:rsidRPr="00024E5F">
        <w:rPr>
          <w:sz w:val="28"/>
          <w:szCs w:val="28"/>
          <w:lang w:val="vi-VN"/>
        </w:rPr>
        <w:t xml:space="preserve"> </w:t>
      </w:r>
      <w:r w:rsidR="00B20002" w:rsidRPr="00024E5F">
        <w:rPr>
          <w:b/>
          <w:bCs/>
          <w:sz w:val="28"/>
          <w:szCs w:val="28"/>
          <w:lang w:val="vi-VN"/>
        </w:rPr>
        <w:t>Đề xuất, Hội đồng nhân dân tỉnh ban hành Nghị quyết mới</w:t>
      </w:r>
    </w:p>
    <w:p w14:paraId="72B3FF13" w14:textId="38E4A96B" w:rsidR="00924BD2" w:rsidRPr="00024E5F" w:rsidRDefault="00924BD2"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xml:space="preserve">Nghị quyết quy định </w:t>
      </w:r>
      <w:r w:rsidR="00B20002" w:rsidRPr="00024E5F">
        <w:rPr>
          <w:sz w:val="28"/>
          <w:szCs w:val="28"/>
          <w:lang w:val="vi-VN"/>
        </w:rPr>
        <w:t>về chính sách hỗ trợ phát triển du lịch trên địa bàn tỉnh Tuyên Quang</w:t>
      </w:r>
    </w:p>
    <w:p w14:paraId="2EDA8286" w14:textId="1AD98510" w:rsidR="00924BD2" w:rsidRPr="00024E5F" w:rsidRDefault="00924BD2"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xml:space="preserve">- Nội dung hỗ trợ tập trung vào một số chính sách cụ thể: </w:t>
      </w:r>
    </w:p>
    <w:p w14:paraId="50B29D47" w14:textId="78A0EF13" w:rsidR="001D10DF" w:rsidRPr="00024E5F" w:rsidRDefault="00924BD2" w:rsidP="001863FE">
      <w:pPr>
        <w:pBdr>
          <w:top w:val="dotted" w:sz="4" w:space="0" w:color="FFFFFF"/>
          <w:left w:val="dotted" w:sz="4" w:space="0" w:color="FFFFFF"/>
          <w:bottom w:val="dotted" w:sz="4" w:space="18" w:color="FFFFFF"/>
          <w:right w:val="dotted" w:sz="4" w:space="0" w:color="FFFFFF"/>
        </w:pBdr>
        <w:spacing w:before="120" w:after="120"/>
        <w:ind w:firstLine="567"/>
        <w:jc w:val="both"/>
        <w:rPr>
          <w:spacing w:val="-4"/>
          <w:sz w:val="28"/>
          <w:szCs w:val="28"/>
          <w:lang w:val="vi-VN"/>
        </w:rPr>
      </w:pPr>
      <w:r w:rsidRPr="00024E5F">
        <w:rPr>
          <w:spacing w:val="-4"/>
          <w:sz w:val="28"/>
          <w:szCs w:val="28"/>
          <w:lang w:val="vi-VN"/>
        </w:rPr>
        <w:t>+ Nội dung hỗ trợ: Hỗ trợ đầu tư bảo tồn kiến trúc nhà truyền thống. Hạng mục hỗ trợ: Sửa, làm mới mái nhà truyền thống (mái nhà lá cọ, cỏ tranh, mái ngói âm dương) của người dân làm dịch vụ du lịch tại khu, điểm du lịch. Mức hỗ trợ</w:t>
      </w:r>
      <w:r w:rsidR="00563880" w:rsidRPr="00024E5F">
        <w:rPr>
          <w:spacing w:val="-4"/>
          <w:sz w:val="28"/>
          <w:szCs w:val="28"/>
          <w:lang w:val="vi-VN"/>
        </w:rPr>
        <w:t xml:space="preserve"> t</w:t>
      </w:r>
      <w:r w:rsidR="00F55371" w:rsidRPr="00024E5F">
        <w:rPr>
          <w:spacing w:val="-4"/>
          <w:sz w:val="28"/>
          <w:szCs w:val="28"/>
          <w:lang w:val="vi-VN"/>
        </w:rPr>
        <w:t>ối đa</w:t>
      </w:r>
      <w:r w:rsidRPr="00024E5F">
        <w:rPr>
          <w:spacing w:val="-4"/>
          <w:sz w:val="28"/>
          <w:szCs w:val="28"/>
          <w:lang w:val="vi-VN"/>
        </w:rPr>
        <w:t xml:space="preserve"> </w:t>
      </w:r>
      <w:r w:rsidR="00D717EC" w:rsidRPr="00024E5F">
        <w:rPr>
          <w:spacing w:val="-4"/>
          <w:sz w:val="28"/>
          <w:szCs w:val="28"/>
          <w:lang w:val="vi-VN"/>
        </w:rPr>
        <w:t>5</w:t>
      </w:r>
      <w:r w:rsidRPr="00024E5F">
        <w:rPr>
          <w:spacing w:val="-4"/>
          <w:sz w:val="28"/>
          <w:szCs w:val="28"/>
          <w:lang w:val="vi-VN"/>
        </w:rPr>
        <w:t>0 triệu đồng/01 mái nhà lợp lá cọ, lá tranh; 100 triệu đồng/01</w:t>
      </w:r>
      <w:r w:rsidR="00D717EC" w:rsidRPr="00024E5F">
        <w:rPr>
          <w:spacing w:val="-4"/>
          <w:sz w:val="28"/>
          <w:szCs w:val="28"/>
          <w:lang w:val="vi-VN"/>
        </w:rPr>
        <w:t xml:space="preserve"> mái nhà lợp ngói âm dương;</w:t>
      </w:r>
      <w:r w:rsidRPr="00024E5F">
        <w:rPr>
          <w:spacing w:val="-4"/>
          <w:sz w:val="28"/>
          <w:szCs w:val="28"/>
          <w:lang w:val="vi-VN"/>
        </w:rPr>
        <w:t xml:space="preserve">  </w:t>
      </w:r>
    </w:p>
    <w:p w14:paraId="4A15E648" w14:textId="72C4EEBF" w:rsidR="00924BD2" w:rsidRPr="00024E5F" w:rsidRDefault="001D10DF" w:rsidP="001863FE">
      <w:pPr>
        <w:pBdr>
          <w:top w:val="dotted" w:sz="4" w:space="0" w:color="FFFFFF"/>
          <w:left w:val="dotted" w:sz="4" w:space="0" w:color="FFFFFF"/>
          <w:bottom w:val="dotted" w:sz="4" w:space="18" w:color="FFFFFF"/>
          <w:right w:val="dotted" w:sz="4" w:space="0" w:color="FFFFFF"/>
        </w:pBdr>
        <w:spacing w:before="120" w:after="120"/>
        <w:ind w:firstLine="567"/>
        <w:jc w:val="both"/>
        <w:rPr>
          <w:spacing w:val="-8"/>
          <w:sz w:val="28"/>
          <w:szCs w:val="28"/>
          <w:lang w:val="vi-VN"/>
        </w:rPr>
      </w:pPr>
      <w:r w:rsidRPr="00024E5F">
        <w:rPr>
          <w:sz w:val="28"/>
          <w:szCs w:val="28"/>
          <w:lang w:val="vi-VN"/>
        </w:rPr>
        <w:t>+</w:t>
      </w:r>
      <w:r w:rsidR="00924BD2" w:rsidRPr="00024E5F">
        <w:rPr>
          <w:spacing w:val="-4"/>
          <w:sz w:val="28"/>
          <w:szCs w:val="28"/>
          <w:lang w:val="vi-VN"/>
        </w:rPr>
        <w:t xml:space="preserve"> Hỗ trợ mua sắm thiết bị, đạo cụ, nhạc cụ, trang phục, tăng âm loa đài cho đội văn nghệ dân tộc tại các khu, điểm du lịch.</w:t>
      </w:r>
      <w:r w:rsidRPr="00024E5F">
        <w:rPr>
          <w:spacing w:val="-4"/>
          <w:sz w:val="28"/>
          <w:szCs w:val="28"/>
          <w:lang w:val="vi-VN"/>
        </w:rPr>
        <w:t xml:space="preserve"> </w:t>
      </w:r>
      <w:r w:rsidR="00924BD2" w:rsidRPr="00024E5F">
        <w:rPr>
          <w:sz w:val="28"/>
          <w:szCs w:val="28"/>
          <w:lang w:val="vi-VN"/>
        </w:rPr>
        <w:t xml:space="preserve">Mức hỗ trợ </w:t>
      </w:r>
      <w:r w:rsidR="00780920" w:rsidRPr="00024E5F">
        <w:rPr>
          <w:spacing w:val="-4"/>
          <w:sz w:val="28"/>
          <w:szCs w:val="28"/>
          <w:lang w:val="vi-VN"/>
        </w:rPr>
        <w:t xml:space="preserve">tối đa </w:t>
      </w:r>
      <w:r w:rsidR="00924BD2" w:rsidRPr="00024E5F">
        <w:rPr>
          <w:spacing w:val="-4"/>
          <w:sz w:val="28"/>
          <w:szCs w:val="28"/>
          <w:lang w:val="vi-VN"/>
        </w:rPr>
        <w:t xml:space="preserve">70 triệu đồng/01 </w:t>
      </w:r>
      <w:r w:rsidR="00D717EC" w:rsidRPr="00024E5F">
        <w:rPr>
          <w:spacing w:val="-8"/>
          <w:sz w:val="28"/>
          <w:szCs w:val="28"/>
          <w:lang w:val="vi-VN"/>
        </w:rPr>
        <w:t>khu, điểm du lịch;</w:t>
      </w:r>
    </w:p>
    <w:p w14:paraId="2456BF8F" w14:textId="46315CD7" w:rsidR="001D10DF" w:rsidRPr="00024E5F" w:rsidRDefault="001D10DF"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pacing w:val="-8"/>
          <w:sz w:val="28"/>
          <w:szCs w:val="28"/>
          <w:lang w:val="vi-VN"/>
        </w:rPr>
        <w:t>+</w:t>
      </w:r>
      <w:r w:rsidR="00924BD2" w:rsidRPr="00024E5F">
        <w:rPr>
          <w:sz w:val="28"/>
          <w:szCs w:val="28"/>
          <w:lang w:val="vi-VN"/>
        </w:rPr>
        <w:t xml:space="preserve"> Hỗ trợ đầu tư hệ thống đường giao thông dạo bộ (đường nhỏ dành cho người đi bộ) tại khu, điểm du lịch</w:t>
      </w:r>
      <w:r w:rsidR="00D717EC" w:rsidRPr="00024E5F">
        <w:rPr>
          <w:sz w:val="28"/>
          <w:szCs w:val="28"/>
          <w:lang w:val="vi-VN"/>
        </w:rPr>
        <w:t>. M</w:t>
      </w:r>
      <w:r w:rsidR="00924BD2" w:rsidRPr="00024E5F">
        <w:rPr>
          <w:sz w:val="28"/>
          <w:szCs w:val="28"/>
          <w:lang w:val="vi-VN"/>
        </w:rPr>
        <w:t>ức</w:t>
      </w:r>
      <w:r w:rsidR="00563880" w:rsidRPr="00024E5F">
        <w:rPr>
          <w:sz w:val="28"/>
          <w:szCs w:val="28"/>
          <w:lang w:val="vi-VN"/>
        </w:rPr>
        <w:t xml:space="preserve"> hỗ trợ</w:t>
      </w:r>
      <w:r w:rsidR="00924BD2" w:rsidRPr="00024E5F">
        <w:rPr>
          <w:sz w:val="28"/>
          <w:szCs w:val="28"/>
          <w:lang w:val="vi-VN"/>
        </w:rPr>
        <w:t xml:space="preserve"> tối đa 600 triệu đồng/ 01</w:t>
      </w:r>
      <w:r w:rsidR="00854C24" w:rsidRPr="00024E5F">
        <w:rPr>
          <w:sz w:val="28"/>
          <w:szCs w:val="28"/>
          <w:lang w:val="vi-VN"/>
        </w:rPr>
        <w:t xml:space="preserve"> </w:t>
      </w:r>
      <w:r w:rsidR="00924BD2" w:rsidRPr="00024E5F">
        <w:rPr>
          <w:sz w:val="28"/>
          <w:szCs w:val="28"/>
          <w:lang w:val="vi-VN"/>
        </w:rPr>
        <w:t>khu, điểm du lịch</w:t>
      </w:r>
      <w:r w:rsidR="00D717EC" w:rsidRPr="00024E5F">
        <w:rPr>
          <w:sz w:val="28"/>
          <w:szCs w:val="28"/>
          <w:lang w:val="vi-VN"/>
        </w:rPr>
        <w:t>;</w:t>
      </w:r>
    </w:p>
    <w:p w14:paraId="5F80974C" w14:textId="07F8866E" w:rsidR="00780920" w:rsidRPr="00024E5F" w:rsidRDefault="001D10DF"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Hỗ trợ l</w:t>
      </w:r>
      <w:r w:rsidR="00924BD2" w:rsidRPr="00024E5F">
        <w:rPr>
          <w:sz w:val="28"/>
          <w:szCs w:val="28"/>
          <w:lang w:val="vi-VN"/>
        </w:rPr>
        <w:t>ắp đặt hệ thống đèn, điện chiếu sáng năng lượng mặt trời tại khu, điểm du lịch</w:t>
      </w:r>
      <w:r w:rsidR="00D717EC" w:rsidRPr="00024E5F">
        <w:rPr>
          <w:sz w:val="28"/>
          <w:szCs w:val="28"/>
          <w:lang w:val="vi-VN"/>
        </w:rPr>
        <w:t>.</w:t>
      </w:r>
      <w:r w:rsidRPr="00024E5F">
        <w:rPr>
          <w:sz w:val="28"/>
          <w:szCs w:val="28"/>
          <w:lang w:val="vi-VN"/>
        </w:rPr>
        <w:t xml:space="preserve"> </w:t>
      </w:r>
      <w:r w:rsidR="00563880" w:rsidRPr="00024E5F">
        <w:rPr>
          <w:sz w:val="28"/>
          <w:szCs w:val="28"/>
          <w:lang w:val="vi-VN"/>
        </w:rPr>
        <w:t>Mức hỗ trợ</w:t>
      </w:r>
      <w:r w:rsidR="00D717EC" w:rsidRPr="00024E5F">
        <w:rPr>
          <w:sz w:val="28"/>
          <w:szCs w:val="28"/>
          <w:lang w:val="vi-VN"/>
        </w:rPr>
        <w:t xml:space="preserve"> t</w:t>
      </w:r>
      <w:r w:rsidR="00924BD2" w:rsidRPr="00024E5F">
        <w:rPr>
          <w:sz w:val="28"/>
          <w:szCs w:val="28"/>
          <w:lang w:val="vi-VN"/>
        </w:rPr>
        <w:t>ối đa không quá 250 triệu đồng/01</w:t>
      </w:r>
      <w:r w:rsidR="00D717EC" w:rsidRPr="00024E5F">
        <w:rPr>
          <w:sz w:val="28"/>
          <w:szCs w:val="28"/>
          <w:lang w:val="vi-VN"/>
        </w:rPr>
        <w:t xml:space="preserve"> khu, điểm du lịch;</w:t>
      </w:r>
    </w:p>
    <w:p w14:paraId="42A4161F" w14:textId="7094DF6E" w:rsidR="00C67C68" w:rsidRPr="00024E5F" w:rsidRDefault="00780920" w:rsidP="00C67C68">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Hỗ trợ xâ</w:t>
      </w:r>
      <w:r w:rsidR="00924BD2" w:rsidRPr="00024E5F">
        <w:rPr>
          <w:sz w:val="28"/>
          <w:szCs w:val="28"/>
          <w:lang w:val="vi-VN"/>
        </w:rPr>
        <w:t>y dựng</w:t>
      </w:r>
      <w:r w:rsidR="00D717EC" w:rsidRPr="00024E5F">
        <w:rPr>
          <w:sz w:val="28"/>
          <w:szCs w:val="28"/>
          <w:lang w:val="vi-VN"/>
        </w:rPr>
        <w:t xml:space="preserve"> hệ thống thu gom rác thải </w:t>
      </w:r>
      <w:r w:rsidR="00924BD2" w:rsidRPr="00024E5F">
        <w:rPr>
          <w:sz w:val="28"/>
          <w:szCs w:val="28"/>
          <w:lang w:val="vi-VN"/>
        </w:rPr>
        <w:t>tại các khu, điểm du lịch cộng đồng.</w:t>
      </w:r>
      <w:r w:rsidRPr="00024E5F">
        <w:rPr>
          <w:sz w:val="28"/>
          <w:szCs w:val="28"/>
          <w:lang w:val="vi-VN"/>
        </w:rPr>
        <w:t xml:space="preserve"> </w:t>
      </w:r>
      <w:r w:rsidR="00563880" w:rsidRPr="00024E5F">
        <w:rPr>
          <w:sz w:val="28"/>
          <w:szCs w:val="28"/>
          <w:lang w:val="vi-VN"/>
        </w:rPr>
        <w:t>Mức hỗ trợ</w:t>
      </w:r>
      <w:r w:rsidR="00924BD2" w:rsidRPr="00024E5F">
        <w:rPr>
          <w:sz w:val="28"/>
          <w:szCs w:val="28"/>
          <w:lang w:val="vi-VN"/>
        </w:rPr>
        <w:t xml:space="preserve"> </w:t>
      </w:r>
      <w:r w:rsidRPr="00024E5F">
        <w:rPr>
          <w:sz w:val="28"/>
          <w:szCs w:val="28"/>
          <w:lang w:val="vi-VN"/>
        </w:rPr>
        <w:t>tối đa</w:t>
      </w:r>
      <w:r w:rsidR="00924BD2" w:rsidRPr="00024E5F">
        <w:rPr>
          <w:sz w:val="28"/>
          <w:szCs w:val="28"/>
          <w:lang w:val="vi-VN"/>
        </w:rPr>
        <w:t xml:space="preserve"> 300 triệu đồng/01</w:t>
      </w:r>
      <w:r w:rsidR="00D717EC" w:rsidRPr="00024E5F">
        <w:rPr>
          <w:sz w:val="28"/>
          <w:szCs w:val="28"/>
          <w:lang w:val="vi-VN"/>
        </w:rPr>
        <w:t xml:space="preserve"> khu, điểm du lịch;</w:t>
      </w:r>
    </w:p>
    <w:p w14:paraId="22EA92F3" w14:textId="2C404BA1" w:rsidR="002149F4" w:rsidRPr="00024E5F" w:rsidRDefault="00780920" w:rsidP="00C67C68">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w:t>
      </w:r>
      <w:r w:rsidR="00924BD2" w:rsidRPr="00024E5F">
        <w:rPr>
          <w:spacing w:val="-4"/>
          <w:sz w:val="28"/>
          <w:szCs w:val="28"/>
          <w:lang w:val="vi-VN"/>
        </w:rPr>
        <w:t xml:space="preserve"> </w:t>
      </w:r>
      <w:r w:rsidR="00924BD2" w:rsidRPr="00024E5F">
        <w:rPr>
          <w:spacing w:val="-8"/>
          <w:sz w:val="28"/>
          <w:szCs w:val="28"/>
          <w:lang w:val="vi-VN"/>
        </w:rPr>
        <w:t xml:space="preserve">Xây dựng </w:t>
      </w:r>
      <w:r w:rsidR="002149F4" w:rsidRPr="00024E5F">
        <w:rPr>
          <w:spacing w:val="-8"/>
          <w:sz w:val="28"/>
          <w:szCs w:val="28"/>
          <w:lang w:val="vi-VN"/>
        </w:rPr>
        <w:t xml:space="preserve">nhà vệ sinh cộng cộng; </w:t>
      </w:r>
      <w:r w:rsidR="00924BD2" w:rsidRPr="00024E5F">
        <w:rPr>
          <w:spacing w:val="-8"/>
          <w:sz w:val="28"/>
          <w:szCs w:val="28"/>
          <w:lang w:val="vi-VN"/>
        </w:rPr>
        <w:t xml:space="preserve">nhà điểm đón tiếp, trưng bày giới thiếu sản phẩm, </w:t>
      </w:r>
      <w:r w:rsidR="00924BD2" w:rsidRPr="00024E5F">
        <w:rPr>
          <w:sz w:val="28"/>
          <w:szCs w:val="28"/>
          <w:lang w:val="vi-VN"/>
        </w:rPr>
        <w:lastRenderedPageBreak/>
        <w:t>hàng hóa đặc sản địa phương, cung cấp thông tin du lịch tại khu, điểm du lịch.</w:t>
      </w:r>
      <w:r w:rsidRPr="00024E5F">
        <w:rPr>
          <w:sz w:val="28"/>
          <w:szCs w:val="28"/>
          <w:lang w:val="vi-VN"/>
        </w:rPr>
        <w:t xml:space="preserve"> </w:t>
      </w:r>
      <w:r w:rsidR="00924BD2" w:rsidRPr="00024E5F">
        <w:rPr>
          <w:sz w:val="28"/>
          <w:szCs w:val="28"/>
          <w:lang w:val="vi-VN"/>
        </w:rPr>
        <w:t>Mức hỗ trợ</w:t>
      </w:r>
      <w:r w:rsidR="00563880" w:rsidRPr="00024E5F">
        <w:rPr>
          <w:sz w:val="28"/>
          <w:szCs w:val="28"/>
          <w:lang w:val="vi-VN"/>
        </w:rPr>
        <w:t xml:space="preserve"> t</w:t>
      </w:r>
      <w:r w:rsidR="002149F4" w:rsidRPr="00024E5F">
        <w:rPr>
          <w:sz w:val="28"/>
          <w:szCs w:val="28"/>
          <w:lang w:val="vi-VN"/>
        </w:rPr>
        <w:t xml:space="preserve">ối đa 300 triệu đồng/nhà vệ sinh/ 01khu, điểm du lịch; tối đa 300 triệu đồng/ nhà đón tiếp/ 01khu, điểm du lịch. </w:t>
      </w:r>
    </w:p>
    <w:p w14:paraId="04967368" w14:textId="78C8DE78" w:rsidR="00860DFF" w:rsidRPr="00024E5F" w:rsidRDefault="00780920"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Hỗ trợ đ</w:t>
      </w:r>
      <w:r w:rsidR="00924BD2" w:rsidRPr="00024E5F">
        <w:rPr>
          <w:spacing w:val="-4"/>
          <w:sz w:val="28"/>
          <w:szCs w:val="28"/>
          <w:lang w:val="vi-VN"/>
        </w:rPr>
        <w:t>ầu tư</w:t>
      </w:r>
      <w:r w:rsidR="00924BD2" w:rsidRPr="00024E5F">
        <w:rPr>
          <w:sz w:val="28"/>
          <w:szCs w:val="28"/>
          <w:lang w:val="vi-VN"/>
        </w:rPr>
        <w:t xml:space="preserve"> mua sắm thiết bị quản lý du lịch thông minh tại khu, điểm du lịch.</w:t>
      </w:r>
      <w:r w:rsidR="00924BD2" w:rsidRPr="00024E5F">
        <w:rPr>
          <w:spacing w:val="-4"/>
          <w:sz w:val="28"/>
          <w:szCs w:val="28"/>
          <w:lang w:val="vi-VN"/>
        </w:rPr>
        <w:t xml:space="preserve"> </w:t>
      </w:r>
      <w:r w:rsidR="00924BD2" w:rsidRPr="00024E5F">
        <w:rPr>
          <w:sz w:val="28"/>
          <w:szCs w:val="28"/>
          <w:lang w:val="vi-VN"/>
        </w:rPr>
        <w:t>Hạng mục hỗ trợ đầu tư 01 bộ máy tính, 01 máy in hóa đơn điện tử, 01 ti vi theo dõi khách du lịch</w:t>
      </w:r>
      <w:r w:rsidR="00860DFF" w:rsidRPr="00024E5F">
        <w:rPr>
          <w:sz w:val="28"/>
          <w:szCs w:val="28"/>
          <w:lang w:val="vi-VN"/>
        </w:rPr>
        <w:t>.</w:t>
      </w:r>
      <w:r w:rsidR="00924BD2" w:rsidRPr="00024E5F">
        <w:rPr>
          <w:spacing w:val="-8"/>
          <w:sz w:val="28"/>
          <w:szCs w:val="28"/>
          <w:lang w:val="vi-VN"/>
        </w:rPr>
        <w:t xml:space="preserve"> Mức hỗ trợ</w:t>
      </w:r>
      <w:r w:rsidR="00924BD2" w:rsidRPr="00024E5F">
        <w:rPr>
          <w:sz w:val="28"/>
          <w:szCs w:val="28"/>
          <w:lang w:val="vi-VN"/>
        </w:rPr>
        <w:t xml:space="preserve"> </w:t>
      </w:r>
      <w:r w:rsidR="00860DFF" w:rsidRPr="00024E5F">
        <w:rPr>
          <w:sz w:val="28"/>
          <w:szCs w:val="28"/>
          <w:lang w:val="vi-VN"/>
        </w:rPr>
        <w:t xml:space="preserve">tối đã </w:t>
      </w:r>
      <w:r w:rsidR="00E55935" w:rsidRPr="00024E5F">
        <w:rPr>
          <w:sz w:val="28"/>
          <w:szCs w:val="28"/>
          <w:lang w:val="vi-VN"/>
        </w:rPr>
        <w:t>8</w:t>
      </w:r>
      <w:r w:rsidR="00924BD2" w:rsidRPr="00024E5F">
        <w:rPr>
          <w:sz w:val="28"/>
          <w:szCs w:val="28"/>
          <w:lang w:val="vi-VN"/>
        </w:rPr>
        <w:t>0 triệu đồng/01</w:t>
      </w:r>
      <w:r w:rsidR="00FE1DB6" w:rsidRPr="00024E5F">
        <w:rPr>
          <w:sz w:val="28"/>
          <w:szCs w:val="28"/>
          <w:lang w:val="vi-VN"/>
        </w:rPr>
        <w:t xml:space="preserve"> </w:t>
      </w:r>
      <w:r w:rsidR="00924BD2" w:rsidRPr="00024E5F">
        <w:rPr>
          <w:sz w:val="28"/>
          <w:szCs w:val="28"/>
          <w:lang w:val="vi-VN"/>
        </w:rPr>
        <w:t>khu, điểm du lịch</w:t>
      </w:r>
      <w:r w:rsidR="00FE1DB6" w:rsidRPr="00024E5F">
        <w:rPr>
          <w:sz w:val="28"/>
          <w:szCs w:val="28"/>
          <w:lang w:val="vi-VN"/>
        </w:rPr>
        <w:t>;</w:t>
      </w:r>
    </w:p>
    <w:p w14:paraId="024BE103" w14:textId="28B8DCDC" w:rsidR="006E25B5" w:rsidRPr="00024E5F" w:rsidRDefault="006E25B5"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w:t>
      </w:r>
      <w:r w:rsidRPr="00024E5F">
        <w:rPr>
          <w:b/>
          <w:spacing w:val="-8"/>
          <w:sz w:val="28"/>
          <w:szCs w:val="28"/>
          <w:lang w:val="vi-VN"/>
        </w:rPr>
        <w:t xml:space="preserve"> </w:t>
      </w:r>
      <w:r w:rsidRPr="00024E5F">
        <w:rPr>
          <w:spacing w:val="-8"/>
          <w:sz w:val="28"/>
          <w:szCs w:val="28"/>
          <w:lang w:val="vi-VN"/>
        </w:rPr>
        <w:t xml:space="preserve">Hỗ trợ </w:t>
      </w:r>
      <w:r w:rsidRPr="00024E5F">
        <w:rPr>
          <w:sz w:val="28"/>
          <w:szCs w:val="28"/>
          <w:lang w:val="vi-VN"/>
        </w:rPr>
        <w:t xml:space="preserve">100 triệu đồng/01 khu, điểm du lịch/01 lần đạt danh hiệu tại </w:t>
      </w:r>
      <w:r w:rsidRPr="00024E5F">
        <w:rPr>
          <w:spacing w:val="-8"/>
          <w:sz w:val="28"/>
          <w:szCs w:val="28"/>
          <w:lang w:val="vi-VN"/>
        </w:rPr>
        <w:t>khu, điểm du lịch đạt g</w:t>
      </w:r>
      <w:r w:rsidRPr="00024E5F">
        <w:rPr>
          <w:sz w:val="28"/>
          <w:szCs w:val="28"/>
          <w:lang w:val="vi-VN"/>
        </w:rPr>
        <w:t>iải thưởng du lịch do Tổ chức Du lịch Thế giới tổ chức</w:t>
      </w:r>
      <w:r w:rsidR="00FE1DB6" w:rsidRPr="00024E5F">
        <w:rPr>
          <w:sz w:val="28"/>
          <w:szCs w:val="28"/>
          <w:lang w:val="vi-VN"/>
        </w:rPr>
        <w:t>;</w:t>
      </w:r>
    </w:p>
    <w:p w14:paraId="61B0F720" w14:textId="7EF9D5ED" w:rsidR="00763207" w:rsidRPr="00024E5F" w:rsidRDefault="00763207"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z w:val="28"/>
          <w:szCs w:val="28"/>
          <w:lang w:val="vi-VN"/>
        </w:rPr>
        <w:t xml:space="preserve">+ </w:t>
      </w:r>
      <w:r w:rsidR="006E25B5" w:rsidRPr="00024E5F">
        <w:rPr>
          <w:sz w:val="28"/>
          <w:szCs w:val="28"/>
          <w:lang w:val="vi-VN"/>
        </w:rPr>
        <w:t xml:space="preserve"> Hỗ trợ </w:t>
      </w:r>
      <w:r w:rsidR="006E25B5" w:rsidRPr="00024E5F">
        <w:rPr>
          <w:spacing w:val="-8"/>
          <w:sz w:val="28"/>
          <w:szCs w:val="28"/>
          <w:lang w:val="vi-VN"/>
        </w:rPr>
        <w:t xml:space="preserve">50 triệu đồng/01 khu, điểm du lịch tại </w:t>
      </w:r>
      <w:r w:rsidR="006E25B5" w:rsidRPr="00024E5F">
        <w:rPr>
          <w:sz w:val="28"/>
          <w:szCs w:val="28"/>
          <w:lang w:val="vi-VN"/>
        </w:rPr>
        <w:t>khu, điểm du lịch đạt gi</w:t>
      </w:r>
      <w:r w:rsidR="00FE1DB6" w:rsidRPr="00024E5F">
        <w:rPr>
          <w:sz w:val="28"/>
          <w:szCs w:val="28"/>
          <w:lang w:val="vi-VN"/>
        </w:rPr>
        <w:t>ải thưởng du lịch cấp khu vực (</w:t>
      </w:r>
      <w:r w:rsidR="006E25B5" w:rsidRPr="00024E5F">
        <w:rPr>
          <w:sz w:val="28"/>
          <w:szCs w:val="28"/>
          <w:lang w:val="vi-VN"/>
        </w:rPr>
        <w:t>Châu Á</w:t>
      </w:r>
      <w:r w:rsidR="006E25B5" w:rsidRPr="00024E5F">
        <w:rPr>
          <w:bCs/>
          <w:sz w:val="28"/>
          <w:szCs w:val="28"/>
          <w:lang w:val="vi-VN"/>
        </w:rPr>
        <w:t>;</w:t>
      </w:r>
      <w:r w:rsidR="006E25B5" w:rsidRPr="00024E5F">
        <w:rPr>
          <w:sz w:val="28"/>
          <w:szCs w:val="28"/>
          <w:lang w:val="vi-VN"/>
        </w:rPr>
        <w:t xml:space="preserve"> Châu Á-</w:t>
      </w:r>
      <w:r w:rsidR="00FE1DB6" w:rsidRPr="00024E5F">
        <w:rPr>
          <w:sz w:val="28"/>
          <w:szCs w:val="28"/>
          <w:lang w:val="vi-VN"/>
        </w:rPr>
        <w:t xml:space="preserve">Thái Bình Dương; ASEAN; </w:t>
      </w:r>
      <w:r w:rsidR="006E25B5" w:rsidRPr="00024E5F">
        <w:rPr>
          <w:sz w:val="28"/>
          <w:szCs w:val="28"/>
          <w:lang w:val="vi-VN"/>
        </w:rPr>
        <w:t>tiểu vùng (Mekong, Đông Nam Á…) tổ chức</w:t>
      </w:r>
      <w:r w:rsidR="00FE1DB6" w:rsidRPr="00024E5F">
        <w:rPr>
          <w:sz w:val="28"/>
          <w:szCs w:val="28"/>
          <w:lang w:val="vi-VN"/>
        </w:rPr>
        <w:t>;</w:t>
      </w:r>
    </w:p>
    <w:p w14:paraId="50FA4C03" w14:textId="4C2B9F8E" w:rsidR="00924BD2" w:rsidRPr="00024E5F" w:rsidRDefault="006E25B5" w:rsidP="001863FE">
      <w:pPr>
        <w:pBdr>
          <w:top w:val="dotted" w:sz="4" w:space="0" w:color="FFFFFF"/>
          <w:left w:val="dotted" w:sz="4" w:space="0" w:color="FFFFFF"/>
          <w:bottom w:val="dotted" w:sz="4" w:space="18" w:color="FFFFFF"/>
          <w:right w:val="dotted" w:sz="4" w:space="0" w:color="FFFFFF"/>
        </w:pBdr>
        <w:spacing w:before="120" w:after="120"/>
        <w:ind w:firstLine="567"/>
        <w:jc w:val="both"/>
        <w:rPr>
          <w:sz w:val="28"/>
          <w:szCs w:val="28"/>
          <w:lang w:val="vi-VN"/>
        </w:rPr>
      </w:pPr>
      <w:r w:rsidRPr="00024E5F">
        <w:rPr>
          <w:spacing w:val="-8"/>
          <w:sz w:val="28"/>
          <w:szCs w:val="28"/>
          <w:lang w:val="vi-VN"/>
        </w:rPr>
        <w:t>+ Hỗ trợ 30 triệu đồng/01 khu, điểm du lịch/01 lần đạt giải thưởng các khu, điểm du lịch đạt giải thưởng du lịch cấp quốc gia do Bộ Văn hóa, Thể thao và Du lịch; Hiệp hội Du lịch Việt Nam tổ chức</w:t>
      </w:r>
      <w:r w:rsidR="00FE1DB6" w:rsidRPr="00024E5F">
        <w:rPr>
          <w:spacing w:val="-8"/>
          <w:sz w:val="28"/>
          <w:szCs w:val="28"/>
          <w:lang w:val="vi-VN"/>
        </w:rPr>
        <w:t>.</w:t>
      </w:r>
    </w:p>
    <w:p w14:paraId="60D976C7" w14:textId="77777777" w:rsidR="0031410C" w:rsidRPr="00024E5F" w:rsidRDefault="0031410C" w:rsidP="001863FE">
      <w:pPr>
        <w:pBdr>
          <w:top w:val="dotted" w:sz="4" w:space="0" w:color="FFFFFF"/>
          <w:left w:val="dotted" w:sz="4" w:space="0" w:color="FFFFFF"/>
          <w:bottom w:val="dotted" w:sz="4" w:space="18" w:color="FFFFFF"/>
          <w:right w:val="dotted" w:sz="4" w:space="0" w:color="FFFFFF"/>
        </w:pBdr>
        <w:spacing w:before="120" w:after="120"/>
        <w:ind w:firstLine="567"/>
        <w:jc w:val="both"/>
        <w:rPr>
          <w:spacing w:val="-4"/>
          <w:sz w:val="28"/>
          <w:szCs w:val="28"/>
          <w:lang w:val="vi-VN"/>
        </w:rPr>
      </w:pPr>
      <w:r w:rsidRPr="00024E5F">
        <w:rPr>
          <w:spacing w:val="-4"/>
          <w:sz w:val="28"/>
          <w:szCs w:val="28"/>
          <w:lang w:val="vi-VN"/>
        </w:rPr>
        <w:t>Trên đây là báo cáo</w:t>
      </w:r>
      <w:r w:rsidR="00DE0D38" w:rsidRPr="00024E5F">
        <w:rPr>
          <w:spacing w:val="-4"/>
          <w:sz w:val="28"/>
          <w:szCs w:val="28"/>
          <w:lang w:val="vi-VN"/>
        </w:rPr>
        <w:t xml:space="preserve"> Tổng kết</w:t>
      </w:r>
      <w:r w:rsidRPr="00024E5F">
        <w:rPr>
          <w:spacing w:val="-4"/>
          <w:sz w:val="28"/>
          <w:szCs w:val="28"/>
          <w:lang w:val="vi-VN"/>
        </w:rPr>
        <w:t xml:space="preserve"> thực hiện Nghị quyết số 09/2021/NQ-HĐND ngày 20/12/2021 của HĐND tỉnh Quy định một số chính sách hỗ trợ phát triển du lịch trên địa bàn tỉnh Tuyên Quang,</w:t>
      </w:r>
      <w:r w:rsidR="00DE0D38" w:rsidRPr="00024E5F">
        <w:rPr>
          <w:spacing w:val="-4"/>
          <w:sz w:val="28"/>
          <w:szCs w:val="28"/>
          <w:lang w:val="vi-VN"/>
        </w:rPr>
        <w:t xml:space="preserve"> </w:t>
      </w:r>
      <w:r w:rsidR="00DE0D38" w:rsidRPr="00024E5F">
        <w:rPr>
          <w:sz w:val="28"/>
          <w:szCs w:val="28"/>
          <w:lang w:val="vi-VN"/>
        </w:rPr>
        <w:t>Nghị quyết số 10/2023/NQ-HĐND ngày 15/7/2023 của HĐND tỉnh Quy định một số chính sách hỗ trợ phát triển du lịch đến năm 2028 trên địa bàn tỉnh Hà Giang,</w:t>
      </w:r>
      <w:r w:rsidRPr="00024E5F">
        <w:rPr>
          <w:spacing w:val="-4"/>
          <w:sz w:val="28"/>
          <w:szCs w:val="28"/>
          <w:lang w:val="vi-VN"/>
        </w:rPr>
        <w:t xml:space="preserve"> Sở Văn hoá, Thể thao và Du lịch trân trọng báo cáo./.</w:t>
      </w:r>
    </w:p>
    <w:tbl>
      <w:tblPr>
        <w:tblW w:w="9360" w:type="dxa"/>
        <w:tblInd w:w="-252" w:type="dxa"/>
        <w:tblLook w:val="01E0" w:firstRow="1" w:lastRow="1" w:firstColumn="1" w:lastColumn="1" w:noHBand="0" w:noVBand="0"/>
      </w:tblPr>
      <w:tblGrid>
        <w:gridCol w:w="5580"/>
        <w:gridCol w:w="3780"/>
      </w:tblGrid>
      <w:tr w:rsidR="00024E5F" w:rsidRPr="00024E5F" w14:paraId="3C19BE8A" w14:textId="77777777" w:rsidTr="00C44F54">
        <w:trPr>
          <w:trHeight w:val="2813"/>
        </w:trPr>
        <w:tc>
          <w:tcPr>
            <w:tcW w:w="5580" w:type="dxa"/>
          </w:tcPr>
          <w:p w14:paraId="11AE8CD5" w14:textId="77777777" w:rsidR="00E51471" w:rsidRPr="00024E5F" w:rsidRDefault="00E51471" w:rsidP="001863FE">
            <w:pPr>
              <w:pStyle w:val="BodyText"/>
              <w:ind w:firstLine="249"/>
              <w:rPr>
                <w:sz w:val="24"/>
                <w:szCs w:val="24"/>
                <w:lang w:val="vi-VN"/>
              </w:rPr>
            </w:pPr>
            <w:r w:rsidRPr="00024E5F">
              <w:rPr>
                <w:b/>
                <w:i/>
                <w:sz w:val="22"/>
                <w:szCs w:val="22"/>
                <w:lang w:val="vi-VN"/>
              </w:rPr>
              <w:t xml:space="preserve"> </w:t>
            </w:r>
            <w:r w:rsidRPr="00024E5F">
              <w:rPr>
                <w:b/>
                <w:i/>
                <w:sz w:val="24"/>
                <w:szCs w:val="24"/>
                <w:lang w:val="vi-VN"/>
              </w:rPr>
              <w:t>Nơi nhận:</w:t>
            </w:r>
            <w:r w:rsidRPr="00024E5F">
              <w:rPr>
                <w:sz w:val="24"/>
                <w:szCs w:val="24"/>
                <w:lang w:val="vi-VN"/>
              </w:rPr>
              <w:t xml:space="preserve">    </w:t>
            </w:r>
          </w:p>
          <w:p w14:paraId="42381AE6" w14:textId="77777777" w:rsidR="00BF776A" w:rsidRPr="00024E5F" w:rsidRDefault="00BF776A" w:rsidP="001863FE">
            <w:pPr>
              <w:ind w:left="434" w:hanging="142"/>
              <w:jc w:val="both"/>
              <w:rPr>
                <w:lang w:val="vi-VN"/>
              </w:rPr>
            </w:pPr>
            <w:r w:rsidRPr="00024E5F">
              <w:rPr>
                <w:lang w:val="vi-VN"/>
              </w:rPr>
              <w:t xml:space="preserve">- Như trên; </w:t>
            </w:r>
          </w:p>
          <w:p w14:paraId="7340CDE0" w14:textId="45D20397" w:rsidR="00E07F20" w:rsidRPr="00024E5F" w:rsidRDefault="00BF776A" w:rsidP="00E07F20">
            <w:pPr>
              <w:ind w:left="434" w:hanging="142"/>
              <w:jc w:val="both"/>
              <w:rPr>
                <w:lang w:val="vi-VN"/>
              </w:rPr>
            </w:pPr>
            <w:r w:rsidRPr="00024E5F">
              <w:rPr>
                <w:lang w:val="vi-VN"/>
              </w:rPr>
              <w:t xml:space="preserve">- </w:t>
            </w:r>
            <w:r w:rsidR="00E07F20" w:rsidRPr="00024E5F">
              <w:rPr>
                <w:lang w:val="vi-VN"/>
              </w:rPr>
              <w:t xml:space="preserve">Ban </w:t>
            </w:r>
            <w:r w:rsidR="002A602A" w:rsidRPr="00024E5F">
              <w:rPr>
                <w:lang w:val="vi-VN"/>
              </w:rPr>
              <w:t>CĐ</w:t>
            </w:r>
            <w:r w:rsidR="00E07F20" w:rsidRPr="00024E5F">
              <w:rPr>
                <w:lang w:val="vi-VN"/>
              </w:rPr>
              <w:t xml:space="preserve"> phát triển du lịch tỉnh;</w:t>
            </w:r>
          </w:p>
          <w:p w14:paraId="76E965E2" w14:textId="77777777" w:rsidR="00BF776A" w:rsidRPr="00024E5F" w:rsidRDefault="00BF776A" w:rsidP="001863FE">
            <w:pPr>
              <w:ind w:left="434" w:hanging="142"/>
              <w:jc w:val="both"/>
              <w:rPr>
                <w:lang w:val="vi-VN"/>
              </w:rPr>
            </w:pPr>
            <w:r w:rsidRPr="00024E5F">
              <w:rPr>
                <w:lang w:val="vi-VN"/>
              </w:rPr>
              <w:t>- Lãnh đạo Sở;</w:t>
            </w:r>
          </w:p>
          <w:p w14:paraId="3D47EB9C" w14:textId="788E0D86" w:rsidR="00E51471" w:rsidRPr="00024E5F" w:rsidRDefault="00BF776A" w:rsidP="001863FE">
            <w:pPr>
              <w:ind w:left="434" w:hanging="142"/>
              <w:rPr>
                <w:sz w:val="20"/>
                <w:vertAlign w:val="subscript"/>
                <w:lang w:val="vi-VN"/>
              </w:rPr>
            </w:pPr>
            <w:r w:rsidRPr="00024E5F">
              <w:rPr>
                <w:lang w:val="vi-VN"/>
              </w:rPr>
              <w:t>- Lưu: VT, QLDL</w:t>
            </w:r>
          </w:p>
        </w:tc>
        <w:tc>
          <w:tcPr>
            <w:tcW w:w="3780" w:type="dxa"/>
          </w:tcPr>
          <w:p w14:paraId="0B26A102" w14:textId="77777777" w:rsidR="00E51471" w:rsidRPr="00024E5F" w:rsidRDefault="00E51471" w:rsidP="001863FE">
            <w:pPr>
              <w:jc w:val="center"/>
              <w:rPr>
                <w:b/>
                <w:sz w:val="28"/>
                <w:szCs w:val="28"/>
                <w:lang w:val="vi-VN"/>
              </w:rPr>
            </w:pPr>
            <w:r w:rsidRPr="00024E5F">
              <w:rPr>
                <w:b/>
                <w:sz w:val="28"/>
                <w:szCs w:val="28"/>
                <w:lang w:val="vi-VN"/>
              </w:rPr>
              <w:t>KT. GIÁM ĐỐC</w:t>
            </w:r>
          </w:p>
          <w:p w14:paraId="63FB7B54" w14:textId="77777777" w:rsidR="00E51471" w:rsidRPr="00024E5F" w:rsidRDefault="00E51471" w:rsidP="001863FE">
            <w:pPr>
              <w:jc w:val="center"/>
              <w:rPr>
                <w:b/>
                <w:sz w:val="28"/>
                <w:szCs w:val="28"/>
                <w:lang w:val="vi-VN"/>
              </w:rPr>
            </w:pPr>
            <w:r w:rsidRPr="00024E5F">
              <w:rPr>
                <w:b/>
                <w:sz w:val="28"/>
                <w:szCs w:val="28"/>
                <w:lang w:val="vi-VN"/>
              </w:rPr>
              <w:t>PHÓ GIÁM ĐỐC</w:t>
            </w:r>
          </w:p>
          <w:p w14:paraId="41B728CC" w14:textId="77777777" w:rsidR="00E51471" w:rsidRPr="00024E5F" w:rsidRDefault="00E51471" w:rsidP="001863FE">
            <w:pPr>
              <w:jc w:val="center"/>
              <w:rPr>
                <w:b/>
                <w:sz w:val="28"/>
                <w:szCs w:val="28"/>
                <w:lang w:val="nl-NL"/>
              </w:rPr>
            </w:pPr>
          </w:p>
          <w:p w14:paraId="2AA4E770" w14:textId="77777777" w:rsidR="00E51471" w:rsidRPr="00024E5F" w:rsidRDefault="00E51471" w:rsidP="001863FE">
            <w:pPr>
              <w:jc w:val="center"/>
              <w:rPr>
                <w:sz w:val="28"/>
                <w:szCs w:val="28"/>
                <w:lang w:val="nl-NL"/>
              </w:rPr>
            </w:pPr>
          </w:p>
          <w:p w14:paraId="134F788D" w14:textId="77777777" w:rsidR="00E51471" w:rsidRPr="00024E5F" w:rsidRDefault="00E51471" w:rsidP="001863FE">
            <w:pPr>
              <w:jc w:val="center"/>
              <w:rPr>
                <w:b/>
                <w:sz w:val="28"/>
                <w:szCs w:val="28"/>
                <w:lang w:val="nl-NL"/>
              </w:rPr>
            </w:pPr>
          </w:p>
          <w:p w14:paraId="6AD069EC" w14:textId="279D7D4F" w:rsidR="00E51471" w:rsidRPr="00024E5F" w:rsidRDefault="00E51471" w:rsidP="001863FE">
            <w:pPr>
              <w:jc w:val="center"/>
              <w:rPr>
                <w:b/>
                <w:sz w:val="28"/>
                <w:szCs w:val="28"/>
                <w:lang w:val="nl-NL"/>
              </w:rPr>
            </w:pPr>
          </w:p>
          <w:p w14:paraId="5FDD1A36" w14:textId="77777777" w:rsidR="004657B1" w:rsidRPr="00024E5F" w:rsidRDefault="004657B1" w:rsidP="001863FE">
            <w:pPr>
              <w:jc w:val="center"/>
              <w:rPr>
                <w:b/>
                <w:sz w:val="28"/>
                <w:szCs w:val="28"/>
                <w:lang w:val="nl-NL"/>
              </w:rPr>
            </w:pPr>
          </w:p>
          <w:p w14:paraId="587C857C" w14:textId="4EFD5224" w:rsidR="00E51471" w:rsidRPr="00024E5F" w:rsidRDefault="00BF776A" w:rsidP="001863FE">
            <w:pPr>
              <w:spacing w:after="60"/>
              <w:jc w:val="center"/>
              <w:rPr>
                <w:b/>
                <w:spacing w:val="-4"/>
                <w:sz w:val="28"/>
                <w:szCs w:val="28"/>
              </w:rPr>
            </w:pPr>
            <w:r w:rsidRPr="00024E5F">
              <w:rPr>
                <w:b/>
                <w:sz w:val="28"/>
                <w:szCs w:val="28"/>
                <w:lang w:val="nl-NL"/>
              </w:rPr>
              <w:t>Nguyễn Thị Hoài</w:t>
            </w:r>
          </w:p>
        </w:tc>
      </w:tr>
    </w:tbl>
    <w:p w14:paraId="42AF7B77" w14:textId="4CF90603" w:rsidR="0072022D" w:rsidRPr="00024E5F" w:rsidRDefault="0072022D" w:rsidP="001863FE">
      <w:pPr>
        <w:spacing w:before="120" w:after="120"/>
        <w:jc w:val="both"/>
        <w:rPr>
          <w:b/>
          <w:sz w:val="28"/>
          <w:szCs w:val="28"/>
          <w:lang w:val="nl-NL"/>
        </w:rPr>
      </w:pPr>
    </w:p>
    <w:p w14:paraId="08688C9E" w14:textId="06E05D6C" w:rsidR="00E07F20" w:rsidRPr="00024E5F" w:rsidRDefault="00E07F20" w:rsidP="001863FE">
      <w:pPr>
        <w:spacing w:before="120" w:after="120"/>
        <w:jc w:val="both"/>
        <w:rPr>
          <w:b/>
          <w:sz w:val="28"/>
          <w:szCs w:val="28"/>
          <w:lang w:val="nl-NL"/>
        </w:rPr>
      </w:pPr>
    </w:p>
    <w:p w14:paraId="686CACAF" w14:textId="113290A7" w:rsidR="00E07F20" w:rsidRPr="00024E5F" w:rsidRDefault="00E07F20" w:rsidP="001863FE">
      <w:pPr>
        <w:spacing w:before="120" w:after="120"/>
        <w:jc w:val="both"/>
        <w:rPr>
          <w:b/>
          <w:sz w:val="28"/>
          <w:szCs w:val="28"/>
          <w:lang w:val="nl-NL"/>
        </w:rPr>
      </w:pPr>
    </w:p>
    <w:p w14:paraId="5BE4227E" w14:textId="07C4A4C7" w:rsidR="00E07F20" w:rsidRPr="00024E5F" w:rsidRDefault="00E07F20" w:rsidP="001863FE">
      <w:pPr>
        <w:spacing w:before="120" w:after="120"/>
        <w:jc w:val="both"/>
        <w:rPr>
          <w:b/>
          <w:sz w:val="28"/>
          <w:szCs w:val="28"/>
          <w:lang w:val="nl-NL"/>
        </w:rPr>
      </w:pPr>
    </w:p>
    <w:p w14:paraId="1DF220F7" w14:textId="72B919D7" w:rsidR="00E07F20" w:rsidRPr="00024E5F" w:rsidRDefault="00E07F20" w:rsidP="001863FE">
      <w:pPr>
        <w:spacing w:before="120" w:after="120"/>
        <w:jc w:val="both"/>
        <w:rPr>
          <w:b/>
          <w:sz w:val="28"/>
          <w:szCs w:val="28"/>
          <w:lang w:val="nl-NL"/>
        </w:rPr>
      </w:pPr>
    </w:p>
    <w:p w14:paraId="2424513F" w14:textId="384E55BC" w:rsidR="00E07F20" w:rsidRPr="00024E5F" w:rsidRDefault="00E07F20" w:rsidP="001863FE">
      <w:pPr>
        <w:spacing w:before="120" w:after="120"/>
        <w:jc w:val="both"/>
        <w:rPr>
          <w:b/>
          <w:sz w:val="28"/>
          <w:szCs w:val="28"/>
          <w:lang w:val="nl-NL"/>
        </w:rPr>
      </w:pPr>
    </w:p>
    <w:sectPr w:rsidR="00E07F20" w:rsidRPr="00024E5F" w:rsidSect="007D2E36">
      <w:headerReference w:type="default" r:id="rId8"/>
      <w:type w:val="continuous"/>
      <w:pgSz w:w="11910" w:h="16850"/>
      <w:pgMar w:top="851" w:right="995" w:bottom="851" w:left="15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533C8" w14:textId="77777777" w:rsidR="00A64D3E" w:rsidRDefault="00A64D3E" w:rsidP="00D46226">
      <w:r>
        <w:separator/>
      </w:r>
    </w:p>
  </w:endnote>
  <w:endnote w:type="continuationSeparator" w:id="0">
    <w:p w14:paraId="321ACA49" w14:textId="77777777" w:rsidR="00A64D3E" w:rsidRDefault="00A64D3E" w:rsidP="00D4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9A924" w14:textId="77777777" w:rsidR="00A64D3E" w:rsidRDefault="00A64D3E" w:rsidP="00D46226">
      <w:r>
        <w:separator/>
      </w:r>
    </w:p>
  </w:footnote>
  <w:footnote w:type="continuationSeparator" w:id="0">
    <w:p w14:paraId="751BDF8A" w14:textId="77777777" w:rsidR="00A64D3E" w:rsidRDefault="00A64D3E" w:rsidP="00D462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135467"/>
      <w:docPartObj>
        <w:docPartGallery w:val="Page Numbers (Top of Page)"/>
        <w:docPartUnique/>
      </w:docPartObj>
    </w:sdtPr>
    <w:sdtEndPr>
      <w:rPr>
        <w:noProof/>
      </w:rPr>
    </w:sdtEndPr>
    <w:sdtContent>
      <w:p w14:paraId="257D17FA" w14:textId="39A9550C" w:rsidR="00AE5E51" w:rsidRDefault="00AE5E51">
        <w:pPr>
          <w:pStyle w:val="Header"/>
          <w:jc w:val="center"/>
        </w:pPr>
        <w:r>
          <w:fldChar w:fldCharType="begin"/>
        </w:r>
        <w:r>
          <w:instrText xml:space="preserve"> PAGE   \* MERGEFORMAT </w:instrText>
        </w:r>
        <w:r>
          <w:fldChar w:fldCharType="separate"/>
        </w:r>
        <w:r w:rsidR="00ED1257">
          <w:rPr>
            <w:noProof/>
          </w:rPr>
          <w:t>10</w:t>
        </w:r>
        <w:r>
          <w:rPr>
            <w:noProof/>
          </w:rPr>
          <w:fldChar w:fldCharType="end"/>
        </w:r>
      </w:p>
    </w:sdtContent>
  </w:sdt>
  <w:p w14:paraId="4B0DA1D8" w14:textId="77777777" w:rsidR="00AE5E51" w:rsidRDefault="00AE5E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DCA"/>
    <w:multiLevelType w:val="hybridMultilevel"/>
    <w:tmpl w:val="6B503A56"/>
    <w:lvl w:ilvl="0" w:tplc="65E6967A">
      <w:numFmt w:val="bullet"/>
      <w:lvlText w:val="-"/>
      <w:lvlJc w:val="left"/>
      <w:pPr>
        <w:ind w:left="335" w:hanging="135"/>
      </w:pPr>
      <w:rPr>
        <w:rFonts w:ascii="Times New Roman" w:eastAsia="Times New Roman" w:hAnsi="Times New Roman" w:cs="Times New Roman" w:hint="default"/>
        <w:w w:val="99"/>
        <w:sz w:val="24"/>
        <w:szCs w:val="24"/>
        <w:lang w:eastAsia="en-US" w:bidi="ar-SA"/>
      </w:rPr>
    </w:lvl>
    <w:lvl w:ilvl="1" w:tplc="546E67A8">
      <w:numFmt w:val="bullet"/>
      <w:lvlText w:val="•"/>
      <w:lvlJc w:val="left"/>
      <w:pPr>
        <w:ind w:left="778" w:hanging="135"/>
      </w:pPr>
      <w:rPr>
        <w:rFonts w:hint="default"/>
        <w:lang w:eastAsia="en-US" w:bidi="ar-SA"/>
      </w:rPr>
    </w:lvl>
    <w:lvl w:ilvl="2" w:tplc="1D883080">
      <w:numFmt w:val="bullet"/>
      <w:lvlText w:val="•"/>
      <w:lvlJc w:val="left"/>
      <w:pPr>
        <w:ind w:left="1216" w:hanging="135"/>
      </w:pPr>
      <w:rPr>
        <w:rFonts w:hint="default"/>
        <w:lang w:eastAsia="en-US" w:bidi="ar-SA"/>
      </w:rPr>
    </w:lvl>
    <w:lvl w:ilvl="3" w:tplc="01B00528">
      <w:numFmt w:val="bullet"/>
      <w:lvlText w:val="•"/>
      <w:lvlJc w:val="left"/>
      <w:pPr>
        <w:ind w:left="1654" w:hanging="135"/>
      </w:pPr>
      <w:rPr>
        <w:rFonts w:hint="default"/>
        <w:lang w:eastAsia="en-US" w:bidi="ar-SA"/>
      </w:rPr>
    </w:lvl>
    <w:lvl w:ilvl="4" w:tplc="47B44A88">
      <w:numFmt w:val="bullet"/>
      <w:lvlText w:val="•"/>
      <w:lvlJc w:val="left"/>
      <w:pPr>
        <w:ind w:left="2093" w:hanging="135"/>
      </w:pPr>
      <w:rPr>
        <w:rFonts w:hint="default"/>
        <w:lang w:eastAsia="en-US" w:bidi="ar-SA"/>
      </w:rPr>
    </w:lvl>
    <w:lvl w:ilvl="5" w:tplc="D89EB1B8">
      <w:numFmt w:val="bullet"/>
      <w:lvlText w:val="•"/>
      <w:lvlJc w:val="left"/>
      <w:pPr>
        <w:ind w:left="2531" w:hanging="135"/>
      </w:pPr>
      <w:rPr>
        <w:rFonts w:hint="default"/>
        <w:lang w:eastAsia="en-US" w:bidi="ar-SA"/>
      </w:rPr>
    </w:lvl>
    <w:lvl w:ilvl="6" w:tplc="4D16C5F2">
      <w:numFmt w:val="bullet"/>
      <w:lvlText w:val="•"/>
      <w:lvlJc w:val="left"/>
      <w:pPr>
        <w:ind w:left="2969" w:hanging="135"/>
      </w:pPr>
      <w:rPr>
        <w:rFonts w:hint="default"/>
        <w:lang w:eastAsia="en-US" w:bidi="ar-SA"/>
      </w:rPr>
    </w:lvl>
    <w:lvl w:ilvl="7" w:tplc="4C888070">
      <w:numFmt w:val="bullet"/>
      <w:lvlText w:val="•"/>
      <w:lvlJc w:val="left"/>
      <w:pPr>
        <w:ind w:left="3408" w:hanging="135"/>
      </w:pPr>
      <w:rPr>
        <w:rFonts w:hint="default"/>
        <w:lang w:eastAsia="en-US" w:bidi="ar-SA"/>
      </w:rPr>
    </w:lvl>
    <w:lvl w:ilvl="8" w:tplc="ECE833CC">
      <w:numFmt w:val="bullet"/>
      <w:lvlText w:val="•"/>
      <w:lvlJc w:val="left"/>
      <w:pPr>
        <w:ind w:left="3846" w:hanging="135"/>
      </w:pPr>
      <w:rPr>
        <w:rFonts w:hint="default"/>
        <w:lang w:eastAsia="en-US" w:bidi="ar-SA"/>
      </w:rPr>
    </w:lvl>
  </w:abstractNum>
  <w:abstractNum w:abstractNumId="1" w15:restartNumberingAfterBreak="0">
    <w:nsid w:val="0BE62A5D"/>
    <w:multiLevelType w:val="hybridMultilevel"/>
    <w:tmpl w:val="D83879D0"/>
    <w:lvl w:ilvl="0" w:tplc="AA96D8B6">
      <w:start w:val="1"/>
      <w:numFmt w:val="decimal"/>
      <w:lvlText w:val="%1."/>
      <w:lvlJc w:val="left"/>
      <w:pPr>
        <w:ind w:left="1738" w:hanging="285"/>
      </w:pPr>
      <w:rPr>
        <w:rFonts w:ascii="Times New Roman" w:eastAsia="Times New Roman" w:hAnsi="Times New Roman" w:cs="Times New Roman" w:hint="default"/>
        <w:b/>
        <w:bCs/>
        <w:spacing w:val="0"/>
        <w:w w:val="101"/>
        <w:sz w:val="28"/>
        <w:szCs w:val="28"/>
        <w:lang w:eastAsia="en-US" w:bidi="ar-SA"/>
      </w:rPr>
    </w:lvl>
    <w:lvl w:ilvl="1" w:tplc="61742578">
      <w:numFmt w:val="bullet"/>
      <w:lvlText w:val="•"/>
      <w:lvlJc w:val="left"/>
      <w:pPr>
        <w:ind w:left="2581" w:hanging="285"/>
      </w:pPr>
      <w:rPr>
        <w:rFonts w:hint="default"/>
        <w:lang w:eastAsia="en-US" w:bidi="ar-SA"/>
      </w:rPr>
    </w:lvl>
    <w:lvl w:ilvl="2" w:tplc="C4965FAE">
      <w:numFmt w:val="bullet"/>
      <w:lvlText w:val="•"/>
      <w:lvlJc w:val="left"/>
      <w:pPr>
        <w:ind w:left="3422" w:hanging="285"/>
      </w:pPr>
      <w:rPr>
        <w:rFonts w:hint="default"/>
        <w:lang w:eastAsia="en-US" w:bidi="ar-SA"/>
      </w:rPr>
    </w:lvl>
    <w:lvl w:ilvl="3" w:tplc="20CC875C">
      <w:numFmt w:val="bullet"/>
      <w:lvlText w:val="•"/>
      <w:lvlJc w:val="left"/>
      <w:pPr>
        <w:ind w:left="4263" w:hanging="285"/>
      </w:pPr>
      <w:rPr>
        <w:rFonts w:hint="default"/>
        <w:lang w:eastAsia="en-US" w:bidi="ar-SA"/>
      </w:rPr>
    </w:lvl>
    <w:lvl w:ilvl="4" w:tplc="73E81D5A">
      <w:numFmt w:val="bullet"/>
      <w:lvlText w:val="•"/>
      <w:lvlJc w:val="left"/>
      <w:pPr>
        <w:ind w:left="5104" w:hanging="285"/>
      </w:pPr>
      <w:rPr>
        <w:rFonts w:hint="default"/>
        <w:lang w:eastAsia="en-US" w:bidi="ar-SA"/>
      </w:rPr>
    </w:lvl>
    <w:lvl w:ilvl="5" w:tplc="72E2DAC6">
      <w:numFmt w:val="bullet"/>
      <w:lvlText w:val="•"/>
      <w:lvlJc w:val="left"/>
      <w:pPr>
        <w:ind w:left="5945" w:hanging="285"/>
      </w:pPr>
      <w:rPr>
        <w:rFonts w:hint="default"/>
        <w:lang w:eastAsia="en-US" w:bidi="ar-SA"/>
      </w:rPr>
    </w:lvl>
    <w:lvl w:ilvl="6" w:tplc="8062A770">
      <w:numFmt w:val="bullet"/>
      <w:lvlText w:val="•"/>
      <w:lvlJc w:val="left"/>
      <w:pPr>
        <w:ind w:left="6786" w:hanging="285"/>
      </w:pPr>
      <w:rPr>
        <w:rFonts w:hint="default"/>
        <w:lang w:eastAsia="en-US" w:bidi="ar-SA"/>
      </w:rPr>
    </w:lvl>
    <w:lvl w:ilvl="7" w:tplc="F12EF328">
      <w:numFmt w:val="bullet"/>
      <w:lvlText w:val="•"/>
      <w:lvlJc w:val="left"/>
      <w:pPr>
        <w:ind w:left="7627" w:hanging="285"/>
      </w:pPr>
      <w:rPr>
        <w:rFonts w:hint="default"/>
        <w:lang w:eastAsia="en-US" w:bidi="ar-SA"/>
      </w:rPr>
    </w:lvl>
    <w:lvl w:ilvl="8" w:tplc="0D385A4A">
      <w:numFmt w:val="bullet"/>
      <w:lvlText w:val="•"/>
      <w:lvlJc w:val="left"/>
      <w:pPr>
        <w:ind w:left="8468" w:hanging="285"/>
      </w:pPr>
      <w:rPr>
        <w:rFonts w:hint="default"/>
        <w:lang w:eastAsia="en-US" w:bidi="ar-SA"/>
      </w:rPr>
    </w:lvl>
  </w:abstractNum>
  <w:abstractNum w:abstractNumId="2" w15:restartNumberingAfterBreak="0">
    <w:nsid w:val="36797494"/>
    <w:multiLevelType w:val="hybridMultilevel"/>
    <w:tmpl w:val="3F38AA7E"/>
    <w:lvl w:ilvl="0" w:tplc="38708864">
      <w:start w:val="1"/>
      <w:numFmt w:val="decimal"/>
      <w:lvlText w:val="%1."/>
      <w:lvlJc w:val="left"/>
      <w:pPr>
        <w:ind w:left="1136" w:hanging="285"/>
      </w:pPr>
      <w:rPr>
        <w:rFonts w:ascii="Times New Roman" w:eastAsia="Times New Roman" w:hAnsi="Times New Roman" w:cs="Times New Roman" w:hint="default"/>
        <w:b/>
        <w:bCs/>
        <w:spacing w:val="0"/>
        <w:w w:val="101"/>
        <w:sz w:val="28"/>
        <w:szCs w:val="28"/>
        <w:lang w:eastAsia="en-US" w:bidi="ar-SA"/>
      </w:rPr>
    </w:lvl>
    <w:lvl w:ilvl="1" w:tplc="E15C3CDC">
      <w:numFmt w:val="bullet"/>
      <w:lvlText w:val="•"/>
      <w:lvlJc w:val="left"/>
      <w:pPr>
        <w:ind w:left="1999" w:hanging="285"/>
      </w:pPr>
      <w:rPr>
        <w:rFonts w:hint="default"/>
        <w:lang w:eastAsia="en-US" w:bidi="ar-SA"/>
      </w:rPr>
    </w:lvl>
    <w:lvl w:ilvl="2" w:tplc="49C2FF02">
      <w:numFmt w:val="bullet"/>
      <w:lvlText w:val="•"/>
      <w:lvlJc w:val="left"/>
      <w:pPr>
        <w:ind w:left="2854" w:hanging="285"/>
      </w:pPr>
      <w:rPr>
        <w:rFonts w:hint="default"/>
        <w:lang w:eastAsia="en-US" w:bidi="ar-SA"/>
      </w:rPr>
    </w:lvl>
    <w:lvl w:ilvl="3" w:tplc="8528D01E">
      <w:numFmt w:val="bullet"/>
      <w:lvlText w:val="•"/>
      <w:lvlJc w:val="left"/>
      <w:pPr>
        <w:ind w:left="3709" w:hanging="285"/>
      </w:pPr>
      <w:rPr>
        <w:rFonts w:hint="default"/>
        <w:lang w:eastAsia="en-US" w:bidi="ar-SA"/>
      </w:rPr>
    </w:lvl>
    <w:lvl w:ilvl="4" w:tplc="AC000AD2">
      <w:numFmt w:val="bullet"/>
      <w:lvlText w:val="•"/>
      <w:lvlJc w:val="left"/>
      <w:pPr>
        <w:ind w:left="4564" w:hanging="285"/>
      </w:pPr>
      <w:rPr>
        <w:rFonts w:hint="default"/>
        <w:lang w:eastAsia="en-US" w:bidi="ar-SA"/>
      </w:rPr>
    </w:lvl>
    <w:lvl w:ilvl="5" w:tplc="61405D42">
      <w:numFmt w:val="bullet"/>
      <w:lvlText w:val="•"/>
      <w:lvlJc w:val="left"/>
      <w:pPr>
        <w:ind w:left="5419" w:hanging="285"/>
      </w:pPr>
      <w:rPr>
        <w:rFonts w:hint="default"/>
        <w:lang w:eastAsia="en-US" w:bidi="ar-SA"/>
      </w:rPr>
    </w:lvl>
    <w:lvl w:ilvl="6" w:tplc="2A08E4E0">
      <w:numFmt w:val="bullet"/>
      <w:lvlText w:val="•"/>
      <w:lvlJc w:val="left"/>
      <w:pPr>
        <w:ind w:left="6274" w:hanging="285"/>
      </w:pPr>
      <w:rPr>
        <w:rFonts w:hint="default"/>
        <w:lang w:eastAsia="en-US" w:bidi="ar-SA"/>
      </w:rPr>
    </w:lvl>
    <w:lvl w:ilvl="7" w:tplc="0A745A64">
      <w:numFmt w:val="bullet"/>
      <w:lvlText w:val="•"/>
      <w:lvlJc w:val="left"/>
      <w:pPr>
        <w:ind w:left="7129" w:hanging="285"/>
      </w:pPr>
      <w:rPr>
        <w:rFonts w:hint="default"/>
        <w:lang w:eastAsia="en-US" w:bidi="ar-SA"/>
      </w:rPr>
    </w:lvl>
    <w:lvl w:ilvl="8" w:tplc="0AE0A51A">
      <w:numFmt w:val="bullet"/>
      <w:lvlText w:val="•"/>
      <w:lvlJc w:val="left"/>
      <w:pPr>
        <w:ind w:left="7984" w:hanging="285"/>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07"/>
    <w:rsid w:val="00000887"/>
    <w:rsid w:val="00004D8C"/>
    <w:rsid w:val="000058EE"/>
    <w:rsid w:val="00005F0D"/>
    <w:rsid w:val="000067D6"/>
    <w:rsid w:val="00007430"/>
    <w:rsid w:val="00010E8F"/>
    <w:rsid w:val="00011E34"/>
    <w:rsid w:val="00013308"/>
    <w:rsid w:val="00014B43"/>
    <w:rsid w:val="00015F64"/>
    <w:rsid w:val="00016743"/>
    <w:rsid w:val="00017276"/>
    <w:rsid w:val="000248F8"/>
    <w:rsid w:val="00024E5F"/>
    <w:rsid w:val="00025836"/>
    <w:rsid w:val="00030882"/>
    <w:rsid w:val="00030916"/>
    <w:rsid w:val="000317B1"/>
    <w:rsid w:val="0003583D"/>
    <w:rsid w:val="00036654"/>
    <w:rsid w:val="00036671"/>
    <w:rsid w:val="0004273B"/>
    <w:rsid w:val="00044E76"/>
    <w:rsid w:val="00046893"/>
    <w:rsid w:val="00051794"/>
    <w:rsid w:val="00054466"/>
    <w:rsid w:val="00054592"/>
    <w:rsid w:val="000609B0"/>
    <w:rsid w:val="0006275C"/>
    <w:rsid w:val="00065044"/>
    <w:rsid w:val="00065FAB"/>
    <w:rsid w:val="00071241"/>
    <w:rsid w:val="00075365"/>
    <w:rsid w:val="00077CC5"/>
    <w:rsid w:val="000803D4"/>
    <w:rsid w:val="00085F74"/>
    <w:rsid w:val="00086A01"/>
    <w:rsid w:val="000875FD"/>
    <w:rsid w:val="000878B4"/>
    <w:rsid w:val="00095EB8"/>
    <w:rsid w:val="00096EC2"/>
    <w:rsid w:val="000979ED"/>
    <w:rsid w:val="000A6ED8"/>
    <w:rsid w:val="000A7C97"/>
    <w:rsid w:val="000B1359"/>
    <w:rsid w:val="000B5E59"/>
    <w:rsid w:val="000C2942"/>
    <w:rsid w:val="000C71F9"/>
    <w:rsid w:val="000D23F4"/>
    <w:rsid w:val="000D253F"/>
    <w:rsid w:val="000D4DED"/>
    <w:rsid w:val="000E0AE2"/>
    <w:rsid w:val="000E3486"/>
    <w:rsid w:val="000E4B92"/>
    <w:rsid w:val="000E7B7E"/>
    <w:rsid w:val="000F1C13"/>
    <w:rsid w:val="000F26FB"/>
    <w:rsid w:val="000F2845"/>
    <w:rsid w:val="000F4741"/>
    <w:rsid w:val="001014E9"/>
    <w:rsid w:val="00103442"/>
    <w:rsid w:val="001036CE"/>
    <w:rsid w:val="0010447E"/>
    <w:rsid w:val="001045BE"/>
    <w:rsid w:val="00115E32"/>
    <w:rsid w:val="00122396"/>
    <w:rsid w:val="00122E20"/>
    <w:rsid w:val="00126131"/>
    <w:rsid w:val="00126B1B"/>
    <w:rsid w:val="00132CCC"/>
    <w:rsid w:val="0013306F"/>
    <w:rsid w:val="00135B2D"/>
    <w:rsid w:val="001417EF"/>
    <w:rsid w:val="00141D0B"/>
    <w:rsid w:val="0014224E"/>
    <w:rsid w:val="001453E6"/>
    <w:rsid w:val="00146FA1"/>
    <w:rsid w:val="001538D6"/>
    <w:rsid w:val="001548DE"/>
    <w:rsid w:val="00155157"/>
    <w:rsid w:val="001572C2"/>
    <w:rsid w:val="001574AE"/>
    <w:rsid w:val="00157BE3"/>
    <w:rsid w:val="00164C19"/>
    <w:rsid w:val="00165E5A"/>
    <w:rsid w:val="00170ABE"/>
    <w:rsid w:val="00170C45"/>
    <w:rsid w:val="001739CD"/>
    <w:rsid w:val="00174EFC"/>
    <w:rsid w:val="0017619F"/>
    <w:rsid w:val="00177C07"/>
    <w:rsid w:val="0018469A"/>
    <w:rsid w:val="001863FE"/>
    <w:rsid w:val="001930B5"/>
    <w:rsid w:val="001A5D59"/>
    <w:rsid w:val="001A611E"/>
    <w:rsid w:val="001A787A"/>
    <w:rsid w:val="001B4BB3"/>
    <w:rsid w:val="001C2293"/>
    <w:rsid w:val="001C280B"/>
    <w:rsid w:val="001C3222"/>
    <w:rsid w:val="001C73A8"/>
    <w:rsid w:val="001D10DF"/>
    <w:rsid w:val="001D3414"/>
    <w:rsid w:val="001D5F93"/>
    <w:rsid w:val="001D75D8"/>
    <w:rsid w:val="001D7704"/>
    <w:rsid w:val="001E35E8"/>
    <w:rsid w:val="001E6C3C"/>
    <w:rsid w:val="001E79D9"/>
    <w:rsid w:val="001F2234"/>
    <w:rsid w:val="001F5BE0"/>
    <w:rsid w:val="001F7CD5"/>
    <w:rsid w:val="001F7D7E"/>
    <w:rsid w:val="00200457"/>
    <w:rsid w:val="00204161"/>
    <w:rsid w:val="00206A3C"/>
    <w:rsid w:val="00210292"/>
    <w:rsid w:val="00211ADC"/>
    <w:rsid w:val="0021219C"/>
    <w:rsid w:val="002149F4"/>
    <w:rsid w:val="00215E75"/>
    <w:rsid w:val="00217D56"/>
    <w:rsid w:val="00217ECC"/>
    <w:rsid w:val="002206C4"/>
    <w:rsid w:val="00236437"/>
    <w:rsid w:val="002410EA"/>
    <w:rsid w:val="00242EA2"/>
    <w:rsid w:val="00243CF2"/>
    <w:rsid w:val="00251047"/>
    <w:rsid w:val="0025737B"/>
    <w:rsid w:val="002614B4"/>
    <w:rsid w:val="0027103E"/>
    <w:rsid w:val="00272821"/>
    <w:rsid w:val="0027498D"/>
    <w:rsid w:val="00280839"/>
    <w:rsid w:val="0028781A"/>
    <w:rsid w:val="002932F2"/>
    <w:rsid w:val="002978EE"/>
    <w:rsid w:val="002A2B9B"/>
    <w:rsid w:val="002A602A"/>
    <w:rsid w:val="002A7400"/>
    <w:rsid w:val="002A7EDB"/>
    <w:rsid w:val="002B348B"/>
    <w:rsid w:val="002C35EE"/>
    <w:rsid w:val="002C374A"/>
    <w:rsid w:val="002C5C0E"/>
    <w:rsid w:val="002C6255"/>
    <w:rsid w:val="002C72D1"/>
    <w:rsid w:val="002D2F0B"/>
    <w:rsid w:val="002D6C3D"/>
    <w:rsid w:val="002D769E"/>
    <w:rsid w:val="002E0843"/>
    <w:rsid w:val="002E1F04"/>
    <w:rsid w:val="002E32E0"/>
    <w:rsid w:val="002E3387"/>
    <w:rsid w:val="002E591A"/>
    <w:rsid w:val="002E5C62"/>
    <w:rsid w:val="002E5F6D"/>
    <w:rsid w:val="002E7484"/>
    <w:rsid w:val="002E76A6"/>
    <w:rsid w:val="002E7714"/>
    <w:rsid w:val="002F03A8"/>
    <w:rsid w:val="002F2660"/>
    <w:rsid w:val="002F3A6E"/>
    <w:rsid w:val="002F56A7"/>
    <w:rsid w:val="002F5D90"/>
    <w:rsid w:val="00300E71"/>
    <w:rsid w:val="003112A7"/>
    <w:rsid w:val="0031410C"/>
    <w:rsid w:val="00314426"/>
    <w:rsid w:val="003211B4"/>
    <w:rsid w:val="00322F00"/>
    <w:rsid w:val="003231C0"/>
    <w:rsid w:val="003240A1"/>
    <w:rsid w:val="0032648C"/>
    <w:rsid w:val="00326F4A"/>
    <w:rsid w:val="003304CF"/>
    <w:rsid w:val="00343056"/>
    <w:rsid w:val="003441EA"/>
    <w:rsid w:val="00346261"/>
    <w:rsid w:val="00347C58"/>
    <w:rsid w:val="003520DA"/>
    <w:rsid w:val="00361218"/>
    <w:rsid w:val="00366645"/>
    <w:rsid w:val="00366A26"/>
    <w:rsid w:val="00374EF4"/>
    <w:rsid w:val="00377A00"/>
    <w:rsid w:val="00377D6F"/>
    <w:rsid w:val="00390C73"/>
    <w:rsid w:val="00391AA3"/>
    <w:rsid w:val="00391CB4"/>
    <w:rsid w:val="0039254F"/>
    <w:rsid w:val="003925D2"/>
    <w:rsid w:val="00393018"/>
    <w:rsid w:val="0039567B"/>
    <w:rsid w:val="00395C2A"/>
    <w:rsid w:val="00396B25"/>
    <w:rsid w:val="003A6474"/>
    <w:rsid w:val="003B0A54"/>
    <w:rsid w:val="003B15E1"/>
    <w:rsid w:val="003B228E"/>
    <w:rsid w:val="003B56A3"/>
    <w:rsid w:val="003C03A7"/>
    <w:rsid w:val="003C10D5"/>
    <w:rsid w:val="003C10EB"/>
    <w:rsid w:val="003C2622"/>
    <w:rsid w:val="003C287B"/>
    <w:rsid w:val="003C3558"/>
    <w:rsid w:val="003C417C"/>
    <w:rsid w:val="003C573F"/>
    <w:rsid w:val="003C5D5E"/>
    <w:rsid w:val="003D04D5"/>
    <w:rsid w:val="003D0B73"/>
    <w:rsid w:val="003D2826"/>
    <w:rsid w:val="003D445D"/>
    <w:rsid w:val="003D7E91"/>
    <w:rsid w:val="003E4E32"/>
    <w:rsid w:val="003E5829"/>
    <w:rsid w:val="003F0F2A"/>
    <w:rsid w:val="003F3CAC"/>
    <w:rsid w:val="004005F0"/>
    <w:rsid w:val="00401E7C"/>
    <w:rsid w:val="00406ECC"/>
    <w:rsid w:val="00406EFD"/>
    <w:rsid w:val="0041490A"/>
    <w:rsid w:val="004208BF"/>
    <w:rsid w:val="004368D2"/>
    <w:rsid w:val="0044757E"/>
    <w:rsid w:val="00452D69"/>
    <w:rsid w:val="0045450F"/>
    <w:rsid w:val="004579B1"/>
    <w:rsid w:val="00463B65"/>
    <w:rsid w:val="00465268"/>
    <w:rsid w:val="004657B1"/>
    <w:rsid w:val="00471927"/>
    <w:rsid w:val="00474BEE"/>
    <w:rsid w:val="0048335A"/>
    <w:rsid w:val="00495814"/>
    <w:rsid w:val="004A2B7B"/>
    <w:rsid w:val="004A3EF9"/>
    <w:rsid w:val="004A56C6"/>
    <w:rsid w:val="004B062E"/>
    <w:rsid w:val="004B2A62"/>
    <w:rsid w:val="004B4FC0"/>
    <w:rsid w:val="004C3A8F"/>
    <w:rsid w:val="004C5567"/>
    <w:rsid w:val="004C5578"/>
    <w:rsid w:val="004C642A"/>
    <w:rsid w:val="004D7265"/>
    <w:rsid w:val="004E1CAC"/>
    <w:rsid w:val="004F2644"/>
    <w:rsid w:val="004F386A"/>
    <w:rsid w:val="005022B9"/>
    <w:rsid w:val="005068FB"/>
    <w:rsid w:val="005113F4"/>
    <w:rsid w:val="00511AAB"/>
    <w:rsid w:val="0051463F"/>
    <w:rsid w:val="00521071"/>
    <w:rsid w:val="0052623D"/>
    <w:rsid w:val="00526A5C"/>
    <w:rsid w:val="00526D2E"/>
    <w:rsid w:val="005316BE"/>
    <w:rsid w:val="00531962"/>
    <w:rsid w:val="005324F1"/>
    <w:rsid w:val="00534214"/>
    <w:rsid w:val="0053472C"/>
    <w:rsid w:val="00537E82"/>
    <w:rsid w:val="00542522"/>
    <w:rsid w:val="00542F8A"/>
    <w:rsid w:val="00551966"/>
    <w:rsid w:val="00551EC5"/>
    <w:rsid w:val="005542B5"/>
    <w:rsid w:val="005571C6"/>
    <w:rsid w:val="005637E0"/>
    <w:rsid w:val="00563880"/>
    <w:rsid w:val="00564068"/>
    <w:rsid w:val="00564B9B"/>
    <w:rsid w:val="005665B4"/>
    <w:rsid w:val="00566753"/>
    <w:rsid w:val="00566874"/>
    <w:rsid w:val="00567367"/>
    <w:rsid w:val="00571539"/>
    <w:rsid w:val="005720AB"/>
    <w:rsid w:val="00576627"/>
    <w:rsid w:val="00577BBA"/>
    <w:rsid w:val="00586009"/>
    <w:rsid w:val="005877ED"/>
    <w:rsid w:val="005904DB"/>
    <w:rsid w:val="005919F4"/>
    <w:rsid w:val="00593CE8"/>
    <w:rsid w:val="00593E13"/>
    <w:rsid w:val="005948BC"/>
    <w:rsid w:val="005948D5"/>
    <w:rsid w:val="00596A9E"/>
    <w:rsid w:val="00596BF4"/>
    <w:rsid w:val="005A34C0"/>
    <w:rsid w:val="005A3863"/>
    <w:rsid w:val="005A5A30"/>
    <w:rsid w:val="005B0745"/>
    <w:rsid w:val="005B0C4D"/>
    <w:rsid w:val="005B11BF"/>
    <w:rsid w:val="005B250A"/>
    <w:rsid w:val="005B29C2"/>
    <w:rsid w:val="005B41BA"/>
    <w:rsid w:val="005C2193"/>
    <w:rsid w:val="005C2B8B"/>
    <w:rsid w:val="005C5A31"/>
    <w:rsid w:val="005C6C25"/>
    <w:rsid w:val="005D25CC"/>
    <w:rsid w:val="005E09B8"/>
    <w:rsid w:val="005E3B25"/>
    <w:rsid w:val="005E5DFC"/>
    <w:rsid w:val="005E6520"/>
    <w:rsid w:val="005E6B80"/>
    <w:rsid w:val="005F0CCC"/>
    <w:rsid w:val="005F1F03"/>
    <w:rsid w:val="005F2020"/>
    <w:rsid w:val="005F53BF"/>
    <w:rsid w:val="005F7CB6"/>
    <w:rsid w:val="00607732"/>
    <w:rsid w:val="00610BA4"/>
    <w:rsid w:val="0061158C"/>
    <w:rsid w:val="00613598"/>
    <w:rsid w:val="006139BD"/>
    <w:rsid w:val="00615B65"/>
    <w:rsid w:val="00616662"/>
    <w:rsid w:val="00617E49"/>
    <w:rsid w:val="00620F93"/>
    <w:rsid w:val="00627614"/>
    <w:rsid w:val="0062765D"/>
    <w:rsid w:val="006307D2"/>
    <w:rsid w:val="00637338"/>
    <w:rsid w:val="00640A8B"/>
    <w:rsid w:val="00647E47"/>
    <w:rsid w:val="00650CD8"/>
    <w:rsid w:val="00657E5E"/>
    <w:rsid w:val="00666E0F"/>
    <w:rsid w:val="006756C7"/>
    <w:rsid w:val="00676FFF"/>
    <w:rsid w:val="006902A8"/>
    <w:rsid w:val="00694002"/>
    <w:rsid w:val="00696230"/>
    <w:rsid w:val="00697D21"/>
    <w:rsid w:val="00697E69"/>
    <w:rsid w:val="006A34BE"/>
    <w:rsid w:val="006A3A24"/>
    <w:rsid w:val="006B2973"/>
    <w:rsid w:val="006B414B"/>
    <w:rsid w:val="006B5844"/>
    <w:rsid w:val="006B6B55"/>
    <w:rsid w:val="006C51FB"/>
    <w:rsid w:val="006C5EC8"/>
    <w:rsid w:val="006C696E"/>
    <w:rsid w:val="006D5F26"/>
    <w:rsid w:val="006D7C4C"/>
    <w:rsid w:val="006E25B5"/>
    <w:rsid w:val="006E2CFF"/>
    <w:rsid w:val="006E3BD4"/>
    <w:rsid w:val="006E7CF3"/>
    <w:rsid w:val="006F06CB"/>
    <w:rsid w:val="006F282A"/>
    <w:rsid w:val="006F7B5C"/>
    <w:rsid w:val="0070142A"/>
    <w:rsid w:val="0070419C"/>
    <w:rsid w:val="00710D93"/>
    <w:rsid w:val="007121F6"/>
    <w:rsid w:val="00712993"/>
    <w:rsid w:val="0071592F"/>
    <w:rsid w:val="0072022D"/>
    <w:rsid w:val="00720BB9"/>
    <w:rsid w:val="00721911"/>
    <w:rsid w:val="00724FCE"/>
    <w:rsid w:val="00725465"/>
    <w:rsid w:val="00725DCE"/>
    <w:rsid w:val="0072766D"/>
    <w:rsid w:val="0073193D"/>
    <w:rsid w:val="00734159"/>
    <w:rsid w:val="00741F9A"/>
    <w:rsid w:val="00746827"/>
    <w:rsid w:val="00746891"/>
    <w:rsid w:val="00747C61"/>
    <w:rsid w:val="00751243"/>
    <w:rsid w:val="00763207"/>
    <w:rsid w:val="0076751C"/>
    <w:rsid w:val="00771B7F"/>
    <w:rsid w:val="007723AE"/>
    <w:rsid w:val="007773BA"/>
    <w:rsid w:val="00777DF4"/>
    <w:rsid w:val="00780920"/>
    <w:rsid w:val="00781747"/>
    <w:rsid w:val="00781798"/>
    <w:rsid w:val="007850B2"/>
    <w:rsid w:val="007870CB"/>
    <w:rsid w:val="00793ECA"/>
    <w:rsid w:val="007A7551"/>
    <w:rsid w:val="007B3695"/>
    <w:rsid w:val="007B3995"/>
    <w:rsid w:val="007B3A76"/>
    <w:rsid w:val="007C3DD6"/>
    <w:rsid w:val="007C477F"/>
    <w:rsid w:val="007C4EA8"/>
    <w:rsid w:val="007D2148"/>
    <w:rsid w:val="007D2927"/>
    <w:rsid w:val="007D2E36"/>
    <w:rsid w:val="007D4D2B"/>
    <w:rsid w:val="007E2EAB"/>
    <w:rsid w:val="007E3C7A"/>
    <w:rsid w:val="007E53CC"/>
    <w:rsid w:val="007F0EC4"/>
    <w:rsid w:val="007F3CE3"/>
    <w:rsid w:val="007F44BB"/>
    <w:rsid w:val="00800F88"/>
    <w:rsid w:val="00804C05"/>
    <w:rsid w:val="00804CB5"/>
    <w:rsid w:val="00804E59"/>
    <w:rsid w:val="00807940"/>
    <w:rsid w:val="008161C5"/>
    <w:rsid w:val="00822CC5"/>
    <w:rsid w:val="00833BDA"/>
    <w:rsid w:val="00833CD6"/>
    <w:rsid w:val="008342B9"/>
    <w:rsid w:val="008371E2"/>
    <w:rsid w:val="0084102A"/>
    <w:rsid w:val="008429A9"/>
    <w:rsid w:val="008431B1"/>
    <w:rsid w:val="008448C8"/>
    <w:rsid w:val="00845EE2"/>
    <w:rsid w:val="008519AF"/>
    <w:rsid w:val="00851DCE"/>
    <w:rsid w:val="008530C5"/>
    <w:rsid w:val="00854AB3"/>
    <w:rsid w:val="00854C24"/>
    <w:rsid w:val="00856CD9"/>
    <w:rsid w:val="00857E8B"/>
    <w:rsid w:val="00860504"/>
    <w:rsid w:val="00860C84"/>
    <w:rsid w:val="00860DFF"/>
    <w:rsid w:val="00860F41"/>
    <w:rsid w:val="008617E6"/>
    <w:rsid w:val="008633F5"/>
    <w:rsid w:val="0086426B"/>
    <w:rsid w:val="008653F5"/>
    <w:rsid w:val="008658C6"/>
    <w:rsid w:val="00874A3D"/>
    <w:rsid w:val="00882410"/>
    <w:rsid w:val="00890F16"/>
    <w:rsid w:val="008933A9"/>
    <w:rsid w:val="00895F4A"/>
    <w:rsid w:val="008967C5"/>
    <w:rsid w:val="008A23D9"/>
    <w:rsid w:val="008A6E7E"/>
    <w:rsid w:val="008B0BA6"/>
    <w:rsid w:val="008B3E20"/>
    <w:rsid w:val="008C3732"/>
    <w:rsid w:val="008C7946"/>
    <w:rsid w:val="008F3B4C"/>
    <w:rsid w:val="008F4C0F"/>
    <w:rsid w:val="008F5EA4"/>
    <w:rsid w:val="008F6650"/>
    <w:rsid w:val="009000BA"/>
    <w:rsid w:val="0090107F"/>
    <w:rsid w:val="009013DF"/>
    <w:rsid w:val="00901DA1"/>
    <w:rsid w:val="0090234B"/>
    <w:rsid w:val="00906874"/>
    <w:rsid w:val="009077D8"/>
    <w:rsid w:val="0091042B"/>
    <w:rsid w:val="00910E2F"/>
    <w:rsid w:val="00914886"/>
    <w:rsid w:val="00916FA7"/>
    <w:rsid w:val="009200C9"/>
    <w:rsid w:val="00921ECC"/>
    <w:rsid w:val="00924BD2"/>
    <w:rsid w:val="00924F82"/>
    <w:rsid w:val="00931516"/>
    <w:rsid w:val="0093255E"/>
    <w:rsid w:val="00933EEA"/>
    <w:rsid w:val="00934097"/>
    <w:rsid w:val="00934825"/>
    <w:rsid w:val="009359D9"/>
    <w:rsid w:val="0094240F"/>
    <w:rsid w:val="009431BC"/>
    <w:rsid w:val="00943846"/>
    <w:rsid w:val="00943F84"/>
    <w:rsid w:val="0095485D"/>
    <w:rsid w:val="00954B07"/>
    <w:rsid w:val="00954D84"/>
    <w:rsid w:val="00954FC9"/>
    <w:rsid w:val="0096111A"/>
    <w:rsid w:val="0096543E"/>
    <w:rsid w:val="00967C0A"/>
    <w:rsid w:val="009709B9"/>
    <w:rsid w:val="0097187E"/>
    <w:rsid w:val="00971EC4"/>
    <w:rsid w:val="00980424"/>
    <w:rsid w:val="009844DD"/>
    <w:rsid w:val="00984F68"/>
    <w:rsid w:val="00990C29"/>
    <w:rsid w:val="00996939"/>
    <w:rsid w:val="009977CF"/>
    <w:rsid w:val="00997DB2"/>
    <w:rsid w:val="009A3314"/>
    <w:rsid w:val="009A3571"/>
    <w:rsid w:val="009B5426"/>
    <w:rsid w:val="009B59D0"/>
    <w:rsid w:val="009B6156"/>
    <w:rsid w:val="009C27E5"/>
    <w:rsid w:val="009D1007"/>
    <w:rsid w:val="009D3FA1"/>
    <w:rsid w:val="009E0875"/>
    <w:rsid w:val="009E77F3"/>
    <w:rsid w:val="009F03A4"/>
    <w:rsid w:val="009F07C1"/>
    <w:rsid w:val="009F0A09"/>
    <w:rsid w:val="009F2798"/>
    <w:rsid w:val="009F3CC7"/>
    <w:rsid w:val="009F50EE"/>
    <w:rsid w:val="009F5BDE"/>
    <w:rsid w:val="009F732E"/>
    <w:rsid w:val="00A0031C"/>
    <w:rsid w:val="00A0168B"/>
    <w:rsid w:val="00A0268F"/>
    <w:rsid w:val="00A03D53"/>
    <w:rsid w:val="00A06A8D"/>
    <w:rsid w:val="00A0762F"/>
    <w:rsid w:val="00A1035B"/>
    <w:rsid w:val="00A127A1"/>
    <w:rsid w:val="00A13759"/>
    <w:rsid w:val="00A13DD0"/>
    <w:rsid w:val="00A21361"/>
    <w:rsid w:val="00A2247F"/>
    <w:rsid w:val="00A22D31"/>
    <w:rsid w:val="00A23998"/>
    <w:rsid w:val="00A24AC2"/>
    <w:rsid w:val="00A271C3"/>
    <w:rsid w:val="00A279B4"/>
    <w:rsid w:val="00A27C2B"/>
    <w:rsid w:val="00A31DCC"/>
    <w:rsid w:val="00A3365C"/>
    <w:rsid w:val="00A367CF"/>
    <w:rsid w:val="00A36FF2"/>
    <w:rsid w:val="00A41021"/>
    <w:rsid w:val="00A43D3F"/>
    <w:rsid w:val="00A51260"/>
    <w:rsid w:val="00A51263"/>
    <w:rsid w:val="00A52243"/>
    <w:rsid w:val="00A534B7"/>
    <w:rsid w:val="00A547D2"/>
    <w:rsid w:val="00A56699"/>
    <w:rsid w:val="00A57519"/>
    <w:rsid w:val="00A64D3E"/>
    <w:rsid w:val="00A65C35"/>
    <w:rsid w:val="00A71CA1"/>
    <w:rsid w:val="00A846A9"/>
    <w:rsid w:val="00A8585C"/>
    <w:rsid w:val="00AA5D1F"/>
    <w:rsid w:val="00AA645E"/>
    <w:rsid w:val="00AB02D8"/>
    <w:rsid w:val="00AB2DF6"/>
    <w:rsid w:val="00AC3D0E"/>
    <w:rsid w:val="00AC5171"/>
    <w:rsid w:val="00AC6E27"/>
    <w:rsid w:val="00AC7182"/>
    <w:rsid w:val="00AC7D6D"/>
    <w:rsid w:val="00AD1E95"/>
    <w:rsid w:val="00AD1F23"/>
    <w:rsid w:val="00AD6DEC"/>
    <w:rsid w:val="00AD7CE5"/>
    <w:rsid w:val="00AE32A8"/>
    <w:rsid w:val="00AE3608"/>
    <w:rsid w:val="00AE5E51"/>
    <w:rsid w:val="00AF4480"/>
    <w:rsid w:val="00AF514F"/>
    <w:rsid w:val="00AF6E7C"/>
    <w:rsid w:val="00B00348"/>
    <w:rsid w:val="00B04A66"/>
    <w:rsid w:val="00B07BEB"/>
    <w:rsid w:val="00B11300"/>
    <w:rsid w:val="00B16A41"/>
    <w:rsid w:val="00B20002"/>
    <w:rsid w:val="00B2004F"/>
    <w:rsid w:val="00B21AC6"/>
    <w:rsid w:val="00B24823"/>
    <w:rsid w:val="00B32FBA"/>
    <w:rsid w:val="00B42B70"/>
    <w:rsid w:val="00B459D3"/>
    <w:rsid w:val="00B52005"/>
    <w:rsid w:val="00B53BB0"/>
    <w:rsid w:val="00B61C2C"/>
    <w:rsid w:val="00B64B5F"/>
    <w:rsid w:val="00B67CA8"/>
    <w:rsid w:val="00B71520"/>
    <w:rsid w:val="00B821FE"/>
    <w:rsid w:val="00B85BF5"/>
    <w:rsid w:val="00B869B2"/>
    <w:rsid w:val="00B928F7"/>
    <w:rsid w:val="00B93B4D"/>
    <w:rsid w:val="00B94486"/>
    <w:rsid w:val="00B95FEA"/>
    <w:rsid w:val="00B96C55"/>
    <w:rsid w:val="00B97E46"/>
    <w:rsid w:val="00BA0F36"/>
    <w:rsid w:val="00BA12E5"/>
    <w:rsid w:val="00BA2F98"/>
    <w:rsid w:val="00BA308D"/>
    <w:rsid w:val="00BB0C44"/>
    <w:rsid w:val="00BB3694"/>
    <w:rsid w:val="00BB6C85"/>
    <w:rsid w:val="00BB6E17"/>
    <w:rsid w:val="00BB7618"/>
    <w:rsid w:val="00BC545D"/>
    <w:rsid w:val="00BC5D4E"/>
    <w:rsid w:val="00BD04AB"/>
    <w:rsid w:val="00BD1B78"/>
    <w:rsid w:val="00BD266F"/>
    <w:rsid w:val="00BD3BA6"/>
    <w:rsid w:val="00BD4946"/>
    <w:rsid w:val="00BD7A13"/>
    <w:rsid w:val="00BE039E"/>
    <w:rsid w:val="00BE10EF"/>
    <w:rsid w:val="00BE1C4A"/>
    <w:rsid w:val="00BE45D9"/>
    <w:rsid w:val="00BF2330"/>
    <w:rsid w:val="00BF6E9A"/>
    <w:rsid w:val="00BF72F1"/>
    <w:rsid w:val="00BF776A"/>
    <w:rsid w:val="00BF7B2A"/>
    <w:rsid w:val="00C01F73"/>
    <w:rsid w:val="00C03F66"/>
    <w:rsid w:val="00C10C64"/>
    <w:rsid w:val="00C1180B"/>
    <w:rsid w:val="00C14232"/>
    <w:rsid w:val="00C15C49"/>
    <w:rsid w:val="00C16381"/>
    <w:rsid w:val="00C16EF0"/>
    <w:rsid w:val="00C206C4"/>
    <w:rsid w:val="00C222AC"/>
    <w:rsid w:val="00C24917"/>
    <w:rsid w:val="00C278B4"/>
    <w:rsid w:val="00C4356C"/>
    <w:rsid w:val="00C4480D"/>
    <w:rsid w:val="00C45228"/>
    <w:rsid w:val="00C46F47"/>
    <w:rsid w:val="00C4751E"/>
    <w:rsid w:val="00C50605"/>
    <w:rsid w:val="00C5168A"/>
    <w:rsid w:val="00C54D96"/>
    <w:rsid w:val="00C56D9B"/>
    <w:rsid w:val="00C672CE"/>
    <w:rsid w:val="00C67C68"/>
    <w:rsid w:val="00C743B8"/>
    <w:rsid w:val="00C74C07"/>
    <w:rsid w:val="00C812CE"/>
    <w:rsid w:val="00C83546"/>
    <w:rsid w:val="00C83800"/>
    <w:rsid w:val="00C83812"/>
    <w:rsid w:val="00C84776"/>
    <w:rsid w:val="00C869A7"/>
    <w:rsid w:val="00C9489E"/>
    <w:rsid w:val="00C95D19"/>
    <w:rsid w:val="00CA4FE1"/>
    <w:rsid w:val="00CA5D29"/>
    <w:rsid w:val="00CA7A3D"/>
    <w:rsid w:val="00CB17E2"/>
    <w:rsid w:val="00CB1C50"/>
    <w:rsid w:val="00CB2199"/>
    <w:rsid w:val="00CB263A"/>
    <w:rsid w:val="00CB3347"/>
    <w:rsid w:val="00CB4953"/>
    <w:rsid w:val="00CB622B"/>
    <w:rsid w:val="00CB719F"/>
    <w:rsid w:val="00CC03D2"/>
    <w:rsid w:val="00CC0CB4"/>
    <w:rsid w:val="00CC392B"/>
    <w:rsid w:val="00CC3C24"/>
    <w:rsid w:val="00CC4E6B"/>
    <w:rsid w:val="00CC6AC0"/>
    <w:rsid w:val="00CC6F30"/>
    <w:rsid w:val="00CC77EC"/>
    <w:rsid w:val="00CC7B71"/>
    <w:rsid w:val="00CD511A"/>
    <w:rsid w:val="00CD6DBC"/>
    <w:rsid w:val="00CE38A2"/>
    <w:rsid w:val="00CE4382"/>
    <w:rsid w:val="00CF1EB7"/>
    <w:rsid w:val="00CF6D53"/>
    <w:rsid w:val="00D04A01"/>
    <w:rsid w:val="00D16365"/>
    <w:rsid w:val="00D176FC"/>
    <w:rsid w:val="00D24A8B"/>
    <w:rsid w:val="00D267E6"/>
    <w:rsid w:val="00D2701A"/>
    <w:rsid w:val="00D2742C"/>
    <w:rsid w:val="00D274C0"/>
    <w:rsid w:val="00D27605"/>
    <w:rsid w:val="00D3651C"/>
    <w:rsid w:val="00D3679F"/>
    <w:rsid w:val="00D3693B"/>
    <w:rsid w:val="00D42FE7"/>
    <w:rsid w:val="00D45F7C"/>
    <w:rsid w:val="00D46226"/>
    <w:rsid w:val="00D47EAC"/>
    <w:rsid w:val="00D51F28"/>
    <w:rsid w:val="00D52755"/>
    <w:rsid w:val="00D54033"/>
    <w:rsid w:val="00D55625"/>
    <w:rsid w:val="00D62380"/>
    <w:rsid w:val="00D624AE"/>
    <w:rsid w:val="00D629E8"/>
    <w:rsid w:val="00D62BD0"/>
    <w:rsid w:val="00D630A2"/>
    <w:rsid w:val="00D63660"/>
    <w:rsid w:val="00D6486D"/>
    <w:rsid w:val="00D664EE"/>
    <w:rsid w:val="00D6723D"/>
    <w:rsid w:val="00D717EC"/>
    <w:rsid w:val="00D72B84"/>
    <w:rsid w:val="00D7318E"/>
    <w:rsid w:val="00D73366"/>
    <w:rsid w:val="00D76EFC"/>
    <w:rsid w:val="00D76F7E"/>
    <w:rsid w:val="00D81CE3"/>
    <w:rsid w:val="00D847CF"/>
    <w:rsid w:val="00D8547C"/>
    <w:rsid w:val="00D85FBE"/>
    <w:rsid w:val="00D87055"/>
    <w:rsid w:val="00D87B91"/>
    <w:rsid w:val="00D87C58"/>
    <w:rsid w:val="00D91468"/>
    <w:rsid w:val="00DA1833"/>
    <w:rsid w:val="00DA1A5D"/>
    <w:rsid w:val="00DA255B"/>
    <w:rsid w:val="00DA2FCF"/>
    <w:rsid w:val="00DA4607"/>
    <w:rsid w:val="00DB1EF0"/>
    <w:rsid w:val="00DB439E"/>
    <w:rsid w:val="00DB65E4"/>
    <w:rsid w:val="00DC4798"/>
    <w:rsid w:val="00DC4BA2"/>
    <w:rsid w:val="00DC51E1"/>
    <w:rsid w:val="00DC57F3"/>
    <w:rsid w:val="00DC79EA"/>
    <w:rsid w:val="00DD1488"/>
    <w:rsid w:val="00DD3E7E"/>
    <w:rsid w:val="00DD7CF8"/>
    <w:rsid w:val="00DE0D38"/>
    <w:rsid w:val="00DE2954"/>
    <w:rsid w:val="00DE5849"/>
    <w:rsid w:val="00DE5882"/>
    <w:rsid w:val="00DE6C15"/>
    <w:rsid w:val="00DE6D25"/>
    <w:rsid w:val="00DF2BAF"/>
    <w:rsid w:val="00DF2DBC"/>
    <w:rsid w:val="00DF33DB"/>
    <w:rsid w:val="00DF6227"/>
    <w:rsid w:val="00DF7CA0"/>
    <w:rsid w:val="00E04E13"/>
    <w:rsid w:val="00E05C26"/>
    <w:rsid w:val="00E065A4"/>
    <w:rsid w:val="00E0736B"/>
    <w:rsid w:val="00E07F20"/>
    <w:rsid w:val="00E3286E"/>
    <w:rsid w:val="00E34256"/>
    <w:rsid w:val="00E346F6"/>
    <w:rsid w:val="00E36C5F"/>
    <w:rsid w:val="00E3769A"/>
    <w:rsid w:val="00E447C5"/>
    <w:rsid w:val="00E46D26"/>
    <w:rsid w:val="00E51471"/>
    <w:rsid w:val="00E51A67"/>
    <w:rsid w:val="00E53454"/>
    <w:rsid w:val="00E53497"/>
    <w:rsid w:val="00E55559"/>
    <w:rsid w:val="00E55935"/>
    <w:rsid w:val="00E55C90"/>
    <w:rsid w:val="00E56EE5"/>
    <w:rsid w:val="00E62105"/>
    <w:rsid w:val="00E667FE"/>
    <w:rsid w:val="00E71548"/>
    <w:rsid w:val="00E71D57"/>
    <w:rsid w:val="00E71F29"/>
    <w:rsid w:val="00E72624"/>
    <w:rsid w:val="00E74BED"/>
    <w:rsid w:val="00E82025"/>
    <w:rsid w:val="00E9017C"/>
    <w:rsid w:val="00E90DB4"/>
    <w:rsid w:val="00E930EA"/>
    <w:rsid w:val="00E962E7"/>
    <w:rsid w:val="00E97394"/>
    <w:rsid w:val="00EA4033"/>
    <w:rsid w:val="00EB30DD"/>
    <w:rsid w:val="00EC7834"/>
    <w:rsid w:val="00ED1257"/>
    <w:rsid w:val="00ED5C78"/>
    <w:rsid w:val="00ED7ADA"/>
    <w:rsid w:val="00EE06E7"/>
    <w:rsid w:val="00EE68B2"/>
    <w:rsid w:val="00EF006A"/>
    <w:rsid w:val="00EF039F"/>
    <w:rsid w:val="00EF1F11"/>
    <w:rsid w:val="00EF47EC"/>
    <w:rsid w:val="00EF4DF3"/>
    <w:rsid w:val="00EF607A"/>
    <w:rsid w:val="00EF7310"/>
    <w:rsid w:val="00F002A7"/>
    <w:rsid w:val="00F04BAD"/>
    <w:rsid w:val="00F15904"/>
    <w:rsid w:val="00F16A74"/>
    <w:rsid w:val="00F16C3A"/>
    <w:rsid w:val="00F178FA"/>
    <w:rsid w:val="00F21D6C"/>
    <w:rsid w:val="00F22E51"/>
    <w:rsid w:val="00F23207"/>
    <w:rsid w:val="00F34C11"/>
    <w:rsid w:val="00F35864"/>
    <w:rsid w:val="00F35EC4"/>
    <w:rsid w:val="00F44507"/>
    <w:rsid w:val="00F47587"/>
    <w:rsid w:val="00F51403"/>
    <w:rsid w:val="00F51F03"/>
    <w:rsid w:val="00F55371"/>
    <w:rsid w:val="00F554EC"/>
    <w:rsid w:val="00F571EA"/>
    <w:rsid w:val="00F60674"/>
    <w:rsid w:val="00F611FB"/>
    <w:rsid w:val="00F61C9A"/>
    <w:rsid w:val="00F67B55"/>
    <w:rsid w:val="00F74A11"/>
    <w:rsid w:val="00F77CE8"/>
    <w:rsid w:val="00F804A0"/>
    <w:rsid w:val="00F813BF"/>
    <w:rsid w:val="00F8615F"/>
    <w:rsid w:val="00F868B3"/>
    <w:rsid w:val="00F92E9C"/>
    <w:rsid w:val="00F936DE"/>
    <w:rsid w:val="00FA04D9"/>
    <w:rsid w:val="00FA0A65"/>
    <w:rsid w:val="00FA4409"/>
    <w:rsid w:val="00FB00CD"/>
    <w:rsid w:val="00FB0262"/>
    <w:rsid w:val="00FB09DA"/>
    <w:rsid w:val="00FB6107"/>
    <w:rsid w:val="00FB6FAD"/>
    <w:rsid w:val="00FB7AEF"/>
    <w:rsid w:val="00FC0293"/>
    <w:rsid w:val="00FC0F2D"/>
    <w:rsid w:val="00FC3C0C"/>
    <w:rsid w:val="00FD7FC2"/>
    <w:rsid w:val="00FE1DB6"/>
    <w:rsid w:val="00FE3500"/>
    <w:rsid w:val="00FE72A8"/>
    <w:rsid w:val="00FF4688"/>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3D56"/>
  <w15:docId w15:val="{F23632B6-2F59-4FCE-9F65-E7EC9339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3207"/>
    <w:rPr>
      <w:rFonts w:ascii="Times New Roman" w:eastAsia="Times New Roman" w:hAnsi="Times New Roman" w:cs="Times New Roman"/>
    </w:rPr>
  </w:style>
  <w:style w:type="paragraph" w:styleId="Heading1">
    <w:name w:val="heading 1"/>
    <w:basedOn w:val="Normal"/>
    <w:uiPriority w:val="1"/>
    <w:qFormat/>
    <w:rsid w:val="00F23207"/>
    <w:pPr>
      <w:ind w:left="868"/>
      <w:jc w:val="center"/>
      <w:outlineLvl w:val="0"/>
    </w:pPr>
    <w:rPr>
      <w:b/>
      <w:bCs/>
      <w:sz w:val="28"/>
      <w:szCs w:val="28"/>
    </w:rPr>
  </w:style>
  <w:style w:type="paragraph" w:styleId="Heading2">
    <w:name w:val="heading 2"/>
    <w:basedOn w:val="Normal"/>
    <w:next w:val="Normal"/>
    <w:link w:val="Heading2Char"/>
    <w:uiPriority w:val="9"/>
    <w:unhideWhenUsed/>
    <w:qFormat/>
    <w:rsid w:val="00AD1E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E53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23207"/>
    <w:rPr>
      <w:sz w:val="28"/>
      <w:szCs w:val="28"/>
    </w:rPr>
  </w:style>
  <w:style w:type="paragraph" w:styleId="ListParagraph">
    <w:name w:val="List Paragraph"/>
    <w:basedOn w:val="Normal"/>
    <w:uiPriority w:val="1"/>
    <w:qFormat/>
    <w:rsid w:val="00F23207"/>
    <w:pPr>
      <w:spacing w:before="54"/>
      <w:ind w:left="1232" w:hanging="286"/>
      <w:jc w:val="both"/>
    </w:pPr>
  </w:style>
  <w:style w:type="paragraph" w:customStyle="1" w:styleId="TableParagraph">
    <w:name w:val="Table Paragraph"/>
    <w:basedOn w:val="Normal"/>
    <w:uiPriority w:val="1"/>
    <w:qFormat/>
    <w:rsid w:val="00F23207"/>
  </w:style>
  <w:style w:type="table" w:styleId="TableGrid">
    <w:name w:val="Table Grid"/>
    <w:basedOn w:val="TableNormal"/>
    <w:uiPriority w:val="59"/>
    <w:rsid w:val="00D42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9B"/>
    <w:rPr>
      <w:rFonts w:ascii="Segoe UI" w:eastAsia="Times New Roman" w:hAnsi="Segoe UI" w:cs="Segoe UI"/>
      <w:sz w:val="18"/>
      <w:szCs w:val="18"/>
    </w:rPr>
  </w:style>
  <w:style w:type="paragraph" w:customStyle="1" w:styleId="Char1CharChar">
    <w:name w:val="Char1 Char Char"/>
    <w:basedOn w:val="Normal"/>
    <w:next w:val="Normal"/>
    <w:autoRedefine/>
    <w:semiHidden/>
    <w:rsid w:val="0084102A"/>
    <w:pPr>
      <w:widowControl/>
      <w:autoSpaceDE/>
      <w:autoSpaceDN/>
      <w:spacing w:before="120" w:after="120" w:line="312" w:lineRule="auto"/>
    </w:pPr>
    <w:rPr>
      <w:sz w:val="28"/>
      <w:szCs w:val="28"/>
    </w:rPr>
  </w:style>
  <w:style w:type="paragraph" w:styleId="BodyTextIndent2">
    <w:name w:val="Body Text Indent 2"/>
    <w:basedOn w:val="Normal"/>
    <w:link w:val="BodyTextIndent2Char"/>
    <w:rsid w:val="0084102A"/>
    <w:pPr>
      <w:widowControl/>
      <w:autoSpaceDE/>
      <w:autoSpaceDN/>
      <w:spacing w:after="120" w:line="480" w:lineRule="auto"/>
      <w:ind w:left="360"/>
    </w:pPr>
    <w:rPr>
      <w:rFonts w:ascii=".VnTime" w:hAnsi=".VnTime"/>
      <w:sz w:val="28"/>
      <w:szCs w:val="28"/>
    </w:rPr>
  </w:style>
  <w:style w:type="character" w:customStyle="1" w:styleId="BodyTextIndent2Char">
    <w:name w:val="Body Text Indent 2 Char"/>
    <w:basedOn w:val="DefaultParagraphFont"/>
    <w:link w:val="BodyTextIndent2"/>
    <w:rsid w:val="0084102A"/>
    <w:rPr>
      <w:rFonts w:ascii=".VnTime" w:eastAsia="Times New Roman" w:hAnsi=".VnTime" w:cs="Times New Roman"/>
      <w:sz w:val="28"/>
      <w:szCs w:val="28"/>
    </w:rPr>
  </w:style>
  <w:style w:type="paragraph" w:customStyle="1" w:styleId="Char">
    <w:name w:val="Char"/>
    <w:basedOn w:val="Normal"/>
    <w:semiHidden/>
    <w:rsid w:val="00DD3E7E"/>
    <w:pPr>
      <w:widowControl/>
      <w:autoSpaceDE/>
      <w:autoSpaceDN/>
      <w:spacing w:after="160" w:line="240" w:lineRule="exact"/>
    </w:pPr>
    <w:rPr>
      <w:rFonts w:ascii="Arial" w:hAnsi="Arial" w:cs="Arial"/>
    </w:rPr>
  </w:style>
  <w:style w:type="paragraph" w:styleId="NormalWeb">
    <w:name w:val="Normal (Web)"/>
    <w:aliases w:val=" Char Char Char,Char Char Char"/>
    <w:basedOn w:val="Normal"/>
    <w:link w:val="NormalWebChar"/>
    <w:uiPriority w:val="99"/>
    <w:rsid w:val="00E9017C"/>
    <w:pPr>
      <w:widowControl/>
      <w:autoSpaceDE/>
      <w:autoSpaceDN/>
      <w:spacing w:before="100" w:beforeAutospacing="1" w:after="100" w:afterAutospacing="1"/>
    </w:pPr>
    <w:rPr>
      <w:sz w:val="24"/>
      <w:szCs w:val="24"/>
    </w:rPr>
  </w:style>
  <w:style w:type="character" w:customStyle="1" w:styleId="NormalWebChar">
    <w:name w:val="Normal (Web) Char"/>
    <w:aliases w:val=" Char Char Char Char,Char Char Char Char"/>
    <w:link w:val="NormalWeb"/>
    <w:uiPriority w:val="99"/>
    <w:rsid w:val="00E9017C"/>
    <w:rPr>
      <w:rFonts w:ascii="Times New Roman" w:eastAsia="Times New Roman" w:hAnsi="Times New Roman" w:cs="Times New Roman"/>
      <w:sz w:val="24"/>
      <w:szCs w:val="24"/>
    </w:rPr>
  </w:style>
  <w:style w:type="paragraph" w:customStyle="1" w:styleId="Char0">
    <w:name w:val="Char"/>
    <w:basedOn w:val="Normal"/>
    <w:semiHidden/>
    <w:rsid w:val="009B6156"/>
    <w:pPr>
      <w:widowControl/>
      <w:autoSpaceDE/>
      <w:autoSpaceDN/>
      <w:spacing w:after="160" w:line="240" w:lineRule="exact"/>
    </w:pPr>
    <w:rPr>
      <w:rFonts w:ascii="Arial" w:hAnsi="Arial" w:cs="Arial"/>
    </w:rPr>
  </w:style>
  <w:style w:type="paragraph" w:styleId="FootnoteText">
    <w:name w:val="footnote text"/>
    <w:basedOn w:val="Normal"/>
    <w:link w:val="FootnoteTextChar"/>
    <w:uiPriority w:val="99"/>
    <w:semiHidden/>
    <w:unhideWhenUsed/>
    <w:rsid w:val="00D46226"/>
    <w:rPr>
      <w:sz w:val="20"/>
      <w:szCs w:val="20"/>
    </w:rPr>
  </w:style>
  <w:style w:type="character" w:customStyle="1" w:styleId="FootnoteTextChar">
    <w:name w:val="Footnote Text Char"/>
    <w:basedOn w:val="DefaultParagraphFont"/>
    <w:link w:val="FootnoteText"/>
    <w:uiPriority w:val="99"/>
    <w:semiHidden/>
    <w:rsid w:val="00D4622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46226"/>
    <w:rPr>
      <w:vertAlign w:val="superscript"/>
    </w:rPr>
  </w:style>
  <w:style w:type="character" w:styleId="Hyperlink">
    <w:name w:val="Hyperlink"/>
    <w:basedOn w:val="DefaultParagraphFont"/>
    <w:uiPriority w:val="99"/>
    <w:unhideWhenUsed/>
    <w:rsid w:val="003C03A7"/>
    <w:rPr>
      <w:color w:val="0000FF" w:themeColor="hyperlink"/>
      <w:u w:val="single"/>
    </w:rPr>
  </w:style>
  <w:style w:type="paragraph" w:styleId="Header">
    <w:name w:val="header"/>
    <w:basedOn w:val="Normal"/>
    <w:link w:val="HeaderChar"/>
    <w:uiPriority w:val="99"/>
    <w:unhideWhenUsed/>
    <w:rsid w:val="00AE5E51"/>
    <w:pPr>
      <w:tabs>
        <w:tab w:val="center" w:pos="4680"/>
        <w:tab w:val="right" w:pos="9360"/>
      </w:tabs>
    </w:pPr>
  </w:style>
  <w:style w:type="character" w:customStyle="1" w:styleId="HeaderChar">
    <w:name w:val="Header Char"/>
    <w:basedOn w:val="DefaultParagraphFont"/>
    <w:link w:val="Header"/>
    <w:uiPriority w:val="99"/>
    <w:rsid w:val="00AE5E51"/>
    <w:rPr>
      <w:rFonts w:ascii="Times New Roman" w:eastAsia="Times New Roman" w:hAnsi="Times New Roman" w:cs="Times New Roman"/>
    </w:rPr>
  </w:style>
  <w:style w:type="paragraph" w:styleId="Footer">
    <w:name w:val="footer"/>
    <w:basedOn w:val="Normal"/>
    <w:link w:val="FooterChar"/>
    <w:uiPriority w:val="99"/>
    <w:unhideWhenUsed/>
    <w:rsid w:val="00AE5E51"/>
    <w:pPr>
      <w:tabs>
        <w:tab w:val="center" w:pos="4680"/>
        <w:tab w:val="right" w:pos="9360"/>
      </w:tabs>
    </w:pPr>
  </w:style>
  <w:style w:type="character" w:customStyle="1" w:styleId="FooterChar">
    <w:name w:val="Footer Char"/>
    <w:basedOn w:val="DefaultParagraphFont"/>
    <w:link w:val="Footer"/>
    <w:uiPriority w:val="99"/>
    <w:rsid w:val="00AE5E51"/>
    <w:rPr>
      <w:rFonts w:ascii="Times New Roman" w:eastAsia="Times New Roman" w:hAnsi="Times New Roman" w:cs="Times New Roman"/>
    </w:rPr>
  </w:style>
  <w:style w:type="paragraph" w:customStyle="1" w:styleId="Char1CharChar0">
    <w:name w:val="Char1 Char Char"/>
    <w:basedOn w:val="Normal"/>
    <w:next w:val="Normal"/>
    <w:autoRedefine/>
    <w:semiHidden/>
    <w:rsid w:val="00CB1C50"/>
    <w:pPr>
      <w:widowControl/>
      <w:autoSpaceDE/>
      <w:autoSpaceDN/>
      <w:spacing w:before="120" w:after="120" w:line="312" w:lineRule="auto"/>
    </w:pPr>
    <w:rPr>
      <w:sz w:val="28"/>
      <w:szCs w:val="28"/>
    </w:rPr>
  </w:style>
  <w:style w:type="character" w:customStyle="1" w:styleId="Heading2Char">
    <w:name w:val="Heading 2 Char"/>
    <w:basedOn w:val="DefaultParagraphFont"/>
    <w:link w:val="Heading2"/>
    <w:uiPriority w:val="9"/>
    <w:rsid w:val="00AD1E95"/>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AD1E95"/>
    <w:rPr>
      <w:b/>
      <w:bCs/>
    </w:rPr>
  </w:style>
  <w:style w:type="character" w:customStyle="1" w:styleId="ms-1">
    <w:name w:val="ms-1"/>
    <w:basedOn w:val="DefaultParagraphFont"/>
    <w:rsid w:val="00AD1E95"/>
  </w:style>
  <w:style w:type="character" w:customStyle="1" w:styleId="relative">
    <w:name w:val="relative"/>
    <w:basedOn w:val="DefaultParagraphFont"/>
    <w:rsid w:val="00AD1E95"/>
  </w:style>
  <w:style w:type="character" w:customStyle="1" w:styleId="max-w-15ch">
    <w:name w:val="max-w-[15ch]"/>
    <w:basedOn w:val="DefaultParagraphFont"/>
    <w:rsid w:val="00AD1E95"/>
  </w:style>
  <w:style w:type="character" w:customStyle="1" w:styleId="-me-1">
    <w:name w:val="-me-1"/>
    <w:basedOn w:val="DefaultParagraphFont"/>
    <w:rsid w:val="00AD1E95"/>
  </w:style>
  <w:style w:type="paragraph" w:customStyle="1" w:styleId="not-prose">
    <w:name w:val="not-prose"/>
    <w:basedOn w:val="Normal"/>
    <w:rsid w:val="00AD1E95"/>
    <w:pPr>
      <w:widowControl/>
      <w:autoSpaceDE/>
      <w:autoSpaceDN/>
      <w:spacing w:before="100" w:beforeAutospacing="1" w:after="100" w:afterAutospacing="1"/>
    </w:pPr>
    <w:rPr>
      <w:sz w:val="24"/>
      <w:szCs w:val="24"/>
    </w:rPr>
  </w:style>
  <w:style w:type="paragraph" w:customStyle="1" w:styleId="Default">
    <w:name w:val="Default"/>
    <w:rsid w:val="00A13759"/>
    <w:pPr>
      <w:widowControl/>
      <w:adjustRightInd w:val="0"/>
    </w:pPr>
    <w:rPr>
      <w:rFonts w:ascii="Times New Roman" w:hAnsi="Times New Roman" w:cs="Times New Roman"/>
      <w:color w:val="000000"/>
      <w:sz w:val="24"/>
      <w:szCs w:val="24"/>
    </w:rPr>
  </w:style>
  <w:style w:type="character" w:styleId="CommentReference">
    <w:name w:val="annotation reference"/>
    <w:uiPriority w:val="99"/>
    <w:semiHidden/>
    <w:unhideWhenUsed/>
    <w:rsid w:val="00CA5D29"/>
    <w:rPr>
      <w:sz w:val="16"/>
      <w:szCs w:val="16"/>
    </w:rPr>
  </w:style>
  <w:style w:type="character" w:customStyle="1" w:styleId="Heading3Char">
    <w:name w:val="Heading 3 Char"/>
    <w:basedOn w:val="DefaultParagraphFont"/>
    <w:link w:val="Heading3"/>
    <w:uiPriority w:val="9"/>
    <w:rsid w:val="007E53C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562369">
      <w:bodyDiv w:val="1"/>
      <w:marLeft w:val="0"/>
      <w:marRight w:val="0"/>
      <w:marTop w:val="0"/>
      <w:marBottom w:val="0"/>
      <w:divBdr>
        <w:top w:val="none" w:sz="0" w:space="0" w:color="auto"/>
        <w:left w:val="none" w:sz="0" w:space="0" w:color="auto"/>
        <w:bottom w:val="none" w:sz="0" w:space="0" w:color="auto"/>
        <w:right w:val="none" w:sz="0" w:space="0" w:color="auto"/>
      </w:divBdr>
    </w:div>
    <w:div w:id="513614556">
      <w:bodyDiv w:val="1"/>
      <w:marLeft w:val="0"/>
      <w:marRight w:val="0"/>
      <w:marTop w:val="0"/>
      <w:marBottom w:val="0"/>
      <w:divBdr>
        <w:top w:val="none" w:sz="0" w:space="0" w:color="auto"/>
        <w:left w:val="none" w:sz="0" w:space="0" w:color="auto"/>
        <w:bottom w:val="none" w:sz="0" w:space="0" w:color="auto"/>
        <w:right w:val="none" w:sz="0" w:space="0" w:color="auto"/>
      </w:divBdr>
      <w:divsChild>
        <w:div w:id="1601647420">
          <w:marLeft w:val="0"/>
          <w:marRight w:val="0"/>
          <w:marTop w:val="0"/>
          <w:marBottom w:val="0"/>
          <w:divBdr>
            <w:top w:val="none" w:sz="0" w:space="0" w:color="auto"/>
            <w:left w:val="none" w:sz="0" w:space="0" w:color="auto"/>
            <w:bottom w:val="none" w:sz="0" w:space="0" w:color="auto"/>
            <w:right w:val="none" w:sz="0" w:space="0" w:color="auto"/>
          </w:divBdr>
        </w:div>
        <w:div w:id="281233211">
          <w:marLeft w:val="0"/>
          <w:marRight w:val="0"/>
          <w:marTop w:val="0"/>
          <w:marBottom w:val="0"/>
          <w:divBdr>
            <w:top w:val="none" w:sz="0" w:space="0" w:color="auto"/>
            <w:left w:val="none" w:sz="0" w:space="0" w:color="auto"/>
            <w:bottom w:val="none" w:sz="0" w:space="0" w:color="auto"/>
            <w:right w:val="none" w:sz="0" w:space="0" w:color="auto"/>
          </w:divBdr>
        </w:div>
        <w:div w:id="752776411">
          <w:marLeft w:val="0"/>
          <w:marRight w:val="0"/>
          <w:marTop w:val="0"/>
          <w:marBottom w:val="0"/>
          <w:divBdr>
            <w:top w:val="none" w:sz="0" w:space="0" w:color="auto"/>
            <w:left w:val="none" w:sz="0" w:space="0" w:color="auto"/>
            <w:bottom w:val="none" w:sz="0" w:space="0" w:color="auto"/>
            <w:right w:val="none" w:sz="0" w:space="0" w:color="auto"/>
          </w:divBdr>
        </w:div>
      </w:divsChild>
    </w:div>
    <w:div w:id="618412040">
      <w:bodyDiv w:val="1"/>
      <w:marLeft w:val="0"/>
      <w:marRight w:val="0"/>
      <w:marTop w:val="0"/>
      <w:marBottom w:val="0"/>
      <w:divBdr>
        <w:top w:val="none" w:sz="0" w:space="0" w:color="auto"/>
        <w:left w:val="none" w:sz="0" w:space="0" w:color="auto"/>
        <w:bottom w:val="none" w:sz="0" w:space="0" w:color="auto"/>
        <w:right w:val="none" w:sz="0" w:space="0" w:color="auto"/>
      </w:divBdr>
    </w:div>
    <w:div w:id="653339422">
      <w:bodyDiv w:val="1"/>
      <w:marLeft w:val="0"/>
      <w:marRight w:val="0"/>
      <w:marTop w:val="0"/>
      <w:marBottom w:val="0"/>
      <w:divBdr>
        <w:top w:val="none" w:sz="0" w:space="0" w:color="auto"/>
        <w:left w:val="none" w:sz="0" w:space="0" w:color="auto"/>
        <w:bottom w:val="none" w:sz="0" w:space="0" w:color="auto"/>
        <w:right w:val="none" w:sz="0" w:space="0" w:color="auto"/>
      </w:divBdr>
    </w:div>
    <w:div w:id="996886548">
      <w:bodyDiv w:val="1"/>
      <w:marLeft w:val="0"/>
      <w:marRight w:val="0"/>
      <w:marTop w:val="0"/>
      <w:marBottom w:val="0"/>
      <w:divBdr>
        <w:top w:val="none" w:sz="0" w:space="0" w:color="auto"/>
        <w:left w:val="none" w:sz="0" w:space="0" w:color="auto"/>
        <w:bottom w:val="none" w:sz="0" w:space="0" w:color="auto"/>
        <w:right w:val="none" w:sz="0" w:space="0" w:color="auto"/>
      </w:divBdr>
      <w:divsChild>
        <w:div w:id="751271397">
          <w:marLeft w:val="0"/>
          <w:marRight w:val="0"/>
          <w:marTop w:val="0"/>
          <w:marBottom w:val="0"/>
          <w:divBdr>
            <w:top w:val="none" w:sz="0" w:space="0" w:color="auto"/>
            <w:left w:val="none" w:sz="0" w:space="0" w:color="auto"/>
            <w:bottom w:val="none" w:sz="0" w:space="0" w:color="auto"/>
            <w:right w:val="none" w:sz="0" w:space="0" w:color="auto"/>
          </w:divBdr>
        </w:div>
        <w:div w:id="1757097231">
          <w:marLeft w:val="0"/>
          <w:marRight w:val="0"/>
          <w:marTop w:val="0"/>
          <w:marBottom w:val="0"/>
          <w:divBdr>
            <w:top w:val="none" w:sz="0" w:space="0" w:color="auto"/>
            <w:left w:val="none" w:sz="0" w:space="0" w:color="auto"/>
            <w:bottom w:val="none" w:sz="0" w:space="0" w:color="auto"/>
            <w:right w:val="none" w:sz="0" w:space="0" w:color="auto"/>
          </w:divBdr>
        </w:div>
        <w:div w:id="661356117">
          <w:marLeft w:val="0"/>
          <w:marRight w:val="0"/>
          <w:marTop w:val="0"/>
          <w:marBottom w:val="0"/>
          <w:divBdr>
            <w:top w:val="none" w:sz="0" w:space="0" w:color="auto"/>
            <w:left w:val="none" w:sz="0" w:space="0" w:color="auto"/>
            <w:bottom w:val="none" w:sz="0" w:space="0" w:color="auto"/>
            <w:right w:val="none" w:sz="0" w:space="0" w:color="auto"/>
          </w:divBdr>
        </w:div>
        <w:div w:id="893585720">
          <w:marLeft w:val="0"/>
          <w:marRight w:val="0"/>
          <w:marTop w:val="0"/>
          <w:marBottom w:val="0"/>
          <w:divBdr>
            <w:top w:val="none" w:sz="0" w:space="0" w:color="auto"/>
            <w:left w:val="none" w:sz="0" w:space="0" w:color="auto"/>
            <w:bottom w:val="none" w:sz="0" w:space="0" w:color="auto"/>
            <w:right w:val="none" w:sz="0" w:space="0" w:color="auto"/>
          </w:divBdr>
        </w:div>
        <w:div w:id="1180197204">
          <w:marLeft w:val="0"/>
          <w:marRight w:val="0"/>
          <w:marTop w:val="0"/>
          <w:marBottom w:val="0"/>
          <w:divBdr>
            <w:top w:val="none" w:sz="0" w:space="0" w:color="auto"/>
            <w:left w:val="none" w:sz="0" w:space="0" w:color="auto"/>
            <w:bottom w:val="none" w:sz="0" w:space="0" w:color="auto"/>
            <w:right w:val="none" w:sz="0" w:space="0" w:color="auto"/>
          </w:divBdr>
        </w:div>
        <w:div w:id="127549777">
          <w:marLeft w:val="0"/>
          <w:marRight w:val="0"/>
          <w:marTop w:val="0"/>
          <w:marBottom w:val="0"/>
          <w:divBdr>
            <w:top w:val="none" w:sz="0" w:space="0" w:color="auto"/>
            <w:left w:val="none" w:sz="0" w:space="0" w:color="auto"/>
            <w:bottom w:val="none" w:sz="0" w:space="0" w:color="auto"/>
            <w:right w:val="none" w:sz="0" w:space="0" w:color="auto"/>
          </w:divBdr>
        </w:div>
        <w:div w:id="1698433400">
          <w:marLeft w:val="0"/>
          <w:marRight w:val="0"/>
          <w:marTop w:val="0"/>
          <w:marBottom w:val="0"/>
          <w:divBdr>
            <w:top w:val="none" w:sz="0" w:space="0" w:color="auto"/>
            <w:left w:val="none" w:sz="0" w:space="0" w:color="auto"/>
            <w:bottom w:val="none" w:sz="0" w:space="0" w:color="auto"/>
            <w:right w:val="none" w:sz="0" w:space="0" w:color="auto"/>
          </w:divBdr>
        </w:div>
        <w:div w:id="1434014202">
          <w:marLeft w:val="0"/>
          <w:marRight w:val="0"/>
          <w:marTop w:val="0"/>
          <w:marBottom w:val="0"/>
          <w:divBdr>
            <w:top w:val="none" w:sz="0" w:space="0" w:color="auto"/>
            <w:left w:val="none" w:sz="0" w:space="0" w:color="auto"/>
            <w:bottom w:val="none" w:sz="0" w:space="0" w:color="auto"/>
            <w:right w:val="none" w:sz="0" w:space="0" w:color="auto"/>
          </w:divBdr>
        </w:div>
        <w:div w:id="1949845466">
          <w:marLeft w:val="0"/>
          <w:marRight w:val="0"/>
          <w:marTop w:val="0"/>
          <w:marBottom w:val="0"/>
          <w:divBdr>
            <w:top w:val="none" w:sz="0" w:space="0" w:color="auto"/>
            <w:left w:val="none" w:sz="0" w:space="0" w:color="auto"/>
            <w:bottom w:val="none" w:sz="0" w:space="0" w:color="auto"/>
            <w:right w:val="none" w:sz="0" w:space="0" w:color="auto"/>
          </w:divBdr>
        </w:div>
        <w:div w:id="216549512">
          <w:marLeft w:val="0"/>
          <w:marRight w:val="0"/>
          <w:marTop w:val="0"/>
          <w:marBottom w:val="0"/>
          <w:divBdr>
            <w:top w:val="none" w:sz="0" w:space="0" w:color="auto"/>
            <w:left w:val="none" w:sz="0" w:space="0" w:color="auto"/>
            <w:bottom w:val="none" w:sz="0" w:space="0" w:color="auto"/>
            <w:right w:val="none" w:sz="0" w:space="0" w:color="auto"/>
          </w:divBdr>
        </w:div>
        <w:div w:id="836698845">
          <w:marLeft w:val="0"/>
          <w:marRight w:val="0"/>
          <w:marTop w:val="0"/>
          <w:marBottom w:val="0"/>
          <w:divBdr>
            <w:top w:val="none" w:sz="0" w:space="0" w:color="auto"/>
            <w:left w:val="none" w:sz="0" w:space="0" w:color="auto"/>
            <w:bottom w:val="none" w:sz="0" w:space="0" w:color="auto"/>
            <w:right w:val="none" w:sz="0" w:space="0" w:color="auto"/>
          </w:divBdr>
        </w:div>
        <w:div w:id="1867012948">
          <w:marLeft w:val="0"/>
          <w:marRight w:val="0"/>
          <w:marTop w:val="0"/>
          <w:marBottom w:val="0"/>
          <w:divBdr>
            <w:top w:val="none" w:sz="0" w:space="0" w:color="auto"/>
            <w:left w:val="none" w:sz="0" w:space="0" w:color="auto"/>
            <w:bottom w:val="none" w:sz="0" w:space="0" w:color="auto"/>
            <w:right w:val="none" w:sz="0" w:space="0" w:color="auto"/>
          </w:divBdr>
        </w:div>
      </w:divsChild>
    </w:div>
    <w:div w:id="1090465046">
      <w:bodyDiv w:val="1"/>
      <w:marLeft w:val="0"/>
      <w:marRight w:val="0"/>
      <w:marTop w:val="0"/>
      <w:marBottom w:val="0"/>
      <w:divBdr>
        <w:top w:val="none" w:sz="0" w:space="0" w:color="auto"/>
        <w:left w:val="none" w:sz="0" w:space="0" w:color="auto"/>
        <w:bottom w:val="none" w:sz="0" w:space="0" w:color="auto"/>
        <w:right w:val="none" w:sz="0" w:space="0" w:color="auto"/>
      </w:divBdr>
      <w:divsChild>
        <w:div w:id="1629704260">
          <w:marLeft w:val="0"/>
          <w:marRight w:val="0"/>
          <w:marTop w:val="0"/>
          <w:marBottom w:val="0"/>
          <w:divBdr>
            <w:top w:val="none" w:sz="0" w:space="0" w:color="auto"/>
            <w:left w:val="none" w:sz="0" w:space="0" w:color="auto"/>
            <w:bottom w:val="none" w:sz="0" w:space="0" w:color="auto"/>
            <w:right w:val="none" w:sz="0" w:space="0" w:color="auto"/>
          </w:divBdr>
        </w:div>
        <w:div w:id="1377394300">
          <w:marLeft w:val="0"/>
          <w:marRight w:val="0"/>
          <w:marTop w:val="0"/>
          <w:marBottom w:val="0"/>
          <w:divBdr>
            <w:top w:val="none" w:sz="0" w:space="0" w:color="auto"/>
            <w:left w:val="none" w:sz="0" w:space="0" w:color="auto"/>
            <w:bottom w:val="none" w:sz="0" w:space="0" w:color="auto"/>
            <w:right w:val="none" w:sz="0" w:space="0" w:color="auto"/>
          </w:divBdr>
        </w:div>
        <w:div w:id="13788151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82D4C-F728-4B14-8E91-C0C55282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4071</Words>
  <Characters>23207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UBND tØnh tuyªn quang</vt:lpstr>
    </vt:vector>
  </TitlesOfParts>
  <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tuyªn quang</dc:title>
  <dc:creator>SPC</dc:creator>
  <cp:lastModifiedBy>User</cp:lastModifiedBy>
  <cp:revision>2</cp:revision>
  <cp:lastPrinted>2023-11-28T04:56:00Z</cp:lastPrinted>
  <dcterms:created xsi:type="dcterms:W3CDTF">2025-12-30T07:21:00Z</dcterms:created>
  <dcterms:modified xsi:type="dcterms:W3CDTF">2025-12-30T07:21:00Z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2016</vt:lpwstr>
  </property>
  <property fmtid="{D5CDD505-2E9C-101B-9397-08002B2CF9AE}" pid="4" name="LastSaved">
    <vt:filetime>2021-08-26T00:00:00Z</vt:filetime>
  </property>
</Properties>
</file>