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91766076" w:displacedByCustomXml="next"/>
    <w:bookmarkStart w:id="1" w:name="_Toc84940329" w:displacedByCustomXml="next"/>
    <w:sdt>
      <w:sdtPr>
        <w:rPr>
          <w:rFonts w:eastAsiaTheme="minorHAnsi"/>
          <w:b w:val="0"/>
          <w:bCs w:val="0"/>
          <w:color w:val="auto"/>
          <w:szCs w:val="26"/>
          <w:lang w:val="en-US"/>
        </w:rPr>
        <w:id w:val="444549235"/>
        <w:docPartObj>
          <w:docPartGallery w:val="Table of Contents"/>
          <w:docPartUnique/>
        </w:docPartObj>
      </w:sdtPr>
      <w:sdtContent>
        <w:bookmarkStart w:id="2" w:name="_Toc140656983" w:displacedByCustomXml="prev"/>
        <w:bookmarkStart w:id="3" w:name="_Toc91766075" w:displacedByCustomXml="prev"/>
        <w:bookmarkStart w:id="4" w:name="_Toc120826853" w:displacedByCustomXml="prev"/>
        <w:bookmarkStart w:id="5" w:name="_Toc138796479" w:displacedByCustomXml="prev"/>
        <w:bookmarkStart w:id="6" w:name="_Toc138797699" w:displacedByCustomXml="prev"/>
        <w:bookmarkStart w:id="7" w:name="_Toc138798790" w:displacedByCustomXml="prev"/>
        <w:p w:rsidR="007B4D84" w:rsidRPr="00F17988" w:rsidRDefault="007B4D84" w:rsidP="007B4D84">
          <w:pPr>
            <w:pStyle w:val="Heading1"/>
            <w:rPr>
              <w:szCs w:val="26"/>
            </w:rPr>
          </w:pPr>
          <w:r w:rsidRPr="00F17988">
            <w:rPr>
              <w:szCs w:val="26"/>
            </w:rPr>
            <w:t>MỤC LỤC</w:t>
          </w:r>
          <w:bookmarkEnd w:id="7"/>
          <w:bookmarkEnd w:id="6"/>
          <w:bookmarkEnd w:id="5"/>
          <w:bookmarkEnd w:id="4"/>
          <w:bookmarkEnd w:id="3"/>
          <w:bookmarkEnd w:id="2"/>
        </w:p>
        <w:p w:rsidR="001B0B30" w:rsidRPr="00F17988" w:rsidRDefault="001B0B30">
          <w:pPr>
            <w:pStyle w:val="TOCHeading"/>
            <w:rPr>
              <w:sz w:val="4"/>
              <w:szCs w:val="4"/>
            </w:rPr>
          </w:pPr>
        </w:p>
        <w:p w:rsidR="0067433E" w:rsidRPr="0067433E" w:rsidRDefault="00FE7FF3" w:rsidP="0067433E">
          <w:pPr>
            <w:pStyle w:val="TOC1"/>
            <w:spacing w:line="288" w:lineRule="auto"/>
            <w:rPr>
              <w:rFonts w:eastAsiaTheme="minorEastAsia"/>
              <w:b w:val="0"/>
              <w:bCs w:val="0"/>
              <w:lang w:val="en-US"/>
            </w:rPr>
          </w:pPr>
          <w:r w:rsidRPr="00FE7FF3">
            <w:rPr>
              <w:b w:val="0"/>
            </w:rPr>
            <w:fldChar w:fldCharType="begin"/>
          </w:r>
          <w:r w:rsidR="001B0B30" w:rsidRPr="00F17988">
            <w:rPr>
              <w:b w:val="0"/>
            </w:rPr>
            <w:instrText xml:space="preserve"> TOC \o "1-3" \h \z \u </w:instrText>
          </w:r>
          <w:r w:rsidRPr="00FE7FF3">
            <w:rPr>
              <w:b w:val="0"/>
            </w:rPr>
            <w:fldChar w:fldCharType="separate"/>
          </w:r>
          <w:hyperlink w:anchor="_Toc140656983" w:history="1">
            <w:r w:rsidR="0067433E" w:rsidRPr="0067433E">
              <w:rPr>
                <w:rStyle w:val="Hyperlink"/>
              </w:rPr>
              <w:t>MỤC LỤC</w:t>
            </w:r>
            <w:r w:rsidR="0067433E" w:rsidRPr="0067433E">
              <w:rPr>
                <w:webHidden/>
              </w:rPr>
              <w:tab/>
            </w:r>
            <w:r w:rsidR="0067433E" w:rsidRPr="0067433E">
              <w:rPr>
                <w:webHidden/>
              </w:rPr>
              <w:fldChar w:fldCharType="begin"/>
            </w:r>
            <w:r w:rsidR="0067433E" w:rsidRPr="0067433E">
              <w:rPr>
                <w:webHidden/>
              </w:rPr>
              <w:instrText xml:space="preserve"> PAGEREF _Toc140656983 \h </w:instrText>
            </w:r>
            <w:r w:rsidR="0067433E" w:rsidRPr="0067433E">
              <w:rPr>
                <w:webHidden/>
              </w:rPr>
            </w:r>
            <w:r w:rsidR="0067433E" w:rsidRPr="0067433E">
              <w:rPr>
                <w:webHidden/>
              </w:rPr>
              <w:fldChar w:fldCharType="separate"/>
            </w:r>
            <w:r w:rsidR="0067433E">
              <w:rPr>
                <w:webHidden/>
              </w:rPr>
              <w:t>i</w:t>
            </w:r>
            <w:r w:rsidR="0067433E" w:rsidRPr="0067433E">
              <w:rPr>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6984" w:history="1">
            <w:r w:rsidRPr="0067433E">
              <w:rPr>
                <w:rStyle w:val="Hyperlink"/>
              </w:rPr>
              <w:t>DANH MỤC CÁC TỪ VÀ CÁC KÝ HIỆU VIẾT TẮT</w:t>
            </w:r>
            <w:r w:rsidRPr="0067433E">
              <w:rPr>
                <w:webHidden/>
              </w:rPr>
              <w:tab/>
            </w:r>
            <w:r w:rsidRPr="0067433E">
              <w:rPr>
                <w:webHidden/>
              </w:rPr>
              <w:fldChar w:fldCharType="begin"/>
            </w:r>
            <w:r w:rsidRPr="0067433E">
              <w:rPr>
                <w:webHidden/>
              </w:rPr>
              <w:instrText xml:space="preserve"> PAGEREF _Toc140656984 \h </w:instrText>
            </w:r>
            <w:r w:rsidRPr="0067433E">
              <w:rPr>
                <w:webHidden/>
              </w:rPr>
            </w:r>
            <w:r w:rsidRPr="0067433E">
              <w:rPr>
                <w:webHidden/>
              </w:rPr>
              <w:fldChar w:fldCharType="separate"/>
            </w:r>
            <w:r>
              <w:rPr>
                <w:webHidden/>
              </w:rPr>
              <w:t>iii</w:t>
            </w:r>
            <w:r w:rsidRPr="0067433E">
              <w:rPr>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6985" w:history="1">
            <w:r w:rsidRPr="0067433E">
              <w:rPr>
                <w:rStyle w:val="Hyperlink"/>
              </w:rPr>
              <w:t>DANH MỤC BẢNG</w:t>
            </w:r>
            <w:r w:rsidRPr="0067433E">
              <w:rPr>
                <w:webHidden/>
              </w:rPr>
              <w:tab/>
            </w:r>
            <w:r w:rsidRPr="0067433E">
              <w:rPr>
                <w:webHidden/>
              </w:rPr>
              <w:fldChar w:fldCharType="begin"/>
            </w:r>
            <w:r w:rsidRPr="0067433E">
              <w:rPr>
                <w:webHidden/>
              </w:rPr>
              <w:instrText xml:space="preserve"> PAGEREF _Toc140656985 \h </w:instrText>
            </w:r>
            <w:r w:rsidRPr="0067433E">
              <w:rPr>
                <w:webHidden/>
              </w:rPr>
            </w:r>
            <w:r w:rsidRPr="0067433E">
              <w:rPr>
                <w:webHidden/>
              </w:rPr>
              <w:fldChar w:fldCharType="separate"/>
            </w:r>
            <w:r>
              <w:rPr>
                <w:webHidden/>
              </w:rPr>
              <w:t>iv</w:t>
            </w:r>
            <w:r w:rsidRPr="0067433E">
              <w:rPr>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6986" w:history="1">
            <w:r w:rsidRPr="0067433E">
              <w:rPr>
                <w:rStyle w:val="Hyperlink"/>
              </w:rPr>
              <w:t>DANH MỤC HÌNH</w:t>
            </w:r>
            <w:r w:rsidRPr="0067433E">
              <w:rPr>
                <w:webHidden/>
              </w:rPr>
              <w:tab/>
            </w:r>
            <w:r w:rsidRPr="0067433E">
              <w:rPr>
                <w:webHidden/>
              </w:rPr>
              <w:fldChar w:fldCharType="begin"/>
            </w:r>
            <w:r w:rsidRPr="0067433E">
              <w:rPr>
                <w:webHidden/>
              </w:rPr>
              <w:instrText xml:space="preserve"> PAGEREF _Toc140656986 \h </w:instrText>
            </w:r>
            <w:r w:rsidRPr="0067433E">
              <w:rPr>
                <w:webHidden/>
              </w:rPr>
            </w:r>
            <w:r w:rsidRPr="0067433E">
              <w:rPr>
                <w:webHidden/>
              </w:rPr>
              <w:fldChar w:fldCharType="separate"/>
            </w:r>
            <w:r>
              <w:rPr>
                <w:webHidden/>
              </w:rPr>
              <w:t>vi</w:t>
            </w:r>
            <w:r w:rsidRPr="0067433E">
              <w:rPr>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6987" w:history="1">
            <w:r w:rsidRPr="0067433E">
              <w:rPr>
                <w:rStyle w:val="Hyperlink"/>
              </w:rPr>
              <w:t>CHƯƠNG I.</w:t>
            </w:r>
          </w:hyperlink>
          <w:r w:rsidRPr="0067433E">
            <w:rPr>
              <w:rFonts w:eastAsiaTheme="minorEastAsia"/>
              <w:b w:val="0"/>
              <w:bCs w:val="0"/>
              <w:lang w:val="en-US"/>
            </w:rPr>
            <w:t xml:space="preserve"> </w:t>
          </w:r>
          <w:hyperlink w:anchor="_Toc140656988" w:history="1">
            <w:r w:rsidRPr="0067433E">
              <w:rPr>
                <w:rStyle w:val="Hyperlink"/>
              </w:rPr>
              <w:t>THÔNG TIN CHUNG VỀ DỰ ÁN</w:t>
            </w:r>
            <w:r w:rsidRPr="0067433E">
              <w:rPr>
                <w:webHidden/>
              </w:rPr>
              <w:tab/>
            </w:r>
            <w:r w:rsidRPr="0067433E">
              <w:rPr>
                <w:webHidden/>
              </w:rPr>
              <w:fldChar w:fldCharType="begin"/>
            </w:r>
            <w:r w:rsidRPr="0067433E">
              <w:rPr>
                <w:webHidden/>
              </w:rPr>
              <w:instrText xml:space="preserve"> PAGEREF _Toc140656988 \h </w:instrText>
            </w:r>
            <w:r w:rsidRPr="0067433E">
              <w:rPr>
                <w:webHidden/>
              </w:rPr>
            </w:r>
            <w:r w:rsidRPr="0067433E">
              <w:rPr>
                <w:webHidden/>
              </w:rPr>
              <w:fldChar w:fldCharType="separate"/>
            </w:r>
            <w:r>
              <w:rPr>
                <w:webHidden/>
              </w:rPr>
              <w:t>1</w:t>
            </w:r>
            <w:r w:rsidRPr="0067433E">
              <w:rPr>
                <w:webHidden/>
              </w:rPr>
              <w:fldChar w:fldCharType="end"/>
            </w:r>
          </w:hyperlink>
        </w:p>
        <w:p w:rsidR="0067433E" w:rsidRPr="0067433E" w:rsidRDefault="0067433E" w:rsidP="0067433E">
          <w:pPr>
            <w:pStyle w:val="TOC1"/>
            <w:spacing w:line="288" w:lineRule="auto"/>
            <w:ind w:firstLine="284"/>
            <w:rPr>
              <w:rFonts w:eastAsiaTheme="minorEastAsia"/>
              <w:b w:val="0"/>
              <w:bCs w:val="0"/>
              <w:lang w:val="en-US"/>
            </w:rPr>
          </w:pPr>
          <w:hyperlink w:anchor="_Toc140656989" w:history="1">
            <w:r w:rsidRPr="0067433E">
              <w:rPr>
                <w:rStyle w:val="Hyperlink"/>
                <w:b w:val="0"/>
              </w:rPr>
              <w:t>1.1. Tên chủ dự án đầu tư</w:t>
            </w:r>
            <w:r w:rsidRPr="0067433E">
              <w:rPr>
                <w:b w:val="0"/>
                <w:webHidden/>
              </w:rPr>
              <w:tab/>
            </w:r>
            <w:r w:rsidRPr="0067433E">
              <w:rPr>
                <w:b w:val="0"/>
                <w:webHidden/>
              </w:rPr>
              <w:fldChar w:fldCharType="begin"/>
            </w:r>
            <w:r w:rsidRPr="0067433E">
              <w:rPr>
                <w:b w:val="0"/>
                <w:webHidden/>
              </w:rPr>
              <w:instrText xml:space="preserve"> PAGEREF _Toc140656989 \h </w:instrText>
            </w:r>
            <w:r w:rsidRPr="0067433E">
              <w:rPr>
                <w:b w:val="0"/>
                <w:webHidden/>
              </w:rPr>
            </w:r>
            <w:r w:rsidRPr="0067433E">
              <w:rPr>
                <w:b w:val="0"/>
                <w:webHidden/>
              </w:rPr>
              <w:fldChar w:fldCharType="separate"/>
            </w:r>
            <w:r>
              <w:rPr>
                <w:b w:val="0"/>
                <w:webHidden/>
              </w:rPr>
              <w:t>1</w:t>
            </w:r>
            <w:r w:rsidRPr="0067433E">
              <w:rPr>
                <w:b w:val="0"/>
                <w:webHidden/>
              </w:rPr>
              <w:fldChar w:fldCharType="end"/>
            </w:r>
          </w:hyperlink>
        </w:p>
        <w:p w:rsidR="0067433E" w:rsidRPr="0067433E" w:rsidRDefault="0067433E" w:rsidP="0067433E">
          <w:pPr>
            <w:pStyle w:val="TOC1"/>
            <w:spacing w:line="288" w:lineRule="auto"/>
            <w:ind w:firstLine="284"/>
            <w:rPr>
              <w:rFonts w:eastAsiaTheme="minorEastAsia"/>
              <w:b w:val="0"/>
              <w:bCs w:val="0"/>
              <w:lang w:val="en-US"/>
            </w:rPr>
          </w:pPr>
          <w:hyperlink w:anchor="_Toc140656990" w:history="1">
            <w:r w:rsidRPr="0067433E">
              <w:rPr>
                <w:rStyle w:val="Hyperlink"/>
                <w:b w:val="0"/>
              </w:rPr>
              <w:t>1.2. Tên dự án đầu tư</w:t>
            </w:r>
            <w:r w:rsidRPr="0067433E">
              <w:rPr>
                <w:b w:val="0"/>
                <w:webHidden/>
              </w:rPr>
              <w:tab/>
            </w:r>
            <w:r w:rsidRPr="0067433E">
              <w:rPr>
                <w:b w:val="0"/>
                <w:webHidden/>
              </w:rPr>
              <w:fldChar w:fldCharType="begin"/>
            </w:r>
            <w:r w:rsidRPr="0067433E">
              <w:rPr>
                <w:b w:val="0"/>
                <w:webHidden/>
              </w:rPr>
              <w:instrText xml:space="preserve"> PAGEREF _Toc140656990 \h </w:instrText>
            </w:r>
            <w:r w:rsidRPr="0067433E">
              <w:rPr>
                <w:b w:val="0"/>
                <w:webHidden/>
              </w:rPr>
            </w:r>
            <w:r w:rsidRPr="0067433E">
              <w:rPr>
                <w:b w:val="0"/>
                <w:webHidden/>
              </w:rPr>
              <w:fldChar w:fldCharType="separate"/>
            </w:r>
            <w:r>
              <w:rPr>
                <w:b w:val="0"/>
                <w:webHidden/>
              </w:rPr>
              <w:t>1</w:t>
            </w:r>
            <w:r w:rsidRPr="0067433E">
              <w:rPr>
                <w:b w:val="0"/>
                <w:webHidden/>
              </w:rPr>
              <w:fldChar w:fldCharType="end"/>
            </w:r>
          </w:hyperlink>
        </w:p>
        <w:p w:rsidR="0067433E" w:rsidRPr="0067433E" w:rsidRDefault="0067433E" w:rsidP="0067433E">
          <w:pPr>
            <w:pStyle w:val="TOC1"/>
            <w:spacing w:line="288" w:lineRule="auto"/>
            <w:ind w:firstLine="284"/>
            <w:rPr>
              <w:rFonts w:eastAsiaTheme="minorEastAsia"/>
              <w:b w:val="0"/>
              <w:bCs w:val="0"/>
              <w:lang w:val="en-US"/>
            </w:rPr>
          </w:pPr>
          <w:hyperlink w:anchor="_Toc140656991" w:history="1">
            <w:r w:rsidRPr="0067433E">
              <w:rPr>
                <w:rStyle w:val="Hyperlink"/>
                <w:b w:val="0"/>
              </w:rPr>
              <w:t>1.3. Công suất, công nghệ, sản phẩm của dự án đầu tư</w:t>
            </w:r>
            <w:r w:rsidRPr="0067433E">
              <w:rPr>
                <w:b w:val="0"/>
                <w:webHidden/>
              </w:rPr>
              <w:tab/>
            </w:r>
            <w:r w:rsidRPr="0067433E">
              <w:rPr>
                <w:b w:val="0"/>
                <w:webHidden/>
              </w:rPr>
              <w:fldChar w:fldCharType="begin"/>
            </w:r>
            <w:r w:rsidRPr="0067433E">
              <w:rPr>
                <w:b w:val="0"/>
                <w:webHidden/>
              </w:rPr>
              <w:instrText xml:space="preserve"> PAGEREF _Toc140656991 \h </w:instrText>
            </w:r>
            <w:r w:rsidRPr="0067433E">
              <w:rPr>
                <w:b w:val="0"/>
                <w:webHidden/>
              </w:rPr>
            </w:r>
            <w:r w:rsidRPr="0067433E">
              <w:rPr>
                <w:b w:val="0"/>
                <w:webHidden/>
              </w:rPr>
              <w:fldChar w:fldCharType="separate"/>
            </w:r>
            <w:r>
              <w:rPr>
                <w:b w:val="0"/>
                <w:webHidden/>
              </w:rPr>
              <w:t>1</w:t>
            </w:r>
            <w:r w:rsidRPr="0067433E">
              <w:rPr>
                <w:b w:val="0"/>
                <w:webHidden/>
              </w:rPr>
              <w:fldChar w:fldCharType="end"/>
            </w:r>
          </w:hyperlink>
        </w:p>
        <w:p w:rsidR="0067433E" w:rsidRPr="0067433E" w:rsidRDefault="0067433E" w:rsidP="0067433E">
          <w:pPr>
            <w:pStyle w:val="TOC2"/>
            <w:spacing w:line="288" w:lineRule="auto"/>
            <w:ind w:firstLine="567"/>
            <w:rPr>
              <w:rFonts w:eastAsiaTheme="minorEastAsia"/>
              <w:bCs w:val="0"/>
              <w:i/>
              <w:lang w:val="en-US"/>
            </w:rPr>
          </w:pPr>
          <w:hyperlink w:anchor="_Toc140656992" w:history="1">
            <w:r w:rsidRPr="0067433E">
              <w:rPr>
                <w:rStyle w:val="Hyperlink"/>
                <w:i/>
                <w:iCs/>
                <w:lang w:val="en-GB"/>
              </w:rPr>
              <w:t>1.3.1. Công suất của dự án</w:t>
            </w:r>
            <w:r w:rsidRPr="0067433E">
              <w:rPr>
                <w:rStyle w:val="Hyperlink"/>
                <w:i/>
                <w:spacing w:val="-4"/>
              </w:rPr>
              <w:t>.</w:t>
            </w:r>
            <w:r w:rsidRPr="0067433E">
              <w:rPr>
                <w:i/>
                <w:webHidden/>
              </w:rPr>
              <w:tab/>
            </w:r>
            <w:r w:rsidRPr="0067433E">
              <w:rPr>
                <w:i/>
                <w:webHidden/>
              </w:rPr>
              <w:fldChar w:fldCharType="begin"/>
            </w:r>
            <w:r w:rsidRPr="0067433E">
              <w:rPr>
                <w:i/>
                <w:webHidden/>
              </w:rPr>
              <w:instrText xml:space="preserve"> PAGEREF _Toc140656992 \h </w:instrText>
            </w:r>
            <w:r w:rsidRPr="0067433E">
              <w:rPr>
                <w:i/>
                <w:webHidden/>
              </w:rPr>
            </w:r>
            <w:r w:rsidRPr="0067433E">
              <w:rPr>
                <w:i/>
                <w:webHidden/>
              </w:rPr>
              <w:fldChar w:fldCharType="separate"/>
            </w:r>
            <w:r>
              <w:rPr>
                <w:i/>
                <w:webHidden/>
              </w:rPr>
              <w:t>1</w:t>
            </w:r>
            <w:r w:rsidRPr="0067433E">
              <w:rPr>
                <w:i/>
                <w:webHidden/>
              </w:rPr>
              <w:fldChar w:fldCharType="end"/>
            </w:r>
          </w:hyperlink>
        </w:p>
        <w:p w:rsidR="0067433E" w:rsidRPr="0067433E" w:rsidRDefault="0067433E" w:rsidP="0067433E">
          <w:pPr>
            <w:pStyle w:val="TOC2"/>
            <w:spacing w:line="288" w:lineRule="auto"/>
            <w:ind w:firstLine="567"/>
            <w:rPr>
              <w:rFonts w:eastAsiaTheme="minorEastAsia"/>
              <w:bCs w:val="0"/>
              <w:i/>
              <w:lang w:val="en-US"/>
            </w:rPr>
          </w:pPr>
          <w:hyperlink w:anchor="_Toc140656993" w:history="1">
            <w:r w:rsidRPr="0067433E">
              <w:rPr>
                <w:rStyle w:val="Hyperlink"/>
                <w:i/>
                <w:iCs/>
                <w:lang w:val="en-GB"/>
              </w:rPr>
              <w:t>1.3.2. Công nghệ sản xuất của dự án</w:t>
            </w:r>
            <w:r w:rsidRPr="0067433E">
              <w:rPr>
                <w:i/>
                <w:webHidden/>
              </w:rPr>
              <w:tab/>
            </w:r>
            <w:r w:rsidRPr="0067433E">
              <w:rPr>
                <w:i/>
                <w:webHidden/>
              </w:rPr>
              <w:fldChar w:fldCharType="begin"/>
            </w:r>
            <w:r w:rsidRPr="0067433E">
              <w:rPr>
                <w:i/>
                <w:webHidden/>
              </w:rPr>
              <w:instrText xml:space="preserve"> PAGEREF _Toc140656993 \h </w:instrText>
            </w:r>
            <w:r w:rsidRPr="0067433E">
              <w:rPr>
                <w:i/>
                <w:webHidden/>
              </w:rPr>
            </w:r>
            <w:r w:rsidRPr="0067433E">
              <w:rPr>
                <w:i/>
                <w:webHidden/>
              </w:rPr>
              <w:fldChar w:fldCharType="separate"/>
            </w:r>
            <w:r>
              <w:rPr>
                <w:i/>
                <w:webHidden/>
              </w:rPr>
              <w:t>1</w:t>
            </w:r>
            <w:r w:rsidRPr="0067433E">
              <w:rPr>
                <w:i/>
                <w:webHidden/>
              </w:rPr>
              <w:fldChar w:fldCharType="end"/>
            </w:r>
          </w:hyperlink>
        </w:p>
        <w:p w:rsidR="0067433E" w:rsidRPr="0067433E" w:rsidRDefault="0067433E" w:rsidP="0067433E">
          <w:pPr>
            <w:pStyle w:val="TOC2"/>
            <w:spacing w:line="288" w:lineRule="auto"/>
            <w:ind w:firstLine="567"/>
            <w:rPr>
              <w:rFonts w:eastAsiaTheme="minorEastAsia"/>
              <w:bCs w:val="0"/>
              <w:i/>
              <w:lang w:val="en-US"/>
            </w:rPr>
          </w:pPr>
          <w:hyperlink w:anchor="_Toc140656998" w:history="1">
            <w:r w:rsidRPr="0067433E">
              <w:rPr>
                <w:rStyle w:val="Hyperlink"/>
                <w:i/>
              </w:rPr>
              <w:t>1.3.3. Sản phẩm của dự án</w:t>
            </w:r>
            <w:r w:rsidRPr="0067433E">
              <w:rPr>
                <w:i/>
                <w:webHidden/>
              </w:rPr>
              <w:tab/>
            </w:r>
            <w:r w:rsidRPr="0067433E">
              <w:rPr>
                <w:i/>
                <w:webHidden/>
              </w:rPr>
              <w:fldChar w:fldCharType="begin"/>
            </w:r>
            <w:r w:rsidRPr="0067433E">
              <w:rPr>
                <w:i/>
                <w:webHidden/>
              </w:rPr>
              <w:instrText xml:space="preserve"> PAGEREF _Toc140656998 \h </w:instrText>
            </w:r>
            <w:r w:rsidRPr="0067433E">
              <w:rPr>
                <w:i/>
                <w:webHidden/>
              </w:rPr>
            </w:r>
            <w:r w:rsidRPr="0067433E">
              <w:rPr>
                <w:i/>
                <w:webHidden/>
              </w:rPr>
              <w:fldChar w:fldCharType="separate"/>
            </w:r>
            <w:r>
              <w:rPr>
                <w:i/>
                <w:webHidden/>
              </w:rPr>
              <w:t>6</w:t>
            </w:r>
            <w:r w:rsidRPr="0067433E">
              <w:rPr>
                <w:i/>
                <w:webHidden/>
              </w:rPr>
              <w:fldChar w:fldCharType="end"/>
            </w:r>
          </w:hyperlink>
        </w:p>
        <w:p w:rsidR="0067433E" w:rsidRPr="0067433E" w:rsidRDefault="0067433E" w:rsidP="0067433E">
          <w:pPr>
            <w:pStyle w:val="TOC1"/>
            <w:spacing w:line="288" w:lineRule="auto"/>
            <w:ind w:left="284"/>
            <w:rPr>
              <w:rStyle w:val="Hyperlink"/>
            </w:rPr>
          </w:pPr>
          <w:hyperlink w:anchor="_Toc140657000" w:history="1">
            <w:r w:rsidRPr="0067433E">
              <w:rPr>
                <w:rStyle w:val="Hyperlink"/>
                <w:b w:val="0"/>
              </w:rPr>
              <w:t>1.4. Nguyên liệu, nhiên liệu, vật liệu, phế liệu, điện năng, hóa chất sử dụng, nguồn cung cấp điện, nước của dự án đầu tư.</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_Toc140657000 \h </w:instrText>
            </w:r>
            <w:r w:rsidRPr="0067433E">
              <w:rPr>
                <w:rStyle w:val="Hyperlink"/>
                <w:b w:val="0"/>
                <w:webHidden/>
              </w:rPr>
            </w:r>
            <w:r w:rsidRPr="0067433E">
              <w:rPr>
                <w:rStyle w:val="Hyperlink"/>
                <w:b w:val="0"/>
                <w:webHidden/>
              </w:rPr>
              <w:fldChar w:fldCharType="separate"/>
            </w:r>
            <w:r>
              <w:rPr>
                <w:rStyle w:val="Hyperlink"/>
                <w:b w:val="0"/>
                <w:webHidden/>
              </w:rPr>
              <w:t>6</w:t>
            </w:r>
            <w:r w:rsidRPr="0067433E">
              <w:rPr>
                <w:rStyle w:val="Hyperlink"/>
                <w:b w:val="0"/>
                <w:webHidden/>
              </w:rPr>
              <w:fldChar w:fldCharType="end"/>
            </w:r>
          </w:hyperlink>
        </w:p>
        <w:p w:rsidR="0067433E" w:rsidRPr="0067433E" w:rsidRDefault="0067433E" w:rsidP="0067433E">
          <w:pPr>
            <w:pStyle w:val="TOC2"/>
            <w:spacing w:line="288" w:lineRule="auto"/>
            <w:ind w:firstLine="567"/>
            <w:rPr>
              <w:rStyle w:val="Hyperlink"/>
              <w:i/>
            </w:rPr>
          </w:pPr>
          <w:hyperlink w:anchor="_Toc140657001" w:history="1">
            <w:r w:rsidRPr="0067433E">
              <w:rPr>
                <w:rStyle w:val="Hyperlink"/>
                <w:i/>
              </w:rPr>
              <w:t>1.4.1. Nhu cầu nguyên, nhiên, vật liệu trong quá trình thi công xây dựng dự án</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_Toc140657001 \h </w:instrText>
            </w:r>
            <w:r w:rsidRPr="0067433E">
              <w:rPr>
                <w:rStyle w:val="Hyperlink"/>
                <w:i/>
                <w:webHidden/>
              </w:rPr>
            </w:r>
            <w:r w:rsidRPr="0067433E">
              <w:rPr>
                <w:rStyle w:val="Hyperlink"/>
                <w:i/>
                <w:webHidden/>
              </w:rPr>
              <w:fldChar w:fldCharType="separate"/>
            </w:r>
            <w:r>
              <w:rPr>
                <w:rStyle w:val="Hyperlink"/>
                <w:i/>
                <w:webHidden/>
              </w:rPr>
              <w:t>6</w:t>
            </w:r>
            <w:r w:rsidRPr="0067433E">
              <w:rPr>
                <w:rStyle w:val="Hyperlink"/>
                <w:i/>
                <w:webHidden/>
              </w:rPr>
              <w:fldChar w:fldCharType="end"/>
            </w:r>
          </w:hyperlink>
        </w:p>
        <w:p w:rsidR="0067433E" w:rsidRPr="0067433E" w:rsidRDefault="0067433E" w:rsidP="0067433E">
          <w:pPr>
            <w:pStyle w:val="TOC2"/>
            <w:spacing w:line="288" w:lineRule="auto"/>
            <w:ind w:firstLine="567"/>
            <w:rPr>
              <w:rStyle w:val="Hyperlink"/>
              <w:i/>
            </w:rPr>
          </w:pPr>
          <w:hyperlink w:anchor="_Toc140657005" w:history="1">
            <w:r w:rsidRPr="0067433E">
              <w:rPr>
                <w:rStyle w:val="Hyperlink"/>
                <w:i/>
              </w:rPr>
              <w:t>1.4.2. Nhu cầu nguyên, nhiên, vật liệu, phế liệu trong quá trình dự án hoạt động</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_Toc140657005 \h </w:instrText>
            </w:r>
            <w:r w:rsidRPr="0067433E">
              <w:rPr>
                <w:rStyle w:val="Hyperlink"/>
                <w:i/>
                <w:webHidden/>
              </w:rPr>
            </w:r>
            <w:r w:rsidRPr="0067433E">
              <w:rPr>
                <w:rStyle w:val="Hyperlink"/>
                <w:i/>
                <w:webHidden/>
              </w:rPr>
              <w:fldChar w:fldCharType="separate"/>
            </w:r>
            <w:r>
              <w:rPr>
                <w:rStyle w:val="Hyperlink"/>
                <w:i/>
                <w:webHidden/>
              </w:rPr>
              <w:t>7</w:t>
            </w:r>
            <w:r w:rsidRPr="0067433E">
              <w:rPr>
                <w:rStyle w:val="Hyperlink"/>
                <w:i/>
                <w:webHidden/>
              </w:rPr>
              <w:fldChar w:fldCharType="end"/>
            </w:r>
          </w:hyperlink>
        </w:p>
        <w:p w:rsidR="0067433E" w:rsidRPr="0067433E" w:rsidRDefault="0067433E" w:rsidP="0067433E">
          <w:pPr>
            <w:pStyle w:val="TOC1"/>
            <w:spacing w:line="288" w:lineRule="auto"/>
            <w:ind w:firstLine="284"/>
            <w:rPr>
              <w:rStyle w:val="Hyperlink"/>
            </w:rPr>
          </w:pPr>
          <w:hyperlink w:anchor="_Toc140657010" w:history="1">
            <w:r w:rsidRPr="0067433E">
              <w:rPr>
                <w:rStyle w:val="Hyperlink"/>
                <w:b w:val="0"/>
              </w:rPr>
              <w:t>1.5. Các thông tin khác của dự án</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_Toc140657010 \h </w:instrText>
            </w:r>
            <w:r w:rsidRPr="0067433E">
              <w:rPr>
                <w:rStyle w:val="Hyperlink"/>
                <w:b w:val="0"/>
                <w:webHidden/>
              </w:rPr>
            </w:r>
            <w:r w:rsidRPr="0067433E">
              <w:rPr>
                <w:rStyle w:val="Hyperlink"/>
                <w:b w:val="0"/>
                <w:webHidden/>
              </w:rPr>
              <w:fldChar w:fldCharType="separate"/>
            </w:r>
            <w:r>
              <w:rPr>
                <w:rStyle w:val="Hyperlink"/>
                <w:b w:val="0"/>
                <w:webHidden/>
              </w:rPr>
              <w:t>11</w:t>
            </w:r>
            <w:r w:rsidRPr="0067433E">
              <w:rPr>
                <w:rStyle w:val="Hyperlink"/>
                <w:b w:val="0"/>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7013" w:history="1">
            <w:r w:rsidRPr="0067433E">
              <w:rPr>
                <w:rStyle w:val="Hyperlink"/>
              </w:rPr>
              <w:t>CHƯƠNG II.</w:t>
            </w:r>
          </w:hyperlink>
          <w:r w:rsidRPr="0067433E">
            <w:rPr>
              <w:rFonts w:eastAsiaTheme="minorEastAsia"/>
              <w:b w:val="0"/>
              <w:bCs w:val="0"/>
              <w:lang w:val="en-US"/>
            </w:rPr>
            <w:t xml:space="preserve"> </w:t>
          </w:r>
          <w:hyperlink w:anchor="_Toc140657014" w:history="1">
            <w:r w:rsidRPr="0067433E">
              <w:rPr>
                <w:rStyle w:val="Hyperlink"/>
              </w:rPr>
              <w:t>SỰ PHÙ HỢP CỦA DỰ ÁN ĐẦU TƯ VỚI QUY HOẠCH,</w:t>
            </w:r>
          </w:hyperlink>
          <w:r w:rsidRPr="0067433E">
            <w:rPr>
              <w:rFonts w:eastAsiaTheme="minorEastAsia"/>
              <w:b w:val="0"/>
              <w:bCs w:val="0"/>
              <w:lang w:val="en-US"/>
            </w:rPr>
            <w:t xml:space="preserve"> </w:t>
          </w:r>
          <w:hyperlink w:anchor="_Toc140657015" w:history="1">
            <w:r w:rsidRPr="0067433E">
              <w:rPr>
                <w:rStyle w:val="Hyperlink"/>
              </w:rPr>
              <w:t>KHẢ NĂNG CHỊU TẢI CỦA MÔI TRƯỜNG</w:t>
            </w:r>
            <w:r w:rsidRPr="0067433E">
              <w:rPr>
                <w:webHidden/>
              </w:rPr>
              <w:tab/>
            </w:r>
            <w:r w:rsidRPr="0067433E">
              <w:rPr>
                <w:webHidden/>
              </w:rPr>
              <w:fldChar w:fldCharType="begin"/>
            </w:r>
            <w:r w:rsidRPr="0067433E">
              <w:rPr>
                <w:webHidden/>
              </w:rPr>
              <w:instrText xml:space="preserve"> PAGEREF _Toc140657015 \h </w:instrText>
            </w:r>
            <w:r w:rsidRPr="0067433E">
              <w:rPr>
                <w:webHidden/>
              </w:rPr>
            </w:r>
            <w:r w:rsidRPr="0067433E">
              <w:rPr>
                <w:webHidden/>
              </w:rPr>
              <w:fldChar w:fldCharType="separate"/>
            </w:r>
            <w:r>
              <w:rPr>
                <w:webHidden/>
              </w:rPr>
              <w:t>14</w:t>
            </w:r>
            <w:r w:rsidRPr="0067433E">
              <w:rPr>
                <w:webHidden/>
              </w:rPr>
              <w:fldChar w:fldCharType="end"/>
            </w:r>
          </w:hyperlink>
        </w:p>
        <w:p w:rsidR="0067433E" w:rsidRPr="0067433E" w:rsidRDefault="0067433E" w:rsidP="0067433E">
          <w:pPr>
            <w:pStyle w:val="TOC1"/>
            <w:spacing w:line="288" w:lineRule="auto"/>
            <w:ind w:left="284"/>
            <w:rPr>
              <w:rStyle w:val="Hyperlink"/>
              <w:b w:val="0"/>
            </w:rPr>
          </w:pPr>
          <w:hyperlink w:anchor="_Toc140657016" w:history="1">
            <w:r w:rsidRPr="0067433E">
              <w:rPr>
                <w:rStyle w:val="Hyperlink"/>
                <w:b w:val="0"/>
              </w:rPr>
              <w:t>2.1. Sự phù hợp của dự án đầu tư với quy hoạch bảo vệ môi trường quốc gia, quy hoạch tỉnh, phân vùng môi trường</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_Toc140657016 \h </w:instrText>
            </w:r>
            <w:r w:rsidRPr="0067433E">
              <w:rPr>
                <w:rStyle w:val="Hyperlink"/>
                <w:b w:val="0"/>
                <w:webHidden/>
              </w:rPr>
            </w:r>
            <w:r w:rsidRPr="0067433E">
              <w:rPr>
                <w:rStyle w:val="Hyperlink"/>
                <w:b w:val="0"/>
                <w:webHidden/>
              </w:rPr>
              <w:fldChar w:fldCharType="separate"/>
            </w:r>
            <w:r>
              <w:rPr>
                <w:rStyle w:val="Hyperlink"/>
                <w:b w:val="0"/>
                <w:webHidden/>
              </w:rPr>
              <w:t>14</w:t>
            </w:r>
            <w:r w:rsidRPr="0067433E">
              <w:rPr>
                <w:rStyle w:val="Hyperlink"/>
                <w:b w:val="0"/>
                <w:webHidden/>
              </w:rPr>
              <w:fldChar w:fldCharType="end"/>
            </w:r>
          </w:hyperlink>
        </w:p>
        <w:p w:rsidR="0067433E" w:rsidRPr="0067433E" w:rsidRDefault="0067433E" w:rsidP="0067433E">
          <w:pPr>
            <w:pStyle w:val="TOC1"/>
            <w:spacing w:line="288" w:lineRule="auto"/>
            <w:ind w:left="284"/>
            <w:rPr>
              <w:rStyle w:val="Hyperlink"/>
              <w:b w:val="0"/>
            </w:rPr>
          </w:pPr>
          <w:hyperlink w:anchor="_Toc140657017" w:history="1">
            <w:r w:rsidRPr="0067433E">
              <w:rPr>
                <w:rStyle w:val="Hyperlink"/>
                <w:b w:val="0"/>
              </w:rPr>
              <w:t>2.2. Sự phù hợp của dự án đầu tư đối với khả năng chịu tải của môi trường</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_Toc140657017 \h </w:instrText>
            </w:r>
            <w:r w:rsidRPr="0067433E">
              <w:rPr>
                <w:rStyle w:val="Hyperlink"/>
                <w:b w:val="0"/>
                <w:webHidden/>
              </w:rPr>
            </w:r>
            <w:r w:rsidRPr="0067433E">
              <w:rPr>
                <w:rStyle w:val="Hyperlink"/>
                <w:b w:val="0"/>
                <w:webHidden/>
              </w:rPr>
              <w:fldChar w:fldCharType="separate"/>
            </w:r>
            <w:r>
              <w:rPr>
                <w:rStyle w:val="Hyperlink"/>
                <w:b w:val="0"/>
                <w:webHidden/>
              </w:rPr>
              <w:t>15</w:t>
            </w:r>
            <w:r w:rsidRPr="0067433E">
              <w:rPr>
                <w:rStyle w:val="Hyperlink"/>
                <w:b w:val="0"/>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7018" w:history="1">
            <w:r w:rsidRPr="0067433E">
              <w:rPr>
                <w:rStyle w:val="Hyperlink"/>
              </w:rPr>
              <w:t>CHƯƠNG III</w:t>
            </w:r>
          </w:hyperlink>
          <w:r w:rsidRPr="0067433E">
            <w:rPr>
              <w:rFonts w:eastAsiaTheme="minorEastAsia"/>
              <w:b w:val="0"/>
              <w:bCs w:val="0"/>
              <w:lang w:val="en-US"/>
            </w:rPr>
            <w:t xml:space="preserve">. </w:t>
          </w:r>
          <w:hyperlink w:anchor="_Toc140657019" w:history="1">
            <w:r w:rsidRPr="0067433E">
              <w:rPr>
                <w:rStyle w:val="Hyperlink"/>
              </w:rPr>
              <w:t>ĐÁNH GIÁ HIỆN TRẠNG MÔI TRƯỜNG NƠI THỰC HIỆN DỰ ÁN ĐẦU TƯ</w:t>
            </w:r>
            <w:r w:rsidRPr="0067433E">
              <w:rPr>
                <w:webHidden/>
              </w:rPr>
              <w:tab/>
            </w:r>
            <w:r w:rsidRPr="0067433E">
              <w:rPr>
                <w:webHidden/>
              </w:rPr>
              <w:fldChar w:fldCharType="begin"/>
            </w:r>
            <w:r w:rsidRPr="0067433E">
              <w:rPr>
                <w:webHidden/>
              </w:rPr>
              <w:instrText xml:space="preserve"> PAGEREF _Toc140657019 \h </w:instrText>
            </w:r>
            <w:r w:rsidRPr="0067433E">
              <w:rPr>
                <w:webHidden/>
              </w:rPr>
            </w:r>
            <w:r w:rsidRPr="0067433E">
              <w:rPr>
                <w:webHidden/>
              </w:rPr>
              <w:fldChar w:fldCharType="separate"/>
            </w:r>
            <w:r>
              <w:rPr>
                <w:webHidden/>
              </w:rPr>
              <w:t>18</w:t>
            </w:r>
            <w:r w:rsidRPr="0067433E">
              <w:rPr>
                <w:webHidden/>
              </w:rPr>
              <w:fldChar w:fldCharType="end"/>
            </w:r>
          </w:hyperlink>
        </w:p>
        <w:p w:rsidR="0067433E" w:rsidRPr="0067433E" w:rsidRDefault="0067433E" w:rsidP="0067433E">
          <w:pPr>
            <w:pStyle w:val="TOC1"/>
            <w:spacing w:line="288" w:lineRule="auto"/>
            <w:ind w:firstLine="284"/>
            <w:rPr>
              <w:rFonts w:eastAsiaTheme="minorEastAsia"/>
              <w:b w:val="0"/>
              <w:bCs w:val="0"/>
              <w:lang w:val="en-US"/>
            </w:rPr>
          </w:pPr>
          <w:hyperlink w:anchor="_Toc140657020" w:history="1">
            <w:r w:rsidRPr="0067433E">
              <w:rPr>
                <w:rStyle w:val="Hyperlink"/>
                <w:b w:val="0"/>
              </w:rPr>
              <w:t>3.1. Dữ liệu về hiện trạng môi trường và tài nguyên sinh vật</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_Toc140657020 \h </w:instrText>
            </w:r>
            <w:r w:rsidRPr="0067433E">
              <w:rPr>
                <w:rStyle w:val="Hyperlink"/>
                <w:b w:val="0"/>
                <w:webHidden/>
              </w:rPr>
            </w:r>
            <w:r w:rsidRPr="0067433E">
              <w:rPr>
                <w:rStyle w:val="Hyperlink"/>
                <w:b w:val="0"/>
                <w:webHidden/>
              </w:rPr>
              <w:fldChar w:fldCharType="separate"/>
            </w:r>
            <w:r>
              <w:rPr>
                <w:rStyle w:val="Hyperlink"/>
                <w:b w:val="0"/>
                <w:webHidden/>
              </w:rPr>
              <w:t>18</w:t>
            </w:r>
            <w:r w:rsidRPr="0067433E">
              <w:rPr>
                <w:rStyle w:val="Hyperlink"/>
                <w:b w:val="0"/>
                <w:webHidden/>
              </w:rPr>
              <w:fldChar w:fldCharType="end"/>
            </w:r>
          </w:hyperlink>
        </w:p>
        <w:p w:rsidR="0067433E" w:rsidRPr="0067433E" w:rsidRDefault="0067433E" w:rsidP="0067433E">
          <w:pPr>
            <w:pStyle w:val="TOC2"/>
            <w:spacing w:line="288" w:lineRule="auto"/>
            <w:ind w:firstLine="567"/>
            <w:rPr>
              <w:rStyle w:val="Hyperlink"/>
              <w:i/>
            </w:rPr>
          </w:pPr>
          <w:hyperlink w:anchor="_Toc140657021" w:history="1">
            <w:r w:rsidRPr="0067433E">
              <w:rPr>
                <w:rStyle w:val="Hyperlink"/>
                <w:i/>
              </w:rPr>
              <w:t>3.1.1. Dữ liệu hiện trạng môi trường:</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_Toc140657021 \h </w:instrText>
            </w:r>
            <w:r w:rsidRPr="0067433E">
              <w:rPr>
                <w:rStyle w:val="Hyperlink"/>
                <w:i/>
                <w:webHidden/>
              </w:rPr>
            </w:r>
            <w:r w:rsidRPr="0067433E">
              <w:rPr>
                <w:rStyle w:val="Hyperlink"/>
                <w:i/>
                <w:webHidden/>
              </w:rPr>
              <w:fldChar w:fldCharType="separate"/>
            </w:r>
            <w:r>
              <w:rPr>
                <w:rStyle w:val="Hyperlink"/>
                <w:i/>
                <w:webHidden/>
              </w:rPr>
              <w:t>18</w:t>
            </w:r>
            <w:r w:rsidRPr="0067433E">
              <w:rPr>
                <w:rStyle w:val="Hyperlink"/>
                <w:i/>
                <w:webHidden/>
              </w:rPr>
              <w:fldChar w:fldCharType="end"/>
            </w:r>
          </w:hyperlink>
        </w:p>
        <w:p w:rsidR="0067433E" w:rsidRPr="0067433E" w:rsidRDefault="0067433E" w:rsidP="0067433E">
          <w:pPr>
            <w:pStyle w:val="TOC2"/>
            <w:spacing w:line="288" w:lineRule="auto"/>
            <w:ind w:firstLine="567"/>
            <w:rPr>
              <w:rStyle w:val="Hyperlink"/>
              <w:i/>
            </w:rPr>
          </w:pPr>
          <w:hyperlink w:anchor="_Toc140657022" w:history="1">
            <w:r w:rsidRPr="0067433E">
              <w:rPr>
                <w:rStyle w:val="Hyperlink"/>
                <w:i/>
              </w:rPr>
              <w:t>3.1.2. Dữ liệu hiện trạng tài nguyên sinh vật:</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_Toc140657022 \h </w:instrText>
            </w:r>
            <w:r w:rsidRPr="0067433E">
              <w:rPr>
                <w:rStyle w:val="Hyperlink"/>
                <w:i/>
                <w:webHidden/>
              </w:rPr>
            </w:r>
            <w:r w:rsidRPr="0067433E">
              <w:rPr>
                <w:rStyle w:val="Hyperlink"/>
                <w:i/>
                <w:webHidden/>
              </w:rPr>
              <w:fldChar w:fldCharType="separate"/>
            </w:r>
            <w:r>
              <w:rPr>
                <w:rStyle w:val="Hyperlink"/>
                <w:i/>
                <w:webHidden/>
              </w:rPr>
              <w:t>18</w:t>
            </w:r>
            <w:r w:rsidRPr="0067433E">
              <w:rPr>
                <w:rStyle w:val="Hyperlink"/>
                <w:i/>
                <w:webHidden/>
              </w:rPr>
              <w:fldChar w:fldCharType="end"/>
            </w:r>
          </w:hyperlink>
        </w:p>
        <w:p w:rsidR="0067433E" w:rsidRPr="0067433E" w:rsidRDefault="0067433E" w:rsidP="0067433E">
          <w:pPr>
            <w:pStyle w:val="TOC2"/>
            <w:spacing w:line="288" w:lineRule="auto"/>
            <w:ind w:firstLine="567"/>
            <w:rPr>
              <w:rStyle w:val="Hyperlink"/>
              <w:i/>
            </w:rPr>
          </w:pPr>
          <w:hyperlink w:anchor="_Toc140657023" w:history="1">
            <w:r w:rsidRPr="0067433E">
              <w:rPr>
                <w:rStyle w:val="Hyperlink"/>
                <w:i/>
              </w:rPr>
              <w:t>3.1.3. Dữ liệu hiện trạng khí hậu, khí tượng:</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_Toc140657023 \h </w:instrText>
            </w:r>
            <w:r w:rsidRPr="0067433E">
              <w:rPr>
                <w:rStyle w:val="Hyperlink"/>
                <w:i/>
                <w:webHidden/>
              </w:rPr>
            </w:r>
            <w:r w:rsidRPr="0067433E">
              <w:rPr>
                <w:rStyle w:val="Hyperlink"/>
                <w:i/>
                <w:webHidden/>
              </w:rPr>
              <w:fldChar w:fldCharType="separate"/>
            </w:r>
            <w:r>
              <w:rPr>
                <w:rStyle w:val="Hyperlink"/>
                <w:i/>
                <w:webHidden/>
              </w:rPr>
              <w:t>18</w:t>
            </w:r>
            <w:r w:rsidRPr="0067433E">
              <w:rPr>
                <w:rStyle w:val="Hyperlink"/>
                <w:i/>
                <w:webHidden/>
              </w:rPr>
              <w:fldChar w:fldCharType="end"/>
            </w:r>
          </w:hyperlink>
        </w:p>
        <w:p w:rsidR="0067433E" w:rsidRPr="0067433E" w:rsidRDefault="0067433E" w:rsidP="0067433E">
          <w:pPr>
            <w:pStyle w:val="TOC1"/>
            <w:spacing w:line="288" w:lineRule="auto"/>
            <w:ind w:left="284"/>
            <w:rPr>
              <w:rStyle w:val="Hyperlink"/>
            </w:rPr>
          </w:pPr>
          <w:hyperlink w:anchor="_Toc140657028" w:history="1">
            <w:r w:rsidRPr="0067433E">
              <w:rPr>
                <w:rStyle w:val="Hyperlink"/>
                <w:b w:val="0"/>
              </w:rPr>
              <w:t>3.2. Mô tả về môi trường tiếp nhận nước thải</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_Toc140657028 \h </w:instrText>
            </w:r>
            <w:r w:rsidRPr="0067433E">
              <w:rPr>
                <w:rStyle w:val="Hyperlink"/>
                <w:b w:val="0"/>
                <w:webHidden/>
              </w:rPr>
            </w:r>
            <w:r w:rsidRPr="0067433E">
              <w:rPr>
                <w:rStyle w:val="Hyperlink"/>
                <w:b w:val="0"/>
                <w:webHidden/>
              </w:rPr>
              <w:fldChar w:fldCharType="separate"/>
            </w:r>
            <w:r>
              <w:rPr>
                <w:rStyle w:val="Hyperlink"/>
                <w:b w:val="0"/>
                <w:webHidden/>
              </w:rPr>
              <w:t>21</w:t>
            </w:r>
            <w:r w:rsidRPr="0067433E">
              <w:rPr>
                <w:rStyle w:val="Hyperlink"/>
                <w:b w:val="0"/>
                <w:webHidden/>
              </w:rPr>
              <w:fldChar w:fldCharType="end"/>
            </w:r>
          </w:hyperlink>
        </w:p>
        <w:p w:rsidR="0067433E" w:rsidRPr="0067433E" w:rsidRDefault="0067433E" w:rsidP="0067433E">
          <w:pPr>
            <w:pStyle w:val="TOC1"/>
            <w:spacing w:line="288" w:lineRule="auto"/>
            <w:ind w:left="284"/>
            <w:rPr>
              <w:rStyle w:val="Hyperlink"/>
            </w:rPr>
          </w:pPr>
          <w:hyperlink w:anchor="_Toc140657029" w:history="1">
            <w:r w:rsidRPr="0067433E">
              <w:rPr>
                <w:rStyle w:val="Hyperlink"/>
                <w:b w:val="0"/>
              </w:rPr>
              <w:t>3.3. Đánh giá hiện trạng các thành phần môi trường đất, nước, không khí nơi thực hiện dự án</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_Toc140657029 \h </w:instrText>
            </w:r>
            <w:r w:rsidRPr="0067433E">
              <w:rPr>
                <w:rStyle w:val="Hyperlink"/>
                <w:b w:val="0"/>
                <w:webHidden/>
              </w:rPr>
            </w:r>
            <w:r w:rsidRPr="0067433E">
              <w:rPr>
                <w:rStyle w:val="Hyperlink"/>
                <w:b w:val="0"/>
                <w:webHidden/>
              </w:rPr>
              <w:fldChar w:fldCharType="separate"/>
            </w:r>
            <w:r>
              <w:rPr>
                <w:rStyle w:val="Hyperlink"/>
                <w:b w:val="0"/>
                <w:webHidden/>
              </w:rPr>
              <w:t>21</w:t>
            </w:r>
            <w:r w:rsidRPr="0067433E">
              <w:rPr>
                <w:rStyle w:val="Hyperlink"/>
                <w:b w:val="0"/>
                <w:webHidden/>
              </w:rPr>
              <w:fldChar w:fldCharType="end"/>
            </w:r>
          </w:hyperlink>
        </w:p>
        <w:p w:rsidR="0067433E" w:rsidRPr="0067433E" w:rsidRDefault="0067433E" w:rsidP="0067433E">
          <w:pPr>
            <w:pStyle w:val="TOC2"/>
            <w:spacing w:line="288" w:lineRule="auto"/>
            <w:ind w:firstLine="567"/>
            <w:rPr>
              <w:rStyle w:val="Hyperlink"/>
              <w:i/>
            </w:rPr>
          </w:pPr>
          <w:hyperlink w:anchor="_Toc140657030" w:history="1">
            <w:r w:rsidRPr="0067433E">
              <w:rPr>
                <w:rStyle w:val="Hyperlink"/>
                <w:i/>
              </w:rPr>
              <w:t>3.3.1. Chất lượng môi trường không khí</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_Toc140657030 \h </w:instrText>
            </w:r>
            <w:r w:rsidRPr="0067433E">
              <w:rPr>
                <w:rStyle w:val="Hyperlink"/>
                <w:i/>
                <w:webHidden/>
              </w:rPr>
            </w:r>
            <w:r w:rsidRPr="0067433E">
              <w:rPr>
                <w:rStyle w:val="Hyperlink"/>
                <w:i/>
                <w:webHidden/>
              </w:rPr>
              <w:fldChar w:fldCharType="separate"/>
            </w:r>
            <w:r>
              <w:rPr>
                <w:rStyle w:val="Hyperlink"/>
                <w:i/>
                <w:webHidden/>
              </w:rPr>
              <w:t>21</w:t>
            </w:r>
            <w:r w:rsidRPr="0067433E">
              <w:rPr>
                <w:rStyle w:val="Hyperlink"/>
                <w:i/>
                <w:webHidden/>
              </w:rPr>
              <w:fldChar w:fldCharType="end"/>
            </w:r>
          </w:hyperlink>
        </w:p>
        <w:p w:rsidR="0067433E" w:rsidRPr="0067433E" w:rsidRDefault="0067433E" w:rsidP="0067433E">
          <w:pPr>
            <w:pStyle w:val="TOC2"/>
            <w:spacing w:line="288" w:lineRule="auto"/>
            <w:ind w:firstLine="567"/>
            <w:rPr>
              <w:rStyle w:val="Hyperlink"/>
              <w:i/>
            </w:rPr>
          </w:pPr>
          <w:hyperlink w:anchor="_Toc140657032" w:history="1">
            <w:r w:rsidRPr="0067433E">
              <w:rPr>
                <w:rStyle w:val="Hyperlink"/>
                <w:i/>
              </w:rPr>
              <w:t>3.3.2. Chất lượng môi trường nước mặt</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_Toc140657032 \h </w:instrText>
            </w:r>
            <w:r w:rsidRPr="0067433E">
              <w:rPr>
                <w:rStyle w:val="Hyperlink"/>
                <w:i/>
                <w:webHidden/>
              </w:rPr>
            </w:r>
            <w:r w:rsidRPr="0067433E">
              <w:rPr>
                <w:rStyle w:val="Hyperlink"/>
                <w:i/>
                <w:webHidden/>
              </w:rPr>
              <w:fldChar w:fldCharType="separate"/>
            </w:r>
            <w:r>
              <w:rPr>
                <w:rStyle w:val="Hyperlink"/>
                <w:i/>
                <w:webHidden/>
              </w:rPr>
              <w:t>23</w:t>
            </w:r>
            <w:r w:rsidRPr="0067433E">
              <w:rPr>
                <w:rStyle w:val="Hyperlink"/>
                <w:i/>
                <w:webHidden/>
              </w:rPr>
              <w:fldChar w:fldCharType="end"/>
            </w:r>
          </w:hyperlink>
        </w:p>
        <w:p w:rsidR="0067433E" w:rsidRPr="0067433E" w:rsidRDefault="0067433E" w:rsidP="0067433E">
          <w:pPr>
            <w:pStyle w:val="TOC2"/>
            <w:spacing w:line="288" w:lineRule="auto"/>
            <w:ind w:firstLine="567"/>
            <w:rPr>
              <w:rStyle w:val="Hyperlink"/>
              <w:i/>
            </w:rPr>
          </w:pPr>
          <w:hyperlink w:anchor="_Toc140657034" w:history="1">
            <w:r w:rsidRPr="0067433E">
              <w:rPr>
                <w:rStyle w:val="Hyperlink"/>
                <w:i/>
              </w:rPr>
              <w:t>3.3.3. Chất lượng môi trường nước ngầm</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_Toc140657034 \h </w:instrText>
            </w:r>
            <w:r w:rsidRPr="0067433E">
              <w:rPr>
                <w:rStyle w:val="Hyperlink"/>
                <w:i/>
                <w:webHidden/>
              </w:rPr>
            </w:r>
            <w:r w:rsidRPr="0067433E">
              <w:rPr>
                <w:rStyle w:val="Hyperlink"/>
                <w:i/>
                <w:webHidden/>
              </w:rPr>
              <w:fldChar w:fldCharType="separate"/>
            </w:r>
            <w:r>
              <w:rPr>
                <w:rStyle w:val="Hyperlink"/>
                <w:i/>
                <w:webHidden/>
              </w:rPr>
              <w:t>25</w:t>
            </w:r>
            <w:r w:rsidRPr="0067433E">
              <w:rPr>
                <w:rStyle w:val="Hyperlink"/>
                <w:i/>
                <w:webHidden/>
              </w:rPr>
              <w:fldChar w:fldCharType="end"/>
            </w:r>
          </w:hyperlink>
        </w:p>
        <w:p w:rsidR="0067433E" w:rsidRPr="0067433E" w:rsidRDefault="0067433E" w:rsidP="0067433E">
          <w:pPr>
            <w:pStyle w:val="TOC2"/>
            <w:spacing w:line="288" w:lineRule="auto"/>
            <w:ind w:firstLine="567"/>
            <w:rPr>
              <w:rStyle w:val="Hyperlink"/>
              <w:i/>
            </w:rPr>
          </w:pPr>
          <w:hyperlink w:anchor="_Toc140657036" w:history="1">
            <w:r w:rsidRPr="0067433E">
              <w:rPr>
                <w:rStyle w:val="Hyperlink"/>
                <w:i/>
              </w:rPr>
              <w:t>3.3.4. Chất lượng môi trường nước ngầm</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_Toc140657036 \h </w:instrText>
            </w:r>
            <w:r w:rsidRPr="0067433E">
              <w:rPr>
                <w:rStyle w:val="Hyperlink"/>
                <w:i/>
                <w:webHidden/>
              </w:rPr>
            </w:r>
            <w:r w:rsidRPr="0067433E">
              <w:rPr>
                <w:rStyle w:val="Hyperlink"/>
                <w:i/>
                <w:webHidden/>
              </w:rPr>
              <w:fldChar w:fldCharType="separate"/>
            </w:r>
            <w:r>
              <w:rPr>
                <w:rStyle w:val="Hyperlink"/>
                <w:i/>
                <w:webHidden/>
              </w:rPr>
              <w:t>26</w:t>
            </w:r>
            <w:r w:rsidRPr="0067433E">
              <w:rPr>
                <w:rStyle w:val="Hyperlink"/>
                <w:i/>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7038" w:history="1">
            <w:r w:rsidRPr="0067433E">
              <w:rPr>
                <w:rStyle w:val="Hyperlink"/>
              </w:rPr>
              <w:t>CHƯƠNG IV</w:t>
            </w:r>
          </w:hyperlink>
          <w:r w:rsidRPr="0067433E">
            <w:rPr>
              <w:rFonts w:eastAsiaTheme="minorEastAsia"/>
              <w:b w:val="0"/>
              <w:bCs w:val="0"/>
              <w:lang w:val="en-US"/>
            </w:rPr>
            <w:t xml:space="preserve">. </w:t>
          </w:r>
          <w:hyperlink w:anchor="_Toc140657039" w:history="1">
            <w:r w:rsidRPr="0067433E">
              <w:rPr>
                <w:rStyle w:val="Hyperlink"/>
              </w:rPr>
              <w:t>ĐÁNH GIÁ DỰ BÁO TÁC ĐỘNG MÔI TRƯỜNG CỦA DỰ ÁN ĐẦU TƯ</w:t>
            </w:r>
          </w:hyperlink>
          <w:r w:rsidRPr="0067433E">
            <w:rPr>
              <w:rFonts w:eastAsiaTheme="minorEastAsia"/>
              <w:b w:val="0"/>
              <w:bCs w:val="0"/>
              <w:lang w:val="en-US"/>
            </w:rPr>
            <w:t xml:space="preserve"> </w:t>
          </w:r>
          <w:hyperlink w:anchor="_Toc140657040" w:history="1">
            <w:r w:rsidRPr="0067433E">
              <w:rPr>
                <w:rStyle w:val="Hyperlink"/>
              </w:rPr>
              <w:t>VÀ ĐỀ XUẤT CÁC CÔNG TRÌNH BẢO VỆ MÔI TRƯỜNG</w:t>
            </w:r>
            <w:r w:rsidRPr="0067433E">
              <w:rPr>
                <w:webHidden/>
              </w:rPr>
              <w:tab/>
            </w:r>
            <w:r w:rsidRPr="0067433E">
              <w:rPr>
                <w:webHidden/>
              </w:rPr>
              <w:fldChar w:fldCharType="begin"/>
            </w:r>
            <w:r w:rsidRPr="0067433E">
              <w:rPr>
                <w:webHidden/>
              </w:rPr>
              <w:instrText xml:space="preserve"> PAGEREF _Toc140657040 \h </w:instrText>
            </w:r>
            <w:r w:rsidRPr="0067433E">
              <w:rPr>
                <w:webHidden/>
              </w:rPr>
            </w:r>
            <w:r w:rsidRPr="0067433E">
              <w:rPr>
                <w:webHidden/>
              </w:rPr>
              <w:fldChar w:fldCharType="separate"/>
            </w:r>
            <w:r>
              <w:rPr>
                <w:webHidden/>
              </w:rPr>
              <w:t>28</w:t>
            </w:r>
            <w:r w:rsidRPr="0067433E">
              <w:rPr>
                <w:webHidden/>
              </w:rPr>
              <w:fldChar w:fldCharType="end"/>
            </w:r>
          </w:hyperlink>
        </w:p>
        <w:p w:rsidR="0067433E" w:rsidRPr="0067433E" w:rsidRDefault="0067433E" w:rsidP="0067433E">
          <w:pPr>
            <w:pStyle w:val="TOC1"/>
            <w:spacing w:line="288" w:lineRule="auto"/>
            <w:ind w:left="284"/>
            <w:rPr>
              <w:rFonts w:eastAsiaTheme="minorEastAsia"/>
              <w:b w:val="0"/>
              <w:bCs w:val="0"/>
              <w:lang w:val="en-US"/>
            </w:rPr>
          </w:pPr>
          <w:hyperlink w:anchor="_Toc140657041" w:history="1">
            <w:r w:rsidRPr="0067433E">
              <w:rPr>
                <w:rStyle w:val="Hyperlink"/>
                <w:b w:val="0"/>
              </w:rPr>
              <w:t>4.1. Đánh giá dự báo và đề xuất các công trình, biện pháp bảo vệ môi trường trong giai đoạn triển khai xây dựng dự án đầu tư:</w:t>
            </w:r>
            <w:r w:rsidRPr="0067433E">
              <w:rPr>
                <w:b w:val="0"/>
                <w:webHidden/>
              </w:rPr>
              <w:tab/>
            </w:r>
            <w:r w:rsidRPr="0067433E">
              <w:rPr>
                <w:b w:val="0"/>
                <w:webHidden/>
              </w:rPr>
              <w:fldChar w:fldCharType="begin"/>
            </w:r>
            <w:r w:rsidRPr="0067433E">
              <w:rPr>
                <w:b w:val="0"/>
                <w:webHidden/>
              </w:rPr>
              <w:instrText xml:space="preserve"> PAGEREF _Toc140657041 \h </w:instrText>
            </w:r>
            <w:r w:rsidRPr="0067433E">
              <w:rPr>
                <w:b w:val="0"/>
                <w:webHidden/>
              </w:rPr>
            </w:r>
            <w:r w:rsidRPr="0067433E">
              <w:rPr>
                <w:b w:val="0"/>
                <w:webHidden/>
              </w:rPr>
              <w:fldChar w:fldCharType="separate"/>
            </w:r>
            <w:r>
              <w:rPr>
                <w:b w:val="0"/>
                <w:webHidden/>
              </w:rPr>
              <w:t>28</w:t>
            </w:r>
            <w:r w:rsidRPr="0067433E">
              <w:rPr>
                <w:b w:val="0"/>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42" w:history="1">
            <w:r w:rsidRPr="0067433E">
              <w:rPr>
                <w:rStyle w:val="Hyperlink"/>
                <w:i/>
              </w:rPr>
              <w:t>4.1.1. Đánh giá, dự báo các tác động trong giai đoạn chuẩn bị</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_Toc140657042 \h </w:instrText>
            </w:r>
            <w:r w:rsidRPr="0067433E">
              <w:rPr>
                <w:rStyle w:val="Hyperlink"/>
                <w:i/>
                <w:webHidden/>
              </w:rPr>
            </w:r>
            <w:r w:rsidRPr="0067433E">
              <w:rPr>
                <w:rStyle w:val="Hyperlink"/>
                <w:i/>
                <w:webHidden/>
              </w:rPr>
              <w:fldChar w:fldCharType="separate"/>
            </w:r>
            <w:r>
              <w:rPr>
                <w:rStyle w:val="Hyperlink"/>
                <w:i/>
                <w:webHidden/>
              </w:rPr>
              <w:t>28</w:t>
            </w:r>
            <w:r w:rsidRPr="0067433E">
              <w:rPr>
                <w:rStyle w:val="Hyperlink"/>
                <w:i/>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43" w:history="1">
            <w:r w:rsidRPr="0067433E">
              <w:rPr>
                <w:rStyle w:val="Hyperlink"/>
                <w:i/>
              </w:rPr>
              <w:t>4.1.2. Đánh giá, dự báo các tác động trong giai đoạn xây dựng</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_Toc140657043 \h </w:instrText>
            </w:r>
            <w:r w:rsidRPr="0067433E">
              <w:rPr>
                <w:rStyle w:val="Hyperlink"/>
                <w:i/>
                <w:webHidden/>
              </w:rPr>
            </w:r>
            <w:r w:rsidRPr="0067433E">
              <w:rPr>
                <w:rStyle w:val="Hyperlink"/>
                <w:i/>
                <w:webHidden/>
              </w:rPr>
              <w:fldChar w:fldCharType="separate"/>
            </w:r>
            <w:r>
              <w:rPr>
                <w:rStyle w:val="Hyperlink"/>
                <w:i/>
                <w:webHidden/>
              </w:rPr>
              <w:t>29</w:t>
            </w:r>
            <w:r w:rsidRPr="0067433E">
              <w:rPr>
                <w:rStyle w:val="Hyperlink"/>
                <w:i/>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59" w:history="1">
            <w:r w:rsidRPr="0067433E">
              <w:rPr>
                <w:rStyle w:val="Hyperlink"/>
                <w:i/>
              </w:rPr>
              <w:t>4.1.3. Các công trình, biện pháp bảo vệ môi trường đề xuất trong quá trình xây dựng dự án</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_Toc140657059 \h </w:instrText>
            </w:r>
            <w:r w:rsidRPr="0067433E">
              <w:rPr>
                <w:rStyle w:val="Hyperlink"/>
                <w:i/>
                <w:webHidden/>
              </w:rPr>
            </w:r>
            <w:r w:rsidRPr="0067433E">
              <w:rPr>
                <w:rStyle w:val="Hyperlink"/>
                <w:i/>
                <w:webHidden/>
              </w:rPr>
              <w:fldChar w:fldCharType="separate"/>
            </w:r>
            <w:r>
              <w:rPr>
                <w:rStyle w:val="Hyperlink"/>
                <w:i/>
                <w:webHidden/>
              </w:rPr>
              <w:t>47</w:t>
            </w:r>
            <w:r w:rsidRPr="0067433E">
              <w:rPr>
                <w:rStyle w:val="Hyperlink"/>
                <w:i/>
                <w:webHidden/>
              </w:rPr>
              <w:fldChar w:fldCharType="end"/>
            </w:r>
          </w:hyperlink>
        </w:p>
        <w:p w:rsidR="0067433E" w:rsidRPr="0067433E" w:rsidRDefault="0067433E" w:rsidP="0067433E">
          <w:pPr>
            <w:pStyle w:val="TOC1"/>
            <w:spacing w:line="288" w:lineRule="auto"/>
            <w:ind w:left="284"/>
            <w:rPr>
              <w:rStyle w:val="Hyperlink"/>
            </w:rPr>
          </w:pPr>
          <w:hyperlink w:anchor="_Toc140657060" w:history="1">
            <w:r w:rsidRPr="0067433E">
              <w:rPr>
                <w:rStyle w:val="Hyperlink"/>
                <w:b w:val="0"/>
              </w:rPr>
              <w:t>4.2. Đánh giá tác động và đề xuất các biện pháp, công trình bảo vệ môi trường trong giai đoạn dự án đi vào hoạt động</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_Toc140657060 \h </w:instrText>
            </w:r>
            <w:r w:rsidRPr="0067433E">
              <w:rPr>
                <w:rStyle w:val="Hyperlink"/>
                <w:b w:val="0"/>
                <w:webHidden/>
              </w:rPr>
            </w:r>
            <w:r w:rsidRPr="0067433E">
              <w:rPr>
                <w:rStyle w:val="Hyperlink"/>
                <w:b w:val="0"/>
                <w:webHidden/>
              </w:rPr>
              <w:fldChar w:fldCharType="separate"/>
            </w:r>
            <w:r>
              <w:rPr>
                <w:rStyle w:val="Hyperlink"/>
                <w:b w:val="0"/>
                <w:webHidden/>
              </w:rPr>
              <w:t>55</w:t>
            </w:r>
            <w:r w:rsidRPr="0067433E">
              <w:rPr>
                <w:rStyle w:val="Hyperlink"/>
                <w:b w:val="0"/>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61" w:history="1">
            <w:r w:rsidRPr="0067433E">
              <w:rPr>
                <w:rStyle w:val="Hyperlink"/>
                <w:i/>
              </w:rPr>
              <w:t>4.2.1. Đánh giá, dự báo tác động</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_Toc140657061 \h </w:instrText>
            </w:r>
            <w:r w:rsidRPr="0067433E">
              <w:rPr>
                <w:rStyle w:val="Hyperlink"/>
                <w:i/>
                <w:webHidden/>
              </w:rPr>
            </w:r>
            <w:r w:rsidRPr="0067433E">
              <w:rPr>
                <w:rStyle w:val="Hyperlink"/>
                <w:i/>
                <w:webHidden/>
              </w:rPr>
              <w:fldChar w:fldCharType="separate"/>
            </w:r>
            <w:r>
              <w:rPr>
                <w:rStyle w:val="Hyperlink"/>
                <w:i/>
                <w:webHidden/>
              </w:rPr>
              <w:t>55</w:t>
            </w:r>
            <w:r w:rsidRPr="0067433E">
              <w:rPr>
                <w:rStyle w:val="Hyperlink"/>
                <w:i/>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76" w:history="1">
            <w:r w:rsidRPr="0067433E">
              <w:rPr>
                <w:rStyle w:val="Hyperlink"/>
                <w:i/>
              </w:rPr>
              <w:t>4.2.2. Các công trình, biện pháp bảo vệ môi trường đề xuất thực hiện.</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_Toc140657076 \h </w:instrText>
            </w:r>
            <w:r w:rsidRPr="0067433E">
              <w:rPr>
                <w:rStyle w:val="Hyperlink"/>
                <w:i/>
                <w:webHidden/>
              </w:rPr>
            </w:r>
            <w:r w:rsidRPr="0067433E">
              <w:rPr>
                <w:rStyle w:val="Hyperlink"/>
                <w:i/>
                <w:webHidden/>
              </w:rPr>
              <w:fldChar w:fldCharType="separate"/>
            </w:r>
            <w:r>
              <w:rPr>
                <w:rStyle w:val="Hyperlink"/>
                <w:i/>
                <w:webHidden/>
              </w:rPr>
              <w:t>76</w:t>
            </w:r>
            <w:r w:rsidRPr="0067433E">
              <w:rPr>
                <w:rStyle w:val="Hyperlink"/>
                <w:i/>
                <w:webHidden/>
              </w:rPr>
              <w:fldChar w:fldCharType="end"/>
            </w:r>
          </w:hyperlink>
        </w:p>
        <w:p w:rsidR="0067433E" w:rsidRPr="0067433E" w:rsidRDefault="0067433E" w:rsidP="0067433E">
          <w:pPr>
            <w:pStyle w:val="TOC1"/>
            <w:spacing w:line="288" w:lineRule="auto"/>
            <w:ind w:left="284"/>
            <w:rPr>
              <w:rStyle w:val="Hyperlink"/>
            </w:rPr>
          </w:pPr>
          <w:hyperlink w:anchor="_Toc140657082" w:history="1">
            <w:r w:rsidRPr="0067433E">
              <w:rPr>
                <w:rStyle w:val="Hyperlink"/>
                <w:b w:val="0"/>
              </w:rPr>
              <w:t>4.3. Tổ chức thực hiện các công trình, biện pháp bảo vệ môi trường</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_Toc140657082 \h </w:instrText>
            </w:r>
            <w:r w:rsidRPr="0067433E">
              <w:rPr>
                <w:rStyle w:val="Hyperlink"/>
                <w:b w:val="0"/>
                <w:webHidden/>
              </w:rPr>
            </w:r>
            <w:r w:rsidRPr="0067433E">
              <w:rPr>
                <w:rStyle w:val="Hyperlink"/>
                <w:b w:val="0"/>
                <w:webHidden/>
              </w:rPr>
              <w:fldChar w:fldCharType="separate"/>
            </w:r>
            <w:r>
              <w:rPr>
                <w:rStyle w:val="Hyperlink"/>
                <w:b w:val="0"/>
                <w:webHidden/>
              </w:rPr>
              <w:t>92</w:t>
            </w:r>
            <w:r w:rsidRPr="0067433E">
              <w:rPr>
                <w:rStyle w:val="Hyperlink"/>
                <w:b w:val="0"/>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83" w:history="1">
            <w:r w:rsidRPr="0067433E">
              <w:rPr>
                <w:rStyle w:val="Hyperlink"/>
                <w:i/>
              </w:rPr>
              <w:t>4.3.1. Danh mục công trình, biện pháp bảo vệ môi trường của dự án đầu tư</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_Toc140657083 \h </w:instrText>
            </w:r>
            <w:r w:rsidRPr="0067433E">
              <w:rPr>
                <w:rStyle w:val="Hyperlink"/>
                <w:i/>
                <w:webHidden/>
              </w:rPr>
            </w:r>
            <w:r w:rsidRPr="0067433E">
              <w:rPr>
                <w:rStyle w:val="Hyperlink"/>
                <w:i/>
                <w:webHidden/>
              </w:rPr>
              <w:fldChar w:fldCharType="separate"/>
            </w:r>
            <w:r>
              <w:rPr>
                <w:rStyle w:val="Hyperlink"/>
                <w:i/>
                <w:webHidden/>
              </w:rPr>
              <w:t>92</w:t>
            </w:r>
            <w:r w:rsidRPr="0067433E">
              <w:rPr>
                <w:rStyle w:val="Hyperlink"/>
                <w:i/>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85" w:history="1">
            <w:r w:rsidRPr="0067433E">
              <w:rPr>
                <w:rStyle w:val="Hyperlink"/>
                <w:i/>
              </w:rPr>
              <w:t>4.3.2. Kế hoạch tổ chức thực hiện các biện pháp bảo vệ môi trường khác</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_Toc140657085 \h </w:instrText>
            </w:r>
            <w:r w:rsidRPr="0067433E">
              <w:rPr>
                <w:rStyle w:val="Hyperlink"/>
                <w:i/>
                <w:webHidden/>
              </w:rPr>
            </w:r>
            <w:r w:rsidRPr="0067433E">
              <w:rPr>
                <w:rStyle w:val="Hyperlink"/>
                <w:i/>
                <w:webHidden/>
              </w:rPr>
              <w:fldChar w:fldCharType="separate"/>
            </w:r>
            <w:r>
              <w:rPr>
                <w:rStyle w:val="Hyperlink"/>
                <w:i/>
                <w:webHidden/>
              </w:rPr>
              <w:t>92</w:t>
            </w:r>
            <w:r w:rsidRPr="0067433E">
              <w:rPr>
                <w:rStyle w:val="Hyperlink"/>
                <w:i/>
                <w:webHidden/>
              </w:rPr>
              <w:fldChar w:fldCharType="end"/>
            </w:r>
          </w:hyperlink>
        </w:p>
        <w:p w:rsidR="0067433E" w:rsidRPr="0067433E" w:rsidRDefault="0067433E" w:rsidP="0067433E">
          <w:pPr>
            <w:pStyle w:val="TOC2"/>
            <w:spacing w:line="288" w:lineRule="auto"/>
            <w:ind w:left="567" w:firstLine="0"/>
            <w:rPr>
              <w:rStyle w:val="Hyperlink"/>
              <w:i/>
            </w:rPr>
          </w:pPr>
          <w:hyperlink w:anchor="_Toc140657086" w:history="1">
            <w:r w:rsidRPr="0067433E">
              <w:rPr>
                <w:rStyle w:val="Hyperlink"/>
                <w:i/>
              </w:rPr>
              <w:t>4.3.3. Tổ chức, bộ máy quản lý, vận hành các công trình bảo vệ môi trường.</w:t>
            </w:r>
            <w:r w:rsidRPr="0067433E">
              <w:rPr>
                <w:rStyle w:val="Hyperlink"/>
                <w:i/>
                <w:webHidden/>
              </w:rPr>
              <w:tab/>
            </w:r>
            <w:r w:rsidRPr="0067433E">
              <w:rPr>
                <w:rStyle w:val="Hyperlink"/>
                <w:i/>
                <w:webHidden/>
              </w:rPr>
              <w:fldChar w:fldCharType="begin"/>
            </w:r>
            <w:r w:rsidRPr="0067433E">
              <w:rPr>
                <w:rStyle w:val="Hyperlink"/>
                <w:i/>
                <w:webHidden/>
              </w:rPr>
              <w:instrText xml:space="preserve"> PAGEREF _Toc140657086 \h </w:instrText>
            </w:r>
            <w:r w:rsidRPr="0067433E">
              <w:rPr>
                <w:rStyle w:val="Hyperlink"/>
                <w:i/>
                <w:webHidden/>
              </w:rPr>
            </w:r>
            <w:r w:rsidRPr="0067433E">
              <w:rPr>
                <w:rStyle w:val="Hyperlink"/>
                <w:i/>
                <w:webHidden/>
              </w:rPr>
              <w:fldChar w:fldCharType="separate"/>
            </w:r>
            <w:r>
              <w:rPr>
                <w:rStyle w:val="Hyperlink"/>
                <w:i/>
                <w:webHidden/>
              </w:rPr>
              <w:t>92</w:t>
            </w:r>
            <w:r w:rsidRPr="0067433E">
              <w:rPr>
                <w:rStyle w:val="Hyperlink"/>
                <w:i/>
                <w:webHidden/>
              </w:rPr>
              <w:fldChar w:fldCharType="end"/>
            </w:r>
          </w:hyperlink>
        </w:p>
        <w:p w:rsidR="0067433E" w:rsidRPr="0067433E" w:rsidRDefault="0067433E" w:rsidP="0067433E">
          <w:pPr>
            <w:pStyle w:val="TOC1"/>
            <w:spacing w:line="288" w:lineRule="auto"/>
            <w:ind w:left="284"/>
            <w:rPr>
              <w:rStyle w:val="Hyperlink"/>
            </w:rPr>
          </w:pPr>
          <w:hyperlink w:anchor="_Toc140657088" w:history="1">
            <w:r w:rsidRPr="0067433E">
              <w:rPr>
                <w:rStyle w:val="Hyperlink"/>
                <w:b w:val="0"/>
              </w:rPr>
              <w:t>4.4. Nhận xét về mức độ chi tiết, độ tin cậy của các kết quả đánh giá, dự báo</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_Toc140657088 \h </w:instrText>
            </w:r>
            <w:r w:rsidRPr="0067433E">
              <w:rPr>
                <w:rStyle w:val="Hyperlink"/>
                <w:b w:val="0"/>
                <w:webHidden/>
              </w:rPr>
            </w:r>
            <w:r w:rsidRPr="0067433E">
              <w:rPr>
                <w:rStyle w:val="Hyperlink"/>
                <w:b w:val="0"/>
                <w:webHidden/>
              </w:rPr>
              <w:fldChar w:fldCharType="separate"/>
            </w:r>
            <w:r>
              <w:rPr>
                <w:rStyle w:val="Hyperlink"/>
                <w:b w:val="0"/>
                <w:webHidden/>
              </w:rPr>
              <w:t>94</w:t>
            </w:r>
            <w:r w:rsidRPr="0067433E">
              <w:rPr>
                <w:rStyle w:val="Hyperlink"/>
                <w:b w:val="0"/>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7090" w:history="1">
            <w:r w:rsidRPr="0067433E">
              <w:rPr>
                <w:rStyle w:val="Hyperlink"/>
              </w:rPr>
              <w:t>CHƯƠNG V.</w:t>
            </w:r>
          </w:hyperlink>
          <w:r w:rsidRPr="0067433E">
            <w:rPr>
              <w:rFonts w:eastAsiaTheme="minorEastAsia"/>
              <w:b w:val="0"/>
              <w:bCs w:val="0"/>
              <w:lang w:val="en-US"/>
            </w:rPr>
            <w:t xml:space="preserve"> </w:t>
          </w:r>
          <w:hyperlink w:anchor="_Toc140657091" w:history="1">
            <w:r w:rsidRPr="0067433E">
              <w:rPr>
                <w:rStyle w:val="Hyperlink"/>
              </w:rPr>
              <w:t>PHƯƠNG ÁN CẢI TẠO, PHỤC HỒI MÔI TRƯỜNG,</w:t>
            </w:r>
          </w:hyperlink>
          <w:r w:rsidRPr="0067433E">
            <w:rPr>
              <w:rFonts w:eastAsiaTheme="minorEastAsia"/>
              <w:b w:val="0"/>
              <w:bCs w:val="0"/>
              <w:lang w:val="en-US"/>
            </w:rPr>
            <w:t xml:space="preserve"> </w:t>
          </w:r>
          <w:hyperlink w:anchor="_Toc140657092" w:history="1">
            <w:r w:rsidRPr="0067433E">
              <w:rPr>
                <w:rStyle w:val="Hyperlink"/>
              </w:rPr>
              <w:t>PHƯƠNG ÁN BỒI HOÀN ĐA DẠNG SINH HỌC</w:t>
            </w:r>
            <w:r w:rsidRPr="0067433E">
              <w:rPr>
                <w:webHidden/>
              </w:rPr>
              <w:tab/>
            </w:r>
            <w:r w:rsidRPr="0067433E">
              <w:rPr>
                <w:webHidden/>
              </w:rPr>
              <w:fldChar w:fldCharType="begin"/>
            </w:r>
            <w:r w:rsidRPr="0067433E">
              <w:rPr>
                <w:webHidden/>
              </w:rPr>
              <w:instrText xml:space="preserve"> PAGEREF _Toc140657092 \h </w:instrText>
            </w:r>
            <w:r w:rsidRPr="0067433E">
              <w:rPr>
                <w:webHidden/>
              </w:rPr>
            </w:r>
            <w:r w:rsidRPr="0067433E">
              <w:rPr>
                <w:webHidden/>
              </w:rPr>
              <w:fldChar w:fldCharType="separate"/>
            </w:r>
            <w:r>
              <w:rPr>
                <w:webHidden/>
              </w:rPr>
              <w:t>96</w:t>
            </w:r>
            <w:r w:rsidRPr="0067433E">
              <w:rPr>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7093" w:history="1">
            <w:r w:rsidRPr="0067433E">
              <w:rPr>
                <w:rStyle w:val="Hyperlink"/>
              </w:rPr>
              <w:t>CHƯƠNG VI.</w:t>
            </w:r>
          </w:hyperlink>
          <w:r w:rsidRPr="0067433E">
            <w:rPr>
              <w:rFonts w:eastAsiaTheme="minorEastAsia"/>
              <w:b w:val="0"/>
              <w:bCs w:val="0"/>
              <w:lang w:val="en-US"/>
            </w:rPr>
            <w:t xml:space="preserve"> </w:t>
          </w:r>
          <w:hyperlink w:anchor="_Toc140657094" w:history="1">
            <w:r w:rsidRPr="0067433E">
              <w:rPr>
                <w:rStyle w:val="Hyperlink"/>
              </w:rPr>
              <w:t>NỘI DUNG ĐỀ NGHỊ CẤP GIẤY PHÉP MÔI TRƯỜNG</w:t>
            </w:r>
            <w:r w:rsidRPr="0067433E">
              <w:rPr>
                <w:webHidden/>
              </w:rPr>
              <w:tab/>
            </w:r>
            <w:r w:rsidRPr="0067433E">
              <w:rPr>
                <w:webHidden/>
              </w:rPr>
              <w:fldChar w:fldCharType="begin"/>
            </w:r>
            <w:r w:rsidRPr="0067433E">
              <w:rPr>
                <w:webHidden/>
              </w:rPr>
              <w:instrText xml:space="preserve"> PAGEREF _Toc140657094 \h </w:instrText>
            </w:r>
            <w:r w:rsidRPr="0067433E">
              <w:rPr>
                <w:webHidden/>
              </w:rPr>
            </w:r>
            <w:r w:rsidRPr="0067433E">
              <w:rPr>
                <w:webHidden/>
              </w:rPr>
              <w:fldChar w:fldCharType="separate"/>
            </w:r>
            <w:r>
              <w:rPr>
                <w:webHidden/>
              </w:rPr>
              <w:t>97</w:t>
            </w:r>
            <w:r w:rsidRPr="0067433E">
              <w:rPr>
                <w:webHidden/>
              </w:rPr>
              <w:fldChar w:fldCharType="end"/>
            </w:r>
          </w:hyperlink>
        </w:p>
        <w:p w:rsidR="0067433E" w:rsidRPr="0067433E" w:rsidRDefault="0067433E" w:rsidP="0067433E">
          <w:pPr>
            <w:pStyle w:val="TOC1"/>
            <w:spacing w:line="288" w:lineRule="auto"/>
            <w:ind w:firstLine="284"/>
            <w:rPr>
              <w:rStyle w:val="Hyperlink"/>
            </w:rPr>
          </w:pPr>
          <w:hyperlink w:anchor="_Toc140657095" w:history="1">
            <w:r w:rsidRPr="0067433E">
              <w:rPr>
                <w:rStyle w:val="Hyperlink"/>
                <w:b w:val="0"/>
              </w:rPr>
              <w:t>6.1. Nội dung đề nghị cấp giấy phép đối với nước thải:</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_Toc140657095 \h </w:instrText>
            </w:r>
            <w:r w:rsidRPr="0067433E">
              <w:rPr>
                <w:rStyle w:val="Hyperlink"/>
                <w:b w:val="0"/>
                <w:webHidden/>
              </w:rPr>
            </w:r>
            <w:r w:rsidRPr="0067433E">
              <w:rPr>
                <w:rStyle w:val="Hyperlink"/>
                <w:b w:val="0"/>
                <w:webHidden/>
              </w:rPr>
              <w:fldChar w:fldCharType="separate"/>
            </w:r>
            <w:r>
              <w:rPr>
                <w:rStyle w:val="Hyperlink"/>
                <w:b w:val="0"/>
                <w:webHidden/>
              </w:rPr>
              <w:t>97</w:t>
            </w:r>
            <w:r w:rsidRPr="0067433E">
              <w:rPr>
                <w:rStyle w:val="Hyperlink"/>
                <w:b w:val="0"/>
                <w:webHidden/>
              </w:rPr>
              <w:fldChar w:fldCharType="end"/>
            </w:r>
          </w:hyperlink>
        </w:p>
        <w:p w:rsidR="0067433E" w:rsidRPr="0067433E" w:rsidRDefault="0067433E" w:rsidP="0067433E">
          <w:pPr>
            <w:pStyle w:val="TOC1"/>
            <w:spacing w:line="288" w:lineRule="auto"/>
            <w:ind w:firstLine="284"/>
            <w:rPr>
              <w:rStyle w:val="Hyperlink"/>
            </w:rPr>
          </w:pPr>
          <w:hyperlink w:anchor="_Toc140657096" w:history="1">
            <w:r w:rsidRPr="0067433E">
              <w:rPr>
                <w:rStyle w:val="Hyperlink"/>
                <w:b w:val="0"/>
              </w:rPr>
              <w:t>6.2. Nội dung đề nghị cấp phép đối với khí thải</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_Toc140657096 \h </w:instrText>
            </w:r>
            <w:r w:rsidRPr="0067433E">
              <w:rPr>
                <w:rStyle w:val="Hyperlink"/>
                <w:b w:val="0"/>
                <w:webHidden/>
              </w:rPr>
            </w:r>
            <w:r w:rsidRPr="0067433E">
              <w:rPr>
                <w:rStyle w:val="Hyperlink"/>
                <w:b w:val="0"/>
                <w:webHidden/>
              </w:rPr>
              <w:fldChar w:fldCharType="separate"/>
            </w:r>
            <w:r>
              <w:rPr>
                <w:rStyle w:val="Hyperlink"/>
                <w:b w:val="0"/>
                <w:webHidden/>
              </w:rPr>
              <w:t>98</w:t>
            </w:r>
            <w:r w:rsidRPr="0067433E">
              <w:rPr>
                <w:rStyle w:val="Hyperlink"/>
                <w:b w:val="0"/>
                <w:webHidden/>
              </w:rPr>
              <w:fldChar w:fldCharType="end"/>
            </w:r>
          </w:hyperlink>
        </w:p>
        <w:p w:rsidR="0067433E" w:rsidRPr="0067433E" w:rsidRDefault="0067433E" w:rsidP="0067433E">
          <w:pPr>
            <w:pStyle w:val="TOC1"/>
            <w:spacing w:line="288" w:lineRule="auto"/>
            <w:ind w:firstLine="284"/>
            <w:rPr>
              <w:rStyle w:val="Hyperlink"/>
            </w:rPr>
          </w:pPr>
          <w:hyperlink w:anchor="_Toc140657097" w:history="1">
            <w:r w:rsidRPr="0067433E">
              <w:rPr>
                <w:rStyle w:val="Hyperlink"/>
                <w:b w:val="0"/>
              </w:rPr>
              <w:t>6.3. Nội dung đề nghị cấp phép đối với tiếng ồn, độ rung</w:t>
            </w:r>
            <w:r w:rsidRPr="0067433E">
              <w:rPr>
                <w:rStyle w:val="Hyperlink"/>
                <w:b w:val="0"/>
                <w:webHidden/>
              </w:rPr>
              <w:tab/>
            </w:r>
            <w:r w:rsidRPr="0067433E">
              <w:rPr>
                <w:rStyle w:val="Hyperlink"/>
                <w:b w:val="0"/>
                <w:webHidden/>
              </w:rPr>
              <w:fldChar w:fldCharType="begin"/>
            </w:r>
            <w:r w:rsidRPr="0067433E">
              <w:rPr>
                <w:rStyle w:val="Hyperlink"/>
                <w:b w:val="0"/>
                <w:webHidden/>
              </w:rPr>
              <w:instrText xml:space="preserve"> PAGEREF _Toc140657097 \h </w:instrText>
            </w:r>
            <w:r w:rsidRPr="0067433E">
              <w:rPr>
                <w:rStyle w:val="Hyperlink"/>
                <w:b w:val="0"/>
                <w:webHidden/>
              </w:rPr>
            </w:r>
            <w:r w:rsidRPr="0067433E">
              <w:rPr>
                <w:rStyle w:val="Hyperlink"/>
                <w:b w:val="0"/>
                <w:webHidden/>
              </w:rPr>
              <w:fldChar w:fldCharType="separate"/>
            </w:r>
            <w:r>
              <w:rPr>
                <w:rStyle w:val="Hyperlink"/>
                <w:b w:val="0"/>
                <w:webHidden/>
              </w:rPr>
              <w:t>99</w:t>
            </w:r>
            <w:r w:rsidRPr="0067433E">
              <w:rPr>
                <w:rStyle w:val="Hyperlink"/>
                <w:b w:val="0"/>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7098" w:history="1">
            <w:r w:rsidRPr="0067433E">
              <w:rPr>
                <w:rStyle w:val="Hyperlink"/>
              </w:rPr>
              <w:t>CHƯƠNG VII</w:t>
            </w:r>
          </w:hyperlink>
          <w:r w:rsidRPr="0067433E">
            <w:rPr>
              <w:rFonts w:eastAsiaTheme="minorEastAsia"/>
              <w:b w:val="0"/>
              <w:bCs w:val="0"/>
              <w:lang w:val="en-US"/>
            </w:rPr>
            <w:t xml:space="preserve">. </w:t>
          </w:r>
          <w:hyperlink w:anchor="_Toc140657099" w:history="1">
            <w:r w:rsidRPr="0067433E">
              <w:rPr>
                <w:rStyle w:val="Hyperlink"/>
              </w:rPr>
              <w:t>KẾ HOẠCH VẬN HÀNH THỬ NGHIỆM CÔNG TRÌNH XỬ LÝ CHẤT THẢI VÀ CHƯƠNG TRÌNH QUAN TRẮC MÔI TRƯỜNG DỰ ÁN</w:t>
            </w:r>
            <w:r w:rsidRPr="0067433E">
              <w:rPr>
                <w:webHidden/>
              </w:rPr>
              <w:tab/>
            </w:r>
            <w:r w:rsidRPr="0067433E">
              <w:rPr>
                <w:webHidden/>
              </w:rPr>
              <w:fldChar w:fldCharType="begin"/>
            </w:r>
            <w:r w:rsidRPr="0067433E">
              <w:rPr>
                <w:webHidden/>
              </w:rPr>
              <w:instrText xml:space="preserve"> PAGEREF _Toc140657099 \h </w:instrText>
            </w:r>
            <w:r w:rsidRPr="0067433E">
              <w:rPr>
                <w:webHidden/>
              </w:rPr>
            </w:r>
            <w:r w:rsidRPr="0067433E">
              <w:rPr>
                <w:webHidden/>
              </w:rPr>
              <w:fldChar w:fldCharType="separate"/>
            </w:r>
            <w:r>
              <w:rPr>
                <w:webHidden/>
              </w:rPr>
              <w:t>100</w:t>
            </w:r>
            <w:r w:rsidRPr="0067433E">
              <w:rPr>
                <w:webHidden/>
              </w:rPr>
              <w:fldChar w:fldCharType="end"/>
            </w:r>
          </w:hyperlink>
        </w:p>
        <w:p w:rsidR="0067433E" w:rsidRPr="0067433E" w:rsidRDefault="0067433E" w:rsidP="0067433E">
          <w:pPr>
            <w:pStyle w:val="TOC1"/>
            <w:spacing w:line="288" w:lineRule="auto"/>
            <w:ind w:left="284"/>
            <w:rPr>
              <w:rFonts w:eastAsiaTheme="minorEastAsia"/>
              <w:b w:val="0"/>
              <w:bCs w:val="0"/>
              <w:lang w:val="en-US"/>
            </w:rPr>
          </w:pPr>
          <w:hyperlink w:anchor="_Toc140657100" w:history="1">
            <w:r w:rsidRPr="0067433E">
              <w:rPr>
                <w:rStyle w:val="Hyperlink"/>
                <w:b w:val="0"/>
              </w:rPr>
              <w:t>7.1. Kế hoạch vận hành thử nghiệm công trình xử lý chất thải của dự án</w:t>
            </w:r>
            <w:r w:rsidRPr="0067433E">
              <w:rPr>
                <w:b w:val="0"/>
                <w:webHidden/>
              </w:rPr>
              <w:tab/>
            </w:r>
            <w:r w:rsidRPr="0067433E">
              <w:rPr>
                <w:b w:val="0"/>
                <w:webHidden/>
              </w:rPr>
              <w:fldChar w:fldCharType="begin"/>
            </w:r>
            <w:r w:rsidRPr="0067433E">
              <w:rPr>
                <w:b w:val="0"/>
                <w:webHidden/>
              </w:rPr>
              <w:instrText xml:space="preserve"> PAGEREF _Toc140657100 \h </w:instrText>
            </w:r>
            <w:r w:rsidRPr="0067433E">
              <w:rPr>
                <w:b w:val="0"/>
                <w:webHidden/>
              </w:rPr>
            </w:r>
            <w:r w:rsidRPr="0067433E">
              <w:rPr>
                <w:b w:val="0"/>
                <w:webHidden/>
              </w:rPr>
              <w:fldChar w:fldCharType="separate"/>
            </w:r>
            <w:r>
              <w:rPr>
                <w:b w:val="0"/>
                <w:webHidden/>
              </w:rPr>
              <w:t>100</w:t>
            </w:r>
            <w:r w:rsidRPr="0067433E">
              <w:rPr>
                <w:b w:val="0"/>
                <w:webHidden/>
              </w:rPr>
              <w:fldChar w:fldCharType="end"/>
            </w:r>
          </w:hyperlink>
        </w:p>
        <w:p w:rsidR="0067433E" w:rsidRPr="0067433E" w:rsidRDefault="0067433E" w:rsidP="0067433E">
          <w:pPr>
            <w:pStyle w:val="TOC1"/>
            <w:spacing w:line="288" w:lineRule="auto"/>
            <w:ind w:left="284"/>
            <w:rPr>
              <w:rFonts w:eastAsiaTheme="minorEastAsia"/>
              <w:b w:val="0"/>
              <w:bCs w:val="0"/>
              <w:lang w:val="en-US"/>
            </w:rPr>
          </w:pPr>
          <w:hyperlink w:anchor="_Toc140657105" w:history="1">
            <w:r w:rsidRPr="0067433E">
              <w:rPr>
                <w:rStyle w:val="Hyperlink"/>
                <w:b w:val="0"/>
              </w:rPr>
              <w:t>7.2. Chương trình quan trắc chất thải (tư động, liên tục và định kỳ) theo quy định của pháp luật</w:t>
            </w:r>
            <w:r w:rsidRPr="0067433E">
              <w:rPr>
                <w:b w:val="0"/>
                <w:webHidden/>
              </w:rPr>
              <w:tab/>
            </w:r>
            <w:r w:rsidRPr="0067433E">
              <w:rPr>
                <w:b w:val="0"/>
                <w:webHidden/>
              </w:rPr>
              <w:fldChar w:fldCharType="begin"/>
            </w:r>
            <w:r w:rsidRPr="0067433E">
              <w:rPr>
                <w:b w:val="0"/>
                <w:webHidden/>
              </w:rPr>
              <w:instrText xml:space="preserve"> PAGEREF _Toc140657105 \h </w:instrText>
            </w:r>
            <w:r w:rsidRPr="0067433E">
              <w:rPr>
                <w:b w:val="0"/>
                <w:webHidden/>
              </w:rPr>
            </w:r>
            <w:r w:rsidRPr="0067433E">
              <w:rPr>
                <w:b w:val="0"/>
                <w:webHidden/>
              </w:rPr>
              <w:fldChar w:fldCharType="separate"/>
            </w:r>
            <w:r>
              <w:rPr>
                <w:b w:val="0"/>
                <w:webHidden/>
              </w:rPr>
              <w:t>101</w:t>
            </w:r>
            <w:r w:rsidRPr="0067433E">
              <w:rPr>
                <w:b w:val="0"/>
                <w:webHidden/>
              </w:rPr>
              <w:fldChar w:fldCharType="end"/>
            </w:r>
          </w:hyperlink>
        </w:p>
        <w:p w:rsidR="0067433E" w:rsidRPr="0067433E" w:rsidRDefault="0067433E" w:rsidP="0067433E">
          <w:pPr>
            <w:pStyle w:val="TOC1"/>
            <w:spacing w:line="288" w:lineRule="auto"/>
            <w:ind w:left="284"/>
            <w:rPr>
              <w:rFonts w:eastAsiaTheme="minorEastAsia"/>
              <w:b w:val="0"/>
              <w:bCs w:val="0"/>
              <w:lang w:val="en-US"/>
            </w:rPr>
          </w:pPr>
          <w:hyperlink w:anchor="_Toc140657109" w:history="1">
            <w:r w:rsidRPr="0067433E">
              <w:rPr>
                <w:rStyle w:val="Hyperlink"/>
                <w:b w:val="0"/>
              </w:rPr>
              <w:t>7.3. Kinh phí thực hiện quan trắc môi trường hàng năm</w:t>
            </w:r>
            <w:r w:rsidRPr="0067433E">
              <w:rPr>
                <w:b w:val="0"/>
                <w:webHidden/>
              </w:rPr>
              <w:tab/>
            </w:r>
            <w:r w:rsidRPr="0067433E">
              <w:rPr>
                <w:b w:val="0"/>
                <w:webHidden/>
              </w:rPr>
              <w:fldChar w:fldCharType="begin"/>
            </w:r>
            <w:r w:rsidRPr="0067433E">
              <w:rPr>
                <w:b w:val="0"/>
                <w:webHidden/>
              </w:rPr>
              <w:instrText xml:space="preserve"> PAGEREF _Toc140657109 \h </w:instrText>
            </w:r>
            <w:r w:rsidRPr="0067433E">
              <w:rPr>
                <w:b w:val="0"/>
                <w:webHidden/>
              </w:rPr>
            </w:r>
            <w:r w:rsidRPr="0067433E">
              <w:rPr>
                <w:b w:val="0"/>
                <w:webHidden/>
              </w:rPr>
              <w:fldChar w:fldCharType="separate"/>
            </w:r>
            <w:r>
              <w:rPr>
                <w:b w:val="0"/>
                <w:webHidden/>
              </w:rPr>
              <w:t>102</w:t>
            </w:r>
            <w:r w:rsidRPr="0067433E">
              <w:rPr>
                <w:b w:val="0"/>
                <w:webHidden/>
              </w:rPr>
              <w:fldChar w:fldCharType="end"/>
            </w:r>
          </w:hyperlink>
        </w:p>
        <w:p w:rsidR="0067433E" w:rsidRPr="0067433E" w:rsidRDefault="0067433E" w:rsidP="0067433E">
          <w:pPr>
            <w:pStyle w:val="TOC1"/>
            <w:spacing w:line="288" w:lineRule="auto"/>
            <w:rPr>
              <w:rFonts w:eastAsiaTheme="minorEastAsia"/>
              <w:b w:val="0"/>
              <w:bCs w:val="0"/>
              <w:lang w:val="en-US"/>
            </w:rPr>
          </w:pPr>
          <w:hyperlink w:anchor="_Toc140657110" w:history="1">
            <w:r w:rsidRPr="0067433E">
              <w:rPr>
                <w:rStyle w:val="Hyperlink"/>
              </w:rPr>
              <w:t>CHƯƠNG VIII</w:t>
            </w:r>
          </w:hyperlink>
          <w:r w:rsidRPr="0067433E">
            <w:rPr>
              <w:rFonts w:eastAsiaTheme="minorEastAsia"/>
              <w:b w:val="0"/>
              <w:bCs w:val="0"/>
              <w:lang w:val="en-US"/>
            </w:rPr>
            <w:t xml:space="preserve">. </w:t>
          </w:r>
          <w:hyperlink w:anchor="_Toc140657111" w:history="1">
            <w:r w:rsidRPr="0067433E">
              <w:rPr>
                <w:rStyle w:val="Hyperlink"/>
              </w:rPr>
              <w:t>CAM KẾT CỦA CHỦ DỰ ÁN ĐẦU TƯ</w:t>
            </w:r>
            <w:r w:rsidRPr="0067433E">
              <w:rPr>
                <w:webHidden/>
              </w:rPr>
              <w:tab/>
            </w:r>
            <w:r w:rsidRPr="0067433E">
              <w:rPr>
                <w:webHidden/>
              </w:rPr>
              <w:fldChar w:fldCharType="begin"/>
            </w:r>
            <w:r w:rsidRPr="0067433E">
              <w:rPr>
                <w:webHidden/>
              </w:rPr>
              <w:instrText xml:space="preserve"> PAGEREF _Toc140657111 \h </w:instrText>
            </w:r>
            <w:r w:rsidRPr="0067433E">
              <w:rPr>
                <w:webHidden/>
              </w:rPr>
            </w:r>
            <w:r w:rsidRPr="0067433E">
              <w:rPr>
                <w:webHidden/>
              </w:rPr>
              <w:fldChar w:fldCharType="separate"/>
            </w:r>
            <w:r>
              <w:rPr>
                <w:webHidden/>
              </w:rPr>
              <w:t>103</w:t>
            </w:r>
            <w:r w:rsidRPr="0067433E">
              <w:rPr>
                <w:webHidden/>
              </w:rPr>
              <w:fldChar w:fldCharType="end"/>
            </w:r>
          </w:hyperlink>
        </w:p>
        <w:p w:rsidR="0067433E" w:rsidRPr="0067433E" w:rsidRDefault="0067433E" w:rsidP="0067433E">
          <w:pPr>
            <w:pStyle w:val="TOC1"/>
            <w:spacing w:line="288" w:lineRule="auto"/>
            <w:ind w:left="284"/>
            <w:rPr>
              <w:rFonts w:eastAsiaTheme="minorEastAsia"/>
              <w:b w:val="0"/>
              <w:bCs w:val="0"/>
              <w:lang w:val="en-US"/>
            </w:rPr>
          </w:pPr>
          <w:hyperlink w:anchor="_Toc140657112" w:history="1">
            <w:r w:rsidRPr="0067433E">
              <w:rPr>
                <w:rStyle w:val="Hyperlink"/>
                <w:b w:val="0"/>
              </w:rPr>
              <w:t>8.1. Cam kết về tính chính xác, trung thực của hồ sơ đề nghị cấp GPMT</w:t>
            </w:r>
            <w:r w:rsidRPr="0067433E">
              <w:rPr>
                <w:b w:val="0"/>
                <w:webHidden/>
              </w:rPr>
              <w:tab/>
            </w:r>
            <w:r w:rsidRPr="0067433E">
              <w:rPr>
                <w:b w:val="0"/>
                <w:webHidden/>
              </w:rPr>
              <w:fldChar w:fldCharType="begin"/>
            </w:r>
            <w:r w:rsidRPr="0067433E">
              <w:rPr>
                <w:b w:val="0"/>
                <w:webHidden/>
              </w:rPr>
              <w:instrText xml:space="preserve"> PAGEREF _Toc140657112 \h </w:instrText>
            </w:r>
            <w:r w:rsidRPr="0067433E">
              <w:rPr>
                <w:b w:val="0"/>
                <w:webHidden/>
              </w:rPr>
            </w:r>
            <w:r w:rsidRPr="0067433E">
              <w:rPr>
                <w:b w:val="0"/>
                <w:webHidden/>
              </w:rPr>
              <w:fldChar w:fldCharType="separate"/>
            </w:r>
            <w:r>
              <w:rPr>
                <w:b w:val="0"/>
                <w:webHidden/>
              </w:rPr>
              <w:t>103</w:t>
            </w:r>
            <w:r w:rsidRPr="0067433E">
              <w:rPr>
                <w:b w:val="0"/>
                <w:webHidden/>
              </w:rPr>
              <w:fldChar w:fldCharType="end"/>
            </w:r>
          </w:hyperlink>
        </w:p>
        <w:p w:rsidR="0067433E" w:rsidRPr="0067433E" w:rsidRDefault="0067433E" w:rsidP="0067433E">
          <w:pPr>
            <w:pStyle w:val="TOC1"/>
            <w:spacing w:line="288" w:lineRule="auto"/>
            <w:ind w:left="284"/>
            <w:rPr>
              <w:rFonts w:eastAsiaTheme="minorEastAsia"/>
              <w:b w:val="0"/>
              <w:bCs w:val="0"/>
              <w:lang w:val="en-US"/>
            </w:rPr>
          </w:pPr>
          <w:hyperlink w:anchor="_Toc140657113" w:history="1">
            <w:r w:rsidRPr="0067433E">
              <w:rPr>
                <w:rStyle w:val="Hyperlink"/>
                <w:b w:val="0"/>
              </w:rPr>
              <w:t>8.2. Cam kết việc xử lý chất thải đáp ứng các quy chuẩn, tiêu chuẩn kỹ thuật về môi trường và các yêu cầu về bảo vệ môi trường khác có liên quan</w:t>
            </w:r>
            <w:r w:rsidRPr="0067433E">
              <w:rPr>
                <w:b w:val="0"/>
                <w:webHidden/>
              </w:rPr>
              <w:tab/>
            </w:r>
            <w:r w:rsidRPr="0067433E">
              <w:rPr>
                <w:b w:val="0"/>
                <w:webHidden/>
              </w:rPr>
              <w:fldChar w:fldCharType="begin"/>
            </w:r>
            <w:r w:rsidRPr="0067433E">
              <w:rPr>
                <w:b w:val="0"/>
                <w:webHidden/>
              </w:rPr>
              <w:instrText xml:space="preserve"> PAGEREF _Toc140657113 \h </w:instrText>
            </w:r>
            <w:r w:rsidRPr="0067433E">
              <w:rPr>
                <w:b w:val="0"/>
                <w:webHidden/>
              </w:rPr>
            </w:r>
            <w:r w:rsidRPr="0067433E">
              <w:rPr>
                <w:b w:val="0"/>
                <w:webHidden/>
              </w:rPr>
              <w:fldChar w:fldCharType="separate"/>
            </w:r>
            <w:r>
              <w:rPr>
                <w:b w:val="0"/>
                <w:webHidden/>
              </w:rPr>
              <w:t>103</w:t>
            </w:r>
            <w:r w:rsidRPr="0067433E">
              <w:rPr>
                <w:b w:val="0"/>
                <w:webHidden/>
              </w:rPr>
              <w:fldChar w:fldCharType="end"/>
            </w:r>
          </w:hyperlink>
        </w:p>
        <w:p w:rsidR="001B0B30" w:rsidRPr="00F17988" w:rsidRDefault="00FE7FF3">
          <w:r w:rsidRPr="00F17988">
            <w:fldChar w:fldCharType="end"/>
          </w:r>
        </w:p>
      </w:sdtContent>
    </w:sdt>
    <w:p w:rsidR="001E714C" w:rsidRPr="00F17988" w:rsidRDefault="0030336C" w:rsidP="00C17BC6">
      <w:pPr>
        <w:pStyle w:val="Heading1"/>
        <w:rPr>
          <w:szCs w:val="26"/>
        </w:rPr>
      </w:pPr>
      <w:r w:rsidRPr="00F17988">
        <w:rPr>
          <w:szCs w:val="26"/>
        </w:rPr>
        <w:br w:type="page"/>
      </w:r>
      <w:bookmarkStart w:id="8" w:name="_Toc445715883"/>
      <w:bookmarkStart w:id="9" w:name="_Toc120826854"/>
      <w:bookmarkStart w:id="10" w:name="_Toc138796480"/>
      <w:bookmarkStart w:id="11" w:name="_Toc138797700"/>
      <w:bookmarkStart w:id="12" w:name="_Toc138798791"/>
      <w:bookmarkStart w:id="13" w:name="_Toc140656984"/>
      <w:r w:rsidR="001E714C" w:rsidRPr="00F17988">
        <w:rPr>
          <w:szCs w:val="26"/>
        </w:rPr>
        <w:lastRenderedPageBreak/>
        <w:t>DANH MỤC CÁC TỪ VÀ CÁC KÝ HIỆU VIẾT TẮT</w:t>
      </w:r>
      <w:bookmarkEnd w:id="8"/>
      <w:bookmarkEnd w:id="9"/>
      <w:bookmarkEnd w:id="10"/>
      <w:bookmarkEnd w:id="11"/>
      <w:bookmarkEnd w:id="12"/>
      <w:bookmarkEnd w:id="1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57"/>
        <w:gridCol w:w="6989"/>
      </w:tblGrid>
      <w:tr w:rsidR="000E3E34" w:rsidRPr="00F17988" w:rsidTr="005C7357">
        <w:trPr>
          <w:jc w:val="center"/>
        </w:trPr>
        <w:tc>
          <w:tcPr>
            <w:tcW w:w="1757" w:type="dxa"/>
            <w:vAlign w:val="center"/>
          </w:tcPr>
          <w:p w:rsidR="000E3E34" w:rsidRPr="00F17988" w:rsidRDefault="000E3E34" w:rsidP="00C17BC6">
            <w:pPr>
              <w:jc w:val="both"/>
              <w:rPr>
                <w:lang w:val="vi-VN"/>
              </w:rPr>
            </w:pPr>
            <w:r w:rsidRPr="00F17988">
              <w:rPr>
                <w:lang w:val="vi-VN"/>
              </w:rPr>
              <w:t>BOD</w:t>
            </w:r>
            <w:r w:rsidRPr="00F17988">
              <w:rPr>
                <w:lang w:val="vi-VN"/>
              </w:rPr>
              <w:softHyphen/>
            </w:r>
            <w:r w:rsidRPr="00F17988">
              <w:rPr>
                <w:vertAlign w:val="subscript"/>
                <w:lang w:val="vi-VN"/>
              </w:rPr>
              <w:t>5</w:t>
            </w:r>
            <w:r w:rsidRPr="00F17988">
              <w:rPr>
                <w:vertAlign w:val="subscript"/>
                <w:lang w:val="vi-VN"/>
              </w:rPr>
              <w:tab/>
            </w:r>
          </w:p>
        </w:tc>
        <w:tc>
          <w:tcPr>
            <w:tcW w:w="6989" w:type="dxa"/>
            <w:vAlign w:val="center"/>
          </w:tcPr>
          <w:p w:rsidR="000E3E34" w:rsidRPr="00F17988" w:rsidRDefault="000E3E34" w:rsidP="00C17BC6">
            <w:pPr>
              <w:jc w:val="both"/>
              <w:rPr>
                <w:lang w:val="vi-VN"/>
              </w:rPr>
            </w:pPr>
            <w:r w:rsidRPr="00F17988">
              <w:t>:</w:t>
            </w:r>
            <w:r w:rsidRPr="00F17988">
              <w:rPr>
                <w:lang w:val="vi-VN"/>
              </w:rPr>
              <w:t xml:space="preserve"> Nhu cầu oxy sinh hoá đo ở 20</w:t>
            </w:r>
            <w:r w:rsidRPr="00F17988">
              <w:rPr>
                <w:vertAlign w:val="superscript"/>
                <w:lang w:val="vi-VN"/>
              </w:rPr>
              <w:t>0</w:t>
            </w:r>
            <w:r w:rsidRPr="00F17988">
              <w:rPr>
                <w:lang w:val="vi-VN"/>
              </w:rPr>
              <w:t>C - đo trong 5 ngày</w:t>
            </w:r>
          </w:p>
        </w:tc>
      </w:tr>
      <w:tr w:rsidR="000E3E34" w:rsidRPr="00F17988" w:rsidTr="005C7357">
        <w:trPr>
          <w:jc w:val="center"/>
        </w:trPr>
        <w:tc>
          <w:tcPr>
            <w:tcW w:w="1757" w:type="dxa"/>
          </w:tcPr>
          <w:p w:rsidR="000E3E34" w:rsidRPr="00F17988" w:rsidRDefault="000E3E34" w:rsidP="000E3E34">
            <w:pPr>
              <w:jc w:val="both"/>
            </w:pPr>
            <w:r w:rsidRPr="00F17988">
              <w:t>BTNMT</w:t>
            </w:r>
          </w:p>
        </w:tc>
        <w:tc>
          <w:tcPr>
            <w:tcW w:w="6989" w:type="dxa"/>
          </w:tcPr>
          <w:p w:rsidR="000E3E34" w:rsidRPr="00F17988" w:rsidRDefault="000E3E34" w:rsidP="00C17BC6">
            <w:pPr>
              <w:jc w:val="both"/>
            </w:pPr>
            <w:r w:rsidRPr="00F17988">
              <w:t>: Bộ Tài nguyên và Môi trường</w:t>
            </w:r>
          </w:p>
        </w:tc>
      </w:tr>
      <w:tr w:rsidR="000E3E34" w:rsidRPr="00F17988" w:rsidTr="005C7357">
        <w:trPr>
          <w:jc w:val="center"/>
        </w:trPr>
        <w:tc>
          <w:tcPr>
            <w:tcW w:w="1757" w:type="dxa"/>
          </w:tcPr>
          <w:p w:rsidR="000E3E34" w:rsidRPr="00F17988" w:rsidRDefault="000E3E34" w:rsidP="00C17BC6">
            <w:pPr>
              <w:jc w:val="both"/>
            </w:pPr>
            <w:r w:rsidRPr="00F17988">
              <w:t>BXD</w:t>
            </w:r>
          </w:p>
        </w:tc>
        <w:tc>
          <w:tcPr>
            <w:tcW w:w="6989" w:type="dxa"/>
          </w:tcPr>
          <w:p w:rsidR="000E3E34" w:rsidRPr="00F17988" w:rsidRDefault="000E3E34" w:rsidP="00C17BC6">
            <w:pPr>
              <w:jc w:val="both"/>
            </w:pPr>
            <w:r w:rsidRPr="00F17988">
              <w:t>: Bộ xây dựng</w:t>
            </w:r>
          </w:p>
        </w:tc>
      </w:tr>
      <w:tr w:rsidR="000E3E34" w:rsidRPr="00F17988" w:rsidTr="005C7357">
        <w:trPr>
          <w:jc w:val="center"/>
        </w:trPr>
        <w:tc>
          <w:tcPr>
            <w:tcW w:w="1757" w:type="dxa"/>
            <w:vAlign w:val="center"/>
          </w:tcPr>
          <w:p w:rsidR="000E3E34" w:rsidRPr="00F17988" w:rsidRDefault="000E3E34" w:rsidP="00C17BC6">
            <w:pPr>
              <w:jc w:val="both"/>
              <w:rPr>
                <w:lang w:val="vi-VN"/>
              </w:rPr>
            </w:pPr>
            <w:r w:rsidRPr="00F17988">
              <w:rPr>
                <w:lang w:val="vi-VN"/>
              </w:rPr>
              <w:t>CBCNV</w:t>
            </w:r>
          </w:p>
        </w:tc>
        <w:tc>
          <w:tcPr>
            <w:tcW w:w="6989" w:type="dxa"/>
            <w:vAlign w:val="center"/>
          </w:tcPr>
          <w:p w:rsidR="000E3E34" w:rsidRPr="00F17988" w:rsidRDefault="000E3E34" w:rsidP="00C17BC6">
            <w:pPr>
              <w:jc w:val="both"/>
            </w:pPr>
            <w:r w:rsidRPr="00F17988">
              <w:t>: Cán bộ công nhân viên</w:t>
            </w:r>
          </w:p>
        </w:tc>
      </w:tr>
      <w:tr w:rsidR="000E3E34" w:rsidRPr="00F17988" w:rsidTr="005C7357">
        <w:trPr>
          <w:jc w:val="center"/>
        </w:trPr>
        <w:tc>
          <w:tcPr>
            <w:tcW w:w="1757" w:type="dxa"/>
            <w:vAlign w:val="center"/>
          </w:tcPr>
          <w:p w:rsidR="000E3E34" w:rsidRPr="00F17988" w:rsidRDefault="000E3E34" w:rsidP="00C17BC6">
            <w:pPr>
              <w:jc w:val="both"/>
              <w:rPr>
                <w:lang w:val="vi-VN"/>
              </w:rPr>
            </w:pPr>
            <w:r w:rsidRPr="00F17988">
              <w:rPr>
                <w:lang w:val="vi-VN"/>
              </w:rPr>
              <w:t>COD</w:t>
            </w:r>
          </w:p>
        </w:tc>
        <w:tc>
          <w:tcPr>
            <w:tcW w:w="6989" w:type="dxa"/>
            <w:vAlign w:val="center"/>
          </w:tcPr>
          <w:p w:rsidR="000E3E34" w:rsidRPr="00F17988" w:rsidRDefault="000E3E34" w:rsidP="00C17BC6">
            <w:pPr>
              <w:jc w:val="both"/>
            </w:pPr>
            <w:r w:rsidRPr="00F17988">
              <w:t>: Nhu cầu oxy hóa học</w:t>
            </w:r>
          </w:p>
        </w:tc>
      </w:tr>
      <w:tr w:rsidR="000E3E34" w:rsidRPr="00F17988" w:rsidTr="005C7357">
        <w:trPr>
          <w:jc w:val="center"/>
        </w:trPr>
        <w:tc>
          <w:tcPr>
            <w:tcW w:w="1757" w:type="dxa"/>
          </w:tcPr>
          <w:p w:rsidR="000E3E34" w:rsidRPr="00F17988" w:rsidRDefault="000E3E34" w:rsidP="00C17BC6">
            <w:pPr>
              <w:jc w:val="both"/>
            </w:pPr>
            <w:r w:rsidRPr="00F17988">
              <w:rPr>
                <w:lang w:val="vi-VN"/>
              </w:rPr>
              <w:t>CTNH</w:t>
            </w:r>
            <w:r w:rsidRPr="00F17988">
              <w:rPr>
                <w:lang w:val="vi-VN"/>
              </w:rPr>
              <w:tab/>
            </w:r>
          </w:p>
        </w:tc>
        <w:tc>
          <w:tcPr>
            <w:tcW w:w="6989" w:type="dxa"/>
          </w:tcPr>
          <w:p w:rsidR="000E3E34" w:rsidRPr="00F17988" w:rsidRDefault="000E3E34" w:rsidP="00C17BC6">
            <w:pPr>
              <w:jc w:val="both"/>
            </w:pPr>
            <w:r w:rsidRPr="00F17988">
              <w:t>: Chất thải nguy hại</w:t>
            </w:r>
          </w:p>
        </w:tc>
      </w:tr>
      <w:tr w:rsidR="000E3E34" w:rsidRPr="00F17988" w:rsidTr="005C7357">
        <w:trPr>
          <w:jc w:val="center"/>
        </w:trPr>
        <w:tc>
          <w:tcPr>
            <w:tcW w:w="1757" w:type="dxa"/>
          </w:tcPr>
          <w:p w:rsidR="000E3E34" w:rsidRPr="00F17988" w:rsidRDefault="000E3E34" w:rsidP="00C17BC6">
            <w:pPr>
              <w:jc w:val="both"/>
            </w:pPr>
            <w:r w:rsidRPr="00F17988">
              <w:t>CTRSH</w:t>
            </w:r>
          </w:p>
        </w:tc>
        <w:tc>
          <w:tcPr>
            <w:tcW w:w="6989" w:type="dxa"/>
          </w:tcPr>
          <w:p w:rsidR="000E3E34" w:rsidRPr="00F17988" w:rsidRDefault="000E3E34" w:rsidP="00C17BC6">
            <w:pPr>
              <w:jc w:val="both"/>
            </w:pPr>
            <w:r w:rsidRPr="00F17988">
              <w:t>: Chất thải rắn sinh hoạt</w:t>
            </w:r>
          </w:p>
        </w:tc>
      </w:tr>
      <w:tr w:rsidR="000E3E34" w:rsidRPr="00F17988" w:rsidTr="005C7357">
        <w:trPr>
          <w:jc w:val="center"/>
        </w:trPr>
        <w:tc>
          <w:tcPr>
            <w:tcW w:w="1757" w:type="dxa"/>
            <w:vAlign w:val="center"/>
          </w:tcPr>
          <w:p w:rsidR="000E3E34" w:rsidRPr="00F17988" w:rsidRDefault="000E3E34" w:rsidP="00C17BC6">
            <w:pPr>
              <w:jc w:val="both"/>
              <w:rPr>
                <w:lang w:val="vi-VN"/>
              </w:rPr>
            </w:pPr>
            <w:r w:rsidRPr="00F17988">
              <w:rPr>
                <w:lang w:val="vi-VN"/>
              </w:rPr>
              <w:t>CHXHCN</w:t>
            </w:r>
          </w:p>
        </w:tc>
        <w:tc>
          <w:tcPr>
            <w:tcW w:w="6989" w:type="dxa"/>
            <w:vAlign w:val="center"/>
          </w:tcPr>
          <w:p w:rsidR="000E3E34" w:rsidRPr="00F17988" w:rsidRDefault="000E3E34" w:rsidP="00C17BC6">
            <w:pPr>
              <w:jc w:val="both"/>
            </w:pPr>
            <w:r w:rsidRPr="00F17988">
              <w:t>: Cộng hòa xã hội Chủ nghĩa</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DO</w:t>
            </w:r>
            <w:r w:rsidRPr="00F17988">
              <w:rPr>
                <w:lang w:val="vi-VN"/>
              </w:rPr>
              <w:tab/>
            </w:r>
            <w:r w:rsidRPr="00F17988">
              <w:rPr>
                <w:lang w:val="vi-VN"/>
              </w:rPr>
              <w:tab/>
            </w:r>
          </w:p>
        </w:tc>
        <w:tc>
          <w:tcPr>
            <w:tcW w:w="6989" w:type="dxa"/>
          </w:tcPr>
          <w:p w:rsidR="000E3E34" w:rsidRPr="00F17988" w:rsidRDefault="000E3E34" w:rsidP="00C17BC6">
            <w:pPr>
              <w:jc w:val="both"/>
            </w:pPr>
            <w:r w:rsidRPr="00F17988">
              <w:t>: Ôxy hòa tan</w:t>
            </w:r>
          </w:p>
        </w:tc>
      </w:tr>
      <w:tr w:rsidR="000E3E34" w:rsidRPr="00F17988" w:rsidTr="005C7357">
        <w:trPr>
          <w:jc w:val="center"/>
        </w:trPr>
        <w:tc>
          <w:tcPr>
            <w:tcW w:w="1757" w:type="dxa"/>
          </w:tcPr>
          <w:p w:rsidR="000E3E34" w:rsidRPr="00F17988" w:rsidRDefault="000E3E34" w:rsidP="00C17BC6">
            <w:pPr>
              <w:jc w:val="both"/>
            </w:pPr>
            <w:r w:rsidRPr="00F17988">
              <w:t>GPMT</w:t>
            </w:r>
          </w:p>
        </w:tc>
        <w:tc>
          <w:tcPr>
            <w:tcW w:w="6989" w:type="dxa"/>
          </w:tcPr>
          <w:p w:rsidR="000E3E34" w:rsidRPr="00F17988" w:rsidRDefault="000E3E34" w:rsidP="00C17BC6">
            <w:pPr>
              <w:jc w:val="both"/>
            </w:pPr>
            <w:r w:rsidRPr="00F17988">
              <w:t>: Giấy phép môi trường</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KT-XH</w:t>
            </w:r>
          </w:p>
        </w:tc>
        <w:tc>
          <w:tcPr>
            <w:tcW w:w="6989" w:type="dxa"/>
          </w:tcPr>
          <w:p w:rsidR="000E3E34" w:rsidRPr="00F17988" w:rsidRDefault="000E3E34" w:rsidP="00C17BC6">
            <w:pPr>
              <w:jc w:val="both"/>
            </w:pPr>
            <w:r w:rsidRPr="00F17988">
              <w:t>: Kinh tế - xã hội</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MPN</w:t>
            </w:r>
          </w:p>
        </w:tc>
        <w:tc>
          <w:tcPr>
            <w:tcW w:w="6989" w:type="dxa"/>
          </w:tcPr>
          <w:p w:rsidR="000E3E34" w:rsidRPr="00F17988" w:rsidRDefault="000E3E34" w:rsidP="00C17BC6">
            <w:pPr>
              <w:jc w:val="both"/>
            </w:pPr>
            <w:r w:rsidRPr="00F17988">
              <w:t>: Số lớn nhất có thể đếm được (phương pháp xác định vi sinh)</w:t>
            </w:r>
          </w:p>
        </w:tc>
      </w:tr>
      <w:tr w:rsidR="000E3E34" w:rsidRPr="00F17988" w:rsidTr="005C7357">
        <w:trPr>
          <w:jc w:val="center"/>
        </w:trPr>
        <w:tc>
          <w:tcPr>
            <w:tcW w:w="1757" w:type="dxa"/>
          </w:tcPr>
          <w:p w:rsidR="000E3E34" w:rsidRPr="00F17988" w:rsidRDefault="000E3E34" w:rsidP="00C17BC6">
            <w:pPr>
              <w:jc w:val="both"/>
            </w:pPr>
            <w:r w:rsidRPr="00F17988">
              <w:t>NTSH</w:t>
            </w:r>
          </w:p>
        </w:tc>
        <w:tc>
          <w:tcPr>
            <w:tcW w:w="6989" w:type="dxa"/>
          </w:tcPr>
          <w:p w:rsidR="000E3E34" w:rsidRPr="00F17988" w:rsidRDefault="000E3E34" w:rsidP="00C17BC6">
            <w:pPr>
              <w:jc w:val="both"/>
            </w:pPr>
            <w:r w:rsidRPr="00F17988">
              <w:t>: Nước thải sinh hoạt</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PCCC</w:t>
            </w:r>
          </w:p>
        </w:tc>
        <w:tc>
          <w:tcPr>
            <w:tcW w:w="6989" w:type="dxa"/>
          </w:tcPr>
          <w:p w:rsidR="000E3E34" w:rsidRPr="00F17988" w:rsidRDefault="000E3E34" w:rsidP="00C17BC6">
            <w:pPr>
              <w:jc w:val="both"/>
            </w:pPr>
            <w:r w:rsidRPr="00F17988">
              <w:t>: Phòng cháy chữa cháy.</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QCVN</w:t>
            </w:r>
          </w:p>
        </w:tc>
        <w:tc>
          <w:tcPr>
            <w:tcW w:w="6989" w:type="dxa"/>
          </w:tcPr>
          <w:p w:rsidR="000E3E34" w:rsidRPr="00F17988" w:rsidRDefault="000E3E34" w:rsidP="00C17BC6">
            <w:pPr>
              <w:jc w:val="both"/>
            </w:pPr>
            <w:r w:rsidRPr="00F17988">
              <w:t>: Quy chuẩn Việt Nam</w:t>
            </w:r>
          </w:p>
        </w:tc>
      </w:tr>
      <w:tr w:rsidR="000E3E34" w:rsidRPr="00F17988" w:rsidTr="005C7357">
        <w:trPr>
          <w:jc w:val="center"/>
        </w:trPr>
        <w:tc>
          <w:tcPr>
            <w:tcW w:w="1757" w:type="dxa"/>
          </w:tcPr>
          <w:p w:rsidR="000E3E34" w:rsidRPr="00F17988" w:rsidRDefault="000E3E34" w:rsidP="00C17BC6">
            <w:pPr>
              <w:jc w:val="both"/>
            </w:pPr>
            <w:r w:rsidRPr="00F17988">
              <w:t>QĐ</w:t>
            </w:r>
          </w:p>
        </w:tc>
        <w:tc>
          <w:tcPr>
            <w:tcW w:w="6989" w:type="dxa"/>
          </w:tcPr>
          <w:p w:rsidR="000E3E34" w:rsidRPr="00F17988" w:rsidRDefault="000E3E34" w:rsidP="00C17BC6">
            <w:pPr>
              <w:jc w:val="both"/>
            </w:pPr>
            <w:r w:rsidRPr="00F17988">
              <w:t>: Quyết định</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SS</w:t>
            </w:r>
          </w:p>
        </w:tc>
        <w:tc>
          <w:tcPr>
            <w:tcW w:w="6989" w:type="dxa"/>
          </w:tcPr>
          <w:p w:rsidR="000E3E34" w:rsidRPr="00F17988" w:rsidRDefault="000E3E34" w:rsidP="00C17BC6">
            <w:pPr>
              <w:jc w:val="both"/>
            </w:pPr>
            <w:r w:rsidRPr="00F17988">
              <w:t>: Chất rắn lơ lửng</w:t>
            </w:r>
          </w:p>
        </w:tc>
      </w:tr>
      <w:tr w:rsidR="000E3E34" w:rsidRPr="00F17988" w:rsidTr="005C7357">
        <w:trPr>
          <w:jc w:val="center"/>
        </w:trPr>
        <w:tc>
          <w:tcPr>
            <w:tcW w:w="1757" w:type="dxa"/>
          </w:tcPr>
          <w:p w:rsidR="000E3E34" w:rsidRPr="00F17988" w:rsidRDefault="000E3E34" w:rsidP="00C17BC6">
            <w:pPr>
              <w:jc w:val="both"/>
            </w:pPr>
            <w:r w:rsidRPr="00F17988">
              <w:t>TCVN</w:t>
            </w:r>
          </w:p>
        </w:tc>
        <w:tc>
          <w:tcPr>
            <w:tcW w:w="6989" w:type="dxa"/>
          </w:tcPr>
          <w:p w:rsidR="000E3E34" w:rsidRPr="00F17988" w:rsidRDefault="000E3E34" w:rsidP="00C17BC6">
            <w:pPr>
              <w:jc w:val="both"/>
            </w:pPr>
            <w:r w:rsidRPr="00F17988">
              <w:t>: Tiêu chuẩn Việt Nam</w:t>
            </w:r>
          </w:p>
        </w:tc>
      </w:tr>
      <w:tr w:rsidR="000E3E34" w:rsidRPr="00F17988" w:rsidTr="005C7357">
        <w:trPr>
          <w:jc w:val="center"/>
        </w:trPr>
        <w:tc>
          <w:tcPr>
            <w:tcW w:w="1757" w:type="dxa"/>
          </w:tcPr>
          <w:p w:rsidR="000E3E34" w:rsidRPr="00F17988" w:rsidRDefault="000E3E34" w:rsidP="00C17BC6">
            <w:pPr>
              <w:jc w:val="both"/>
            </w:pPr>
            <w:r w:rsidRPr="00F17988">
              <w:t>TCXDVN</w:t>
            </w:r>
          </w:p>
        </w:tc>
        <w:tc>
          <w:tcPr>
            <w:tcW w:w="6989" w:type="dxa"/>
          </w:tcPr>
          <w:p w:rsidR="000E3E34" w:rsidRPr="00F17988" w:rsidRDefault="000E3E34" w:rsidP="00C17BC6">
            <w:pPr>
              <w:jc w:val="both"/>
            </w:pPr>
            <w:r w:rsidRPr="00F17988">
              <w:t>: Tiêu chuẩn xây dựng Việt Nam</w:t>
            </w:r>
          </w:p>
        </w:tc>
      </w:tr>
      <w:tr w:rsidR="000E3E34" w:rsidRPr="00F17988" w:rsidTr="005C7357">
        <w:trPr>
          <w:jc w:val="center"/>
        </w:trPr>
        <w:tc>
          <w:tcPr>
            <w:tcW w:w="1757" w:type="dxa"/>
          </w:tcPr>
          <w:p w:rsidR="000E3E34" w:rsidRPr="00F17988" w:rsidRDefault="000E3E34" w:rsidP="00C17BC6">
            <w:pPr>
              <w:jc w:val="both"/>
            </w:pPr>
            <w:r w:rsidRPr="00F17988">
              <w:t>TNHH</w:t>
            </w:r>
          </w:p>
        </w:tc>
        <w:tc>
          <w:tcPr>
            <w:tcW w:w="6989" w:type="dxa"/>
          </w:tcPr>
          <w:p w:rsidR="000E3E34" w:rsidRPr="00F17988" w:rsidRDefault="000E3E34" w:rsidP="00C17BC6">
            <w:pPr>
              <w:jc w:val="both"/>
            </w:pPr>
            <w:r w:rsidRPr="00F17988">
              <w:t>: Trách nhiệm hữu hạn</w:t>
            </w:r>
          </w:p>
        </w:tc>
      </w:tr>
      <w:tr w:rsidR="000E3E34" w:rsidRPr="00F17988" w:rsidTr="005C7357">
        <w:trPr>
          <w:jc w:val="center"/>
        </w:trPr>
        <w:tc>
          <w:tcPr>
            <w:tcW w:w="1757" w:type="dxa"/>
          </w:tcPr>
          <w:p w:rsidR="000E3E34" w:rsidRPr="00F17988" w:rsidRDefault="000E3E34" w:rsidP="00C17BC6">
            <w:pPr>
              <w:jc w:val="both"/>
            </w:pPr>
            <w:r w:rsidRPr="00F17988">
              <w:t>TSS</w:t>
            </w:r>
          </w:p>
        </w:tc>
        <w:tc>
          <w:tcPr>
            <w:tcW w:w="6989" w:type="dxa"/>
          </w:tcPr>
          <w:p w:rsidR="000E3E34" w:rsidRPr="00F17988" w:rsidRDefault="000E3E34" w:rsidP="00C17BC6">
            <w:pPr>
              <w:jc w:val="both"/>
            </w:pPr>
            <w:r w:rsidRPr="00F17988">
              <w:t>: Tổng chất rắn lơ lửng</w:t>
            </w:r>
          </w:p>
        </w:tc>
      </w:tr>
      <w:tr w:rsidR="000E3E34" w:rsidRPr="00F17988" w:rsidTr="005C7357">
        <w:trPr>
          <w:jc w:val="center"/>
        </w:trPr>
        <w:tc>
          <w:tcPr>
            <w:tcW w:w="1757" w:type="dxa"/>
          </w:tcPr>
          <w:p w:rsidR="000E3E34" w:rsidRPr="00F17988" w:rsidRDefault="000E3E34" w:rsidP="00C17BC6">
            <w:pPr>
              <w:jc w:val="both"/>
            </w:pPr>
            <w:r w:rsidRPr="00F17988">
              <w:t>TT</w:t>
            </w:r>
          </w:p>
        </w:tc>
        <w:tc>
          <w:tcPr>
            <w:tcW w:w="6989" w:type="dxa"/>
          </w:tcPr>
          <w:p w:rsidR="000E3E34" w:rsidRPr="00F17988" w:rsidRDefault="000E3E34" w:rsidP="00C17BC6">
            <w:pPr>
              <w:jc w:val="both"/>
            </w:pPr>
            <w:r w:rsidRPr="00F17988">
              <w:t>: Thông tư</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UBND</w:t>
            </w:r>
          </w:p>
        </w:tc>
        <w:tc>
          <w:tcPr>
            <w:tcW w:w="6989" w:type="dxa"/>
          </w:tcPr>
          <w:p w:rsidR="000E3E34" w:rsidRPr="00F17988" w:rsidRDefault="000E3E34" w:rsidP="00C17BC6">
            <w:pPr>
              <w:jc w:val="both"/>
            </w:pPr>
            <w:r w:rsidRPr="00F17988">
              <w:t>: Ủy Ban Nhân Dân</w:t>
            </w:r>
          </w:p>
        </w:tc>
      </w:tr>
      <w:tr w:rsidR="000E3E34" w:rsidRPr="00F17988" w:rsidTr="005C7357">
        <w:trPr>
          <w:jc w:val="center"/>
        </w:trPr>
        <w:tc>
          <w:tcPr>
            <w:tcW w:w="1757" w:type="dxa"/>
          </w:tcPr>
          <w:p w:rsidR="000E3E34" w:rsidRPr="00F17988" w:rsidRDefault="000E3E34" w:rsidP="00C17BC6">
            <w:pPr>
              <w:jc w:val="both"/>
            </w:pPr>
            <w:r w:rsidRPr="00F17988">
              <w:t>WHO</w:t>
            </w:r>
          </w:p>
        </w:tc>
        <w:tc>
          <w:tcPr>
            <w:tcW w:w="6989" w:type="dxa"/>
          </w:tcPr>
          <w:p w:rsidR="000E3E34" w:rsidRPr="00F17988" w:rsidRDefault="000E3E34" w:rsidP="00C17BC6">
            <w:pPr>
              <w:jc w:val="both"/>
            </w:pPr>
            <w:r w:rsidRPr="00F17988">
              <w:t>: Tổ chức Y tế Thế giới</w:t>
            </w:r>
          </w:p>
        </w:tc>
      </w:tr>
      <w:tr w:rsidR="000E3E34" w:rsidRPr="00F17988" w:rsidTr="005C7357">
        <w:trPr>
          <w:jc w:val="center"/>
        </w:trPr>
        <w:tc>
          <w:tcPr>
            <w:tcW w:w="1757" w:type="dxa"/>
          </w:tcPr>
          <w:p w:rsidR="000E3E34" w:rsidRPr="00F17988" w:rsidRDefault="000E3E34" w:rsidP="00C17BC6">
            <w:pPr>
              <w:jc w:val="both"/>
            </w:pPr>
            <w:r w:rsidRPr="00F17988">
              <w:t>XD</w:t>
            </w:r>
          </w:p>
        </w:tc>
        <w:tc>
          <w:tcPr>
            <w:tcW w:w="6989" w:type="dxa"/>
          </w:tcPr>
          <w:p w:rsidR="000E3E34" w:rsidRPr="00F17988" w:rsidRDefault="000E3E34" w:rsidP="00C17BC6">
            <w:pPr>
              <w:jc w:val="both"/>
            </w:pPr>
            <w:r w:rsidRPr="00F17988">
              <w:t>: Xây dựng</w:t>
            </w:r>
          </w:p>
        </w:tc>
      </w:tr>
      <w:tr w:rsidR="000E3E34" w:rsidRPr="00F17988" w:rsidTr="005C7357">
        <w:trPr>
          <w:jc w:val="center"/>
        </w:trPr>
        <w:tc>
          <w:tcPr>
            <w:tcW w:w="1757" w:type="dxa"/>
          </w:tcPr>
          <w:p w:rsidR="000E3E34" w:rsidRPr="00F17988" w:rsidRDefault="000E3E34" w:rsidP="00C17BC6">
            <w:pPr>
              <w:jc w:val="both"/>
              <w:rPr>
                <w:lang w:val="vi-VN"/>
              </w:rPr>
            </w:pPr>
            <w:r w:rsidRPr="00F17988">
              <w:rPr>
                <w:lang w:val="vi-VN"/>
              </w:rPr>
              <w:t>XLNT</w:t>
            </w:r>
          </w:p>
        </w:tc>
        <w:tc>
          <w:tcPr>
            <w:tcW w:w="6989" w:type="dxa"/>
          </w:tcPr>
          <w:p w:rsidR="000E3E34" w:rsidRPr="00F17988" w:rsidRDefault="000E3E34" w:rsidP="00C17BC6">
            <w:pPr>
              <w:jc w:val="both"/>
            </w:pPr>
            <w:r w:rsidRPr="00F17988">
              <w:t>: Xử lý nước thải</w:t>
            </w:r>
          </w:p>
        </w:tc>
      </w:tr>
    </w:tbl>
    <w:p w:rsidR="000E3E34" w:rsidRPr="00F17988" w:rsidRDefault="000E3E34" w:rsidP="00C17BC6">
      <w:pPr>
        <w:pStyle w:val="Heading1"/>
        <w:rPr>
          <w:szCs w:val="26"/>
        </w:rPr>
      </w:pPr>
      <w:bookmarkStart w:id="14" w:name="_Toc120826855"/>
      <w:bookmarkStart w:id="15" w:name="_Toc138796481"/>
      <w:bookmarkStart w:id="16" w:name="_Toc138797701"/>
      <w:bookmarkStart w:id="17" w:name="_Toc138798792"/>
    </w:p>
    <w:p w:rsidR="000E3E34" w:rsidRPr="00F17988" w:rsidRDefault="000E3E34" w:rsidP="000E3E34">
      <w:pPr>
        <w:rPr>
          <w:rFonts w:eastAsia="Times New Roman"/>
          <w:color w:val="000000"/>
          <w:lang w:val="en-GB"/>
        </w:rPr>
      </w:pPr>
      <w:r w:rsidRPr="00F17988">
        <w:br w:type="page"/>
      </w:r>
    </w:p>
    <w:p w:rsidR="004D06F8" w:rsidRPr="004D06F8" w:rsidRDefault="00624183" w:rsidP="004D06F8">
      <w:pPr>
        <w:pStyle w:val="Heading1"/>
        <w:rPr>
          <w:rStyle w:val="Hyperlink"/>
          <w:color w:val="000000"/>
          <w:szCs w:val="26"/>
          <w:u w:val="none"/>
        </w:rPr>
      </w:pPr>
      <w:bookmarkStart w:id="18" w:name="_Toc140656985"/>
      <w:r w:rsidRPr="00F17988">
        <w:rPr>
          <w:szCs w:val="26"/>
        </w:rPr>
        <w:lastRenderedPageBreak/>
        <w:t>DANH MỤC B</w:t>
      </w:r>
      <w:r w:rsidR="000E3E34" w:rsidRPr="00F17988">
        <w:rPr>
          <w:szCs w:val="26"/>
        </w:rPr>
        <w:t>Ả</w:t>
      </w:r>
      <w:r w:rsidRPr="00F17988">
        <w:rPr>
          <w:szCs w:val="26"/>
        </w:rPr>
        <w:t>NG</w:t>
      </w:r>
      <w:bookmarkStart w:id="19" w:name="_Toc91766077"/>
      <w:bookmarkEnd w:id="0"/>
      <w:bookmarkEnd w:id="14"/>
      <w:bookmarkEnd w:id="15"/>
      <w:bookmarkEnd w:id="16"/>
      <w:bookmarkEnd w:id="17"/>
      <w:bookmarkEnd w:id="18"/>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02" w:history="1">
        <w:r w:rsidRPr="0067433E">
          <w:rPr>
            <w:rStyle w:val="Hyperlink"/>
            <w:b w:val="0"/>
            <w:color w:val="000000" w:themeColor="text1"/>
            <w:u w:val="none"/>
          </w:rPr>
          <w:t>Bảng 1.1. Khối lượng nguyên vật liệu chính phục vụ quá trình thi công xây dựng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_Toc140657002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03" w:history="1">
        <w:r w:rsidRPr="0067433E">
          <w:rPr>
            <w:rStyle w:val="Hyperlink"/>
            <w:b w:val="0"/>
            <w:color w:val="000000" w:themeColor="text1"/>
            <w:u w:val="none"/>
          </w:rPr>
          <w:t>Bảng 1.2. Danh mục máy móc thiết bị phục vụ thi công, xây dựng dự án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_Toc140657003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7</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06" w:history="1">
        <w:r w:rsidRPr="0067433E">
          <w:rPr>
            <w:rStyle w:val="Hyperlink"/>
            <w:b w:val="0"/>
            <w:color w:val="000000" w:themeColor="text1"/>
            <w:u w:val="none"/>
          </w:rPr>
          <w:t>Bảng 1.3. Thành phần chất thải rắn sinh hoạt đem vào xử lý</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_Toc140657006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8</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07" w:history="1">
        <w:r w:rsidRPr="0067433E">
          <w:rPr>
            <w:rStyle w:val="Hyperlink"/>
            <w:b w:val="0"/>
            <w:color w:val="000000" w:themeColor="text1"/>
            <w:u w:val="none"/>
          </w:rPr>
          <w:t>Bảng 1.4. Tổng hợp phụ tải điện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_Toc140657007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8</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08" w:history="1">
        <w:r w:rsidRPr="0067433E">
          <w:rPr>
            <w:rStyle w:val="Hyperlink"/>
            <w:b w:val="0"/>
            <w:color w:val="000000" w:themeColor="text1"/>
            <w:u w:val="none"/>
          </w:rPr>
          <w:t>Bảng 1.5. Tổng hợp nhu cầu sử dụng nước của dự án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_Toc140657008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10</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09" w:history="1">
        <w:r w:rsidRPr="0067433E">
          <w:rPr>
            <w:rStyle w:val="Hyperlink"/>
            <w:b w:val="0"/>
            <w:color w:val="000000" w:themeColor="text1"/>
            <w:u w:val="none"/>
          </w:rPr>
          <w:t>Bảng 1.6. Danh mục hóa chất sử dụng của dự án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_Toc140657009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10</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11" w:history="1">
        <w:r w:rsidRPr="0067433E">
          <w:rPr>
            <w:rStyle w:val="Hyperlink"/>
            <w:b w:val="0"/>
            <w:color w:val="000000" w:themeColor="text1"/>
            <w:u w:val="none"/>
          </w:rPr>
          <w:t>Bảng 1.7. Tọa độ ranh giới của dự án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_Toc140657011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11</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12" w:history="1">
        <w:r w:rsidRPr="0067433E">
          <w:rPr>
            <w:rStyle w:val="Hyperlink"/>
            <w:b w:val="0"/>
            <w:color w:val="000000" w:themeColor="text1"/>
            <w:u w:val="none"/>
          </w:rPr>
          <w:t>Bảng 1.8. Các hạng mục chính, phụ trợ và bảo vệ môi trường của dự án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_Toc140657012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12</w:t>
        </w:r>
        <w:r w:rsidRPr="0067433E">
          <w:rPr>
            <w:b w:val="0"/>
            <w:webHidden/>
            <w:color w:val="000000" w:themeColor="text1"/>
          </w:rPr>
          <w:fldChar w:fldCharType="end"/>
        </w:r>
      </w:hyperlink>
    </w:p>
    <w:p w:rsidR="0067433E" w:rsidRPr="0067433E" w:rsidRDefault="0067433E" w:rsidP="0067433E">
      <w:pPr>
        <w:pStyle w:val="TOC2"/>
        <w:spacing w:line="288" w:lineRule="auto"/>
        <w:rPr>
          <w:rStyle w:val="Hyperlink"/>
          <w:color w:val="000000" w:themeColor="text1"/>
          <w:u w:val="none"/>
          <w:lang w:val="en-US"/>
        </w:rPr>
      </w:pPr>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24" w:history="1">
        <w:r w:rsidRPr="0067433E">
          <w:rPr>
            <w:rStyle w:val="Hyperlink"/>
            <w:color w:val="000000" w:themeColor="text1"/>
            <w:u w:val="none"/>
          </w:rPr>
          <w:t>Bảng 3.1. Nhiệt độ trung bình tại Trạm quan trắc Tuyên Quang (2015-2021)</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_Toc140657024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18</w:t>
        </w:r>
        <w:r w:rsidRPr="0067433E">
          <w:rPr>
            <w:webHidden/>
            <w:color w:val="000000" w:themeColor="text1"/>
          </w:rPr>
          <w:fldChar w:fldCharType="end"/>
        </w:r>
      </w:hyperlink>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25" w:history="1">
        <w:r w:rsidRPr="0067433E">
          <w:rPr>
            <w:rStyle w:val="Hyperlink"/>
            <w:color w:val="000000" w:themeColor="text1"/>
            <w:u w:val="none"/>
          </w:rPr>
          <w:t>Bảng 3.2. Độ ẩm không khí TB tại Trạm quan trắc Tuyên Quang (2015-2021)</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_Toc140657025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19</w:t>
        </w:r>
        <w:r w:rsidRPr="0067433E">
          <w:rPr>
            <w:webHidden/>
            <w:color w:val="000000" w:themeColor="text1"/>
          </w:rPr>
          <w:fldChar w:fldCharType="end"/>
        </w:r>
      </w:hyperlink>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26" w:history="1">
        <w:r w:rsidRPr="0067433E">
          <w:rPr>
            <w:rStyle w:val="Hyperlink"/>
            <w:color w:val="000000" w:themeColor="text1"/>
            <w:u w:val="none"/>
          </w:rPr>
          <w:t>Bảng 3.3. Lượng mưa tại Trạm quan trắc Tuyên Quang (2015-2021)</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_Toc140657026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20</w:t>
        </w:r>
        <w:r w:rsidRPr="0067433E">
          <w:rPr>
            <w:webHidden/>
            <w:color w:val="000000" w:themeColor="text1"/>
          </w:rPr>
          <w:fldChar w:fldCharType="end"/>
        </w:r>
      </w:hyperlink>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27" w:history="1">
        <w:r w:rsidRPr="0067433E">
          <w:rPr>
            <w:rStyle w:val="Hyperlink"/>
            <w:color w:val="000000" w:themeColor="text1"/>
            <w:u w:val="none"/>
          </w:rPr>
          <w:t>Bảng 3.4. Số giờ nắng tại Trạm quan trắc Tuyên Quang (2015-2021)</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_Toc140657027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20</w:t>
        </w:r>
        <w:r w:rsidRPr="0067433E">
          <w:rPr>
            <w:webHidden/>
            <w:color w:val="000000" w:themeColor="text1"/>
          </w:rPr>
          <w:fldChar w:fldCharType="end"/>
        </w:r>
      </w:hyperlink>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31" w:history="1">
        <w:r w:rsidRPr="0067433E">
          <w:rPr>
            <w:rStyle w:val="Hyperlink"/>
            <w:color w:val="000000" w:themeColor="text1"/>
            <w:u w:val="none"/>
          </w:rPr>
          <w:t>Bảng 3.5. Kết quả phân tích hiện trạng môi trường không khí</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_Toc140657031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22</w:t>
        </w:r>
        <w:r w:rsidRPr="0067433E">
          <w:rPr>
            <w:webHidden/>
            <w:color w:val="000000" w:themeColor="text1"/>
          </w:rPr>
          <w:fldChar w:fldCharType="end"/>
        </w:r>
      </w:hyperlink>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33" w:history="1">
        <w:r w:rsidRPr="0067433E">
          <w:rPr>
            <w:rStyle w:val="Hyperlink"/>
            <w:color w:val="000000" w:themeColor="text1"/>
            <w:u w:val="none"/>
          </w:rPr>
          <w:t>Bảng 3.6. Kết quả phân tích hiện trạng môi trường nước mặt</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_Toc140657033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23</w:t>
        </w:r>
        <w:r w:rsidRPr="0067433E">
          <w:rPr>
            <w:webHidden/>
            <w:color w:val="000000" w:themeColor="text1"/>
          </w:rPr>
          <w:fldChar w:fldCharType="end"/>
        </w:r>
      </w:hyperlink>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35" w:history="1">
        <w:r w:rsidRPr="0067433E">
          <w:rPr>
            <w:rStyle w:val="Hyperlink"/>
            <w:color w:val="000000" w:themeColor="text1"/>
            <w:u w:val="none"/>
          </w:rPr>
          <w:t>Bảng 3.7. Kết quả phân tích hiện trạng môi trường nước ngầm</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_Toc140657035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25</w:t>
        </w:r>
        <w:r w:rsidRPr="0067433E">
          <w:rPr>
            <w:webHidden/>
            <w:color w:val="000000" w:themeColor="text1"/>
          </w:rPr>
          <w:fldChar w:fldCharType="end"/>
        </w:r>
      </w:hyperlink>
    </w:p>
    <w:p w:rsidR="0067433E" w:rsidRPr="0067433E" w:rsidRDefault="0067433E" w:rsidP="0067433E">
      <w:pPr>
        <w:pStyle w:val="TOC2"/>
        <w:spacing w:line="288" w:lineRule="auto"/>
        <w:ind w:firstLine="0"/>
        <w:rPr>
          <w:rFonts w:eastAsiaTheme="minorEastAsia"/>
          <w:bCs w:val="0"/>
          <w:color w:val="000000" w:themeColor="text1"/>
          <w:lang w:val="en-US"/>
        </w:rPr>
      </w:pPr>
      <w:hyperlink w:anchor="_Toc140657037" w:history="1">
        <w:r w:rsidRPr="0067433E">
          <w:rPr>
            <w:rStyle w:val="Hyperlink"/>
            <w:color w:val="000000" w:themeColor="text1"/>
            <w:u w:val="none"/>
            <w:lang w:val="en-GB"/>
          </w:rPr>
          <w:t>Bảng 3.8.</w:t>
        </w:r>
        <w:r w:rsidRPr="0067433E">
          <w:rPr>
            <w:rStyle w:val="Hyperlink"/>
            <w:color w:val="000000" w:themeColor="text1"/>
            <w:u w:val="none"/>
          </w:rPr>
          <w:t xml:space="preserve"> Kết quả phân tích hiện trạng môi trường đất</w:t>
        </w:r>
        <w:r w:rsidRPr="0067433E">
          <w:rPr>
            <w:webHidden/>
            <w:color w:val="000000" w:themeColor="text1"/>
          </w:rPr>
          <w:tab/>
        </w:r>
        <w:r w:rsidRPr="0067433E">
          <w:rPr>
            <w:webHidden/>
            <w:color w:val="000000" w:themeColor="text1"/>
          </w:rPr>
          <w:fldChar w:fldCharType="begin"/>
        </w:r>
        <w:r w:rsidRPr="0067433E">
          <w:rPr>
            <w:webHidden/>
            <w:color w:val="000000" w:themeColor="text1"/>
          </w:rPr>
          <w:instrText xml:space="preserve"> PAGEREF _Toc140657037 \h </w:instrText>
        </w:r>
        <w:r w:rsidRPr="0067433E">
          <w:rPr>
            <w:webHidden/>
            <w:color w:val="000000" w:themeColor="text1"/>
          </w:rPr>
        </w:r>
        <w:r w:rsidRPr="0067433E">
          <w:rPr>
            <w:webHidden/>
            <w:color w:val="000000" w:themeColor="text1"/>
          </w:rPr>
          <w:fldChar w:fldCharType="separate"/>
        </w:r>
        <w:r w:rsidRPr="0067433E">
          <w:rPr>
            <w:webHidden/>
            <w:color w:val="000000" w:themeColor="text1"/>
          </w:rPr>
          <w:t>27</w:t>
        </w:r>
        <w:r w:rsidRPr="0067433E">
          <w:rPr>
            <w:webHidden/>
            <w:color w:val="000000" w:themeColor="text1"/>
          </w:rPr>
          <w:fldChar w:fldCharType="end"/>
        </w:r>
      </w:hyperlink>
    </w:p>
    <w:p w:rsidR="0067433E" w:rsidRPr="0067433E" w:rsidRDefault="0067433E" w:rsidP="0067433E">
      <w:pPr>
        <w:pStyle w:val="TOC1"/>
        <w:spacing w:line="288" w:lineRule="auto"/>
        <w:rPr>
          <w:rStyle w:val="Hyperlink"/>
          <w:b w:val="0"/>
          <w:color w:val="000000" w:themeColor="text1"/>
          <w:u w:val="none"/>
        </w:rPr>
      </w:pPr>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44" w:history="1">
        <w:r w:rsidRPr="0067433E">
          <w:rPr>
            <w:rStyle w:val="Hyperlink"/>
            <w:b w:val="0"/>
            <w:color w:val="000000" w:themeColor="text1"/>
            <w:u w:val="none"/>
          </w:rPr>
          <w:t>Bảng 4.1. Tải lượng ô nhiễm sinh ra từ nước thải sinh hoạt (chưa qua xử lý)</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_Toc140657044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30</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45" w:history="1">
        <w:r w:rsidRPr="0067433E">
          <w:rPr>
            <w:rStyle w:val="Hyperlink"/>
            <w:b w:val="0"/>
            <w:color w:val="000000" w:themeColor="text1"/>
            <w:u w:val="none"/>
          </w:rPr>
          <w:t>Bảng 4.2. Nồng độ các chất ô nh</w:t>
        </w:r>
        <w:r w:rsidRPr="0067433E">
          <w:rPr>
            <w:rStyle w:val="Hyperlink"/>
            <w:rFonts w:eastAsia="Times New Roman"/>
            <w:b w:val="0"/>
            <w:color w:val="000000" w:themeColor="text1"/>
            <w:u w:val="none"/>
          </w:rPr>
          <w:t>i</w:t>
        </w:r>
        <w:r w:rsidRPr="0067433E">
          <w:rPr>
            <w:rStyle w:val="Hyperlink"/>
            <w:b w:val="0"/>
            <w:color w:val="000000" w:themeColor="text1"/>
            <w:u w:val="none"/>
          </w:rPr>
          <w:t>ễm trong nước thải xây dựng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_Toc140657045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31</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46" w:history="1">
        <w:r w:rsidRPr="0067433E">
          <w:rPr>
            <w:rStyle w:val="Hyperlink"/>
            <w:b w:val="0"/>
            <w:color w:val="000000" w:themeColor="text1"/>
            <w:u w:val="none"/>
          </w:rPr>
          <w:t>Bảng 4.3. Nồng độ bụi ước tính từ hoạt động san nền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_Toc140657046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33</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47" w:history="1">
        <w:r w:rsidRPr="0067433E">
          <w:rPr>
            <w:rStyle w:val="Hyperlink"/>
            <w:b w:val="0"/>
            <w:color w:val="000000" w:themeColor="text1"/>
            <w:u w:val="none"/>
          </w:rPr>
          <w:t>Bảng 4.4. Tải lượng bụi phát sinh từ hoạt động san nền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_Toc140657047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33</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48" w:history="1">
        <w:r w:rsidRPr="0067433E">
          <w:rPr>
            <w:rStyle w:val="Hyperlink"/>
            <w:b w:val="0"/>
            <w:color w:val="000000" w:themeColor="text1"/>
            <w:u w:val="none"/>
          </w:rPr>
          <w:t>Bảng 4.5. Nồng độ bụi phát sinh từ hoạt động san nền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_Toc140657048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33</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49" w:history="1">
        <w:r w:rsidRPr="0067433E">
          <w:rPr>
            <w:rStyle w:val="Hyperlink"/>
            <w:b w:val="0"/>
            <w:color w:val="000000" w:themeColor="text1"/>
            <w:u w:val="none"/>
          </w:rPr>
          <w:t>Bảng 4.6. Tải lượng chất ô nhiễm đối với xe tải</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_Toc140657049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34</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0" w:history="1">
        <w:r w:rsidRPr="0067433E">
          <w:rPr>
            <w:rStyle w:val="Hyperlink"/>
            <w:b w:val="0"/>
            <w:color w:val="000000" w:themeColor="text1"/>
            <w:u w:val="none"/>
          </w:rPr>
          <w:t>Bảng 4.7. Tải lượng bụi và các khí ô nhiễm tạo ra tại công trường trong giai đoạn xây dựng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_Toc140657050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34</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1" w:history="1">
        <w:r w:rsidRPr="0067433E">
          <w:rPr>
            <w:rStyle w:val="Hyperlink"/>
            <w:b w:val="0"/>
            <w:color w:val="000000" w:themeColor="text1"/>
            <w:u w:val="none"/>
          </w:rPr>
          <w:t>Bảng 4.8. Tải lượng bụi và các khí ô nhiễm trong khí thải trung bình của một số các phương tiện thị công tại công trường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_Toc140657051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38</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2" w:history="1">
        <w:r w:rsidRPr="0067433E">
          <w:rPr>
            <w:rStyle w:val="Hyperlink"/>
            <w:b w:val="0"/>
            <w:color w:val="000000" w:themeColor="text1"/>
            <w:u w:val="none"/>
          </w:rPr>
          <w:t>Bảng 4.9. Tỷ trọng các chất ô nhiễm trong công đoạn hàn của quá trình xây dựng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_Toc140657052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38</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3" w:history="1">
        <w:r w:rsidRPr="0067433E">
          <w:rPr>
            <w:rStyle w:val="Hyperlink"/>
            <w:b w:val="0"/>
            <w:color w:val="000000" w:themeColor="text1"/>
            <w:u w:val="none"/>
          </w:rPr>
          <w:t>Bảng 4.10. Tổng hợp dự báo tải lượng ô nhiễm bụi, khí thải từ công tác hàn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_Toc140657053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39</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4" w:history="1">
        <w:r w:rsidRPr="0067433E">
          <w:rPr>
            <w:rStyle w:val="Hyperlink"/>
            <w:b w:val="0"/>
            <w:color w:val="000000" w:themeColor="text1"/>
            <w:u w:val="none"/>
          </w:rPr>
          <w:t>Bảng 4.11. Danh mục các loại CTNH có khả năng phát sinh khi triển khai xây dựng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_Toc140657054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41</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5" w:history="1">
        <w:r w:rsidRPr="0067433E">
          <w:rPr>
            <w:rStyle w:val="Hyperlink"/>
            <w:b w:val="0"/>
            <w:color w:val="000000" w:themeColor="text1"/>
            <w:u w:val="none"/>
          </w:rPr>
          <w:t>Bảng 4.12. Tiếng ồn của một số máy móc thiết bị thi công xây dựng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_Toc140657055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42</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7" w:history="1">
        <w:r w:rsidRPr="0067433E">
          <w:rPr>
            <w:rStyle w:val="Hyperlink"/>
            <w:b w:val="0"/>
            <w:color w:val="000000" w:themeColor="text1"/>
            <w:u w:val="none"/>
          </w:rPr>
          <w:t>Bảng 4.13. Mức ồn của một số máy móc thiết bị thi công xây dựng với các khoảng cách khác nhau</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42</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58" w:history="1">
        <w:r w:rsidRPr="0067433E">
          <w:rPr>
            <w:rStyle w:val="Hyperlink"/>
            <w:b w:val="0"/>
            <w:color w:val="000000" w:themeColor="text1"/>
            <w:u w:val="none"/>
          </w:rPr>
          <w:t>Bảng 4.14. Giới hạn rung của các thiết bị xây dựng công trình</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_Toc140657058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43</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2" w:history="1">
        <w:r w:rsidRPr="0067433E">
          <w:rPr>
            <w:rStyle w:val="Hyperlink"/>
            <w:b w:val="0"/>
            <w:color w:val="000000" w:themeColor="text1"/>
            <w:u w:val="none"/>
          </w:rPr>
          <w:t>Bảng 4.15. Tải lượng và nồng độ các thành phần ô nhiễm trong nước thải sinh hoạt chưa qua xử lý</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_Toc140657062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55</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3" w:history="1">
        <w:r w:rsidRPr="0067433E">
          <w:rPr>
            <w:rStyle w:val="Hyperlink"/>
            <w:b w:val="0"/>
            <w:color w:val="000000" w:themeColor="text1"/>
            <w:u w:val="none"/>
          </w:rPr>
          <w:t>Bảng 4.16. Tải lượng và nồng độ các chất ô nhiễm chính của nước thải rửa xe</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_Toc140657063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56</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4" w:history="1">
        <w:r w:rsidRPr="0067433E">
          <w:rPr>
            <w:rStyle w:val="Hyperlink"/>
            <w:b w:val="0"/>
            <w:color w:val="000000" w:themeColor="text1"/>
            <w:u w:val="none"/>
          </w:rPr>
          <w:t>Bảng 4.17. Tải lượng ô nhiễm của từng thành phần nước rỉ rác tại khu ủ phân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_Toc140657064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57</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5" w:history="1">
        <w:r w:rsidRPr="0067433E">
          <w:rPr>
            <w:rStyle w:val="Hyperlink"/>
            <w:b w:val="0"/>
            <w:color w:val="000000" w:themeColor="text1"/>
            <w:u w:val="none"/>
          </w:rPr>
          <w:t>Bảng 4.18. Tổng hợp lưu lượng các nguồn phát sinh nước thải tại dự án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_Toc140657065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59</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6" w:history="1">
        <w:r w:rsidRPr="0067433E">
          <w:rPr>
            <w:rStyle w:val="Hyperlink"/>
            <w:b w:val="0"/>
            <w:color w:val="000000" w:themeColor="text1"/>
            <w:u w:val="none"/>
          </w:rPr>
          <w:t>Bảng 4.19. Tải lượng khí thải của các xe chạy dầu</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_Toc140657066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61</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7" w:history="1">
        <w:r w:rsidRPr="0067433E">
          <w:rPr>
            <w:rStyle w:val="Hyperlink"/>
            <w:b w:val="0"/>
            <w:color w:val="000000" w:themeColor="text1"/>
            <w:u w:val="none"/>
          </w:rPr>
          <w:t>Bảng 4.20. Tải lượng các chất ô nhiễm phát sinh do hoạt động vận chuyển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61</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8" w:history="1">
        <w:r w:rsidRPr="0067433E">
          <w:rPr>
            <w:rStyle w:val="Hyperlink"/>
            <w:b w:val="0"/>
            <w:color w:val="000000" w:themeColor="text1"/>
            <w:u w:val="none"/>
          </w:rPr>
          <w:t>Bảng 4.21. Tải lượng bụi từ quá trình cắt nghiền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_Toc140657068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64</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69" w:history="1">
        <w:r w:rsidRPr="0067433E">
          <w:rPr>
            <w:rStyle w:val="Hyperlink"/>
            <w:b w:val="0"/>
            <w:color w:val="000000" w:themeColor="text1"/>
            <w:u w:val="none"/>
          </w:rPr>
          <w:t>Bảng 4.22. Nhiệt trị của các thành phần rác cơ sở</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_Toc140657069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64</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0" w:history="1">
        <w:r w:rsidRPr="0067433E">
          <w:rPr>
            <w:rStyle w:val="Hyperlink"/>
            <w:b w:val="0"/>
            <w:color w:val="000000" w:themeColor="text1"/>
            <w:u w:val="none"/>
          </w:rPr>
          <w:t>Bảng 4.23. Nhiệt trị của rác sinh hoạt chuẩn bị đốt</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_Toc140657070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65</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1" w:history="1">
        <w:r w:rsidRPr="0067433E">
          <w:rPr>
            <w:rStyle w:val="Hyperlink"/>
            <w:b w:val="0"/>
            <w:color w:val="000000" w:themeColor="text1"/>
            <w:u w:val="none"/>
          </w:rPr>
          <w:t>Bảng 4.24. Thành phần trong 1kg chất thải rắn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_Toc140657071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65</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2" w:history="1">
        <w:r w:rsidRPr="0067433E">
          <w:rPr>
            <w:rStyle w:val="Hyperlink"/>
            <w:b w:val="0"/>
            <w:color w:val="000000" w:themeColor="text1"/>
            <w:u w:val="none"/>
          </w:rPr>
          <w:t>Bảng 4.25. Nồng độ các chất phát sinh trong quá trình cháy khi đốt nhiên liệu</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_Toc140657072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65</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3" w:history="1">
        <w:r w:rsidRPr="0067433E">
          <w:rPr>
            <w:rStyle w:val="Hyperlink"/>
            <w:b w:val="0"/>
            <w:color w:val="000000" w:themeColor="text1"/>
            <w:u w:val="none"/>
          </w:rPr>
          <w:t>Bảng 4.26. So sánh nồng độ các chất ô nhiễm với QCVN 61-MT:2016/BTNMT</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_Toc140657073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67</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4" w:history="1">
        <w:r w:rsidRPr="0067433E">
          <w:rPr>
            <w:rStyle w:val="Hyperlink"/>
            <w:b w:val="0"/>
            <w:color w:val="000000" w:themeColor="text1"/>
            <w:u w:val="none"/>
          </w:rPr>
          <w:t>Bảng 4.27. Thành phần tro xỉ trong lò đốt chất thải</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_Toc140657074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70</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5" w:history="1">
        <w:r w:rsidRPr="0067433E">
          <w:rPr>
            <w:rStyle w:val="Hyperlink"/>
            <w:b w:val="0"/>
            <w:color w:val="000000" w:themeColor="text1"/>
            <w:u w:val="none"/>
          </w:rPr>
          <w:t>Bảng 4.28. Dự báo khối lượng chất thải nguy hại phát sinh từ nhà máy</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_Toc140657075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71</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80" w:history="1">
        <w:r w:rsidRPr="0067433E">
          <w:rPr>
            <w:rStyle w:val="Hyperlink"/>
            <w:b w:val="0"/>
            <w:color w:val="000000" w:themeColor="text1"/>
            <w:u w:val="none"/>
          </w:rPr>
          <w:t>Bảng 4.29. Kích thước dự kiến các bể hệ thống xử lý nước thải</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_Toc140657080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82</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84" w:history="1">
        <w:r w:rsidRPr="0067433E">
          <w:rPr>
            <w:rStyle w:val="Hyperlink"/>
            <w:b w:val="0"/>
            <w:color w:val="000000" w:themeColor="text1"/>
            <w:u w:val="none"/>
          </w:rPr>
          <w:t>Bảng 4.30. Danh mục công trình bảo vệ môi trường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_Toc140657084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92</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89" w:history="1">
        <w:r w:rsidRPr="0067433E">
          <w:rPr>
            <w:rStyle w:val="Hyperlink"/>
            <w:b w:val="0"/>
            <w:color w:val="000000" w:themeColor="text1"/>
            <w:u w:val="none"/>
          </w:rPr>
          <w:t>Bảng 4.31. Mức độ tin cậy của các phương pháp sử dụng trong báo cáo</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_Toc140657089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94</w:t>
        </w:r>
        <w:r w:rsidRPr="0067433E">
          <w:rPr>
            <w:b w:val="0"/>
            <w:webHidden/>
            <w:color w:val="000000" w:themeColor="text1"/>
          </w:rPr>
          <w:fldChar w:fldCharType="end"/>
        </w:r>
      </w:hyperlink>
    </w:p>
    <w:p w:rsidR="0067433E" w:rsidRDefault="0067433E" w:rsidP="0067433E">
      <w:pPr>
        <w:pStyle w:val="TOC1"/>
        <w:spacing w:line="288" w:lineRule="auto"/>
        <w:rPr>
          <w:rStyle w:val="Hyperlink"/>
          <w:b w:val="0"/>
          <w:color w:val="000000" w:themeColor="text1"/>
          <w:u w:val="none"/>
        </w:rPr>
      </w:pPr>
    </w:p>
    <w:p w:rsidR="0067433E" w:rsidRPr="0067433E" w:rsidRDefault="0067433E" w:rsidP="0067433E">
      <w:pPr>
        <w:pStyle w:val="TOC1"/>
        <w:spacing w:line="288" w:lineRule="auto"/>
        <w:rPr>
          <w:rFonts w:eastAsiaTheme="minorEastAsia"/>
          <w:b w:val="0"/>
          <w:bCs w:val="0"/>
          <w:color w:val="000000" w:themeColor="text1"/>
          <w:lang w:val="en-US"/>
        </w:rPr>
      </w:pPr>
      <w:hyperlink w:anchor="_Toc140657102" w:history="1">
        <w:r w:rsidRPr="0067433E">
          <w:rPr>
            <w:rStyle w:val="Hyperlink"/>
            <w:b w:val="0"/>
            <w:color w:val="000000" w:themeColor="text1"/>
            <w:u w:val="none"/>
          </w:rPr>
          <w:t>Bảng 7.1. Kế hoạch vận hành thử nghiệm công trình xử lý chất thải</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_Toc140657102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100</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107" w:history="1">
        <w:r w:rsidRPr="0067433E">
          <w:rPr>
            <w:rStyle w:val="Hyperlink"/>
            <w:b w:val="0"/>
            <w:color w:val="000000" w:themeColor="text1"/>
            <w:u w:val="none"/>
          </w:rPr>
          <w:t>Bảng 7.2. Chương trình quan trắc định kỳ môi trường khí thải</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_Toc140657107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101</w:t>
        </w:r>
        <w:r w:rsidRPr="0067433E">
          <w:rPr>
            <w:b w:val="0"/>
            <w:webHidden/>
            <w:color w:val="000000" w:themeColor="text1"/>
          </w:rPr>
          <w:fldChar w:fldCharType="end"/>
        </w:r>
      </w:hyperlink>
    </w:p>
    <w:p w:rsidR="0067433E" w:rsidRPr="0067433E" w:rsidRDefault="0067433E" w:rsidP="0067433E">
      <w:pPr>
        <w:pStyle w:val="TOC1"/>
        <w:spacing w:line="288" w:lineRule="auto"/>
        <w:rPr>
          <w:rStyle w:val="Hyperlink"/>
          <w:b w:val="0"/>
          <w:color w:val="000000" w:themeColor="text1"/>
          <w:u w:val="none"/>
        </w:rPr>
      </w:pPr>
    </w:p>
    <w:p w:rsidR="00C70711" w:rsidRPr="00C70711" w:rsidRDefault="00C70711" w:rsidP="00C70711">
      <w:pPr>
        <w:rPr>
          <w:b/>
        </w:rPr>
      </w:pPr>
    </w:p>
    <w:p w:rsidR="00D66BFB" w:rsidRPr="0067433E" w:rsidRDefault="00D66BFB" w:rsidP="00C17BC6">
      <w:pPr>
        <w:jc w:val="both"/>
        <w:rPr>
          <w:b/>
          <w:bCs/>
        </w:rPr>
      </w:pPr>
    </w:p>
    <w:p w:rsidR="0067433E" w:rsidRDefault="0067433E">
      <w:pPr>
        <w:spacing w:before="0" w:after="160" w:line="259" w:lineRule="auto"/>
        <w:rPr>
          <w:rFonts w:eastAsia="Times New Roman"/>
          <w:b/>
          <w:bCs/>
          <w:color w:val="000000"/>
          <w:lang w:val="en-GB"/>
        </w:rPr>
      </w:pPr>
      <w:bookmarkStart w:id="20" w:name="_Toc120826856"/>
      <w:bookmarkStart w:id="21" w:name="_Toc138796482"/>
      <w:bookmarkStart w:id="22" w:name="_Toc138797702"/>
      <w:bookmarkStart w:id="23" w:name="_Toc138798793"/>
      <w:bookmarkStart w:id="24" w:name="_Toc140656986"/>
      <w:r>
        <w:br w:type="page"/>
      </w:r>
    </w:p>
    <w:p w:rsidR="009A5F79" w:rsidRPr="00C70711" w:rsidRDefault="00624183" w:rsidP="00C70711">
      <w:pPr>
        <w:pStyle w:val="Heading1"/>
        <w:rPr>
          <w:color w:val="000000" w:themeColor="text1"/>
          <w:szCs w:val="26"/>
        </w:rPr>
      </w:pPr>
      <w:r w:rsidRPr="00F17988">
        <w:rPr>
          <w:szCs w:val="26"/>
        </w:rPr>
        <w:lastRenderedPageBreak/>
        <w:t>DANH MỤC HÌNH</w:t>
      </w:r>
      <w:bookmarkEnd w:id="19"/>
      <w:bookmarkEnd w:id="20"/>
      <w:bookmarkEnd w:id="21"/>
      <w:bookmarkEnd w:id="22"/>
      <w:bookmarkEnd w:id="23"/>
      <w:bookmarkEnd w:id="24"/>
    </w:p>
    <w:p w:rsidR="00C70711" w:rsidRDefault="00C70711" w:rsidP="00C17BC6">
      <w:pPr>
        <w:jc w:val="both"/>
      </w:pPr>
    </w:p>
    <w:p w:rsidR="0067433E" w:rsidRPr="0067433E" w:rsidRDefault="0067433E" w:rsidP="0067433E">
      <w:pPr>
        <w:pStyle w:val="TOC1"/>
        <w:spacing w:line="288" w:lineRule="auto"/>
        <w:rPr>
          <w:rFonts w:eastAsiaTheme="minorEastAsia"/>
          <w:b w:val="0"/>
          <w:bCs w:val="0"/>
          <w:color w:val="000000" w:themeColor="text1"/>
          <w:lang w:val="en-US"/>
        </w:rPr>
      </w:pPr>
      <w:hyperlink w:anchor="_Toc140656995" w:history="1">
        <w:r w:rsidRPr="0067433E">
          <w:rPr>
            <w:rStyle w:val="Hyperlink"/>
            <w:b w:val="0"/>
            <w:color w:val="000000" w:themeColor="text1"/>
            <w:u w:val="none"/>
          </w:rPr>
          <w:t>Hình 1.1. Quy trình tiếp nhận và phân loại rác</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_Toc140656995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2</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6996" w:history="1">
        <w:r w:rsidRPr="0067433E">
          <w:rPr>
            <w:rStyle w:val="Hyperlink"/>
            <w:b w:val="0"/>
            <w:color w:val="000000" w:themeColor="text1"/>
            <w:u w:val="none"/>
            <w:lang w:val="pt-BR"/>
          </w:rPr>
          <w:t>Hình 1.2.</w:t>
        </w:r>
        <w:r w:rsidRPr="0067433E">
          <w:rPr>
            <w:rStyle w:val="Hyperlink"/>
            <w:b w:val="0"/>
            <w:color w:val="000000" w:themeColor="text1"/>
            <w:u w:val="none"/>
          </w:rPr>
          <w:t xml:space="preserve"> Sơ đồ quy trình sản xuất phân vi sinh</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_Toc140656996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3</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6997" w:history="1">
        <w:r w:rsidRPr="0067433E">
          <w:rPr>
            <w:rStyle w:val="Hyperlink"/>
            <w:b w:val="0"/>
            <w:color w:val="000000" w:themeColor="text1"/>
            <w:u w:val="none"/>
          </w:rPr>
          <w:t>Hình 1.3. Sơ dồ quy trình công nghệ hệ thống lò đốt</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_Toc140656997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5</w:t>
        </w:r>
        <w:r w:rsidRPr="0067433E">
          <w:rPr>
            <w:b w:val="0"/>
            <w:webHidden/>
            <w:color w:val="000000" w:themeColor="text1"/>
          </w:rPr>
          <w:fldChar w:fldCharType="end"/>
        </w:r>
      </w:hyperlink>
    </w:p>
    <w:p w:rsidR="0067433E" w:rsidRPr="0067433E" w:rsidRDefault="0067433E" w:rsidP="0067433E">
      <w:pPr>
        <w:pStyle w:val="TOC1"/>
        <w:spacing w:line="288" w:lineRule="auto"/>
        <w:rPr>
          <w:rStyle w:val="Hyperlink"/>
          <w:b w:val="0"/>
          <w:color w:val="000000" w:themeColor="text1"/>
          <w:u w:val="none"/>
        </w:rPr>
      </w:pPr>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7" w:history="1">
        <w:r w:rsidRPr="0067433E">
          <w:rPr>
            <w:rStyle w:val="Hyperlink"/>
            <w:b w:val="0"/>
            <w:color w:val="000000" w:themeColor="text1"/>
            <w:u w:val="none"/>
          </w:rPr>
          <w:t>Hình 4.1. Sơ đồ tổng quát biện pháp kiểm soát ô nhiễm nước thải</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76</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8" w:history="1">
        <w:r w:rsidRPr="0067433E">
          <w:rPr>
            <w:rStyle w:val="Hyperlink"/>
            <w:b w:val="0"/>
            <w:color w:val="000000" w:themeColor="text1"/>
            <w:u w:val="none"/>
          </w:rPr>
          <w:t>Hình 4.2. Sơ đồ cấu tạo bể tự hoại ba ngăn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_Toc140657078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77</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79" w:history="1">
        <w:r w:rsidRPr="0067433E">
          <w:rPr>
            <w:rStyle w:val="Hyperlink"/>
            <w:b w:val="0"/>
            <w:color w:val="000000" w:themeColor="text1"/>
            <w:u w:val="none"/>
          </w:rPr>
          <w:t>Hình 4.3. Sơ đồ công nghệ hệ thống xử lý nước thải tập trung tại dự án</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_Toc140657079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80</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81" w:history="1">
        <w:r w:rsidRPr="0067433E">
          <w:rPr>
            <w:rStyle w:val="Hyperlink"/>
            <w:b w:val="0"/>
            <w:color w:val="000000" w:themeColor="text1"/>
            <w:u w:val="none"/>
          </w:rPr>
          <w:t>Hình 4.4. Sơ đồ công nghệ xử lý khí thải tại lò đốt</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_Toc140657081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85</w:t>
        </w:r>
        <w:r w:rsidRPr="0067433E">
          <w:rPr>
            <w:b w:val="0"/>
            <w:webHidden/>
            <w:color w:val="000000" w:themeColor="text1"/>
          </w:rPr>
          <w:fldChar w:fldCharType="end"/>
        </w:r>
      </w:hyperlink>
    </w:p>
    <w:p w:rsidR="0067433E" w:rsidRPr="0067433E" w:rsidRDefault="0067433E" w:rsidP="0067433E">
      <w:pPr>
        <w:pStyle w:val="TOC1"/>
        <w:spacing w:line="288" w:lineRule="auto"/>
        <w:rPr>
          <w:rFonts w:eastAsiaTheme="minorEastAsia"/>
          <w:b w:val="0"/>
          <w:bCs w:val="0"/>
          <w:color w:val="000000" w:themeColor="text1"/>
          <w:lang w:val="en-US"/>
        </w:rPr>
      </w:pPr>
      <w:hyperlink w:anchor="_Toc140657087" w:history="1">
        <w:r w:rsidRPr="0067433E">
          <w:rPr>
            <w:rStyle w:val="Hyperlink"/>
            <w:b w:val="0"/>
            <w:color w:val="000000" w:themeColor="text1"/>
            <w:u w:val="none"/>
          </w:rPr>
          <w:t>Hình 4.5. Mô hình quản lý, vận hành các công trình bảo vệ môi trường</w:t>
        </w:r>
        <w:r w:rsidRPr="0067433E">
          <w:rPr>
            <w:b w:val="0"/>
            <w:webHidden/>
            <w:color w:val="000000" w:themeColor="text1"/>
          </w:rPr>
          <w:tab/>
        </w:r>
        <w:r w:rsidRPr="0067433E">
          <w:rPr>
            <w:b w:val="0"/>
            <w:webHidden/>
            <w:color w:val="000000" w:themeColor="text1"/>
          </w:rPr>
          <w:fldChar w:fldCharType="begin"/>
        </w:r>
        <w:r w:rsidRPr="0067433E">
          <w:rPr>
            <w:b w:val="0"/>
            <w:webHidden/>
            <w:color w:val="000000" w:themeColor="text1"/>
          </w:rPr>
          <w:instrText xml:space="preserve"> PAGEREF _Toc140657087 \h </w:instrText>
        </w:r>
        <w:r w:rsidRPr="0067433E">
          <w:rPr>
            <w:b w:val="0"/>
            <w:webHidden/>
            <w:color w:val="000000" w:themeColor="text1"/>
          </w:rPr>
        </w:r>
        <w:r w:rsidRPr="0067433E">
          <w:rPr>
            <w:b w:val="0"/>
            <w:webHidden/>
            <w:color w:val="000000" w:themeColor="text1"/>
          </w:rPr>
          <w:fldChar w:fldCharType="separate"/>
        </w:r>
        <w:r w:rsidRPr="0067433E">
          <w:rPr>
            <w:b w:val="0"/>
            <w:webHidden/>
            <w:color w:val="000000" w:themeColor="text1"/>
          </w:rPr>
          <w:t>93</w:t>
        </w:r>
        <w:r w:rsidRPr="0067433E">
          <w:rPr>
            <w:b w:val="0"/>
            <w:webHidden/>
            <w:color w:val="000000" w:themeColor="text1"/>
          </w:rPr>
          <w:fldChar w:fldCharType="end"/>
        </w:r>
      </w:hyperlink>
    </w:p>
    <w:p w:rsidR="0067433E" w:rsidRPr="00F17988" w:rsidRDefault="0067433E" w:rsidP="00C17BC6">
      <w:pPr>
        <w:jc w:val="both"/>
        <w:sectPr w:rsidR="0067433E" w:rsidRPr="00F17988" w:rsidSect="00A84FB7">
          <w:headerReference w:type="default" r:id="rId8"/>
          <w:footerReference w:type="default" r:id="rId9"/>
          <w:pgSz w:w="11906" w:h="16838" w:code="9"/>
          <w:pgMar w:top="1134" w:right="1134" w:bottom="737" w:left="1701" w:header="284" w:footer="284" w:gutter="0"/>
          <w:pgNumType w:fmt="lowerRoman" w:start="1"/>
          <w:cols w:space="708"/>
          <w:docGrid w:linePitch="360"/>
        </w:sectPr>
      </w:pPr>
    </w:p>
    <w:p w:rsidR="00236C68" w:rsidRPr="00F17988" w:rsidRDefault="00236C68" w:rsidP="00C17BC6">
      <w:pPr>
        <w:pStyle w:val="Heading1"/>
        <w:rPr>
          <w:szCs w:val="26"/>
        </w:rPr>
      </w:pPr>
      <w:bookmarkStart w:id="25" w:name="_Toc138796483"/>
      <w:bookmarkStart w:id="26" w:name="_Toc138797703"/>
      <w:bookmarkStart w:id="27" w:name="_Toc138798794"/>
      <w:bookmarkStart w:id="28" w:name="_Toc140656987"/>
      <w:bookmarkEnd w:id="1"/>
      <w:r w:rsidRPr="00F17988">
        <w:rPr>
          <w:szCs w:val="26"/>
        </w:rPr>
        <w:lastRenderedPageBreak/>
        <w:t>CHƯƠNG I.</w:t>
      </w:r>
      <w:bookmarkEnd w:id="25"/>
      <w:bookmarkEnd w:id="26"/>
      <w:bookmarkEnd w:id="27"/>
      <w:bookmarkEnd w:id="28"/>
      <w:r w:rsidRPr="00F17988">
        <w:rPr>
          <w:szCs w:val="26"/>
        </w:rPr>
        <w:t xml:space="preserve"> </w:t>
      </w:r>
    </w:p>
    <w:p w:rsidR="007D4545" w:rsidRPr="00F17988" w:rsidRDefault="00236C68" w:rsidP="00C17BC6">
      <w:pPr>
        <w:pStyle w:val="Heading1"/>
        <w:rPr>
          <w:szCs w:val="26"/>
        </w:rPr>
      </w:pPr>
      <w:bookmarkStart w:id="29" w:name="_Toc138796484"/>
      <w:bookmarkStart w:id="30" w:name="_Toc138797704"/>
      <w:bookmarkStart w:id="31" w:name="_Toc138798795"/>
      <w:bookmarkStart w:id="32" w:name="_Toc140656988"/>
      <w:r w:rsidRPr="00F17988">
        <w:rPr>
          <w:szCs w:val="26"/>
        </w:rPr>
        <w:t>THÔNG TIN CHUNG VỀ DỰ ÁN</w:t>
      </w:r>
      <w:bookmarkEnd w:id="29"/>
      <w:bookmarkEnd w:id="30"/>
      <w:bookmarkEnd w:id="31"/>
      <w:bookmarkEnd w:id="32"/>
    </w:p>
    <w:p w:rsidR="00236C68" w:rsidRPr="00F17988" w:rsidRDefault="00236C68" w:rsidP="009B6103">
      <w:pPr>
        <w:pStyle w:val="Heading1"/>
        <w:numPr>
          <w:ilvl w:val="0"/>
          <w:numId w:val="77"/>
        </w:numPr>
        <w:jc w:val="both"/>
        <w:rPr>
          <w:szCs w:val="26"/>
        </w:rPr>
      </w:pPr>
      <w:bookmarkStart w:id="33" w:name="_Toc138796485"/>
      <w:bookmarkStart w:id="34" w:name="_Toc138797705"/>
      <w:bookmarkStart w:id="35" w:name="_Toc138798796"/>
      <w:bookmarkStart w:id="36" w:name="_Toc140656989"/>
      <w:r w:rsidRPr="00F17988">
        <w:rPr>
          <w:szCs w:val="26"/>
        </w:rPr>
        <w:t>Tên chủ dự án đầu tư</w:t>
      </w:r>
      <w:bookmarkEnd w:id="33"/>
      <w:bookmarkEnd w:id="34"/>
      <w:bookmarkEnd w:id="35"/>
      <w:bookmarkEnd w:id="36"/>
    </w:p>
    <w:p w:rsidR="00236C68" w:rsidRPr="00F17988" w:rsidRDefault="00236C68" w:rsidP="00C17BC6">
      <w:pPr>
        <w:ind w:firstLine="567"/>
        <w:jc w:val="center"/>
        <w:rPr>
          <w:b/>
        </w:rPr>
      </w:pPr>
      <w:r w:rsidRPr="00F17988">
        <w:rPr>
          <w:b/>
          <w:lang w:val="vi-VN"/>
        </w:rPr>
        <w:t xml:space="preserve">Công ty </w:t>
      </w:r>
      <w:r w:rsidRPr="00F17988">
        <w:rPr>
          <w:b/>
        </w:rPr>
        <w:t>TNHH Công nghệ môi trường Tâm Hà</w:t>
      </w:r>
    </w:p>
    <w:p w:rsidR="00236C68" w:rsidRPr="00F17988" w:rsidRDefault="00236C68" w:rsidP="00C17BC6">
      <w:pPr>
        <w:ind w:firstLine="567"/>
        <w:jc w:val="both"/>
      </w:pPr>
      <w:r w:rsidRPr="00F17988">
        <w:rPr>
          <w:lang w:val="vi-VN"/>
        </w:rPr>
        <w:t>- Người đại diện:</w:t>
      </w:r>
      <w:r w:rsidRPr="00F17988">
        <w:t xml:space="preserve"> </w:t>
      </w:r>
      <w:r w:rsidRPr="00F17988">
        <w:rPr>
          <w:b/>
        </w:rPr>
        <w:t>Ông Tạ Huy Hoàng</w:t>
      </w:r>
      <w:r w:rsidRPr="00F17988">
        <w:t xml:space="preserve">  </w:t>
      </w:r>
      <w:r w:rsidRPr="00F17988">
        <w:rPr>
          <w:lang w:val="vi-VN"/>
        </w:rPr>
        <w:tab/>
      </w:r>
      <w:r w:rsidRPr="00F17988">
        <w:t xml:space="preserve">              </w:t>
      </w:r>
      <w:r w:rsidRPr="00F17988">
        <w:rPr>
          <w:lang w:val="vi-VN"/>
        </w:rPr>
        <w:t>Chức vụ:</w:t>
      </w:r>
      <w:r w:rsidRPr="00F17988">
        <w:t xml:space="preserve"> Giám đốc</w:t>
      </w:r>
    </w:p>
    <w:p w:rsidR="00236C68" w:rsidRPr="00F17988" w:rsidRDefault="00236C68" w:rsidP="00C17BC6">
      <w:pPr>
        <w:ind w:firstLine="567"/>
        <w:jc w:val="both"/>
      </w:pPr>
      <w:r w:rsidRPr="00F17988">
        <w:rPr>
          <w:lang w:val="vi-VN"/>
        </w:rPr>
        <w:t xml:space="preserve">- Địa chỉ: </w:t>
      </w:r>
      <w:r w:rsidRPr="00F17988">
        <w:t>số nhà 04, ngõ 01, phố Vũ Mùi, tổ 15, phường Minh Xuân, TP. Tuyên Quang, tỉnh Tuyên Quang.</w:t>
      </w:r>
    </w:p>
    <w:p w:rsidR="00236C68" w:rsidRPr="00F17988" w:rsidRDefault="00236C68" w:rsidP="00C17BC6">
      <w:pPr>
        <w:ind w:firstLine="567"/>
        <w:jc w:val="both"/>
        <w:rPr>
          <w:rFonts w:eastAsia="Calibri"/>
        </w:rPr>
      </w:pPr>
      <w:r w:rsidRPr="00F17988">
        <w:rPr>
          <w:lang w:val="tr-TR"/>
        </w:rPr>
        <w:t>- Điện thoại:</w:t>
      </w:r>
      <w:r w:rsidRPr="00F17988">
        <w:rPr>
          <w:lang w:val="pt-BR"/>
        </w:rPr>
        <w:t xml:space="preserve"> </w:t>
      </w:r>
      <w:r w:rsidRPr="00F17988">
        <w:rPr>
          <w:rFonts w:eastAsia="Calibri"/>
        </w:rPr>
        <w:t xml:space="preserve">0352.499.888/0915.113.779     </w:t>
      </w:r>
    </w:p>
    <w:p w:rsidR="00236C68" w:rsidRPr="00F17988" w:rsidRDefault="00236C68" w:rsidP="00C17BC6">
      <w:pPr>
        <w:ind w:firstLine="567"/>
        <w:jc w:val="both"/>
        <w:rPr>
          <w:lang w:val="it-IT"/>
        </w:rPr>
      </w:pPr>
      <w:r w:rsidRPr="00F17988">
        <w:rPr>
          <w:spacing w:val="-6"/>
        </w:rPr>
        <w:t xml:space="preserve">- Giấy chứng nhận đăng ký kinh doanh số: </w:t>
      </w:r>
      <w:r w:rsidRPr="00F17988">
        <w:t>5000826010 do Sở Kế hoạch và đầu tư tỉnh Tuyên Quang cấp đăng ký lần đầu ngày 13/05/2016, cấp thay đổi lần thứ 2 ngày 17/11/2021.</w:t>
      </w:r>
      <w:r w:rsidRPr="00F17988">
        <w:rPr>
          <w:rFonts w:eastAsia="Calibri"/>
        </w:rPr>
        <w:t xml:space="preserve">    </w:t>
      </w:r>
      <w:r w:rsidRPr="00F17988">
        <w:rPr>
          <w:lang w:val="it-IT"/>
        </w:rPr>
        <w:tab/>
      </w:r>
      <w:r w:rsidRPr="00F17988">
        <w:rPr>
          <w:lang w:val="it-IT"/>
        </w:rPr>
        <w:tab/>
      </w:r>
    </w:p>
    <w:p w:rsidR="00236C68" w:rsidRPr="00F17988" w:rsidRDefault="00236C68" w:rsidP="009B6103">
      <w:pPr>
        <w:pStyle w:val="Heading1"/>
        <w:numPr>
          <w:ilvl w:val="0"/>
          <w:numId w:val="77"/>
        </w:numPr>
        <w:jc w:val="both"/>
        <w:rPr>
          <w:szCs w:val="26"/>
        </w:rPr>
      </w:pPr>
      <w:bookmarkStart w:id="37" w:name="_Toc138796486"/>
      <w:bookmarkStart w:id="38" w:name="_Toc138797706"/>
      <w:bookmarkStart w:id="39" w:name="_Toc138798797"/>
      <w:bookmarkStart w:id="40" w:name="_Toc140656990"/>
      <w:r w:rsidRPr="00F17988">
        <w:rPr>
          <w:szCs w:val="26"/>
        </w:rPr>
        <w:t>Tên dự án đầu tư</w:t>
      </w:r>
      <w:bookmarkEnd w:id="37"/>
      <w:bookmarkEnd w:id="38"/>
      <w:bookmarkEnd w:id="39"/>
      <w:bookmarkEnd w:id="40"/>
    </w:p>
    <w:p w:rsidR="00286CB9" w:rsidRPr="00F17988" w:rsidRDefault="00286CB9" w:rsidP="00C17BC6">
      <w:pPr>
        <w:jc w:val="center"/>
        <w:rPr>
          <w:rFonts w:eastAsia="Calibri"/>
          <w:b/>
          <w:noProof/>
        </w:rPr>
      </w:pPr>
      <w:r w:rsidRPr="00F17988">
        <w:rPr>
          <w:rFonts w:eastAsia="Calibri"/>
          <w:b/>
          <w:noProof/>
        </w:rPr>
        <w:t>Nhà máy xử lý rác thải Tâm Hà</w:t>
      </w:r>
    </w:p>
    <w:p w:rsidR="00286CB9" w:rsidRPr="00F17988" w:rsidRDefault="00286CB9" w:rsidP="00C17BC6">
      <w:pPr>
        <w:ind w:firstLine="567"/>
        <w:jc w:val="both"/>
        <w:rPr>
          <w:rFonts w:eastAsia="Calibri"/>
          <w:noProof/>
        </w:rPr>
      </w:pPr>
      <w:r w:rsidRPr="00F17988">
        <w:rPr>
          <w:rFonts w:eastAsia="Calibri"/>
          <w:noProof/>
        </w:rPr>
        <w:t xml:space="preserve">- </w:t>
      </w:r>
      <w:r w:rsidRPr="00F17988">
        <w:rPr>
          <w:rFonts w:eastAsia="Calibri"/>
          <w:noProof/>
          <w:lang w:val="vi-VN"/>
        </w:rPr>
        <w:t>Địa điểm thực hiện</w:t>
      </w:r>
      <w:r w:rsidRPr="00F17988">
        <w:rPr>
          <w:rFonts w:eastAsia="Calibri"/>
          <w:noProof/>
        </w:rPr>
        <w:t>: Xã Thái Sơn, huyện Hàm Yên, tỉnh Tuyên Quang.</w:t>
      </w:r>
    </w:p>
    <w:p w:rsidR="00286CB9" w:rsidRPr="00F17988" w:rsidRDefault="00286CB9" w:rsidP="00C17BC6">
      <w:pPr>
        <w:ind w:firstLine="567"/>
        <w:jc w:val="both"/>
        <w:rPr>
          <w:color w:val="000000" w:themeColor="text1"/>
        </w:rPr>
      </w:pPr>
      <w:r w:rsidRPr="00F17988">
        <w:rPr>
          <w:color w:val="000000" w:themeColor="text1"/>
        </w:rPr>
        <w:t>- Quyết định số 898/QĐ-UBND ngày 31/12/2021 của UBND tỉnh Tuyên Quang V/v phê duyệt Chủ trương đầu tư dự án “Nhà máy xử lý rác Tâm Hà” tại xã Thái Sơn, huyện Hàm Yên, tỉnh Tuyên Quang;</w:t>
      </w:r>
    </w:p>
    <w:p w:rsidR="00F13CD7" w:rsidRPr="00F17988" w:rsidRDefault="00F13CD7" w:rsidP="00C17BC6">
      <w:pPr>
        <w:ind w:firstLine="567"/>
        <w:jc w:val="both"/>
        <w:rPr>
          <w:color w:val="000000" w:themeColor="text1"/>
        </w:rPr>
      </w:pPr>
      <w:r w:rsidRPr="00F17988">
        <w:rPr>
          <w:color w:val="000000" w:themeColor="text1"/>
        </w:rPr>
        <w:t>- Quyết định số 92/QĐ-UBND ngày 31/01/2023 của UBND huyện Hàm Yên V/v phê duyệt Nhiệm vụ Quy hoạch chi tiết xây dựng Nhà máy xử lý rác thải Tâm Hà tại xã Thái Thái Sơn, huyện Hàm Yên, tỉnh Tuyên Quang;</w:t>
      </w:r>
    </w:p>
    <w:p w:rsidR="00286CB9" w:rsidRPr="00F17988" w:rsidRDefault="00286CB9" w:rsidP="00C17BC6">
      <w:pPr>
        <w:ind w:firstLine="567"/>
        <w:jc w:val="both"/>
        <w:rPr>
          <w:color w:val="000000" w:themeColor="text1"/>
        </w:rPr>
      </w:pPr>
      <w:r w:rsidRPr="00F17988">
        <w:rPr>
          <w:color w:val="000000" w:themeColor="text1"/>
        </w:rPr>
        <w:t>- Quyết định số</w:t>
      </w:r>
      <w:r w:rsidR="00F13CD7" w:rsidRPr="00F17988">
        <w:rPr>
          <w:color w:val="000000" w:themeColor="text1"/>
        </w:rPr>
        <w:t xml:space="preserve"> 1199</w:t>
      </w:r>
      <w:r w:rsidRPr="00F17988">
        <w:rPr>
          <w:color w:val="000000" w:themeColor="text1"/>
        </w:rPr>
        <w:t>/QĐ-UBND ngà</w:t>
      </w:r>
      <w:r w:rsidR="00F13CD7" w:rsidRPr="00F17988">
        <w:rPr>
          <w:color w:val="000000" w:themeColor="text1"/>
        </w:rPr>
        <w:t>y</w:t>
      </w:r>
      <w:r w:rsidRPr="00F17988">
        <w:rPr>
          <w:color w:val="000000" w:themeColor="text1"/>
        </w:rPr>
        <w:t xml:space="preserve"> 10/04/2023 của UBND huyện Hàm Yên V/v phê duyệ</w:t>
      </w:r>
      <w:r w:rsidR="00F13CD7" w:rsidRPr="00F17988">
        <w:rPr>
          <w:color w:val="000000" w:themeColor="text1"/>
        </w:rPr>
        <w:t>t</w:t>
      </w:r>
      <w:r w:rsidRPr="00F17988">
        <w:rPr>
          <w:color w:val="000000" w:themeColor="text1"/>
        </w:rPr>
        <w:t xml:space="preserve"> đồ án Quy hoạch</w:t>
      </w:r>
      <w:r w:rsidR="00F13CD7" w:rsidRPr="00F17988">
        <w:rPr>
          <w:color w:val="000000" w:themeColor="text1"/>
        </w:rPr>
        <w:t xml:space="preserve"> </w:t>
      </w:r>
      <w:r w:rsidRPr="00F17988">
        <w:rPr>
          <w:color w:val="000000" w:themeColor="text1"/>
        </w:rPr>
        <w:t>chi tiết xây dựng Nhà máy xử lý rác thải Tâm Hà tại xã Thái Sơn, huyện Hàm Yên, tỉnh Tuyên Quang</w:t>
      </w:r>
      <w:r w:rsidR="00F13CD7" w:rsidRPr="00F17988">
        <w:rPr>
          <w:color w:val="000000" w:themeColor="text1"/>
        </w:rPr>
        <w:t>;</w:t>
      </w:r>
    </w:p>
    <w:p w:rsidR="00286CB9" w:rsidRPr="00F17988" w:rsidRDefault="00286CB9" w:rsidP="00C17BC6">
      <w:pPr>
        <w:ind w:firstLine="567"/>
        <w:jc w:val="both"/>
        <w:rPr>
          <w:color w:val="000000" w:themeColor="text1"/>
        </w:rPr>
      </w:pPr>
      <w:r w:rsidRPr="00F17988">
        <w:rPr>
          <w:color w:val="000000" w:themeColor="text1"/>
        </w:rPr>
        <w:t>- Cơ quan thẩm định thiết kế cơ sở: Sở xây dựng;</w:t>
      </w:r>
    </w:p>
    <w:p w:rsidR="00286CB9" w:rsidRPr="00F17988" w:rsidRDefault="00286CB9" w:rsidP="00C17BC6">
      <w:pPr>
        <w:ind w:firstLine="567"/>
        <w:jc w:val="both"/>
        <w:rPr>
          <w:color w:val="000000" w:themeColor="text1"/>
        </w:rPr>
      </w:pPr>
      <w:r w:rsidRPr="00F17988">
        <w:rPr>
          <w:color w:val="000000" w:themeColor="text1"/>
        </w:rPr>
        <w:t>- Cơ quan cấp Giấy phép môi trường: UBND tỉnh Tuyên Quang.</w:t>
      </w:r>
    </w:p>
    <w:p w:rsidR="00286CB9" w:rsidRPr="00F17988" w:rsidRDefault="00286CB9" w:rsidP="00C17BC6">
      <w:pPr>
        <w:widowControl w:val="0"/>
        <w:ind w:firstLine="567"/>
        <w:jc w:val="both"/>
        <w:rPr>
          <w:color w:val="000000" w:themeColor="text1"/>
        </w:rPr>
      </w:pPr>
      <w:r w:rsidRPr="00F17988">
        <w:rPr>
          <w:color w:val="000000" w:themeColor="text1"/>
        </w:rPr>
        <w:t xml:space="preserve">- Quy mô dự án (phân loại theo tiêu chí quy định của pháp luật về đầu tư công): với vốn đầu tư là khoảng 30 tỷ đồng, dự án thuộc dự án nhóm C (theo khoản </w:t>
      </w:r>
      <w:r w:rsidR="00E37A28" w:rsidRPr="00F17988">
        <w:rPr>
          <w:color w:val="000000" w:themeColor="text1"/>
        </w:rPr>
        <w:t>2</w:t>
      </w:r>
      <w:r w:rsidRPr="00F17988">
        <w:rPr>
          <w:color w:val="000000" w:themeColor="text1"/>
        </w:rPr>
        <w:t xml:space="preserve"> điều 10 luật Đầu tư công số 39/2019/QH14). </w:t>
      </w:r>
    </w:p>
    <w:p w:rsidR="00E37A28" w:rsidRPr="00F17988" w:rsidRDefault="00E37A28" w:rsidP="009B6103">
      <w:pPr>
        <w:pStyle w:val="Heading1"/>
        <w:widowControl w:val="0"/>
        <w:numPr>
          <w:ilvl w:val="0"/>
          <w:numId w:val="77"/>
        </w:numPr>
        <w:jc w:val="both"/>
        <w:rPr>
          <w:color w:val="000000" w:themeColor="text1"/>
          <w:szCs w:val="26"/>
        </w:rPr>
      </w:pPr>
      <w:bookmarkStart w:id="41" w:name="_Toc138797707"/>
      <w:bookmarkStart w:id="42" w:name="_Toc138798798"/>
      <w:bookmarkStart w:id="43" w:name="_Toc140656991"/>
      <w:r w:rsidRPr="00F17988">
        <w:rPr>
          <w:color w:val="000000" w:themeColor="text1"/>
          <w:szCs w:val="26"/>
        </w:rPr>
        <w:t>Công suất, công nghệ, sản phẩm của dự án đầu tư</w:t>
      </w:r>
      <w:bookmarkEnd w:id="41"/>
      <w:bookmarkEnd w:id="42"/>
      <w:bookmarkEnd w:id="43"/>
    </w:p>
    <w:p w:rsidR="00B010E3" w:rsidRPr="00D55394" w:rsidRDefault="0089638D" w:rsidP="00D55394">
      <w:pPr>
        <w:pStyle w:val="heading3v"/>
        <w:keepNext w:val="0"/>
        <w:widowControl w:val="0"/>
        <w:outlineLvl w:val="1"/>
        <w:rPr>
          <w:rFonts w:cs="Times New Roman"/>
          <w:bCs w:val="0"/>
          <w:iCs/>
          <w:lang w:val="en-GB"/>
        </w:rPr>
      </w:pPr>
      <w:bookmarkStart w:id="44" w:name="_Toc138797708"/>
      <w:bookmarkEnd w:id="44"/>
      <w:r w:rsidRPr="00F17988">
        <w:rPr>
          <w:rStyle w:val="Heading2CharCharCharCharCharCharCharCharCharCharCharCharCharCharCharCharCharCharCharCharCharCharCharCharCharCharCharCharCharCharCharCharCharCharCharCharCharCharCharCharChar"/>
          <w:rFonts w:cs="Times New Roman"/>
          <w:b/>
          <w:szCs w:val="26"/>
          <w:lang w:val="en-GB"/>
        </w:rPr>
        <w:t xml:space="preserve"> </w:t>
      </w:r>
      <w:bookmarkStart w:id="45" w:name="_Toc138798799"/>
      <w:bookmarkStart w:id="46" w:name="_Toc140656992"/>
      <w:r w:rsidRPr="00F17988">
        <w:rPr>
          <w:rStyle w:val="Heading2CharCharCharCharCharCharCharCharCharCharCharCharCharCharCharCharCharCharCharCharCharCharCharCharCharCharCharCharCharCharCharCharCharCharCharCharCharCharCharCharChar"/>
          <w:rFonts w:cs="Times New Roman"/>
          <w:b/>
          <w:szCs w:val="26"/>
          <w:lang w:val="en-GB"/>
        </w:rPr>
        <w:t>Công suất của dự án</w:t>
      </w:r>
      <w:bookmarkStart w:id="47" w:name="_Toc138798800"/>
      <w:bookmarkStart w:id="48" w:name="_Toc140054272"/>
      <w:bookmarkStart w:id="49" w:name="_Toc140054673"/>
      <w:bookmarkStart w:id="50" w:name="_Toc140237857"/>
      <w:bookmarkEnd w:id="45"/>
      <w:r w:rsidR="00D55394">
        <w:rPr>
          <w:rStyle w:val="Heading2CharCharCharCharCharCharCharCharCharCharCharCharCharCharCharCharCharCharCharCharCharCharCharCharCharCharCharCharCharCharCharCharCharCharCharCharCharCharCharCharChar"/>
          <w:rFonts w:cs="Times New Roman"/>
          <w:b/>
          <w:szCs w:val="26"/>
          <w:lang w:val="en-GB"/>
        </w:rPr>
        <w:t xml:space="preserve">: </w:t>
      </w:r>
      <w:r w:rsidRPr="00D55394">
        <w:rPr>
          <w:rFonts w:cs="Times New Roman"/>
          <w:b w:val="0"/>
          <w:color w:val="000000"/>
          <w:spacing w:val="-4"/>
        </w:rPr>
        <w:t>Xử lý rác thải</w:t>
      </w:r>
      <w:r w:rsidR="00D55394">
        <w:rPr>
          <w:rFonts w:cs="Times New Roman"/>
          <w:b w:val="0"/>
          <w:color w:val="000000"/>
          <w:spacing w:val="-4"/>
        </w:rPr>
        <w:t xml:space="preserve"> sinh h</w:t>
      </w:r>
      <w:r w:rsidR="00D55394" w:rsidRPr="00D55394">
        <w:rPr>
          <w:rFonts w:cs="Times New Roman"/>
          <w:b w:val="0"/>
          <w:color w:val="000000"/>
          <w:spacing w:val="-4"/>
        </w:rPr>
        <w:t>oạt</w:t>
      </w:r>
      <w:r w:rsidRPr="00D55394">
        <w:rPr>
          <w:rFonts w:cs="Times New Roman"/>
          <w:b w:val="0"/>
          <w:color w:val="000000"/>
          <w:spacing w:val="-4"/>
        </w:rPr>
        <w:t xml:space="preserve"> với công suất </w:t>
      </w:r>
      <w:r w:rsidR="00F17988" w:rsidRPr="00D55394">
        <w:rPr>
          <w:rFonts w:cs="Times New Roman"/>
          <w:b w:val="0"/>
          <w:color w:val="000000"/>
          <w:spacing w:val="-4"/>
        </w:rPr>
        <w:t>5</w:t>
      </w:r>
      <w:r w:rsidR="005E7708" w:rsidRPr="00D55394">
        <w:rPr>
          <w:rFonts w:cs="Times New Roman"/>
          <w:b w:val="0"/>
          <w:color w:val="000000"/>
          <w:spacing w:val="-4"/>
        </w:rPr>
        <w:t>0</w:t>
      </w:r>
      <w:r w:rsidRPr="00D55394">
        <w:rPr>
          <w:rFonts w:cs="Times New Roman"/>
          <w:b w:val="0"/>
          <w:color w:val="000000"/>
          <w:spacing w:val="-4"/>
        </w:rPr>
        <w:t xml:space="preserve"> tấ</w:t>
      </w:r>
      <w:r w:rsidR="00172243" w:rsidRPr="00D55394">
        <w:rPr>
          <w:rFonts w:cs="Times New Roman"/>
          <w:b w:val="0"/>
          <w:color w:val="000000"/>
          <w:spacing w:val="-4"/>
        </w:rPr>
        <w:t>n rác/ngày</w:t>
      </w:r>
      <w:r w:rsidRPr="00D55394">
        <w:rPr>
          <w:rFonts w:cs="Times New Roman"/>
          <w:b w:val="0"/>
          <w:color w:val="000000"/>
          <w:spacing w:val="-4"/>
        </w:rPr>
        <w:t>.</w:t>
      </w:r>
      <w:bookmarkEnd w:id="46"/>
      <w:r w:rsidRPr="00D55394">
        <w:rPr>
          <w:rFonts w:cs="Times New Roman"/>
          <w:b w:val="0"/>
          <w:color w:val="000000"/>
          <w:spacing w:val="-4"/>
        </w:rPr>
        <w:t xml:space="preserve"> </w:t>
      </w:r>
      <w:bookmarkEnd w:id="47"/>
      <w:bookmarkEnd w:id="48"/>
      <w:bookmarkEnd w:id="49"/>
      <w:bookmarkEnd w:id="50"/>
    </w:p>
    <w:p w:rsidR="0089638D" w:rsidRPr="00F17988" w:rsidRDefault="0089638D" w:rsidP="000E3E34">
      <w:pPr>
        <w:pStyle w:val="heading3v"/>
        <w:keepNext w:val="0"/>
        <w:widowControl w:val="0"/>
        <w:outlineLvl w:val="1"/>
        <w:rPr>
          <w:rStyle w:val="Heading2CharCharCharCharCharCharCharCharCharCharCharCharCharCharCharCharCharCharCharCharCharCharCharCharCharCharCharCharCharCharCharCharCharCharCharCharCharCharCharCharChar"/>
          <w:rFonts w:cs="Times New Roman"/>
          <w:b/>
          <w:szCs w:val="26"/>
          <w:lang w:val="en-GB"/>
        </w:rPr>
      </w:pPr>
      <w:r w:rsidRPr="00F17988">
        <w:rPr>
          <w:rStyle w:val="Heading2CharCharCharCharCharCharCharCharCharCharCharCharCharCharCharCharCharCharCharCharCharCharCharCharCharCharCharCharCharCharCharCharCharCharCharCharCharCharCharCharChar"/>
          <w:rFonts w:cs="Times New Roman"/>
          <w:b/>
          <w:szCs w:val="26"/>
          <w:lang w:val="en-GB"/>
        </w:rPr>
        <w:t xml:space="preserve"> </w:t>
      </w:r>
      <w:bookmarkStart w:id="51" w:name="_Toc138798805"/>
      <w:bookmarkStart w:id="52" w:name="_Toc140656993"/>
      <w:r w:rsidRPr="00F17988">
        <w:rPr>
          <w:rStyle w:val="Heading2CharCharCharCharCharCharCharCharCharCharCharCharCharCharCharCharCharCharCharCharCharCharCharCharCharCharCharCharCharCharCharCharCharCharCharCharCharCharCharCharChar"/>
          <w:rFonts w:cs="Times New Roman"/>
          <w:b/>
          <w:szCs w:val="26"/>
          <w:lang w:val="en-GB"/>
        </w:rPr>
        <w:t>Công nghệ sản xuất của dự án</w:t>
      </w:r>
      <w:bookmarkEnd w:id="51"/>
      <w:bookmarkEnd w:id="52"/>
    </w:p>
    <w:p w:rsidR="00D55394" w:rsidRDefault="00EE53E9" w:rsidP="00EE53E9">
      <w:pPr>
        <w:pStyle w:val="heading3v"/>
        <w:keepNext w:val="0"/>
        <w:widowControl w:val="0"/>
        <w:numPr>
          <w:ilvl w:val="0"/>
          <w:numId w:val="0"/>
        </w:numPr>
        <w:ind w:firstLine="567"/>
        <w:rPr>
          <w:b w:val="0"/>
        </w:rPr>
      </w:pPr>
      <w:bookmarkStart w:id="53" w:name="_Toc140054278"/>
      <w:bookmarkStart w:id="54" w:name="_Toc140054679"/>
      <w:bookmarkStart w:id="55" w:name="_Toc140237863"/>
      <w:bookmarkStart w:id="56" w:name="_Toc140656994"/>
      <w:r w:rsidRPr="00F17988">
        <w:rPr>
          <w:b w:val="0"/>
        </w:rPr>
        <w:t xml:space="preserve">Toàn bộ thiết bị, máy móc và dây chuyền công nghệ do Công ty </w:t>
      </w:r>
      <w:r w:rsidR="004D3F50">
        <w:rPr>
          <w:b w:val="0"/>
        </w:rPr>
        <w:t>C</w:t>
      </w:r>
      <w:r w:rsidR="004D3F50" w:rsidRPr="004D3F50">
        <w:rPr>
          <w:b w:val="0"/>
        </w:rPr>
        <w:t>ổ</w:t>
      </w:r>
      <w:r w:rsidR="004D3F50">
        <w:rPr>
          <w:b w:val="0"/>
        </w:rPr>
        <w:t xml:space="preserve"> ph</w:t>
      </w:r>
      <w:r w:rsidR="004D3F50" w:rsidRPr="004D3F50">
        <w:rPr>
          <w:b w:val="0"/>
        </w:rPr>
        <w:t>ầ</w:t>
      </w:r>
      <w:r w:rsidR="004D3F50">
        <w:rPr>
          <w:b w:val="0"/>
        </w:rPr>
        <w:t>n ch</w:t>
      </w:r>
      <w:r w:rsidR="004D3F50" w:rsidRPr="004D3F50">
        <w:rPr>
          <w:b w:val="0"/>
        </w:rPr>
        <w:t>ế</w:t>
      </w:r>
      <w:r w:rsidR="004D3F50">
        <w:rPr>
          <w:b w:val="0"/>
        </w:rPr>
        <w:t xml:space="preserve"> t</w:t>
      </w:r>
      <w:r w:rsidR="004D3F50" w:rsidRPr="004D3F50">
        <w:rPr>
          <w:b w:val="0"/>
        </w:rPr>
        <w:t>ạ</w:t>
      </w:r>
      <w:r w:rsidR="004D3F50">
        <w:rPr>
          <w:b w:val="0"/>
        </w:rPr>
        <w:t>o thi</w:t>
      </w:r>
      <w:r w:rsidR="004D3F50" w:rsidRPr="004D3F50">
        <w:rPr>
          <w:b w:val="0"/>
        </w:rPr>
        <w:t>ết</w:t>
      </w:r>
      <w:r w:rsidR="004D3F50">
        <w:rPr>
          <w:b w:val="0"/>
        </w:rPr>
        <w:t xml:space="preserve"> b</w:t>
      </w:r>
      <w:r w:rsidR="004D3F50" w:rsidRPr="004D3F50">
        <w:rPr>
          <w:b w:val="0"/>
        </w:rPr>
        <w:t>ị</w:t>
      </w:r>
      <w:r w:rsidR="004D3F50">
        <w:rPr>
          <w:b w:val="0"/>
        </w:rPr>
        <w:t xml:space="preserve"> M</w:t>
      </w:r>
      <w:r w:rsidR="004D3F50" w:rsidRPr="004D3F50">
        <w:rPr>
          <w:b w:val="0"/>
        </w:rPr>
        <w:t>ô</w:t>
      </w:r>
      <w:r w:rsidR="004D3F50">
        <w:rPr>
          <w:b w:val="0"/>
        </w:rPr>
        <w:t>i trư</w:t>
      </w:r>
      <w:r w:rsidR="004D3F50" w:rsidRPr="004D3F50">
        <w:rPr>
          <w:b w:val="0"/>
        </w:rPr>
        <w:t>ờng</w:t>
      </w:r>
      <w:r w:rsidR="004D3F50">
        <w:rPr>
          <w:b w:val="0"/>
        </w:rPr>
        <w:t xml:space="preserve"> xanh – Vinh Hoa</w:t>
      </w:r>
      <w:r w:rsidR="00AA4472" w:rsidRPr="00F17988">
        <w:rPr>
          <w:b w:val="0"/>
        </w:rPr>
        <w:t xml:space="preserve"> (Địa chỉ: 29E đường TMT2A, KP5, P.Trung Mỹ Tây, Q.12, TP. Hồ Chí Minh) </w:t>
      </w:r>
      <w:r w:rsidRPr="00F17988">
        <w:rPr>
          <w:b w:val="0"/>
        </w:rPr>
        <w:t xml:space="preserve"> </w:t>
      </w:r>
      <w:r w:rsidR="00AA4472" w:rsidRPr="00F17988">
        <w:rPr>
          <w:b w:val="0"/>
        </w:rPr>
        <w:t>nghiên</w:t>
      </w:r>
      <w:r w:rsidR="00BF1A48" w:rsidRPr="00F17988">
        <w:rPr>
          <w:b w:val="0"/>
        </w:rPr>
        <w:t xml:space="preserve"> cứu </w:t>
      </w:r>
      <w:r w:rsidR="00AA4472" w:rsidRPr="00F17988">
        <w:rPr>
          <w:b w:val="0"/>
        </w:rPr>
        <w:t>phá</w:t>
      </w:r>
      <w:r w:rsidR="00BF1A48" w:rsidRPr="00F17988">
        <w:rPr>
          <w:b w:val="0"/>
        </w:rPr>
        <w:t>t</w:t>
      </w:r>
      <w:r w:rsidR="00AA4472" w:rsidRPr="00F17988">
        <w:rPr>
          <w:b w:val="0"/>
        </w:rPr>
        <w:t xml:space="preserve"> triển</w:t>
      </w:r>
      <w:r w:rsidRPr="00F17988">
        <w:rPr>
          <w:b w:val="0"/>
        </w:rPr>
        <w:t xml:space="preserve"> và lắp đặt. </w:t>
      </w:r>
      <w:r w:rsidR="00AA4472" w:rsidRPr="00F17988">
        <w:rPr>
          <w:b w:val="0"/>
        </w:rPr>
        <w:t>Giấy chứng nhận đăng ký quyền tác giả số 2738/2008/QTG do Cục bản quyền tác giả, Bộ Văn hóa, th</w:t>
      </w:r>
      <w:r w:rsidR="00554B2E" w:rsidRPr="00F17988">
        <w:rPr>
          <w:b w:val="0"/>
        </w:rPr>
        <w:t>ể</w:t>
      </w:r>
      <w:r w:rsidR="00AA4472" w:rsidRPr="00F17988">
        <w:rPr>
          <w:b w:val="0"/>
        </w:rPr>
        <w:t xml:space="preserve"> thao và </w:t>
      </w:r>
      <w:r w:rsidR="00554B2E" w:rsidRPr="00F17988">
        <w:rPr>
          <w:b w:val="0"/>
        </w:rPr>
        <w:t xml:space="preserve"> du </w:t>
      </w:r>
      <w:r w:rsidR="00AA4472" w:rsidRPr="00F17988">
        <w:rPr>
          <w:b w:val="0"/>
        </w:rPr>
        <w:t>lịch cấ</w:t>
      </w:r>
      <w:r w:rsidR="00554B2E" w:rsidRPr="00F17988">
        <w:rPr>
          <w:b w:val="0"/>
        </w:rPr>
        <w:t>p ngà</w:t>
      </w:r>
      <w:r w:rsidR="00AA4472" w:rsidRPr="00F17988">
        <w:rPr>
          <w:b w:val="0"/>
        </w:rPr>
        <w:t>y 13/08/2008.</w:t>
      </w:r>
      <w:bookmarkEnd w:id="53"/>
      <w:bookmarkEnd w:id="54"/>
      <w:bookmarkEnd w:id="55"/>
      <w:bookmarkEnd w:id="56"/>
    </w:p>
    <w:p w:rsidR="00CA2278" w:rsidRPr="00F17988" w:rsidRDefault="00CA2278" w:rsidP="00C17BC6">
      <w:pPr>
        <w:pStyle w:val="Caption"/>
        <w:numPr>
          <w:ilvl w:val="0"/>
          <w:numId w:val="0"/>
        </w:numPr>
        <w:ind w:firstLine="567"/>
        <w:jc w:val="both"/>
        <w:rPr>
          <w:b w:val="0"/>
          <w:i w:val="0"/>
          <w:szCs w:val="26"/>
        </w:rPr>
      </w:pPr>
      <w:r w:rsidRPr="00F17988">
        <w:rPr>
          <w:b w:val="0"/>
          <w:i w:val="0"/>
          <w:szCs w:val="26"/>
        </w:rPr>
        <w:t>Quy trình xử lý và sản xuất các sản phẩm từ rác gồm các phân xưởng sau:</w:t>
      </w:r>
    </w:p>
    <w:p w:rsidR="00CA2278" w:rsidRPr="00F17988" w:rsidRDefault="00CA2278" w:rsidP="009B6103">
      <w:pPr>
        <w:pStyle w:val="Caption"/>
        <w:numPr>
          <w:ilvl w:val="0"/>
          <w:numId w:val="81"/>
        </w:numPr>
        <w:tabs>
          <w:tab w:val="left" w:pos="567"/>
          <w:tab w:val="left" w:pos="851"/>
        </w:tabs>
        <w:ind w:hanging="1003"/>
        <w:jc w:val="both"/>
        <w:rPr>
          <w:i w:val="0"/>
          <w:szCs w:val="26"/>
          <w:u w:val="single"/>
        </w:rPr>
      </w:pPr>
      <w:r w:rsidRPr="00F17988">
        <w:rPr>
          <w:i w:val="0"/>
          <w:szCs w:val="26"/>
          <w:u w:val="single"/>
        </w:rPr>
        <w:lastRenderedPageBreak/>
        <w:t>Phân xưởng tiếp nhận và phân loại rác:</w:t>
      </w:r>
    </w:p>
    <w:p w:rsidR="00CA2278" w:rsidRPr="00F17988" w:rsidRDefault="00CA2278" w:rsidP="00BF257C">
      <w:pPr>
        <w:pStyle w:val="Caption"/>
        <w:widowControl w:val="0"/>
        <w:numPr>
          <w:ilvl w:val="0"/>
          <w:numId w:val="0"/>
        </w:numPr>
        <w:ind w:firstLine="567"/>
        <w:jc w:val="both"/>
        <w:rPr>
          <w:b w:val="0"/>
          <w:i w:val="0"/>
          <w:szCs w:val="26"/>
        </w:rPr>
      </w:pPr>
      <w:r w:rsidRPr="00F17988">
        <w:rPr>
          <w:b w:val="0"/>
          <w:i w:val="0"/>
          <w:szCs w:val="26"/>
        </w:rPr>
        <w:t>Rác thải sinh hoạt từ các xe thu gom, sau khi xác định trọng lượng được cho</w:t>
      </w:r>
      <w:r w:rsidRPr="00F17988">
        <w:rPr>
          <w:b w:val="0"/>
          <w:i w:val="0"/>
          <w:szCs w:val="26"/>
        </w:rPr>
        <w:br/>
        <w:t>vào nhà tiếp nhận rác và phun vi sinh khử mùi diệt khuẩn bằng máy phun tự động,</w:t>
      </w:r>
      <w:r w:rsidRPr="00F17988">
        <w:rPr>
          <w:b w:val="0"/>
          <w:i w:val="0"/>
          <w:szCs w:val="26"/>
        </w:rPr>
        <w:br/>
        <w:t>công tác tách lựa các vật thể vô cơ lớn như lốp xe, xà bần, gỗ, củi,… bằng phương</w:t>
      </w:r>
      <w:r w:rsidRPr="00F17988">
        <w:rPr>
          <w:b w:val="0"/>
          <w:i w:val="0"/>
          <w:szCs w:val="26"/>
        </w:rPr>
        <w:br/>
        <w:t>pháp thủ công. Máy ủi đưa rác xuống băng tải âm chuyển lên máy nghiền xé túi, trong</w:t>
      </w:r>
      <w:r w:rsidRPr="00F17988">
        <w:rPr>
          <w:b w:val="0"/>
          <w:i w:val="0"/>
          <w:szCs w:val="26"/>
        </w:rPr>
        <w:br/>
        <w:t>quá trình xé các vật thể vô cơ nhỏ như cát, gỗ được tách qua các khe của máy và được</w:t>
      </w:r>
      <w:r w:rsidRPr="00F17988">
        <w:rPr>
          <w:b w:val="0"/>
          <w:i w:val="0"/>
          <w:szCs w:val="26"/>
        </w:rPr>
        <w:br/>
        <w:t>vận chuyển ra ngoài bằng băng tải.</w:t>
      </w:r>
    </w:p>
    <w:p w:rsidR="00CA2278" w:rsidRPr="00F17988" w:rsidRDefault="00CA2278" w:rsidP="00BF257C">
      <w:pPr>
        <w:pStyle w:val="Caption"/>
        <w:widowControl w:val="0"/>
        <w:numPr>
          <w:ilvl w:val="0"/>
          <w:numId w:val="0"/>
        </w:numPr>
        <w:ind w:firstLine="567"/>
        <w:jc w:val="both"/>
        <w:rPr>
          <w:szCs w:val="26"/>
        </w:rPr>
      </w:pPr>
      <w:r w:rsidRPr="00F17988">
        <w:rPr>
          <w:b w:val="0"/>
          <w:i w:val="0"/>
          <w:szCs w:val="26"/>
        </w:rPr>
        <w:t>Các loại chất hữu cơ còn lại được chuyển bằng băng tải, trên băng tải có hệ</w:t>
      </w:r>
      <w:r w:rsidRPr="00F17988">
        <w:rPr>
          <w:b w:val="0"/>
          <w:i w:val="0"/>
          <w:szCs w:val="26"/>
        </w:rPr>
        <w:br/>
        <w:t>thống tách gió để lấy nilon, hệ thống tách từ hút kim loại. Tại đây các loại vô cơ và</w:t>
      </w:r>
      <w:r w:rsidRPr="00F17988">
        <w:rPr>
          <w:b w:val="0"/>
          <w:i w:val="0"/>
          <w:szCs w:val="26"/>
        </w:rPr>
        <w:br/>
        <w:t>hữu cơ đã được nghiền nát, phần này được tách qua hệ thống lồng, gió, từ và thủ công,</w:t>
      </w:r>
      <w:r w:rsidRPr="00F17988">
        <w:rPr>
          <w:b w:val="0"/>
          <w:i w:val="0"/>
          <w:szCs w:val="26"/>
        </w:rPr>
        <w:br/>
        <w:t xml:space="preserve">tỷ lệ tách được lên đến 90%, các chất vô cơ sẽ được đưa qua </w:t>
      </w:r>
      <w:r w:rsidR="00D55394">
        <w:rPr>
          <w:b w:val="0"/>
          <w:i w:val="0"/>
          <w:szCs w:val="26"/>
        </w:rPr>
        <w:t>l</w:t>
      </w:r>
      <w:r w:rsidR="00D55394" w:rsidRPr="00D55394">
        <w:rPr>
          <w:b w:val="0"/>
          <w:i w:val="0"/>
          <w:szCs w:val="26"/>
        </w:rPr>
        <w:t>ò</w:t>
      </w:r>
      <w:r w:rsidR="00D55394">
        <w:rPr>
          <w:b w:val="0"/>
          <w:i w:val="0"/>
          <w:szCs w:val="26"/>
        </w:rPr>
        <w:t xml:space="preserve"> d</w:t>
      </w:r>
      <w:r w:rsidR="00D55394" w:rsidRPr="00D55394">
        <w:rPr>
          <w:b w:val="0"/>
          <w:i w:val="0"/>
          <w:szCs w:val="26"/>
        </w:rPr>
        <w:t>ố</w:t>
      </w:r>
      <w:r w:rsidR="00D55394">
        <w:rPr>
          <w:b w:val="0"/>
          <w:i w:val="0"/>
          <w:szCs w:val="26"/>
        </w:rPr>
        <w:t>t r</w:t>
      </w:r>
      <w:r w:rsidR="00D55394" w:rsidRPr="00D55394">
        <w:rPr>
          <w:b w:val="0"/>
          <w:i w:val="0"/>
          <w:szCs w:val="26"/>
        </w:rPr>
        <w:t>ác</w:t>
      </w:r>
      <w:r w:rsidR="00D55394">
        <w:rPr>
          <w:b w:val="0"/>
          <w:i w:val="0"/>
          <w:szCs w:val="26"/>
        </w:rPr>
        <w:t xml:space="preserve"> v</w:t>
      </w:r>
      <w:r w:rsidR="00D55394" w:rsidRPr="00D55394">
        <w:rPr>
          <w:b w:val="0"/>
          <w:i w:val="0"/>
          <w:szCs w:val="26"/>
        </w:rPr>
        <w:t>à</w:t>
      </w:r>
      <w:r w:rsidR="00D55394">
        <w:rPr>
          <w:b w:val="0"/>
          <w:i w:val="0"/>
          <w:szCs w:val="26"/>
        </w:rPr>
        <w:t xml:space="preserve"> khu t</w:t>
      </w:r>
      <w:r w:rsidR="00D55394" w:rsidRPr="00D55394">
        <w:rPr>
          <w:b w:val="0"/>
          <w:i w:val="0"/>
          <w:szCs w:val="26"/>
        </w:rPr>
        <w:t>ậ</w:t>
      </w:r>
      <w:r w:rsidR="00D55394">
        <w:rPr>
          <w:b w:val="0"/>
          <w:i w:val="0"/>
          <w:szCs w:val="26"/>
        </w:rPr>
        <w:t>p k</w:t>
      </w:r>
      <w:r w:rsidR="00D55394" w:rsidRPr="00D55394">
        <w:rPr>
          <w:b w:val="0"/>
          <w:i w:val="0"/>
          <w:szCs w:val="26"/>
        </w:rPr>
        <w:t>ết</w:t>
      </w:r>
      <w:r w:rsidR="00D55394">
        <w:rPr>
          <w:b w:val="0"/>
          <w:i w:val="0"/>
          <w:szCs w:val="26"/>
        </w:rPr>
        <w:t xml:space="preserve">, các </w:t>
      </w:r>
      <w:r w:rsidRPr="00F17988">
        <w:rPr>
          <w:b w:val="0"/>
          <w:i w:val="0"/>
          <w:szCs w:val="26"/>
        </w:rPr>
        <w:t>chất hữu cơ được nghiền lại cho đồng kích thước trước lúc mang đi ủ, ủ bằng thiết bị</w:t>
      </w:r>
      <w:r w:rsidR="00D55394">
        <w:rPr>
          <w:b w:val="0"/>
          <w:i w:val="0"/>
          <w:szCs w:val="26"/>
        </w:rPr>
        <w:t xml:space="preserve"> </w:t>
      </w:r>
      <w:r w:rsidRPr="00F17988">
        <w:rPr>
          <w:b w:val="0"/>
          <w:i w:val="0"/>
          <w:szCs w:val="26"/>
        </w:rPr>
        <w:t>hiếu khí tự động thời gian 12-15h kiểm tra độ ẩm, nhiệt độ, để bổ</w:t>
      </w:r>
      <w:r w:rsidRPr="00F17988">
        <w:rPr>
          <w:b w:val="0"/>
          <w:i w:val="0"/>
          <w:szCs w:val="26"/>
        </w:rPr>
        <w:br/>
        <w:t>sung vi sinh, tưới ẩm. Ủ thêm 5-10 ngày đảo</w:t>
      </w:r>
      <w:r w:rsidRPr="00F17988">
        <w:rPr>
          <w:b w:val="0"/>
          <w:i w:val="0"/>
          <w:spacing w:val="-4"/>
          <w:szCs w:val="26"/>
        </w:rPr>
        <w:t xml:space="preserve"> </w:t>
      </w:r>
      <w:r w:rsidRPr="00F17988">
        <w:rPr>
          <w:b w:val="0"/>
          <w:i w:val="0"/>
          <w:szCs w:val="26"/>
        </w:rPr>
        <w:t>trộn, giảm ẩm cho tới khi đạt yêu cầu độ ẩm.</w:t>
      </w:r>
    </w:p>
    <w:p w:rsidR="00C17BC6" w:rsidRPr="00F17988" w:rsidRDefault="00D55394" w:rsidP="00C17BC6">
      <w:pPr>
        <w:keepNext/>
        <w:jc w:val="center"/>
      </w:pPr>
      <w:r>
        <w:rPr>
          <w:noProof/>
        </w:rPr>
        <w:drawing>
          <wp:inline distT="0" distB="0" distL="0" distR="0">
            <wp:extent cx="5759450" cy="4639945"/>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759450" cy="4639945"/>
                    </a:xfrm>
                    <a:prstGeom prst="rect">
                      <a:avLst/>
                    </a:prstGeom>
                    <a:noFill/>
                    <a:ln w="9525">
                      <a:noFill/>
                      <a:miter lim="800000"/>
                      <a:headEnd/>
                      <a:tailEnd/>
                    </a:ln>
                  </pic:spPr>
                </pic:pic>
              </a:graphicData>
            </a:graphic>
          </wp:inline>
        </w:drawing>
      </w:r>
    </w:p>
    <w:p w:rsidR="00CA2278" w:rsidRPr="00F17988" w:rsidRDefault="00C17BC6" w:rsidP="000E3E34">
      <w:pPr>
        <w:pStyle w:val="Caption"/>
        <w:numPr>
          <w:ilvl w:val="0"/>
          <w:numId w:val="82"/>
        </w:numPr>
        <w:outlineLvl w:val="0"/>
        <w:rPr>
          <w:szCs w:val="26"/>
        </w:rPr>
      </w:pPr>
      <w:r w:rsidRPr="00F17988">
        <w:rPr>
          <w:szCs w:val="26"/>
        </w:rPr>
        <w:t xml:space="preserve"> </w:t>
      </w:r>
      <w:bookmarkStart w:id="57" w:name="_Toc140054682"/>
      <w:bookmarkStart w:id="58" w:name="_Toc140237866"/>
      <w:bookmarkStart w:id="59" w:name="_Toc140656995"/>
      <w:r w:rsidRPr="00F17988">
        <w:rPr>
          <w:szCs w:val="26"/>
        </w:rPr>
        <w:t>Quy trình tiếp nhận và phân loại rác</w:t>
      </w:r>
      <w:bookmarkEnd w:id="57"/>
      <w:bookmarkEnd w:id="58"/>
      <w:bookmarkEnd w:id="59"/>
    </w:p>
    <w:p w:rsidR="00C17BC6" w:rsidRPr="00F17988" w:rsidRDefault="00C17BC6" w:rsidP="009B6103">
      <w:pPr>
        <w:pStyle w:val="NormalWeb"/>
        <w:numPr>
          <w:ilvl w:val="0"/>
          <w:numId w:val="81"/>
        </w:numPr>
        <w:shd w:val="clear" w:color="auto" w:fill="FFFFFF"/>
        <w:tabs>
          <w:tab w:val="left" w:pos="567"/>
        </w:tabs>
        <w:spacing w:before="60" w:after="60" w:line="288" w:lineRule="auto"/>
        <w:ind w:hanging="1003"/>
        <w:jc w:val="both"/>
        <w:rPr>
          <w:b/>
          <w:bCs/>
          <w:color w:val="000000"/>
          <w:sz w:val="26"/>
          <w:szCs w:val="26"/>
          <w:u w:val="single"/>
        </w:rPr>
      </w:pPr>
      <w:r w:rsidRPr="00F17988">
        <w:rPr>
          <w:b/>
          <w:bCs/>
          <w:color w:val="000000"/>
          <w:sz w:val="26"/>
          <w:szCs w:val="26"/>
          <w:u w:val="single"/>
        </w:rPr>
        <w:t>Phân xưởng sản xuất phân vi sinh:</w:t>
      </w:r>
    </w:p>
    <w:p w:rsidR="00BF257C" w:rsidRPr="00F17988" w:rsidRDefault="00C17BC6" w:rsidP="003D70DE">
      <w:pPr>
        <w:shd w:val="clear" w:color="auto" w:fill="FFFFFF"/>
        <w:ind w:firstLine="567"/>
        <w:jc w:val="both"/>
        <w:rPr>
          <w:color w:val="000000"/>
        </w:rPr>
      </w:pPr>
      <w:r w:rsidRPr="00F17988">
        <w:rPr>
          <w:color w:val="000000"/>
        </w:rPr>
        <w:t>Các loại rác hữu cơ đã phân loại xử lý trên được đưa vào hệ thống</w:t>
      </w:r>
      <w:r w:rsidRPr="00F17988">
        <w:rPr>
          <w:color w:val="000000"/>
        </w:rPr>
        <w:br/>
        <w:t xml:space="preserve">máy ủ lên men siêu tốc trong thời gian 12-15 giờ để giảm ẩm và tạo điều kiện phân </w:t>
      </w:r>
      <w:r w:rsidRPr="00F17988">
        <w:rPr>
          <w:color w:val="000000"/>
        </w:rPr>
        <w:lastRenderedPageBreak/>
        <w:t>hủy hữu cơ là nhanh nhất. Tại đây, sẽ kiểm tra cân đối mật độ vi sinh vật</w:t>
      </w:r>
      <w:r w:rsidRPr="00F17988">
        <w:rPr>
          <w:color w:val="000000"/>
        </w:rPr>
        <w:br/>
        <w:t>và các thông số về độ ẩm, tỷ lệ C/N… bổ sung điều chỉnh dinh dưỡng phù hợp. Trong</w:t>
      </w:r>
      <w:r w:rsidRPr="00F17988">
        <w:rPr>
          <w:color w:val="000000"/>
        </w:rPr>
        <w:br/>
        <w:t>thời gian đầu, nước rỉ từ hệ thống máy ủ lên men siêu tốc sẽ được tập kết đến hố thu</w:t>
      </w:r>
      <w:r w:rsidRPr="00F17988">
        <w:rPr>
          <w:color w:val="000000"/>
        </w:rPr>
        <w:br/>
        <w:t xml:space="preserve">gom trong hệ thống máy ủ và tái sử dụng tạo ẩm sau đó. </w:t>
      </w:r>
    </w:p>
    <w:p w:rsidR="00C17BC6" w:rsidRPr="00F17988" w:rsidRDefault="00BF257C" w:rsidP="00C17BC6">
      <w:pPr>
        <w:shd w:val="clear" w:color="auto" w:fill="FFFFFF"/>
        <w:ind w:firstLine="567"/>
        <w:jc w:val="both"/>
        <w:rPr>
          <w:color w:val="000000"/>
        </w:rPr>
      </w:pPr>
      <w:r w:rsidRPr="00F17988">
        <w:rPr>
          <w:color w:val="000000"/>
        </w:rPr>
        <w:t>Sau khi khoảng thời gian 12-15 giờ các thông số kỹ thuật độ hoai, mật độ vi</w:t>
      </w:r>
      <w:r w:rsidRPr="00F17988">
        <w:rPr>
          <w:color w:val="000000"/>
        </w:rPr>
        <w:br/>
        <w:t>sinh,... đạt các yêu cầu kỹ thuật và độ ẩm tại đây duy trì từ 35 - 40%, mùn tinh được</w:t>
      </w:r>
      <w:r w:rsidRPr="00F17988">
        <w:rPr>
          <w:color w:val="000000"/>
        </w:rPr>
        <w:br/>
        <w:t>mang ra ngoài nhà ủ chín trong thời gian 5-10 ngày nhằm tạo độ ổn định và tăng mật</w:t>
      </w:r>
      <w:r w:rsidRPr="00F17988">
        <w:rPr>
          <w:color w:val="000000"/>
        </w:rPr>
        <w:br/>
        <w:t>độ vi sinh tự nhiên cho khối mùn (giai đoạn này mùn tinh có độ ẩm thấp và được đảm</w:t>
      </w:r>
      <w:r w:rsidRPr="00F17988">
        <w:rPr>
          <w:color w:val="000000"/>
        </w:rPr>
        <w:br/>
        <w:t>trộn liên tục bằng thủ công hoặc cơ giới nên không làm phát sinh nước thải). Mùn tinh</w:t>
      </w:r>
      <w:r w:rsidRPr="00F17988">
        <w:rPr>
          <w:color w:val="000000"/>
        </w:rPr>
        <w:br/>
        <w:t xml:space="preserve">sau ủ chín trong khoảng 5-10 ngày đã đảm bảo các yếu tố kỹ thuật sẽ được chuyển sang sản xuất phân bón hữu cơ vi sinh. </w:t>
      </w:r>
    </w:p>
    <w:p w:rsidR="00C17BC6" w:rsidRPr="00F17988" w:rsidRDefault="00C17BC6" w:rsidP="00C17BC6">
      <w:pPr>
        <w:keepNext/>
        <w:ind w:firstLine="567"/>
        <w:jc w:val="both"/>
      </w:pPr>
      <w:r w:rsidRPr="00F17988">
        <w:rPr>
          <w:b/>
          <w:bCs/>
          <w:noProof/>
          <w:color w:val="000000"/>
        </w:rPr>
        <w:drawing>
          <wp:inline distT="0" distB="0" distL="0" distR="0">
            <wp:extent cx="4975808" cy="4040372"/>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975860" cy="4040414"/>
                    </a:xfrm>
                    <a:prstGeom prst="rect">
                      <a:avLst/>
                    </a:prstGeom>
                    <a:noFill/>
                    <a:ln w="9525">
                      <a:noFill/>
                      <a:miter lim="800000"/>
                      <a:headEnd/>
                      <a:tailEnd/>
                    </a:ln>
                  </pic:spPr>
                </pic:pic>
              </a:graphicData>
            </a:graphic>
          </wp:inline>
        </w:drawing>
      </w:r>
    </w:p>
    <w:p w:rsidR="00C17BC6" w:rsidRPr="00F17988" w:rsidRDefault="00C17BC6" w:rsidP="000E3E34">
      <w:pPr>
        <w:pStyle w:val="Caption"/>
        <w:outlineLvl w:val="0"/>
        <w:rPr>
          <w:b w:val="0"/>
          <w:bCs/>
          <w:color w:val="000000"/>
          <w:szCs w:val="26"/>
          <w:lang w:val="pt-BR"/>
        </w:rPr>
      </w:pPr>
      <w:bookmarkStart w:id="60" w:name="_Toc140054684"/>
      <w:bookmarkStart w:id="61" w:name="_Toc140237868"/>
      <w:bookmarkStart w:id="62" w:name="_Toc140656996"/>
      <w:r w:rsidRPr="00F17988">
        <w:rPr>
          <w:szCs w:val="26"/>
        </w:rPr>
        <w:t>Sơ đồ quy trình sản xuất phân vi sinh</w:t>
      </w:r>
      <w:bookmarkEnd w:id="60"/>
      <w:bookmarkEnd w:id="61"/>
      <w:bookmarkEnd w:id="62"/>
    </w:p>
    <w:p w:rsidR="00C17BC6" w:rsidRPr="00F17988" w:rsidRDefault="00C17BC6" w:rsidP="00BF257C">
      <w:pPr>
        <w:widowControl w:val="0"/>
        <w:shd w:val="clear" w:color="auto" w:fill="FFFFFF"/>
        <w:ind w:firstLine="567"/>
        <w:jc w:val="both"/>
        <w:rPr>
          <w:color w:val="000000"/>
        </w:rPr>
      </w:pPr>
      <w:r w:rsidRPr="00F17988">
        <w:rPr>
          <w:color w:val="000000"/>
        </w:rPr>
        <w:t>Trong quá trình này mùn được đưa qua hệ thống băng chuyền, cho</w:t>
      </w:r>
      <w:r w:rsidRPr="00F17988">
        <w:rPr>
          <w:color w:val="000000"/>
        </w:rPr>
        <w:br/>
        <w:t>vào hệ thống tạo viên, thêm phụ gia chủng vi sinh kháng bệnh, xong đưa qua hệ thống</w:t>
      </w:r>
      <w:r w:rsidRPr="00F17988">
        <w:rPr>
          <w:color w:val="000000"/>
        </w:rPr>
        <w:br/>
        <w:t>sấy ở nhiệt độ thấp, đưa lên sàn để đồng nhất kích cỡ sau đó chuyển qua hệ thống đóng</w:t>
      </w:r>
      <w:r w:rsidRPr="00F17988">
        <w:rPr>
          <w:color w:val="000000"/>
        </w:rPr>
        <w:br/>
        <w:t>bao tự động và lưu kho thành phẩm</w:t>
      </w:r>
    </w:p>
    <w:p w:rsidR="00C17BC6" w:rsidRPr="00F17988" w:rsidRDefault="00C17BC6" w:rsidP="009B6103">
      <w:pPr>
        <w:pStyle w:val="ListParagraph"/>
        <w:numPr>
          <w:ilvl w:val="0"/>
          <w:numId w:val="83"/>
        </w:numPr>
        <w:shd w:val="clear" w:color="auto" w:fill="FFFFFF"/>
        <w:tabs>
          <w:tab w:val="left" w:pos="567"/>
        </w:tabs>
        <w:ind w:hanging="1003"/>
        <w:jc w:val="both"/>
        <w:rPr>
          <w:b/>
          <w:bCs/>
          <w:color w:val="000000"/>
          <w:u w:val="single"/>
        </w:rPr>
      </w:pPr>
      <w:r w:rsidRPr="00F17988">
        <w:rPr>
          <w:b/>
          <w:bCs/>
          <w:color w:val="000000"/>
          <w:u w:val="single"/>
        </w:rPr>
        <w:t>Lò đốt rác:</w:t>
      </w:r>
    </w:p>
    <w:p w:rsidR="00C17BC6" w:rsidRPr="00F17988" w:rsidRDefault="00C17BC6" w:rsidP="00C17BC6">
      <w:pPr>
        <w:shd w:val="clear" w:color="auto" w:fill="FFFFFF"/>
        <w:ind w:firstLine="567"/>
        <w:jc w:val="both"/>
        <w:rPr>
          <w:color w:val="000000"/>
        </w:rPr>
      </w:pPr>
      <w:r w:rsidRPr="00F17988">
        <w:rPr>
          <w:color w:val="000000"/>
        </w:rPr>
        <w:t>Khi hoạt động xử lý rác thải sinh hoạt công suất cao nhất của dự án là</w:t>
      </w:r>
      <w:r w:rsidR="00BF257C" w:rsidRPr="00F17988">
        <w:rPr>
          <w:color w:val="000000"/>
        </w:rPr>
        <w:t xml:space="preserve"> 50</w:t>
      </w:r>
      <w:r w:rsidRPr="00F17988">
        <w:rPr>
          <w:color w:val="000000"/>
        </w:rPr>
        <w:t xml:space="preserve">tấn/ngày, thì ngoài lượng chất thải hữu cơ được sử dụng làm phân, bao bì nilon, nhựa thì dự án còn 1 lượng rác thải vô cơ không thể tái chế (chủ yếu là gỗ, củi, giấy, bìa carton,….) sẽ được xử lý bằng phương pháp dùng lò đốt rác thải sinh hoạt. </w:t>
      </w:r>
    </w:p>
    <w:p w:rsidR="00C17BC6" w:rsidRPr="00F17988" w:rsidRDefault="00C17BC6" w:rsidP="00C17BC6">
      <w:pPr>
        <w:shd w:val="clear" w:color="auto" w:fill="FFFFFF"/>
        <w:ind w:firstLine="567"/>
        <w:jc w:val="both"/>
        <w:rPr>
          <w:color w:val="000000"/>
        </w:rPr>
      </w:pPr>
      <w:r w:rsidRPr="00F17988">
        <w:rPr>
          <w:color w:val="000000"/>
        </w:rPr>
        <w:t>Sơ đồ quy trình công nghệ hệ thống lò đốt có thể được trình bày sau:</w:t>
      </w:r>
    </w:p>
    <w:p w:rsidR="00EE53E9" w:rsidRPr="00F17988" w:rsidRDefault="00EE53E9" w:rsidP="00EE53E9">
      <w:pPr>
        <w:pStyle w:val="Caption"/>
        <w:widowControl w:val="0"/>
        <w:numPr>
          <w:ilvl w:val="0"/>
          <w:numId w:val="0"/>
        </w:numPr>
        <w:ind w:firstLine="567"/>
        <w:jc w:val="both"/>
        <w:rPr>
          <w:i w:val="0"/>
          <w:szCs w:val="26"/>
        </w:rPr>
      </w:pPr>
      <w:r w:rsidRPr="00F17988">
        <w:rPr>
          <w:i w:val="0"/>
          <w:szCs w:val="26"/>
        </w:rPr>
        <w:lastRenderedPageBreak/>
        <w:t>- Quy trình nhóm lò:</w:t>
      </w:r>
    </w:p>
    <w:p w:rsidR="00EE53E9" w:rsidRPr="00F17988" w:rsidRDefault="00EE53E9" w:rsidP="00EE53E9">
      <w:pPr>
        <w:pStyle w:val="Caption"/>
        <w:widowControl w:val="0"/>
        <w:numPr>
          <w:ilvl w:val="0"/>
          <w:numId w:val="0"/>
        </w:numPr>
        <w:ind w:firstLine="567"/>
        <w:jc w:val="both"/>
        <w:rPr>
          <w:b w:val="0"/>
          <w:i w:val="0"/>
          <w:szCs w:val="26"/>
        </w:rPr>
      </w:pPr>
      <w:r w:rsidRPr="00F17988">
        <w:rPr>
          <w:b w:val="0"/>
          <w:i w:val="0"/>
          <w:szCs w:val="26"/>
        </w:rPr>
        <w:t>Sử dụng củi khô để</w:t>
      </w:r>
      <w:r w:rsidR="004D3F50">
        <w:rPr>
          <w:b w:val="0"/>
          <w:i w:val="0"/>
          <w:szCs w:val="26"/>
        </w:rPr>
        <w:t xml:space="preserve"> nhóm, </w:t>
      </w:r>
      <w:r w:rsidRPr="00F17988">
        <w:rPr>
          <w:b w:val="0"/>
          <w:i w:val="0"/>
          <w:szCs w:val="26"/>
        </w:rPr>
        <w:t>tùy theo công suất, khoảng (200÷500)kg củi khô. Cho củi khô vào lò đốt, đốt liên tục khoảng 30-60p. Cho rác khô, dễ cháy, củi, giấy,… vào buồng sấy, duy trình quá trình này khoảng hơn 2 tiếng, đến khi đó lò đốt tích đủ nhiệt thì người vận hành bắt đầu cho rác đã phân loại vào đốt theo định mức của lò.</w:t>
      </w:r>
    </w:p>
    <w:p w:rsidR="00EE53E9" w:rsidRPr="00F17988" w:rsidRDefault="00EE53E9" w:rsidP="00EE53E9">
      <w:pPr>
        <w:pStyle w:val="Caption"/>
        <w:numPr>
          <w:ilvl w:val="0"/>
          <w:numId w:val="0"/>
        </w:numPr>
        <w:ind w:firstLine="567"/>
        <w:jc w:val="both"/>
        <w:rPr>
          <w:b w:val="0"/>
          <w:i w:val="0"/>
          <w:szCs w:val="26"/>
        </w:rPr>
      </w:pPr>
      <w:r w:rsidRPr="00F17988">
        <w:rPr>
          <w:b w:val="0"/>
          <w:i w:val="0"/>
          <w:szCs w:val="26"/>
        </w:rPr>
        <w:t xml:space="preserve">Khởi động cho đầu đốt dầu DO hoạt động, cho đầu đốt DO hoạt động khoảng 30-60p. </w:t>
      </w:r>
    </w:p>
    <w:p w:rsidR="00EE53E9" w:rsidRPr="00F17988" w:rsidRDefault="00EE53E9" w:rsidP="00EE53E9">
      <w:pPr>
        <w:pStyle w:val="Caption"/>
        <w:numPr>
          <w:ilvl w:val="0"/>
          <w:numId w:val="0"/>
        </w:numPr>
        <w:ind w:firstLine="567"/>
        <w:jc w:val="both"/>
        <w:rPr>
          <w:i w:val="0"/>
          <w:szCs w:val="26"/>
        </w:rPr>
      </w:pPr>
      <w:r w:rsidRPr="00F17988">
        <w:rPr>
          <w:i w:val="0"/>
          <w:szCs w:val="26"/>
        </w:rPr>
        <w:t>- Quy trình đốt lò:</w:t>
      </w:r>
    </w:p>
    <w:p w:rsidR="00EE53E9" w:rsidRPr="00F17988" w:rsidRDefault="00EE53E9" w:rsidP="00EE53E9">
      <w:pPr>
        <w:pStyle w:val="Caption"/>
        <w:numPr>
          <w:ilvl w:val="0"/>
          <w:numId w:val="0"/>
        </w:numPr>
        <w:ind w:firstLine="567"/>
        <w:jc w:val="both"/>
        <w:rPr>
          <w:b w:val="0"/>
          <w:i w:val="0"/>
          <w:szCs w:val="26"/>
        </w:rPr>
      </w:pPr>
      <w:r w:rsidRPr="00F17988">
        <w:rPr>
          <w:b w:val="0"/>
          <w:i w:val="0"/>
          <w:szCs w:val="26"/>
        </w:rPr>
        <w:t xml:space="preserve"> Nạp 5 đến 10 xảo rác (25 đến 50kg) vào khoang sấy của buồng đốt sơ cấp, đóng cửa nạp rác lại khoảng 5 phút ( thời gian có thể ít hoặc nhiều hơn phụ thuộc vào loại rác, độ ẩm của rác), người vận hành mở cửa quan sát trên cửa nạp rác và quan sát, nếu rác đã đang cháy một phần thì quá trình sấy rác đã thực hiện xong.</w:t>
      </w:r>
    </w:p>
    <w:p w:rsidR="00EE53E9" w:rsidRPr="00F17988" w:rsidRDefault="00EE53E9" w:rsidP="00EE53E9">
      <w:pPr>
        <w:pStyle w:val="Caption"/>
        <w:numPr>
          <w:ilvl w:val="0"/>
          <w:numId w:val="0"/>
        </w:numPr>
        <w:ind w:firstLine="567"/>
        <w:jc w:val="both"/>
        <w:rPr>
          <w:b w:val="0"/>
          <w:i w:val="0"/>
          <w:szCs w:val="26"/>
        </w:rPr>
      </w:pPr>
      <w:r w:rsidRPr="00F17988">
        <w:rPr>
          <w:b w:val="0"/>
          <w:i w:val="0"/>
          <w:szCs w:val="26"/>
        </w:rPr>
        <w:t>Khi rác ở khoan sấy đã bén cháy, đã cháy một phần thì người vận hành mở cửa chính ra. Dùng dụng cụ đẩy rác, đẩy hết rác khoang sấy đều vào khoang sơ cấp lúc này sẽ diễn ra hai quá trình: Quá trình thoát hơi nước và bén cháy ở khoang sấy và quá trình thoát chất bốc và tạo cốc tại khoang đốt.</w:t>
      </w:r>
    </w:p>
    <w:p w:rsidR="00EE53E9" w:rsidRDefault="00EE53E9" w:rsidP="00EE53E9">
      <w:pPr>
        <w:pStyle w:val="Caption"/>
        <w:numPr>
          <w:ilvl w:val="0"/>
          <w:numId w:val="0"/>
        </w:numPr>
        <w:ind w:firstLine="567"/>
        <w:jc w:val="both"/>
        <w:rPr>
          <w:b w:val="0"/>
          <w:i w:val="0"/>
          <w:szCs w:val="26"/>
        </w:rPr>
      </w:pPr>
      <w:r w:rsidRPr="00F17988">
        <w:rPr>
          <w:b w:val="0"/>
          <w:i w:val="0"/>
          <w:szCs w:val="26"/>
        </w:rPr>
        <w:t>Để quá trình đốt hiệu quả thì phải luôn luôn duy trì lớp than và rác đang cháy trên đốt khoảng 30-50cm. Trong quá trình đốt, căn cứ vào các điều kiện (quá trình cháy, độ ẩm của rác, tình trạng khí thải thoát ra ngoài..) người vận hành có thể điều chỉnh khối lượng rác đưa vào, điều chỉnh các cửa và van cấp khí, dùng cào, cào trào ra khỏi lò để bụng lò thông thoáng.</w:t>
      </w:r>
    </w:p>
    <w:p w:rsidR="00B010E3" w:rsidRPr="00F17988" w:rsidRDefault="00B010E3" w:rsidP="00B010E3">
      <w:pPr>
        <w:pStyle w:val="Caption"/>
        <w:numPr>
          <w:ilvl w:val="0"/>
          <w:numId w:val="0"/>
        </w:numPr>
        <w:ind w:firstLine="567"/>
        <w:jc w:val="both"/>
        <w:rPr>
          <w:i w:val="0"/>
          <w:szCs w:val="26"/>
        </w:rPr>
      </w:pPr>
      <w:r w:rsidRPr="00F17988">
        <w:rPr>
          <w:i w:val="0"/>
          <w:szCs w:val="26"/>
        </w:rPr>
        <w:t>- Quy trình lấy tro xỉ:</w:t>
      </w:r>
    </w:p>
    <w:p w:rsidR="00B010E3" w:rsidRPr="00F17988" w:rsidRDefault="00B010E3" w:rsidP="00B010E3">
      <w:pPr>
        <w:pStyle w:val="Caption"/>
        <w:numPr>
          <w:ilvl w:val="0"/>
          <w:numId w:val="0"/>
        </w:numPr>
        <w:ind w:firstLine="567"/>
        <w:jc w:val="both"/>
        <w:rPr>
          <w:b w:val="0"/>
          <w:i w:val="0"/>
          <w:szCs w:val="26"/>
        </w:rPr>
      </w:pPr>
      <w:r w:rsidRPr="00F17988">
        <w:rPr>
          <w:b w:val="0"/>
          <w:i w:val="0"/>
          <w:szCs w:val="26"/>
        </w:rPr>
        <w:t>Nạp rác thải sinh hoạt vào buồng sơ cấp, đảm bảo quá trình cháy diễn ra tốt nhất</w:t>
      </w:r>
    </w:p>
    <w:p w:rsidR="00B010E3" w:rsidRPr="00F17988" w:rsidRDefault="00B010E3" w:rsidP="00B010E3">
      <w:pPr>
        <w:pStyle w:val="Caption"/>
        <w:numPr>
          <w:ilvl w:val="0"/>
          <w:numId w:val="0"/>
        </w:numPr>
        <w:ind w:firstLine="567"/>
        <w:jc w:val="both"/>
        <w:rPr>
          <w:b w:val="0"/>
          <w:i w:val="0"/>
          <w:szCs w:val="26"/>
        </w:rPr>
      </w:pPr>
      <w:r w:rsidRPr="00F17988">
        <w:rPr>
          <w:b w:val="0"/>
          <w:i w:val="0"/>
          <w:szCs w:val="26"/>
        </w:rPr>
        <w:t>Mở cửa khoang chứa tro xỉ ra, dùng cào cào sạch ¾ lượng tro có trong khoang chứa ra ngoài ( để lại ¼ lượng tro ở phía trong cùng)</w:t>
      </w:r>
    </w:p>
    <w:p w:rsidR="00B010E3" w:rsidRPr="00F17988" w:rsidRDefault="00B010E3" w:rsidP="00B010E3">
      <w:pPr>
        <w:pStyle w:val="Caption"/>
        <w:numPr>
          <w:ilvl w:val="0"/>
          <w:numId w:val="0"/>
        </w:numPr>
        <w:ind w:firstLine="567"/>
        <w:jc w:val="both"/>
        <w:rPr>
          <w:b w:val="0"/>
          <w:i w:val="0"/>
          <w:szCs w:val="26"/>
        </w:rPr>
      </w:pPr>
      <w:r w:rsidRPr="00F17988">
        <w:rPr>
          <w:b w:val="0"/>
          <w:i w:val="0"/>
          <w:szCs w:val="26"/>
        </w:rPr>
        <w:t>San đều lượng tro còn lại rong lò ra, đóng cửa khoang chứa tro xỉ lại</w:t>
      </w:r>
    </w:p>
    <w:p w:rsidR="00D85625" w:rsidRDefault="00B010E3" w:rsidP="00B010E3">
      <w:pPr>
        <w:pStyle w:val="Caption"/>
        <w:numPr>
          <w:ilvl w:val="0"/>
          <w:numId w:val="0"/>
        </w:numPr>
        <w:ind w:firstLine="567"/>
        <w:jc w:val="both"/>
        <w:rPr>
          <w:b w:val="0"/>
          <w:i w:val="0"/>
          <w:szCs w:val="26"/>
        </w:rPr>
      </w:pPr>
      <w:r w:rsidRPr="00F17988">
        <w:rPr>
          <w:b w:val="0"/>
          <w:i w:val="0"/>
          <w:szCs w:val="26"/>
        </w:rPr>
        <w:t xml:space="preserve">Kết thúc quá trình lấy tro, thu gom tro xỉ vào đúng nơi quy định. </w:t>
      </w:r>
    </w:p>
    <w:p w:rsidR="00B010E3" w:rsidRPr="00F17988" w:rsidRDefault="00B010E3" w:rsidP="00B010E3">
      <w:pPr>
        <w:pStyle w:val="Caption"/>
        <w:numPr>
          <w:ilvl w:val="0"/>
          <w:numId w:val="0"/>
        </w:numPr>
        <w:ind w:firstLine="567"/>
        <w:jc w:val="both"/>
        <w:rPr>
          <w:i w:val="0"/>
          <w:szCs w:val="26"/>
        </w:rPr>
      </w:pPr>
      <w:r w:rsidRPr="00F17988">
        <w:rPr>
          <w:i w:val="0"/>
          <w:szCs w:val="26"/>
        </w:rPr>
        <w:t>- Quy trình tắt lò:</w:t>
      </w:r>
    </w:p>
    <w:p w:rsidR="00B010E3" w:rsidRPr="00F17988" w:rsidRDefault="00B010E3" w:rsidP="00B010E3">
      <w:pPr>
        <w:pStyle w:val="Caption"/>
        <w:numPr>
          <w:ilvl w:val="0"/>
          <w:numId w:val="0"/>
        </w:numPr>
        <w:ind w:firstLine="567"/>
        <w:jc w:val="both"/>
        <w:rPr>
          <w:b w:val="0"/>
          <w:i w:val="0"/>
          <w:szCs w:val="26"/>
        </w:rPr>
      </w:pPr>
      <w:r w:rsidRPr="00F17988">
        <w:rPr>
          <w:b w:val="0"/>
          <w:i w:val="0"/>
          <w:szCs w:val="26"/>
        </w:rPr>
        <w:t>Ngừng cung cấp rác vào buồng đốt</w:t>
      </w:r>
    </w:p>
    <w:p w:rsidR="00B010E3" w:rsidRPr="00F17988" w:rsidRDefault="00B010E3" w:rsidP="00B010E3">
      <w:pPr>
        <w:pStyle w:val="Caption"/>
        <w:numPr>
          <w:ilvl w:val="0"/>
          <w:numId w:val="0"/>
        </w:numPr>
        <w:ind w:firstLine="567"/>
        <w:jc w:val="both"/>
        <w:rPr>
          <w:b w:val="0"/>
          <w:i w:val="0"/>
          <w:szCs w:val="26"/>
        </w:rPr>
      </w:pPr>
      <w:r w:rsidRPr="00F17988">
        <w:rPr>
          <w:b w:val="0"/>
          <w:i w:val="0"/>
          <w:szCs w:val="26"/>
        </w:rPr>
        <w:t>Mở tất cả các cửa cấp khí</w:t>
      </w:r>
    </w:p>
    <w:p w:rsidR="00B010E3" w:rsidRPr="00F17988" w:rsidRDefault="00B010E3" w:rsidP="00B010E3">
      <w:pPr>
        <w:pStyle w:val="Caption"/>
        <w:numPr>
          <w:ilvl w:val="0"/>
          <w:numId w:val="0"/>
        </w:numPr>
        <w:ind w:firstLine="567"/>
        <w:jc w:val="both"/>
        <w:rPr>
          <w:b w:val="0"/>
          <w:i w:val="0"/>
          <w:szCs w:val="26"/>
        </w:rPr>
      </w:pPr>
      <w:r w:rsidRPr="00F17988">
        <w:rPr>
          <w:b w:val="0"/>
          <w:i w:val="0"/>
          <w:szCs w:val="26"/>
        </w:rPr>
        <w:t>Tiếp tục cho rác trong lò cháy như vậy khoảng 30 phút.</w:t>
      </w:r>
    </w:p>
    <w:p w:rsidR="00B010E3" w:rsidRPr="00F17988" w:rsidRDefault="00B010E3" w:rsidP="00B010E3">
      <w:pPr>
        <w:pStyle w:val="Caption"/>
        <w:numPr>
          <w:ilvl w:val="0"/>
          <w:numId w:val="0"/>
        </w:numPr>
        <w:ind w:firstLine="567"/>
        <w:jc w:val="both"/>
        <w:rPr>
          <w:b w:val="0"/>
          <w:i w:val="0"/>
          <w:szCs w:val="26"/>
        </w:rPr>
      </w:pPr>
      <w:r w:rsidRPr="00F17988">
        <w:rPr>
          <w:b w:val="0"/>
          <w:i w:val="0"/>
          <w:szCs w:val="26"/>
        </w:rPr>
        <w:t>Dùng gậy móc, móc đảo rác cho những phần rác cháy chưa hết tiếp tục cháy. Khi trong lò không còn sự cháy nữa thì tắt các hệ thống.</w:t>
      </w:r>
    </w:p>
    <w:p w:rsidR="00B010E3" w:rsidRPr="00B010E3" w:rsidRDefault="00B010E3" w:rsidP="00B010E3">
      <w:pPr>
        <w:pStyle w:val="Caption"/>
        <w:numPr>
          <w:ilvl w:val="0"/>
          <w:numId w:val="0"/>
        </w:numPr>
        <w:ind w:firstLine="567"/>
        <w:jc w:val="both"/>
        <w:rPr>
          <w:b w:val="0"/>
          <w:i w:val="0"/>
          <w:szCs w:val="26"/>
        </w:rPr>
      </w:pPr>
      <w:r w:rsidRPr="00F17988">
        <w:rPr>
          <w:b w:val="0"/>
          <w:i w:val="0"/>
          <w:szCs w:val="26"/>
        </w:rPr>
        <w:t>Đóng cửa của các lò, dọn dẹp, vệ sinh khuôn viên lò đốt rác.</w:t>
      </w:r>
    </w:p>
    <w:p w:rsidR="00C17BC6" w:rsidRPr="00F17988" w:rsidRDefault="00C17BC6" w:rsidP="00C17BC6">
      <w:pPr>
        <w:keepNext/>
        <w:jc w:val="center"/>
      </w:pPr>
      <w:r w:rsidRPr="00F17988">
        <w:rPr>
          <w:noProof/>
        </w:rPr>
        <w:lastRenderedPageBreak/>
        <w:drawing>
          <wp:inline distT="0" distB="0" distL="0" distR="0">
            <wp:extent cx="4784845" cy="46145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784725" cy="4614414"/>
                    </a:xfrm>
                    <a:prstGeom prst="rect">
                      <a:avLst/>
                    </a:prstGeom>
                    <a:noFill/>
                    <a:ln w="9525">
                      <a:noFill/>
                      <a:miter lim="800000"/>
                      <a:headEnd/>
                      <a:tailEnd/>
                    </a:ln>
                  </pic:spPr>
                </pic:pic>
              </a:graphicData>
            </a:graphic>
          </wp:inline>
        </w:drawing>
      </w:r>
    </w:p>
    <w:p w:rsidR="00C17BC6" w:rsidRDefault="00C17BC6" w:rsidP="000E3E34">
      <w:pPr>
        <w:pStyle w:val="Caption"/>
        <w:outlineLvl w:val="0"/>
        <w:rPr>
          <w:szCs w:val="26"/>
        </w:rPr>
      </w:pPr>
      <w:r w:rsidRPr="00F17988">
        <w:rPr>
          <w:szCs w:val="26"/>
        </w:rPr>
        <w:t xml:space="preserve"> </w:t>
      </w:r>
      <w:bookmarkStart w:id="63" w:name="_Toc140054686"/>
      <w:bookmarkStart w:id="64" w:name="_Toc140237870"/>
      <w:bookmarkStart w:id="65" w:name="_Toc140656997"/>
      <w:r w:rsidRPr="00F17988">
        <w:rPr>
          <w:szCs w:val="26"/>
        </w:rPr>
        <w:t>Sơ dồ quy trình công nghệ hệ thống lò đốt</w:t>
      </w:r>
      <w:bookmarkEnd w:id="63"/>
      <w:bookmarkEnd w:id="64"/>
      <w:bookmarkEnd w:id="65"/>
    </w:p>
    <w:p w:rsidR="00172243" w:rsidRPr="00D55394" w:rsidRDefault="00172243" w:rsidP="00172243">
      <w:pPr>
        <w:pStyle w:val="ListParagraph"/>
        <w:numPr>
          <w:ilvl w:val="0"/>
          <w:numId w:val="84"/>
        </w:numPr>
        <w:tabs>
          <w:tab w:val="left" w:pos="567"/>
        </w:tabs>
        <w:ind w:hanging="720"/>
        <w:jc w:val="both"/>
        <w:rPr>
          <w:b/>
          <w:bCs/>
          <w:color w:val="000000"/>
        </w:rPr>
      </w:pPr>
      <w:r w:rsidRPr="00D55394">
        <w:rPr>
          <w:b/>
          <w:bCs/>
          <w:color w:val="000000"/>
        </w:rPr>
        <w:t>Bãi chứa chất thải không thể tái chế</w:t>
      </w:r>
      <w:r w:rsidR="00A02752" w:rsidRPr="00D55394">
        <w:rPr>
          <w:b/>
          <w:bCs/>
          <w:color w:val="000000"/>
        </w:rPr>
        <w:t xml:space="preserve"> và tro xỉ</w:t>
      </w:r>
      <w:r w:rsidRPr="00D55394">
        <w:rPr>
          <w:b/>
          <w:bCs/>
          <w:color w:val="000000"/>
        </w:rPr>
        <w:t>:</w:t>
      </w:r>
    </w:p>
    <w:p w:rsidR="00A02752" w:rsidRPr="00D55394" w:rsidRDefault="00A02752" w:rsidP="00A02752">
      <w:pPr>
        <w:pStyle w:val="NormalWeb"/>
        <w:shd w:val="clear" w:color="auto" w:fill="FFFFFF"/>
        <w:spacing w:before="60" w:after="60" w:line="288" w:lineRule="auto"/>
        <w:ind w:firstLine="567"/>
        <w:jc w:val="both"/>
        <w:rPr>
          <w:rFonts w:eastAsiaTheme="minorHAnsi"/>
          <w:color w:val="000000"/>
          <w:sz w:val="26"/>
          <w:szCs w:val="26"/>
        </w:rPr>
      </w:pPr>
      <w:r>
        <w:rPr>
          <w:rFonts w:eastAsiaTheme="minorHAnsi"/>
          <w:color w:val="000000"/>
          <w:sz w:val="26"/>
          <w:szCs w:val="26"/>
        </w:rPr>
        <w:t xml:space="preserve"> </w:t>
      </w:r>
      <w:r w:rsidRPr="00D55394">
        <w:rPr>
          <w:rFonts w:eastAsiaTheme="minorHAnsi"/>
          <w:color w:val="000000"/>
          <w:sz w:val="26"/>
          <w:szCs w:val="26"/>
        </w:rPr>
        <w:t>- Chuẩn bị phương tiện, dụng cụ lao động và trang bị bảo hộ lao động đầy đủ theo quy định;</w:t>
      </w:r>
    </w:p>
    <w:p w:rsidR="00A02752" w:rsidRPr="00D55394" w:rsidRDefault="00A02752" w:rsidP="00A02752">
      <w:pPr>
        <w:pStyle w:val="NormalWeb"/>
        <w:shd w:val="clear" w:color="auto" w:fill="FFFFFF"/>
        <w:spacing w:before="60" w:after="60" w:line="288" w:lineRule="auto"/>
        <w:ind w:firstLine="567"/>
        <w:jc w:val="both"/>
        <w:rPr>
          <w:rFonts w:eastAsiaTheme="minorHAnsi"/>
          <w:color w:val="000000"/>
          <w:sz w:val="26"/>
          <w:szCs w:val="26"/>
        </w:rPr>
      </w:pPr>
      <w:r w:rsidRPr="00D55394">
        <w:rPr>
          <w:rFonts w:eastAsiaTheme="minorHAnsi"/>
          <w:color w:val="000000"/>
          <w:sz w:val="26"/>
          <w:szCs w:val="26"/>
        </w:rPr>
        <w:t>- Kiểm tra đường vào ô chôn lấp, điểm xe dừng đổ tro xỉ đảm bảo cho các xe xoay trở đổ tro xỉ được an toàn;</w:t>
      </w:r>
    </w:p>
    <w:p w:rsidR="00A02752" w:rsidRPr="00D55394" w:rsidRDefault="00A02752" w:rsidP="00A02752">
      <w:pPr>
        <w:pStyle w:val="NormalWeb"/>
        <w:shd w:val="clear" w:color="auto" w:fill="FFFFFF"/>
        <w:spacing w:before="60" w:after="60" w:line="288" w:lineRule="auto"/>
        <w:ind w:firstLine="567"/>
        <w:jc w:val="both"/>
        <w:rPr>
          <w:rFonts w:eastAsiaTheme="minorHAnsi"/>
          <w:color w:val="000000"/>
          <w:sz w:val="26"/>
          <w:szCs w:val="26"/>
        </w:rPr>
      </w:pPr>
      <w:r w:rsidRPr="00D55394">
        <w:rPr>
          <w:rFonts w:eastAsiaTheme="minorHAnsi"/>
          <w:color w:val="000000"/>
          <w:sz w:val="26"/>
          <w:szCs w:val="26"/>
        </w:rPr>
        <w:t>- Không cho người không có phận sự vào khu vực làm việc;</w:t>
      </w:r>
    </w:p>
    <w:p w:rsidR="00A02752" w:rsidRPr="00D55394" w:rsidRDefault="00A02752" w:rsidP="00A02752">
      <w:pPr>
        <w:pStyle w:val="NormalWeb"/>
        <w:shd w:val="clear" w:color="auto" w:fill="FFFFFF"/>
        <w:spacing w:before="60" w:after="60" w:line="288" w:lineRule="auto"/>
        <w:ind w:firstLine="567"/>
        <w:jc w:val="both"/>
        <w:rPr>
          <w:rFonts w:eastAsiaTheme="minorHAnsi"/>
          <w:color w:val="000000"/>
          <w:sz w:val="26"/>
          <w:szCs w:val="26"/>
        </w:rPr>
      </w:pPr>
      <w:r w:rsidRPr="00D55394">
        <w:rPr>
          <w:rFonts w:eastAsiaTheme="minorHAnsi"/>
          <w:color w:val="000000"/>
          <w:sz w:val="26"/>
          <w:szCs w:val="26"/>
        </w:rPr>
        <w:t>- Điều khiển xe ủi, xe xúc đến vị trí công tác;</w:t>
      </w:r>
    </w:p>
    <w:p w:rsidR="00A02752" w:rsidRPr="00D55394" w:rsidRDefault="00A02752" w:rsidP="00A02752">
      <w:pPr>
        <w:pStyle w:val="NormalWeb"/>
        <w:shd w:val="clear" w:color="auto" w:fill="FFFFFF"/>
        <w:spacing w:before="60" w:after="60" w:line="288" w:lineRule="auto"/>
        <w:ind w:firstLine="567"/>
        <w:jc w:val="both"/>
        <w:rPr>
          <w:rFonts w:eastAsiaTheme="minorHAnsi"/>
          <w:color w:val="000000"/>
          <w:sz w:val="26"/>
          <w:szCs w:val="26"/>
        </w:rPr>
      </w:pPr>
      <w:r w:rsidRPr="00D55394">
        <w:rPr>
          <w:rFonts w:eastAsiaTheme="minorHAnsi"/>
          <w:color w:val="000000"/>
          <w:sz w:val="26"/>
          <w:szCs w:val="26"/>
        </w:rPr>
        <w:t>- Hướng dẫn xe chở tro xỉ vào khu vực đổ;</w:t>
      </w:r>
    </w:p>
    <w:p w:rsidR="00A02752" w:rsidRPr="00D55394" w:rsidRDefault="00A02752" w:rsidP="00DF7FC9">
      <w:pPr>
        <w:pStyle w:val="NormalWeb"/>
        <w:widowControl w:val="0"/>
        <w:shd w:val="clear" w:color="auto" w:fill="FFFFFF"/>
        <w:spacing w:before="60" w:after="60" w:line="288" w:lineRule="auto"/>
        <w:ind w:firstLine="567"/>
        <w:jc w:val="both"/>
        <w:rPr>
          <w:rFonts w:eastAsiaTheme="minorHAnsi"/>
          <w:color w:val="000000"/>
          <w:sz w:val="26"/>
          <w:szCs w:val="26"/>
        </w:rPr>
      </w:pPr>
      <w:r w:rsidRPr="00D55394">
        <w:rPr>
          <w:rFonts w:eastAsiaTheme="minorHAnsi"/>
          <w:color w:val="000000"/>
          <w:sz w:val="26"/>
          <w:szCs w:val="26"/>
        </w:rPr>
        <w:t>- Khi đủ lượng tro xỉ trên ô, ủi tro xỉ thành từng lớp, sẵn sàng tiếp nhận các xe tiếp theo. Tro xỉ được san đều và đầm nén kỹ từ trên xuống theo từng lớp mỗi lớp có chiều dày tối đa 2m đảm bảo tỷ trọng chất thải tối thiểu sau đầm nén đạt 1 tấn/m</w:t>
      </w:r>
      <w:r w:rsidRPr="00D55394">
        <w:rPr>
          <w:rFonts w:eastAsiaTheme="minorHAnsi"/>
          <w:color w:val="000000"/>
          <w:sz w:val="26"/>
          <w:szCs w:val="26"/>
          <w:vertAlign w:val="superscript"/>
        </w:rPr>
        <w:t>3</w:t>
      </w:r>
      <w:r w:rsidRPr="00D55394">
        <w:rPr>
          <w:rFonts w:eastAsiaTheme="minorHAnsi"/>
          <w:color w:val="000000"/>
          <w:sz w:val="26"/>
          <w:szCs w:val="26"/>
        </w:rPr>
        <w:t>;</w:t>
      </w:r>
    </w:p>
    <w:p w:rsidR="00A02752" w:rsidRPr="00D55394" w:rsidRDefault="00A02752" w:rsidP="00DF7FC9">
      <w:pPr>
        <w:widowControl w:val="0"/>
        <w:ind w:firstLine="567"/>
        <w:jc w:val="both"/>
        <w:rPr>
          <w:color w:val="000000"/>
        </w:rPr>
      </w:pPr>
      <w:r w:rsidRPr="00D55394">
        <w:rPr>
          <w:color w:val="000000"/>
        </w:rPr>
        <w:tab/>
        <w:t>+ Tiến hành phủ lấp đất sét trên bề mặt tro xỉ khi tro xỉ đã được đầm chặt (theo các lớp). Lớp đất sét phủ phải được trải đều khắp và kín lớp tro xỉ, sau khi đầm nén kỹ chiều dầy lớp đất sét phủ đạt 20 cm.</w:t>
      </w:r>
    </w:p>
    <w:p w:rsidR="00A02752" w:rsidRPr="00A02752" w:rsidRDefault="00A02752" w:rsidP="00DF7FC9">
      <w:pPr>
        <w:widowControl w:val="0"/>
        <w:ind w:firstLine="567"/>
        <w:jc w:val="both"/>
        <w:rPr>
          <w:color w:val="000000"/>
        </w:rPr>
      </w:pPr>
      <w:r w:rsidRPr="00D55394">
        <w:rPr>
          <w:color w:val="000000"/>
        </w:rPr>
        <w:t>+ Tại lớp tro xỉ trên cùng, phủ lấp đất sét trên bề mặt tro xỉ khi tro xỉ đã được đầm chặt, chiều dầy lớp đất sét là 50cm. Sau đó tiếp tục phủ lớp đất mầu để trồng cây với chiều dày lớp đất mầu là 30cm.</w:t>
      </w:r>
    </w:p>
    <w:p w:rsidR="00C17BC6" w:rsidRPr="00F17988" w:rsidRDefault="00C17BC6" w:rsidP="000E3E34">
      <w:pPr>
        <w:pStyle w:val="heading3v"/>
        <w:keepNext w:val="0"/>
        <w:widowControl w:val="0"/>
        <w:outlineLvl w:val="1"/>
        <w:rPr>
          <w:rFonts w:cs="Times New Roman"/>
        </w:rPr>
      </w:pPr>
      <w:bookmarkStart w:id="66" w:name="_Toc140656998"/>
      <w:r w:rsidRPr="00F17988">
        <w:rPr>
          <w:rFonts w:cs="Times New Roman"/>
        </w:rPr>
        <w:lastRenderedPageBreak/>
        <w:t>Sản phẩm của dự án</w:t>
      </w:r>
      <w:bookmarkEnd w:id="66"/>
    </w:p>
    <w:p w:rsidR="00C17BC6" w:rsidRPr="00F17988" w:rsidRDefault="00A02752" w:rsidP="00C17BC6">
      <w:pPr>
        <w:pStyle w:val="heading3v"/>
        <w:keepNext w:val="0"/>
        <w:widowControl w:val="0"/>
        <w:numPr>
          <w:ilvl w:val="0"/>
          <w:numId w:val="0"/>
        </w:numPr>
        <w:ind w:firstLine="567"/>
        <w:rPr>
          <w:rFonts w:cs="Times New Roman"/>
          <w:b w:val="0"/>
        </w:rPr>
      </w:pPr>
      <w:bookmarkStart w:id="67" w:name="_Toc140054287"/>
      <w:bookmarkStart w:id="68" w:name="_Toc140054688"/>
      <w:bookmarkStart w:id="69" w:name="_Toc140237872"/>
      <w:bookmarkStart w:id="70" w:name="_Toc140656999"/>
      <w:r>
        <w:rPr>
          <w:rFonts w:cs="Times New Roman"/>
          <w:b w:val="0"/>
        </w:rPr>
        <w:t>S</w:t>
      </w:r>
      <w:r w:rsidRPr="00A02752">
        <w:rPr>
          <w:rFonts w:cs="Times New Roman"/>
          <w:b w:val="0"/>
        </w:rPr>
        <w:t>ả</w:t>
      </w:r>
      <w:r>
        <w:rPr>
          <w:rFonts w:cs="Times New Roman"/>
          <w:b w:val="0"/>
        </w:rPr>
        <w:t>n ph</w:t>
      </w:r>
      <w:r w:rsidRPr="00A02752">
        <w:rPr>
          <w:rFonts w:cs="Times New Roman"/>
          <w:b w:val="0"/>
        </w:rPr>
        <w:t>ẩ</w:t>
      </w:r>
      <w:r>
        <w:rPr>
          <w:rFonts w:cs="Times New Roman"/>
          <w:b w:val="0"/>
        </w:rPr>
        <w:t>m đư</w:t>
      </w:r>
      <w:r w:rsidRPr="00A02752">
        <w:rPr>
          <w:rFonts w:cs="Times New Roman"/>
          <w:b w:val="0"/>
        </w:rPr>
        <w:t>ợc</w:t>
      </w:r>
      <w:r>
        <w:rPr>
          <w:rFonts w:cs="Times New Roman"/>
          <w:b w:val="0"/>
        </w:rPr>
        <w:t xml:space="preserve"> t</w:t>
      </w:r>
      <w:r w:rsidRPr="00A02752">
        <w:rPr>
          <w:rFonts w:cs="Times New Roman"/>
          <w:b w:val="0"/>
        </w:rPr>
        <w:t>ạ</w:t>
      </w:r>
      <w:r>
        <w:rPr>
          <w:rFonts w:cs="Times New Roman"/>
          <w:b w:val="0"/>
        </w:rPr>
        <w:t>o ra t</w:t>
      </w:r>
      <w:r w:rsidRPr="00A02752">
        <w:rPr>
          <w:rFonts w:cs="Times New Roman"/>
          <w:b w:val="0"/>
        </w:rPr>
        <w:t>ừ</w:t>
      </w:r>
      <w:r>
        <w:rPr>
          <w:rFonts w:cs="Times New Roman"/>
          <w:b w:val="0"/>
        </w:rPr>
        <w:t xml:space="preserve"> qu</w:t>
      </w:r>
      <w:r w:rsidRPr="00A02752">
        <w:rPr>
          <w:rFonts w:cs="Times New Roman"/>
          <w:b w:val="0"/>
        </w:rPr>
        <w:t>á</w:t>
      </w:r>
      <w:r>
        <w:rPr>
          <w:rFonts w:cs="Times New Roman"/>
          <w:b w:val="0"/>
        </w:rPr>
        <w:t xml:space="preserve"> tr</w:t>
      </w:r>
      <w:r w:rsidRPr="00A02752">
        <w:rPr>
          <w:rFonts w:cs="Times New Roman"/>
          <w:b w:val="0"/>
        </w:rPr>
        <w:t>ình</w:t>
      </w:r>
      <w:r>
        <w:rPr>
          <w:rFonts w:cs="Times New Roman"/>
          <w:b w:val="0"/>
        </w:rPr>
        <w:t xml:space="preserve"> h</w:t>
      </w:r>
      <w:r w:rsidRPr="00A02752">
        <w:rPr>
          <w:rFonts w:cs="Times New Roman"/>
          <w:b w:val="0"/>
        </w:rPr>
        <w:t>oạt</w:t>
      </w:r>
      <w:r>
        <w:rPr>
          <w:rFonts w:cs="Times New Roman"/>
          <w:b w:val="0"/>
        </w:rPr>
        <w:t xml:space="preserve"> đ</w:t>
      </w:r>
      <w:r w:rsidRPr="00A02752">
        <w:rPr>
          <w:rFonts w:cs="Times New Roman"/>
          <w:b w:val="0"/>
        </w:rPr>
        <w:t>ộng</w:t>
      </w:r>
      <w:r>
        <w:rPr>
          <w:rFonts w:cs="Times New Roman"/>
          <w:b w:val="0"/>
        </w:rPr>
        <w:t xml:space="preserve"> c</w:t>
      </w:r>
      <w:r w:rsidRPr="00A02752">
        <w:rPr>
          <w:rFonts w:cs="Times New Roman"/>
          <w:b w:val="0"/>
        </w:rPr>
        <w:t>ủa</w:t>
      </w:r>
      <w:r>
        <w:rPr>
          <w:rFonts w:cs="Times New Roman"/>
          <w:b w:val="0"/>
        </w:rPr>
        <w:t xml:space="preserve"> Nh</w:t>
      </w:r>
      <w:r w:rsidRPr="00A02752">
        <w:rPr>
          <w:rFonts w:cs="Times New Roman"/>
          <w:b w:val="0"/>
        </w:rPr>
        <w:t>à</w:t>
      </w:r>
      <w:r>
        <w:rPr>
          <w:rFonts w:cs="Times New Roman"/>
          <w:b w:val="0"/>
        </w:rPr>
        <w:t xml:space="preserve"> m</w:t>
      </w:r>
      <w:r w:rsidRPr="00A02752">
        <w:rPr>
          <w:rFonts w:cs="Times New Roman"/>
          <w:b w:val="0"/>
        </w:rPr>
        <w:t>á</w:t>
      </w:r>
      <w:r>
        <w:rPr>
          <w:rFonts w:cs="Times New Roman"/>
          <w:b w:val="0"/>
        </w:rPr>
        <w:t>y l</w:t>
      </w:r>
      <w:r w:rsidRPr="00A02752">
        <w:rPr>
          <w:rFonts w:cs="Times New Roman"/>
          <w:b w:val="0"/>
        </w:rPr>
        <w:t>à</w:t>
      </w:r>
      <w:r>
        <w:rPr>
          <w:rFonts w:cs="Times New Roman"/>
          <w:b w:val="0"/>
        </w:rPr>
        <w:t xml:space="preserve"> </w:t>
      </w:r>
      <w:bookmarkStart w:id="71" w:name="_Toc140054288"/>
      <w:bookmarkStart w:id="72" w:name="_Toc140054689"/>
      <w:bookmarkStart w:id="73" w:name="_Toc140237873"/>
      <w:bookmarkEnd w:id="67"/>
      <w:bookmarkEnd w:id="68"/>
      <w:bookmarkEnd w:id="69"/>
      <w:r>
        <w:rPr>
          <w:rFonts w:cs="Times New Roman"/>
          <w:b w:val="0"/>
        </w:rPr>
        <w:t>p</w:t>
      </w:r>
      <w:r w:rsidR="00C17BC6" w:rsidRPr="00F17988">
        <w:rPr>
          <w:rFonts w:cs="Times New Roman"/>
          <w:b w:val="0"/>
        </w:rPr>
        <w:t>hân vi sinh:</w:t>
      </w:r>
      <w:r w:rsidR="00BF1A48" w:rsidRPr="00F17988">
        <w:rPr>
          <w:rFonts w:cs="Times New Roman"/>
          <w:b w:val="0"/>
        </w:rPr>
        <w:t xml:space="preserve"> 6 tấn/ngày đêm</w:t>
      </w:r>
      <w:bookmarkEnd w:id="71"/>
      <w:bookmarkEnd w:id="72"/>
      <w:bookmarkEnd w:id="73"/>
      <w:r>
        <w:rPr>
          <w:rFonts w:cs="Times New Roman"/>
          <w:b w:val="0"/>
        </w:rPr>
        <w:t>.</w:t>
      </w:r>
      <w:bookmarkEnd w:id="70"/>
    </w:p>
    <w:p w:rsidR="00BF257C" w:rsidRPr="00F17988" w:rsidRDefault="00BF257C" w:rsidP="00554B2E">
      <w:pPr>
        <w:pStyle w:val="Heading1"/>
        <w:widowControl w:val="0"/>
        <w:numPr>
          <w:ilvl w:val="0"/>
          <w:numId w:val="77"/>
        </w:numPr>
        <w:jc w:val="both"/>
        <w:rPr>
          <w:color w:val="000000" w:themeColor="text1"/>
          <w:szCs w:val="26"/>
        </w:rPr>
      </w:pPr>
      <w:bookmarkStart w:id="74" w:name="_Toc140657000"/>
      <w:r w:rsidRPr="00F17988">
        <w:rPr>
          <w:color w:val="000000" w:themeColor="text1"/>
          <w:szCs w:val="26"/>
        </w:rPr>
        <w:t>Nguyên liệu, nhiên liệu, vật liệu, phế liệu, điện năng, hóa chất sử dụng, nguồn cung cấp điện, nước của dự án đầu tư.</w:t>
      </w:r>
      <w:bookmarkEnd w:id="74"/>
    </w:p>
    <w:p w:rsidR="00BF257C" w:rsidRPr="00F17988" w:rsidRDefault="000E3E34" w:rsidP="000E3E34">
      <w:pPr>
        <w:pStyle w:val="heading3v"/>
        <w:keepNext w:val="0"/>
        <w:widowControl w:val="0"/>
        <w:numPr>
          <w:ilvl w:val="0"/>
          <w:numId w:val="0"/>
        </w:numPr>
        <w:outlineLvl w:val="1"/>
        <w:rPr>
          <w:rFonts w:cs="Times New Roman"/>
        </w:rPr>
      </w:pPr>
      <w:bookmarkStart w:id="75" w:name="_Toc140657001"/>
      <w:r w:rsidRPr="00F17988">
        <w:rPr>
          <w:rFonts w:cs="Times New Roman"/>
        </w:rPr>
        <w:t xml:space="preserve">1.4.1. </w:t>
      </w:r>
      <w:r w:rsidR="00BF257C" w:rsidRPr="00F17988">
        <w:rPr>
          <w:rFonts w:cs="Times New Roman"/>
        </w:rPr>
        <w:t>Nhu cầu nguyên, nhiên, vật liệu trong quá trình thi công xây dựng dự án</w:t>
      </w:r>
      <w:bookmarkEnd w:id="75"/>
    </w:p>
    <w:p w:rsidR="00BF257C" w:rsidRPr="00F17988" w:rsidRDefault="00BF257C" w:rsidP="00554B2E">
      <w:pPr>
        <w:pStyle w:val="ListParagraph"/>
        <w:numPr>
          <w:ilvl w:val="0"/>
          <w:numId w:val="84"/>
        </w:numPr>
        <w:tabs>
          <w:tab w:val="left" w:pos="567"/>
        </w:tabs>
        <w:ind w:hanging="720"/>
        <w:jc w:val="both"/>
        <w:rPr>
          <w:b/>
          <w:bCs/>
          <w:color w:val="000000"/>
        </w:rPr>
      </w:pPr>
      <w:r w:rsidRPr="00F17988">
        <w:rPr>
          <w:b/>
          <w:bCs/>
          <w:color w:val="000000"/>
        </w:rPr>
        <w:t>Nhu cầu về nguyên, vật liệu:</w:t>
      </w:r>
    </w:p>
    <w:p w:rsidR="00B010E3" w:rsidRPr="00F17988" w:rsidRDefault="00BF257C" w:rsidP="00554B2E">
      <w:pPr>
        <w:ind w:firstLine="567"/>
        <w:jc w:val="both"/>
        <w:rPr>
          <w:color w:val="000000"/>
        </w:rPr>
      </w:pPr>
      <w:bookmarkStart w:id="76" w:name="_Toc129550019"/>
      <w:r w:rsidRPr="00F17988">
        <w:rPr>
          <w:color w:val="000000"/>
        </w:rPr>
        <w:t xml:space="preserve">Khối lượng nguyên liệu phục vụ quá trình thi công xây dựng dự án được tổng hợp dưới bảng sau: </w:t>
      </w:r>
      <w:bookmarkStart w:id="77" w:name="_Toc137156996"/>
    </w:p>
    <w:p w:rsidR="00BF257C" w:rsidRPr="00F17988" w:rsidRDefault="00BF257C" w:rsidP="00554B2E">
      <w:pPr>
        <w:pStyle w:val="Bng1"/>
      </w:pPr>
      <w:bookmarkStart w:id="78" w:name="_Toc137191352"/>
      <w:bookmarkStart w:id="79" w:name="_Toc137195656"/>
      <w:bookmarkStart w:id="80" w:name="_Toc137195822"/>
      <w:bookmarkStart w:id="81" w:name="_Toc140054693"/>
      <w:bookmarkStart w:id="82" w:name="_Toc140237877"/>
      <w:bookmarkStart w:id="83" w:name="_Toc140657002"/>
      <w:r w:rsidRPr="00F17988">
        <w:t>Khối lượng nguyên vật liệu chính phục vụ quá trình thi công xây dựng</w:t>
      </w:r>
      <w:bookmarkEnd w:id="76"/>
      <w:bookmarkEnd w:id="77"/>
      <w:bookmarkEnd w:id="78"/>
      <w:bookmarkEnd w:id="79"/>
      <w:bookmarkEnd w:id="80"/>
      <w:bookmarkEnd w:id="81"/>
      <w:bookmarkEnd w:id="82"/>
      <w:bookmarkEnd w:id="83"/>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7"/>
        <w:gridCol w:w="2799"/>
        <w:gridCol w:w="1450"/>
        <w:gridCol w:w="3186"/>
        <w:gridCol w:w="1342"/>
      </w:tblGrid>
      <w:tr w:rsidR="00BF257C" w:rsidRPr="00F17988" w:rsidTr="00BF257C">
        <w:trPr>
          <w:trHeight w:val="20"/>
          <w:jc w:val="center"/>
        </w:trPr>
        <w:tc>
          <w:tcPr>
            <w:tcW w:w="363" w:type="pct"/>
            <w:shd w:val="clear" w:color="auto" w:fill="DEEAF6" w:themeFill="accent1" w:themeFillTint="33"/>
            <w:vAlign w:val="center"/>
          </w:tcPr>
          <w:p w:rsidR="00BF257C" w:rsidRPr="00F17988" w:rsidRDefault="00BF257C" w:rsidP="00BF257C">
            <w:pPr>
              <w:spacing w:line="240" w:lineRule="auto"/>
              <w:jc w:val="center"/>
              <w:rPr>
                <w:b/>
                <w:bCs/>
                <w:color w:val="000000"/>
                <w:lang w:eastAsia="ja-JP"/>
              </w:rPr>
            </w:pPr>
            <w:bookmarkStart w:id="84" w:name="_Toc132953688"/>
            <w:r w:rsidRPr="00F17988">
              <w:rPr>
                <w:b/>
                <w:bCs/>
                <w:color w:val="000000"/>
                <w:lang w:eastAsia="ja-JP"/>
              </w:rPr>
              <w:t>TT</w:t>
            </w:r>
            <w:bookmarkEnd w:id="84"/>
          </w:p>
        </w:tc>
        <w:tc>
          <w:tcPr>
            <w:tcW w:w="1479" w:type="pct"/>
            <w:shd w:val="clear" w:color="auto" w:fill="DEEAF6" w:themeFill="accent1" w:themeFillTint="33"/>
            <w:vAlign w:val="center"/>
          </w:tcPr>
          <w:p w:rsidR="00BF257C" w:rsidRPr="00F17988" w:rsidRDefault="00BF257C" w:rsidP="00BF257C">
            <w:pPr>
              <w:spacing w:line="240" w:lineRule="auto"/>
              <w:rPr>
                <w:rFonts w:eastAsia="Times New Roman"/>
                <w:b/>
                <w:color w:val="000000"/>
              </w:rPr>
            </w:pPr>
            <w:r w:rsidRPr="00F17988">
              <w:rPr>
                <w:rFonts w:eastAsia="Times New Roman"/>
                <w:b/>
                <w:color w:val="000000"/>
              </w:rPr>
              <w:t>Nguyên liệu</w:t>
            </w:r>
          </w:p>
        </w:tc>
        <w:tc>
          <w:tcPr>
            <w:tcW w:w="766" w:type="pct"/>
            <w:shd w:val="clear" w:color="auto" w:fill="DEEAF6" w:themeFill="accent1" w:themeFillTint="33"/>
            <w:vAlign w:val="center"/>
          </w:tcPr>
          <w:p w:rsidR="00BF257C" w:rsidRPr="00F17988" w:rsidRDefault="00BF257C" w:rsidP="00BF257C">
            <w:pPr>
              <w:spacing w:line="240" w:lineRule="auto"/>
              <w:jc w:val="center"/>
              <w:rPr>
                <w:rFonts w:eastAsia="Times New Roman"/>
                <w:b/>
                <w:color w:val="000000"/>
              </w:rPr>
            </w:pPr>
            <w:r w:rsidRPr="00F17988">
              <w:rPr>
                <w:rFonts w:eastAsia="Times New Roman"/>
                <w:b/>
                <w:color w:val="000000"/>
              </w:rPr>
              <w:t>Khối lượng (m</w:t>
            </w:r>
            <w:r w:rsidRPr="00F17988">
              <w:rPr>
                <w:rFonts w:eastAsia="Times New Roman"/>
                <w:b/>
                <w:color w:val="000000"/>
                <w:vertAlign w:val="superscript"/>
              </w:rPr>
              <w:t>3</w:t>
            </w:r>
            <w:r w:rsidRPr="00F17988">
              <w:rPr>
                <w:rFonts w:eastAsia="Times New Roman"/>
                <w:b/>
                <w:color w:val="000000"/>
              </w:rPr>
              <w:t>)</w:t>
            </w:r>
          </w:p>
        </w:tc>
        <w:tc>
          <w:tcPr>
            <w:tcW w:w="1683" w:type="pct"/>
            <w:shd w:val="clear" w:color="auto" w:fill="DEEAF6" w:themeFill="accent1" w:themeFillTint="33"/>
            <w:vAlign w:val="center"/>
          </w:tcPr>
          <w:p w:rsidR="00BF257C" w:rsidRPr="00F17988" w:rsidRDefault="00BF257C" w:rsidP="00BF257C">
            <w:pPr>
              <w:spacing w:line="240" w:lineRule="auto"/>
              <w:jc w:val="center"/>
              <w:rPr>
                <w:rFonts w:eastAsia="Times New Roman"/>
                <w:b/>
                <w:color w:val="000000"/>
              </w:rPr>
            </w:pPr>
            <w:r w:rsidRPr="00F17988">
              <w:rPr>
                <w:rFonts w:eastAsia="Times New Roman"/>
                <w:b/>
                <w:color w:val="000000"/>
              </w:rPr>
              <w:t>Hệ số quy đổi (tấn/m</w:t>
            </w:r>
            <w:r w:rsidRPr="00F17988">
              <w:rPr>
                <w:rFonts w:eastAsia="Times New Roman"/>
                <w:b/>
                <w:color w:val="000000"/>
                <w:vertAlign w:val="superscript"/>
              </w:rPr>
              <w:t>3</w:t>
            </w:r>
            <w:r w:rsidRPr="00F17988">
              <w:rPr>
                <w:rFonts w:eastAsia="Times New Roman"/>
                <w:b/>
                <w:color w:val="000000"/>
              </w:rPr>
              <w:t>)</w:t>
            </w:r>
          </w:p>
        </w:tc>
        <w:tc>
          <w:tcPr>
            <w:tcW w:w="709" w:type="pct"/>
            <w:shd w:val="clear" w:color="auto" w:fill="DEEAF6" w:themeFill="accent1" w:themeFillTint="33"/>
            <w:vAlign w:val="center"/>
          </w:tcPr>
          <w:p w:rsidR="00BF257C" w:rsidRPr="00F17988" w:rsidRDefault="00BF257C" w:rsidP="00BF257C">
            <w:pPr>
              <w:spacing w:line="240" w:lineRule="auto"/>
              <w:jc w:val="center"/>
              <w:rPr>
                <w:rFonts w:eastAsia="Times New Roman"/>
                <w:b/>
                <w:color w:val="000000"/>
                <w:sz w:val="22"/>
                <w:szCs w:val="22"/>
              </w:rPr>
            </w:pPr>
            <w:r w:rsidRPr="00F17988">
              <w:rPr>
                <w:rFonts w:eastAsia="Times New Roman"/>
                <w:b/>
                <w:color w:val="000000"/>
                <w:sz w:val="22"/>
                <w:szCs w:val="22"/>
              </w:rPr>
              <w:t>Khối lượng đã quy đổi</w:t>
            </w:r>
            <w:r w:rsidRPr="00F17988">
              <w:rPr>
                <w:rFonts w:eastAsia="Times New Roman"/>
                <w:b/>
                <w:color w:val="000000"/>
                <w:sz w:val="22"/>
                <w:szCs w:val="22"/>
                <w:lang w:val="vi-VN"/>
              </w:rPr>
              <w:t xml:space="preserve"> </w:t>
            </w:r>
            <w:r w:rsidRPr="00F17988">
              <w:rPr>
                <w:rFonts w:eastAsia="Times New Roman"/>
                <w:b/>
                <w:color w:val="000000"/>
                <w:sz w:val="22"/>
                <w:szCs w:val="22"/>
              </w:rPr>
              <w:t>(tấn)</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1</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Cát xây, trát, đổ bê tông</w:t>
            </w:r>
          </w:p>
        </w:tc>
        <w:tc>
          <w:tcPr>
            <w:tcW w:w="766" w:type="pct"/>
            <w:vAlign w:val="center"/>
          </w:tcPr>
          <w:p w:rsidR="00BF257C" w:rsidRPr="00F17988" w:rsidRDefault="00BF257C" w:rsidP="00BF257C">
            <w:pPr>
              <w:spacing w:line="240" w:lineRule="auto"/>
              <w:jc w:val="center"/>
              <w:rPr>
                <w:color w:val="000000"/>
              </w:rPr>
            </w:pPr>
            <w:r w:rsidRPr="00F17988">
              <w:rPr>
                <w:color w:val="000000"/>
              </w:rPr>
              <w:t>2.118</w:t>
            </w:r>
          </w:p>
        </w:tc>
        <w:tc>
          <w:tcPr>
            <w:tcW w:w="1683" w:type="pct"/>
            <w:vAlign w:val="center"/>
          </w:tcPr>
          <w:p w:rsidR="00BF257C" w:rsidRPr="00F17988" w:rsidRDefault="00BF257C" w:rsidP="00BF257C">
            <w:pPr>
              <w:spacing w:line="240" w:lineRule="auto"/>
              <w:jc w:val="center"/>
              <w:rPr>
                <w:color w:val="000000"/>
              </w:rPr>
            </w:pPr>
            <w:r w:rsidRPr="00F17988">
              <w:rPr>
                <w:color w:val="000000"/>
              </w:rPr>
              <w:t>1,4</w:t>
            </w:r>
          </w:p>
        </w:tc>
        <w:tc>
          <w:tcPr>
            <w:tcW w:w="709" w:type="pct"/>
            <w:vAlign w:val="center"/>
          </w:tcPr>
          <w:p w:rsidR="00BF257C" w:rsidRPr="00F17988" w:rsidRDefault="00BF257C" w:rsidP="00BF257C">
            <w:pPr>
              <w:spacing w:line="240" w:lineRule="auto"/>
              <w:jc w:val="center"/>
              <w:rPr>
                <w:color w:val="000000"/>
              </w:rPr>
            </w:pPr>
            <w:r w:rsidRPr="00F17988">
              <w:rPr>
                <w:color w:val="000000"/>
              </w:rPr>
              <w:t>2.965,20</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2</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Đá dăm</w:t>
            </w:r>
          </w:p>
        </w:tc>
        <w:tc>
          <w:tcPr>
            <w:tcW w:w="766" w:type="pct"/>
            <w:shd w:val="clear" w:color="auto" w:fill="auto"/>
            <w:vAlign w:val="center"/>
          </w:tcPr>
          <w:p w:rsidR="00BF257C" w:rsidRPr="00F17988" w:rsidRDefault="00BF257C" w:rsidP="00BF257C">
            <w:pPr>
              <w:spacing w:line="240" w:lineRule="auto"/>
              <w:jc w:val="center"/>
              <w:rPr>
                <w:color w:val="000000"/>
              </w:rPr>
            </w:pPr>
            <w:r w:rsidRPr="00F17988">
              <w:rPr>
                <w:color w:val="000000"/>
              </w:rPr>
              <w:t>273,44</w:t>
            </w:r>
          </w:p>
        </w:tc>
        <w:tc>
          <w:tcPr>
            <w:tcW w:w="1683" w:type="pct"/>
            <w:shd w:val="clear" w:color="auto" w:fill="auto"/>
            <w:vAlign w:val="center"/>
          </w:tcPr>
          <w:p w:rsidR="00BF257C" w:rsidRPr="00F17988" w:rsidRDefault="00BF257C" w:rsidP="00BF257C">
            <w:pPr>
              <w:spacing w:line="240" w:lineRule="auto"/>
              <w:jc w:val="center"/>
              <w:rPr>
                <w:color w:val="000000"/>
              </w:rPr>
            </w:pPr>
            <w:r w:rsidRPr="00F17988">
              <w:rPr>
                <w:color w:val="000000"/>
              </w:rPr>
              <w:t>1,6</w:t>
            </w:r>
          </w:p>
        </w:tc>
        <w:tc>
          <w:tcPr>
            <w:tcW w:w="709" w:type="pct"/>
            <w:shd w:val="clear" w:color="auto" w:fill="auto"/>
            <w:vAlign w:val="center"/>
          </w:tcPr>
          <w:p w:rsidR="00BF257C" w:rsidRPr="00F17988" w:rsidRDefault="00BF257C" w:rsidP="00BF257C">
            <w:pPr>
              <w:spacing w:line="240" w:lineRule="auto"/>
              <w:jc w:val="center"/>
              <w:rPr>
                <w:color w:val="000000"/>
              </w:rPr>
            </w:pPr>
            <w:r w:rsidRPr="00F17988">
              <w:rPr>
                <w:color w:val="000000"/>
              </w:rPr>
              <w:t>437,50</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3</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Xi măng</w:t>
            </w:r>
          </w:p>
        </w:tc>
        <w:tc>
          <w:tcPr>
            <w:tcW w:w="766" w:type="pct"/>
            <w:vAlign w:val="center"/>
          </w:tcPr>
          <w:p w:rsidR="00BF257C" w:rsidRPr="00F17988" w:rsidRDefault="00BF257C" w:rsidP="00BF257C">
            <w:pPr>
              <w:spacing w:line="240" w:lineRule="auto"/>
              <w:jc w:val="center"/>
              <w:rPr>
                <w:color w:val="000000"/>
              </w:rPr>
            </w:pPr>
            <w:r w:rsidRPr="00F17988">
              <w:rPr>
                <w:color w:val="000000"/>
              </w:rPr>
              <w:t>498,95</w:t>
            </w:r>
          </w:p>
        </w:tc>
        <w:tc>
          <w:tcPr>
            <w:tcW w:w="1683" w:type="pct"/>
            <w:vAlign w:val="center"/>
          </w:tcPr>
          <w:p w:rsidR="00BF257C" w:rsidRPr="00F17988" w:rsidRDefault="00BF257C" w:rsidP="00BF257C">
            <w:pPr>
              <w:spacing w:line="240" w:lineRule="auto"/>
              <w:jc w:val="center"/>
              <w:rPr>
                <w:color w:val="000000"/>
              </w:rPr>
            </w:pPr>
            <w:r w:rsidRPr="00F17988">
              <w:rPr>
                <w:color w:val="000000"/>
              </w:rPr>
              <w:t>1,9</w:t>
            </w:r>
          </w:p>
        </w:tc>
        <w:tc>
          <w:tcPr>
            <w:tcW w:w="709" w:type="pct"/>
            <w:vAlign w:val="center"/>
          </w:tcPr>
          <w:p w:rsidR="00BF257C" w:rsidRPr="00F17988" w:rsidRDefault="00BF257C" w:rsidP="00BF257C">
            <w:pPr>
              <w:spacing w:line="240" w:lineRule="auto"/>
              <w:jc w:val="center"/>
              <w:rPr>
                <w:color w:val="000000"/>
              </w:rPr>
            </w:pPr>
            <w:r w:rsidRPr="00F17988">
              <w:rPr>
                <w:color w:val="000000"/>
              </w:rPr>
              <w:t>948,01</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4</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Thép hình, thép tấm</w:t>
            </w:r>
          </w:p>
        </w:tc>
        <w:tc>
          <w:tcPr>
            <w:tcW w:w="766" w:type="pct"/>
            <w:vAlign w:val="center"/>
          </w:tcPr>
          <w:p w:rsidR="00BF257C" w:rsidRPr="00F17988" w:rsidRDefault="00BF257C" w:rsidP="00BF257C">
            <w:pPr>
              <w:spacing w:line="240" w:lineRule="auto"/>
              <w:jc w:val="center"/>
              <w:rPr>
                <w:color w:val="000000"/>
              </w:rPr>
            </w:pPr>
            <w:r w:rsidRPr="00F17988">
              <w:rPr>
                <w:color w:val="000000"/>
              </w:rPr>
              <w:t>206,89</w:t>
            </w:r>
          </w:p>
        </w:tc>
        <w:tc>
          <w:tcPr>
            <w:tcW w:w="1683" w:type="pct"/>
            <w:vAlign w:val="center"/>
          </w:tcPr>
          <w:p w:rsidR="00BF257C" w:rsidRPr="00F17988" w:rsidRDefault="00BF257C" w:rsidP="00BF257C">
            <w:pPr>
              <w:spacing w:line="240" w:lineRule="auto"/>
              <w:jc w:val="center"/>
              <w:rPr>
                <w:color w:val="000000"/>
              </w:rPr>
            </w:pPr>
            <w:r w:rsidRPr="00F17988">
              <w:rPr>
                <w:color w:val="000000"/>
              </w:rPr>
              <w:t>7,85</w:t>
            </w:r>
          </w:p>
        </w:tc>
        <w:tc>
          <w:tcPr>
            <w:tcW w:w="709" w:type="pct"/>
            <w:vAlign w:val="center"/>
          </w:tcPr>
          <w:p w:rsidR="00BF257C" w:rsidRPr="00F17988" w:rsidRDefault="00BF257C" w:rsidP="00BF257C">
            <w:pPr>
              <w:spacing w:line="240" w:lineRule="auto"/>
              <w:jc w:val="center"/>
              <w:rPr>
                <w:color w:val="000000"/>
              </w:rPr>
            </w:pPr>
            <w:r w:rsidRPr="00F17988">
              <w:rPr>
                <w:color w:val="000000"/>
              </w:rPr>
              <w:t>1.624,09</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5</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Tôn múi các loại</w:t>
            </w:r>
          </w:p>
        </w:tc>
        <w:tc>
          <w:tcPr>
            <w:tcW w:w="766" w:type="pct"/>
            <w:vAlign w:val="center"/>
          </w:tcPr>
          <w:p w:rsidR="00BF257C" w:rsidRPr="00F17988" w:rsidRDefault="00BF257C" w:rsidP="00BF257C">
            <w:pPr>
              <w:spacing w:line="240" w:lineRule="auto"/>
              <w:jc w:val="center"/>
              <w:rPr>
                <w:color w:val="000000"/>
              </w:rPr>
            </w:pPr>
            <w:r w:rsidRPr="00F17988">
              <w:rPr>
                <w:color w:val="000000"/>
              </w:rPr>
              <w:t>5,07</w:t>
            </w:r>
          </w:p>
        </w:tc>
        <w:tc>
          <w:tcPr>
            <w:tcW w:w="168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(2,53 kg/m</w:t>
            </w:r>
            <w:r w:rsidRPr="00F17988">
              <w:rPr>
                <w:rFonts w:eastAsia="Times New Roman"/>
                <w:color w:val="000000"/>
                <w:vertAlign w:val="superscript"/>
              </w:rPr>
              <w:t xml:space="preserve">2 </w:t>
            </w:r>
            <w:r w:rsidRPr="00F17988">
              <w:rPr>
                <w:color w:val="000000"/>
              </w:rPr>
              <w:t>dày 0,0003m)</w:t>
            </w:r>
          </w:p>
          <w:p w:rsidR="00BF257C" w:rsidRPr="00F17988" w:rsidRDefault="00BF257C" w:rsidP="00BF257C">
            <w:pPr>
              <w:spacing w:line="240" w:lineRule="auto"/>
              <w:jc w:val="center"/>
              <w:rPr>
                <w:color w:val="000000"/>
              </w:rPr>
            </w:pPr>
            <w:r w:rsidRPr="00F17988">
              <w:rPr>
                <w:color w:val="000000"/>
              </w:rPr>
              <w:t>(16.889 m</w:t>
            </w:r>
            <w:r w:rsidRPr="00F17988">
              <w:rPr>
                <w:color w:val="000000"/>
                <w:vertAlign w:val="superscript"/>
              </w:rPr>
              <w:t>2</w:t>
            </w:r>
            <w:r w:rsidRPr="00F17988">
              <w:rPr>
                <w:color w:val="000000"/>
              </w:rPr>
              <w:t>)</w:t>
            </w:r>
          </w:p>
        </w:tc>
        <w:tc>
          <w:tcPr>
            <w:tcW w:w="709" w:type="pct"/>
            <w:shd w:val="clear" w:color="auto" w:fill="auto"/>
            <w:vAlign w:val="center"/>
          </w:tcPr>
          <w:p w:rsidR="00BF257C" w:rsidRPr="00F17988" w:rsidRDefault="00BF257C" w:rsidP="00BF257C">
            <w:pPr>
              <w:spacing w:line="240" w:lineRule="auto"/>
              <w:jc w:val="center"/>
              <w:rPr>
                <w:color w:val="000000"/>
              </w:rPr>
            </w:pPr>
            <w:r w:rsidRPr="00F17988">
              <w:rPr>
                <w:color w:val="000000"/>
              </w:rPr>
              <w:t>42,75</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6</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Sơn các loại</w:t>
            </w:r>
          </w:p>
        </w:tc>
        <w:tc>
          <w:tcPr>
            <w:tcW w:w="766" w:type="pct"/>
            <w:vAlign w:val="center"/>
          </w:tcPr>
          <w:p w:rsidR="00BF257C" w:rsidRPr="00F17988" w:rsidRDefault="00BF257C" w:rsidP="00BF257C">
            <w:pPr>
              <w:spacing w:line="240" w:lineRule="auto"/>
              <w:jc w:val="center"/>
              <w:rPr>
                <w:color w:val="000000"/>
              </w:rPr>
            </w:pPr>
            <w:r w:rsidRPr="00F17988">
              <w:rPr>
                <w:color w:val="000000"/>
              </w:rPr>
              <w:t>8,41</w:t>
            </w:r>
          </w:p>
        </w:tc>
        <w:tc>
          <w:tcPr>
            <w:tcW w:w="1683" w:type="pct"/>
            <w:vAlign w:val="center"/>
          </w:tcPr>
          <w:p w:rsidR="00BF257C" w:rsidRPr="00F17988" w:rsidRDefault="00BF257C" w:rsidP="00BF257C">
            <w:pPr>
              <w:spacing w:line="240" w:lineRule="auto"/>
              <w:jc w:val="center"/>
              <w:rPr>
                <w:color w:val="000000"/>
              </w:rPr>
            </w:pPr>
            <w:r w:rsidRPr="00F17988">
              <w:rPr>
                <w:color w:val="000000"/>
              </w:rPr>
              <w:t>1,04</w:t>
            </w:r>
          </w:p>
        </w:tc>
        <w:tc>
          <w:tcPr>
            <w:tcW w:w="709" w:type="pct"/>
            <w:vAlign w:val="center"/>
          </w:tcPr>
          <w:p w:rsidR="00BF257C" w:rsidRPr="00F17988" w:rsidRDefault="00BF257C" w:rsidP="00BF257C">
            <w:pPr>
              <w:spacing w:line="240" w:lineRule="auto"/>
              <w:jc w:val="center"/>
              <w:rPr>
                <w:color w:val="000000"/>
              </w:rPr>
            </w:pPr>
            <w:r w:rsidRPr="00F17988">
              <w:rPr>
                <w:color w:val="000000"/>
              </w:rPr>
              <w:t>8,75</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7</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Que hàn</w:t>
            </w:r>
          </w:p>
        </w:tc>
        <w:tc>
          <w:tcPr>
            <w:tcW w:w="766" w:type="pct"/>
            <w:vAlign w:val="center"/>
          </w:tcPr>
          <w:p w:rsidR="00BF257C" w:rsidRPr="00F17988" w:rsidRDefault="00BF257C" w:rsidP="00BF257C">
            <w:pPr>
              <w:spacing w:line="240" w:lineRule="auto"/>
              <w:jc w:val="center"/>
              <w:rPr>
                <w:color w:val="000000"/>
              </w:rPr>
            </w:pPr>
            <w:r w:rsidRPr="00F17988">
              <w:rPr>
                <w:color w:val="000000"/>
              </w:rPr>
              <w:t>2,98</w:t>
            </w:r>
          </w:p>
        </w:tc>
        <w:tc>
          <w:tcPr>
            <w:tcW w:w="1683" w:type="pct"/>
            <w:vAlign w:val="center"/>
          </w:tcPr>
          <w:p w:rsidR="00BF257C" w:rsidRPr="00F17988" w:rsidRDefault="00BF257C" w:rsidP="00BF257C">
            <w:pPr>
              <w:spacing w:line="240" w:lineRule="auto"/>
              <w:jc w:val="center"/>
              <w:rPr>
                <w:color w:val="000000"/>
              </w:rPr>
            </w:pPr>
            <w:r w:rsidRPr="00F17988">
              <w:rPr>
                <w:color w:val="000000"/>
              </w:rPr>
              <w:t>2,5</w:t>
            </w:r>
          </w:p>
        </w:tc>
        <w:tc>
          <w:tcPr>
            <w:tcW w:w="709" w:type="pct"/>
            <w:shd w:val="clear" w:color="auto" w:fill="auto"/>
            <w:vAlign w:val="center"/>
          </w:tcPr>
          <w:p w:rsidR="00BF257C" w:rsidRPr="00F17988" w:rsidRDefault="00BF257C" w:rsidP="00BF257C">
            <w:pPr>
              <w:spacing w:line="240" w:lineRule="auto"/>
              <w:jc w:val="center"/>
              <w:rPr>
                <w:color w:val="000000"/>
              </w:rPr>
            </w:pPr>
            <w:r w:rsidRPr="00F17988">
              <w:rPr>
                <w:color w:val="000000"/>
              </w:rPr>
              <w:t>7,44</w:t>
            </w:r>
          </w:p>
        </w:tc>
      </w:tr>
      <w:tr w:rsidR="00BF257C" w:rsidRPr="00F17988" w:rsidTr="00BF257C">
        <w:trPr>
          <w:trHeight w:val="20"/>
          <w:jc w:val="center"/>
        </w:trPr>
        <w:tc>
          <w:tcPr>
            <w:tcW w:w="363" w:type="pct"/>
            <w:vAlign w:val="center"/>
          </w:tcPr>
          <w:p w:rsidR="00BF257C" w:rsidRPr="00F17988" w:rsidRDefault="00BF257C" w:rsidP="00BF257C">
            <w:pPr>
              <w:spacing w:line="240" w:lineRule="auto"/>
              <w:jc w:val="center"/>
              <w:rPr>
                <w:rFonts w:eastAsia="Times New Roman"/>
                <w:color w:val="000000"/>
              </w:rPr>
            </w:pPr>
            <w:r w:rsidRPr="00F17988">
              <w:rPr>
                <w:rFonts w:eastAsia="Times New Roman"/>
                <w:color w:val="000000"/>
              </w:rPr>
              <w:t>8</w:t>
            </w:r>
          </w:p>
        </w:tc>
        <w:tc>
          <w:tcPr>
            <w:tcW w:w="1479" w:type="pct"/>
            <w:vAlign w:val="center"/>
          </w:tcPr>
          <w:p w:rsidR="00BF257C" w:rsidRPr="00F17988" w:rsidRDefault="00BF257C" w:rsidP="00BF257C">
            <w:pPr>
              <w:spacing w:line="240" w:lineRule="auto"/>
              <w:rPr>
                <w:rFonts w:eastAsia="Times New Roman"/>
                <w:color w:val="000000"/>
              </w:rPr>
            </w:pPr>
            <w:r w:rsidRPr="00F17988">
              <w:rPr>
                <w:rFonts w:eastAsia="Times New Roman"/>
                <w:color w:val="000000"/>
              </w:rPr>
              <w:t>Gạch xây dựng</w:t>
            </w:r>
          </w:p>
        </w:tc>
        <w:tc>
          <w:tcPr>
            <w:tcW w:w="766" w:type="pct"/>
            <w:vAlign w:val="center"/>
          </w:tcPr>
          <w:p w:rsidR="00BF257C" w:rsidRPr="00F17988" w:rsidRDefault="00BF257C" w:rsidP="00BF257C">
            <w:pPr>
              <w:spacing w:line="240" w:lineRule="auto"/>
              <w:jc w:val="center"/>
              <w:rPr>
                <w:color w:val="000000"/>
              </w:rPr>
            </w:pPr>
            <w:r w:rsidRPr="00F17988">
              <w:rPr>
                <w:color w:val="000000"/>
              </w:rPr>
              <w:t>3.706</w:t>
            </w:r>
          </w:p>
        </w:tc>
        <w:tc>
          <w:tcPr>
            <w:tcW w:w="1683" w:type="pct"/>
            <w:vAlign w:val="center"/>
          </w:tcPr>
          <w:p w:rsidR="00BF257C" w:rsidRPr="00F17988" w:rsidRDefault="00BF257C" w:rsidP="00BF257C">
            <w:pPr>
              <w:spacing w:line="240" w:lineRule="auto"/>
              <w:jc w:val="center"/>
              <w:rPr>
                <w:color w:val="000000"/>
              </w:rPr>
            </w:pPr>
            <w:r w:rsidRPr="00F17988">
              <w:rPr>
                <w:color w:val="000000"/>
              </w:rPr>
              <w:t>2,5 kg/viên</w:t>
            </w:r>
          </w:p>
        </w:tc>
        <w:tc>
          <w:tcPr>
            <w:tcW w:w="709" w:type="pct"/>
            <w:shd w:val="clear" w:color="auto" w:fill="auto"/>
            <w:vAlign w:val="center"/>
          </w:tcPr>
          <w:p w:rsidR="00BF257C" w:rsidRPr="00F17988" w:rsidRDefault="00BF257C" w:rsidP="00BF257C">
            <w:pPr>
              <w:spacing w:line="240" w:lineRule="auto"/>
              <w:jc w:val="center"/>
              <w:rPr>
                <w:color w:val="000000"/>
              </w:rPr>
            </w:pPr>
            <w:r w:rsidRPr="00F17988">
              <w:rPr>
                <w:color w:val="000000"/>
              </w:rPr>
              <w:t>5.280,94</w:t>
            </w:r>
          </w:p>
        </w:tc>
      </w:tr>
      <w:tr w:rsidR="00BF257C" w:rsidRPr="00F17988" w:rsidTr="00BF257C">
        <w:trPr>
          <w:trHeight w:val="20"/>
          <w:jc w:val="center"/>
        </w:trPr>
        <w:tc>
          <w:tcPr>
            <w:tcW w:w="1842" w:type="pct"/>
            <w:gridSpan w:val="2"/>
            <w:vAlign w:val="center"/>
          </w:tcPr>
          <w:p w:rsidR="00BF257C" w:rsidRPr="00F17988" w:rsidRDefault="00BF257C" w:rsidP="00BF257C">
            <w:pPr>
              <w:spacing w:line="240" w:lineRule="auto"/>
              <w:jc w:val="center"/>
              <w:rPr>
                <w:rFonts w:eastAsia="Times New Roman"/>
                <w:b/>
                <w:color w:val="000000"/>
              </w:rPr>
            </w:pPr>
            <w:r w:rsidRPr="00F17988">
              <w:rPr>
                <w:rFonts w:eastAsia="Times New Roman"/>
                <w:b/>
                <w:color w:val="000000"/>
              </w:rPr>
              <w:t>TỔNG</w:t>
            </w:r>
          </w:p>
        </w:tc>
        <w:tc>
          <w:tcPr>
            <w:tcW w:w="766" w:type="pct"/>
            <w:vAlign w:val="center"/>
          </w:tcPr>
          <w:p w:rsidR="00BF257C" w:rsidRPr="00F17988" w:rsidRDefault="00BF257C" w:rsidP="00BF257C">
            <w:pPr>
              <w:spacing w:line="240" w:lineRule="auto"/>
              <w:jc w:val="center"/>
              <w:rPr>
                <w:rFonts w:eastAsia="Times New Roman"/>
                <w:b/>
                <w:color w:val="000000"/>
              </w:rPr>
            </w:pPr>
            <w:r w:rsidRPr="00F17988">
              <w:rPr>
                <w:rFonts w:eastAsia="Times New Roman"/>
                <w:b/>
                <w:color w:val="000000"/>
              </w:rPr>
              <w:t>6.819,66</w:t>
            </w:r>
          </w:p>
        </w:tc>
        <w:tc>
          <w:tcPr>
            <w:tcW w:w="1683" w:type="pct"/>
            <w:vAlign w:val="center"/>
          </w:tcPr>
          <w:p w:rsidR="00BF257C" w:rsidRPr="00F17988" w:rsidRDefault="00BF257C" w:rsidP="00BF257C">
            <w:pPr>
              <w:spacing w:line="240" w:lineRule="auto"/>
              <w:jc w:val="center"/>
              <w:rPr>
                <w:rFonts w:eastAsia="Times New Roman"/>
                <w:b/>
                <w:color w:val="000000"/>
              </w:rPr>
            </w:pPr>
            <w:r w:rsidRPr="00F17988">
              <w:rPr>
                <w:rFonts w:eastAsia="Times New Roman"/>
                <w:b/>
                <w:color w:val="000000"/>
              </w:rPr>
              <w:t>-</w:t>
            </w:r>
          </w:p>
        </w:tc>
        <w:tc>
          <w:tcPr>
            <w:tcW w:w="709" w:type="pct"/>
            <w:vAlign w:val="center"/>
          </w:tcPr>
          <w:p w:rsidR="00BF257C" w:rsidRPr="00F17988" w:rsidRDefault="00BF257C" w:rsidP="00022383">
            <w:pPr>
              <w:keepNext/>
              <w:spacing w:line="240" w:lineRule="auto"/>
              <w:jc w:val="center"/>
              <w:rPr>
                <w:rFonts w:eastAsia="Times New Roman"/>
                <w:b/>
                <w:color w:val="000000"/>
              </w:rPr>
            </w:pPr>
            <w:r w:rsidRPr="00F17988">
              <w:rPr>
                <w:rFonts w:eastAsia="Times New Roman"/>
                <w:b/>
                <w:color w:val="000000"/>
              </w:rPr>
              <w:t>11.314,67</w:t>
            </w:r>
          </w:p>
        </w:tc>
      </w:tr>
    </w:tbl>
    <w:p w:rsidR="00BF257C" w:rsidRPr="00F17988" w:rsidRDefault="00BF257C" w:rsidP="00BF257C">
      <w:pPr>
        <w:tabs>
          <w:tab w:val="left" w:pos="2311"/>
        </w:tabs>
        <w:ind w:firstLine="709"/>
        <w:jc w:val="right"/>
        <w:rPr>
          <w:i/>
          <w:iCs/>
          <w:color w:val="000000"/>
          <w:sz w:val="22"/>
          <w:szCs w:val="22"/>
        </w:rPr>
      </w:pPr>
      <w:r w:rsidRPr="00F17988">
        <w:rPr>
          <w:i/>
          <w:iCs/>
          <w:color w:val="000000"/>
          <w:sz w:val="22"/>
          <w:szCs w:val="22"/>
        </w:rPr>
        <w:t>Nguồn: Công Ty TNHH Công nghệ môi trường Tâm Hà</w:t>
      </w:r>
    </w:p>
    <w:p w:rsidR="00BF257C" w:rsidRPr="00F17988" w:rsidRDefault="00BF257C" w:rsidP="009B6103">
      <w:pPr>
        <w:pStyle w:val="ListParagraph"/>
        <w:numPr>
          <w:ilvl w:val="0"/>
          <w:numId w:val="84"/>
        </w:numPr>
        <w:tabs>
          <w:tab w:val="left" w:pos="567"/>
        </w:tabs>
        <w:ind w:hanging="720"/>
        <w:rPr>
          <w:b/>
          <w:bCs/>
          <w:color w:val="000000"/>
        </w:rPr>
      </w:pPr>
      <w:r w:rsidRPr="00F17988">
        <w:rPr>
          <w:b/>
          <w:bCs/>
          <w:color w:val="000000"/>
        </w:rPr>
        <w:t>Nhu cầu sử dụng nước:</w:t>
      </w:r>
    </w:p>
    <w:p w:rsidR="00BF257C" w:rsidRPr="00F17988" w:rsidRDefault="00DF7FC9" w:rsidP="00022383">
      <w:pPr>
        <w:pStyle w:val="ONVB"/>
        <w:widowControl w:val="0"/>
        <w:spacing w:after="60" w:line="288" w:lineRule="auto"/>
        <w:ind w:firstLine="567"/>
        <w:rPr>
          <w:color w:val="000000"/>
          <w:szCs w:val="26"/>
        </w:rPr>
      </w:pPr>
      <w:r>
        <w:rPr>
          <w:color w:val="000000"/>
          <w:szCs w:val="26"/>
        </w:rPr>
        <w:t xml:space="preserve">- </w:t>
      </w:r>
      <w:r w:rsidR="00BF257C" w:rsidRPr="00F17988">
        <w:rPr>
          <w:color w:val="000000"/>
          <w:szCs w:val="26"/>
        </w:rPr>
        <w:t xml:space="preserve"> Nguồn nước cấp: Lấy nguồn nước </w:t>
      </w:r>
      <w:r>
        <w:rPr>
          <w:color w:val="000000"/>
          <w:szCs w:val="26"/>
        </w:rPr>
        <w:t>t</w:t>
      </w:r>
      <w:r w:rsidRPr="00DF7FC9">
        <w:rPr>
          <w:color w:val="000000"/>
          <w:szCs w:val="26"/>
        </w:rPr>
        <w:t>ừ</w:t>
      </w:r>
      <w:r>
        <w:rPr>
          <w:color w:val="000000"/>
          <w:szCs w:val="26"/>
        </w:rPr>
        <w:t xml:space="preserve"> gi</w:t>
      </w:r>
      <w:r w:rsidRPr="00DF7FC9">
        <w:rPr>
          <w:color w:val="000000"/>
          <w:szCs w:val="26"/>
        </w:rPr>
        <w:t>ếng</w:t>
      </w:r>
      <w:r>
        <w:rPr>
          <w:color w:val="000000"/>
          <w:szCs w:val="26"/>
        </w:rPr>
        <w:t xml:space="preserve"> khoan c</w:t>
      </w:r>
      <w:r w:rsidRPr="00DF7FC9">
        <w:rPr>
          <w:color w:val="000000"/>
          <w:szCs w:val="26"/>
        </w:rPr>
        <w:t>ử</w:t>
      </w:r>
      <w:r>
        <w:rPr>
          <w:color w:val="000000"/>
          <w:szCs w:val="26"/>
        </w:rPr>
        <w:t>a d</w:t>
      </w:r>
      <w:r w:rsidRPr="00DF7FC9">
        <w:rPr>
          <w:color w:val="000000"/>
          <w:szCs w:val="26"/>
        </w:rPr>
        <w:t>ự</w:t>
      </w:r>
      <w:r>
        <w:rPr>
          <w:color w:val="000000"/>
          <w:szCs w:val="26"/>
        </w:rPr>
        <w:t xml:space="preserve"> </w:t>
      </w:r>
      <w:r w:rsidRPr="00DF7FC9">
        <w:rPr>
          <w:color w:val="000000"/>
          <w:szCs w:val="26"/>
        </w:rPr>
        <w:t>án</w:t>
      </w:r>
      <w:r w:rsidR="00BF257C" w:rsidRPr="00F17988">
        <w:rPr>
          <w:color w:val="000000"/>
          <w:szCs w:val="26"/>
        </w:rPr>
        <w:t>.</w:t>
      </w:r>
    </w:p>
    <w:p w:rsidR="00DF7FC9" w:rsidRDefault="00DF7FC9" w:rsidP="00DF7FC9">
      <w:pPr>
        <w:pStyle w:val="ONVB"/>
        <w:widowControl w:val="0"/>
        <w:ind w:firstLine="567"/>
        <w:rPr>
          <w:color w:val="000000"/>
          <w:szCs w:val="26"/>
        </w:rPr>
      </w:pPr>
      <w:r>
        <w:rPr>
          <w:color w:val="000000"/>
          <w:szCs w:val="26"/>
        </w:rPr>
        <w:t>-</w:t>
      </w:r>
      <w:r w:rsidR="00BF257C" w:rsidRPr="00F17988">
        <w:rPr>
          <w:color w:val="000000"/>
          <w:szCs w:val="26"/>
        </w:rPr>
        <w:t xml:space="preserve"> Nước cấp cho hoạt động sinh hoạt: </w:t>
      </w:r>
      <w:r>
        <w:rPr>
          <w:color w:val="000000"/>
          <w:szCs w:val="26"/>
        </w:rPr>
        <w:t>Nước cấp phục vụ cho lao động tại dự án được tính toán theo công thức:</w:t>
      </w:r>
    </w:p>
    <w:p w:rsidR="00DF7FC9" w:rsidRDefault="00DF7FC9" w:rsidP="00DF7FC9">
      <w:pPr>
        <w:pStyle w:val="ONVB"/>
        <w:widowControl w:val="0"/>
        <w:ind w:firstLine="0"/>
        <w:jc w:val="center"/>
        <w:rPr>
          <w:color w:val="000000"/>
          <w:szCs w:val="26"/>
        </w:rPr>
      </w:pPr>
      <w:r>
        <w:rPr>
          <w:color w:val="000000"/>
          <w:szCs w:val="26"/>
        </w:rPr>
        <w:t>Q = (q x N)/1000 (m</w:t>
      </w:r>
      <w:r>
        <w:rPr>
          <w:color w:val="000000"/>
          <w:szCs w:val="26"/>
          <w:vertAlign w:val="superscript"/>
        </w:rPr>
        <w:t>3</w:t>
      </w:r>
      <w:r>
        <w:rPr>
          <w:color w:val="000000"/>
          <w:szCs w:val="26"/>
        </w:rPr>
        <w:t>/ngày đêm)</w:t>
      </w:r>
    </w:p>
    <w:p w:rsidR="00DF7FC9" w:rsidRPr="00DF7FC9" w:rsidRDefault="00DF7FC9" w:rsidP="00DF7FC9">
      <w:pPr>
        <w:pStyle w:val="ONVB"/>
        <w:widowControl w:val="0"/>
        <w:ind w:firstLine="720"/>
        <w:rPr>
          <w:i/>
          <w:color w:val="000000"/>
          <w:szCs w:val="26"/>
          <w:u w:val="single"/>
        </w:rPr>
      </w:pPr>
      <w:r w:rsidRPr="00DF7FC9">
        <w:rPr>
          <w:i/>
          <w:color w:val="000000"/>
          <w:szCs w:val="26"/>
          <w:u w:val="single"/>
        </w:rPr>
        <w:t>Trong đó:</w:t>
      </w:r>
    </w:p>
    <w:p w:rsidR="00DF7FC9" w:rsidRDefault="00DF7FC9" w:rsidP="00DF7FC9">
      <w:pPr>
        <w:pStyle w:val="ONVB"/>
        <w:widowControl w:val="0"/>
        <w:ind w:left="567" w:firstLine="567"/>
        <w:rPr>
          <w:color w:val="000000"/>
          <w:szCs w:val="26"/>
        </w:rPr>
      </w:pPr>
      <w:r>
        <w:rPr>
          <w:color w:val="000000"/>
          <w:szCs w:val="26"/>
        </w:rPr>
        <w:t>q: Tiêu chuẩn dùng nước được quy định tại</w:t>
      </w:r>
      <w:r>
        <w:rPr>
          <w:color w:val="000000"/>
        </w:rPr>
        <w:t xml:space="preserve"> TCXDVN 33:2006 – Cấp nước – mạng lưới đường ống và công trình tiểu chuẩn thiết kế của Bộ Xây dựng.</w:t>
      </w:r>
    </w:p>
    <w:p w:rsidR="00DF7FC9" w:rsidRDefault="00DF7FC9" w:rsidP="00DF7FC9">
      <w:pPr>
        <w:pStyle w:val="ONVB"/>
        <w:widowControl w:val="0"/>
        <w:ind w:left="567" w:firstLine="567"/>
        <w:rPr>
          <w:color w:val="000000"/>
          <w:szCs w:val="26"/>
        </w:rPr>
      </w:pPr>
      <w:r>
        <w:rPr>
          <w:color w:val="000000"/>
          <w:szCs w:val="26"/>
        </w:rPr>
        <w:t>N: Số người tính toán</w:t>
      </w:r>
    </w:p>
    <w:p w:rsidR="00C833DD" w:rsidRDefault="00DF7FC9" w:rsidP="00F656AB">
      <w:pPr>
        <w:widowControl w:val="0"/>
        <w:ind w:firstLine="720"/>
        <w:jc w:val="both"/>
        <w:rPr>
          <w:color w:val="000000"/>
        </w:rPr>
      </w:pPr>
      <w:r>
        <w:rPr>
          <w:rFonts w:eastAsia="Calibri"/>
          <w:color w:val="000000"/>
        </w:rPr>
        <w:t xml:space="preserve">Theo TCXDVN 33:2006 của Bộ Xây dựng thì định mức cấp nước sinh hoạt cho </w:t>
      </w:r>
      <w:r>
        <w:rPr>
          <w:color w:val="000000"/>
        </w:rPr>
        <w:t>0</w:t>
      </w:r>
      <w:r>
        <w:rPr>
          <w:rFonts w:eastAsia="Calibri"/>
          <w:color w:val="000000"/>
        </w:rPr>
        <w:t>1 người trong ngày của dự án là 45</w:t>
      </w:r>
      <w:r>
        <w:rPr>
          <w:color w:val="000000"/>
        </w:rPr>
        <w:t xml:space="preserve"> L</w:t>
      </w:r>
      <w:r>
        <w:rPr>
          <w:rFonts w:eastAsia="Calibri"/>
          <w:color w:val="000000"/>
        </w:rPr>
        <w:t xml:space="preserve">/người/ngày. Trong giai đoạn xây dựng các hạng mục công trình, trên công trường có khoảng </w:t>
      </w:r>
      <w:r w:rsidR="00C833DD">
        <w:rPr>
          <w:color w:val="000000"/>
        </w:rPr>
        <w:t>5</w:t>
      </w:r>
      <w:r>
        <w:rPr>
          <w:rFonts w:eastAsia="Calibri"/>
          <w:color w:val="000000"/>
        </w:rPr>
        <w:t xml:space="preserve">0 công nhân tham gia thi công. Như vậy, </w:t>
      </w:r>
      <w:r>
        <w:rPr>
          <w:rFonts w:eastAsia="Calibri"/>
          <w:color w:val="000000"/>
        </w:rPr>
        <w:lastRenderedPageBreak/>
        <w:t xml:space="preserve">tổng lượng nước cấp cho hoạt động này là </w:t>
      </w:r>
    </w:p>
    <w:p w:rsidR="00BF257C" w:rsidRPr="00F17988" w:rsidRDefault="00DF7FC9" w:rsidP="00C833DD">
      <w:pPr>
        <w:jc w:val="center"/>
        <w:rPr>
          <w:color w:val="000000"/>
        </w:rPr>
      </w:pPr>
      <w:r>
        <w:rPr>
          <w:rFonts w:eastAsia="Calibri"/>
          <w:color w:val="000000"/>
        </w:rPr>
        <w:t xml:space="preserve">Qnc = </w:t>
      </w:r>
      <w:r w:rsidR="00C833DD">
        <w:rPr>
          <w:color w:val="000000"/>
        </w:rPr>
        <w:t>5</w:t>
      </w:r>
      <w:r>
        <w:rPr>
          <w:rFonts w:eastAsia="Calibri"/>
          <w:color w:val="000000"/>
        </w:rPr>
        <w:t xml:space="preserve">0 người x 45 </w:t>
      </w:r>
      <w:r w:rsidR="00C833DD">
        <w:rPr>
          <w:color w:val="000000"/>
        </w:rPr>
        <w:t>L</w:t>
      </w:r>
      <w:r>
        <w:rPr>
          <w:rFonts w:eastAsia="Calibri"/>
          <w:color w:val="000000"/>
        </w:rPr>
        <w:t xml:space="preserve">/người/ngày = </w:t>
      </w:r>
      <w:r w:rsidR="00C833DD">
        <w:rPr>
          <w:color w:val="000000"/>
        </w:rPr>
        <w:t>2</w:t>
      </w:r>
      <w:r>
        <w:rPr>
          <w:rFonts w:eastAsia="Calibri"/>
          <w:color w:val="000000"/>
        </w:rPr>
        <w:t>,</w:t>
      </w:r>
      <w:r w:rsidR="00C833DD">
        <w:rPr>
          <w:color w:val="000000"/>
        </w:rPr>
        <w:t>25</w:t>
      </w:r>
      <w:r>
        <w:rPr>
          <w:rFonts w:eastAsia="Calibri"/>
          <w:color w:val="000000"/>
        </w:rPr>
        <w:t xml:space="preserve"> m</w:t>
      </w:r>
      <w:r>
        <w:rPr>
          <w:rFonts w:eastAsia="Calibri"/>
          <w:color w:val="000000"/>
          <w:vertAlign w:val="superscript"/>
        </w:rPr>
        <w:t>3</w:t>
      </w:r>
      <w:r>
        <w:rPr>
          <w:rFonts w:eastAsia="Calibri"/>
          <w:color w:val="000000"/>
        </w:rPr>
        <w:t>/ngày.</w:t>
      </w:r>
    </w:p>
    <w:p w:rsidR="00C833DD" w:rsidRDefault="00DF7FC9" w:rsidP="00022383">
      <w:pPr>
        <w:pStyle w:val="ONVB"/>
        <w:widowControl w:val="0"/>
        <w:spacing w:after="60" w:line="288" w:lineRule="auto"/>
        <w:ind w:firstLine="567"/>
        <w:rPr>
          <w:color w:val="000000"/>
          <w:szCs w:val="26"/>
        </w:rPr>
      </w:pPr>
      <w:r>
        <w:rPr>
          <w:color w:val="000000"/>
          <w:szCs w:val="26"/>
        </w:rPr>
        <w:t>-</w:t>
      </w:r>
      <w:r w:rsidR="00BF257C" w:rsidRPr="00F17988">
        <w:rPr>
          <w:color w:val="000000"/>
          <w:szCs w:val="26"/>
        </w:rPr>
        <w:t xml:space="preserve"> Nước cấp cho hoạt động xây dựng: Chủ yếu cấp cho các hoạt động như trộn vữa, rửa máy móc, thiết bị; tưới ẩm khu vực xây dựng… </w:t>
      </w:r>
    </w:p>
    <w:p w:rsidR="00BF257C" w:rsidRPr="00F17988" w:rsidRDefault="00BF257C" w:rsidP="00022383">
      <w:pPr>
        <w:pStyle w:val="ONVB"/>
        <w:widowControl w:val="0"/>
        <w:spacing w:after="60" w:line="288" w:lineRule="auto"/>
        <w:ind w:firstLine="567"/>
        <w:rPr>
          <w:color w:val="000000"/>
          <w:szCs w:val="26"/>
        </w:rPr>
      </w:pPr>
      <w:r w:rsidRPr="00F17988">
        <w:rPr>
          <w:color w:val="000000"/>
          <w:szCs w:val="26"/>
        </w:rPr>
        <w:t>Ước tính lượng nước cấp cho hoạt động rửa xe là 2 m</w:t>
      </w:r>
      <w:r w:rsidRPr="00F17988">
        <w:rPr>
          <w:color w:val="000000"/>
          <w:szCs w:val="26"/>
          <w:vertAlign w:val="superscript"/>
        </w:rPr>
        <w:t>3</w:t>
      </w:r>
      <w:r w:rsidRPr="00F17988">
        <w:rPr>
          <w:color w:val="000000"/>
          <w:szCs w:val="26"/>
        </w:rPr>
        <w:t>/ngày; hoạt động trộn vữa, tưới ẩm vật liệu, rửa vật liệu xây dựng là 3 m</w:t>
      </w:r>
      <w:r w:rsidRPr="00F17988">
        <w:rPr>
          <w:color w:val="000000"/>
          <w:szCs w:val="26"/>
          <w:vertAlign w:val="superscript"/>
        </w:rPr>
        <w:t>3</w:t>
      </w:r>
      <w:r w:rsidRPr="00F17988">
        <w:rPr>
          <w:color w:val="000000"/>
          <w:szCs w:val="26"/>
        </w:rPr>
        <w:t>/ngày.</w:t>
      </w:r>
    </w:p>
    <w:p w:rsidR="00BF257C" w:rsidRPr="00F17988" w:rsidRDefault="00BF257C" w:rsidP="00022383">
      <w:pPr>
        <w:widowControl w:val="0"/>
        <w:ind w:firstLine="567"/>
        <w:jc w:val="both"/>
        <w:rPr>
          <w:color w:val="000000"/>
          <w:lang w:val="vi-VN"/>
        </w:rPr>
      </w:pPr>
      <w:r w:rsidRPr="00F17988">
        <w:rPr>
          <w:color w:val="000000"/>
        </w:rPr>
        <w:t xml:space="preserve">Vậy tổng lượng nước cấp cho giai đoạn xây dựng khoảng </w:t>
      </w:r>
      <w:r w:rsidRPr="00F656AB">
        <w:rPr>
          <w:b/>
          <w:color w:val="000000"/>
        </w:rPr>
        <w:t>7,25 m</w:t>
      </w:r>
      <w:r w:rsidRPr="00F656AB">
        <w:rPr>
          <w:b/>
          <w:color w:val="000000"/>
          <w:vertAlign w:val="superscript"/>
        </w:rPr>
        <w:t>3</w:t>
      </w:r>
      <w:r w:rsidRPr="00F656AB">
        <w:rPr>
          <w:b/>
          <w:color w:val="000000"/>
        </w:rPr>
        <w:t>/ngày</w:t>
      </w:r>
      <w:r w:rsidRPr="00F17988">
        <w:rPr>
          <w:color w:val="000000"/>
          <w:lang w:val="vi-VN"/>
        </w:rPr>
        <w:t>.</w:t>
      </w:r>
    </w:p>
    <w:p w:rsidR="00BF257C" w:rsidRPr="00F17988" w:rsidRDefault="00BF257C" w:rsidP="009B6103">
      <w:pPr>
        <w:pStyle w:val="ListParagraph"/>
        <w:numPr>
          <w:ilvl w:val="0"/>
          <w:numId w:val="84"/>
        </w:numPr>
        <w:tabs>
          <w:tab w:val="left" w:pos="567"/>
        </w:tabs>
        <w:ind w:hanging="720"/>
        <w:jc w:val="both"/>
        <w:rPr>
          <w:b/>
          <w:bCs/>
          <w:color w:val="000000"/>
        </w:rPr>
      </w:pPr>
      <w:r w:rsidRPr="00F17988">
        <w:rPr>
          <w:b/>
          <w:bCs/>
          <w:color w:val="000000"/>
        </w:rPr>
        <w:t>Nhu cầu sử dụng điện:</w:t>
      </w:r>
    </w:p>
    <w:p w:rsidR="00BF257C" w:rsidRPr="00F17988" w:rsidRDefault="00BF257C" w:rsidP="00022383">
      <w:pPr>
        <w:widowControl w:val="0"/>
        <w:ind w:firstLine="567"/>
        <w:jc w:val="both"/>
        <w:rPr>
          <w:color w:val="000000"/>
          <w:spacing w:val="-4"/>
        </w:rPr>
      </w:pPr>
      <w:r w:rsidRPr="00F17988">
        <w:rPr>
          <w:color w:val="000000"/>
          <w:spacing w:val="-4"/>
        </w:rPr>
        <w:t>-</w:t>
      </w:r>
      <w:bookmarkStart w:id="85" w:name="_Toc108445944"/>
      <w:r w:rsidRPr="00F17988">
        <w:rPr>
          <w:color w:val="000000"/>
          <w:spacing w:val="-4"/>
        </w:rPr>
        <w:t xml:space="preserve"> Nguồn cấp điện cho công trình sử dụng đường điện chuẩn của địa phương. Lượng điện tiêu thụ trong giai đoạn thi công xây dựng dự án khoảng 3.400 kW.</w:t>
      </w:r>
    </w:p>
    <w:p w:rsidR="00BF257C" w:rsidRPr="00F17988" w:rsidRDefault="00BF257C" w:rsidP="009B6103">
      <w:pPr>
        <w:pStyle w:val="ListParagraph"/>
        <w:numPr>
          <w:ilvl w:val="0"/>
          <w:numId w:val="84"/>
        </w:numPr>
        <w:tabs>
          <w:tab w:val="left" w:pos="567"/>
        </w:tabs>
        <w:ind w:hanging="720"/>
        <w:jc w:val="both"/>
        <w:rPr>
          <w:b/>
          <w:bCs/>
          <w:color w:val="000000"/>
        </w:rPr>
      </w:pPr>
      <w:bookmarkStart w:id="86" w:name="_Toc129074130"/>
      <w:bookmarkEnd w:id="85"/>
      <w:r w:rsidRPr="00F17988">
        <w:rPr>
          <w:b/>
          <w:bCs/>
          <w:color w:val="000000"/>
        </w:rPr>
        <w:t>Nhu cầu nhiên liệu, máy móc, thiết bị:</w:t>
      </w:r>
    </w:p>
    <w:p w:rsidR="00B010E3" w:rsidRPr="00B010E3" w:rsidRDefault="00BF257C" w:rsidP="00022383">
      <w:pPr>
        <w:ind w:firstLine="567"/>
        <w:jc w:val="both"/>
        <w:rPr>
          <w:color w:val="000000"/>
        </w:rPr>
      </w:pPr>
      <w:bookmarkStart w:id="87" w:name="_Toc104820703"/>
      <w:bookmarkStart w:id="88" w:name="_Toc106957568"/>
      <w:r w:rsidRPr="00F17988">
        <w:rPr>
          <w:color w:val="000000"/>
        </w:rPr>
        <w:t>Toàn bộ máy móc thiết bị phục vụ thi công của dự án với tình trạng máy móc đạt tiêu chuẩn đăng kiểm Việt Nam</w:t>
      </w:r>
      <w:bookmarkEnd w:id="87"/>
      <w:r w:rsidRPr="00F17988">
        <w:rPr>
          <w:color w:val="000000"/>
        </w:rPr>
        <w:t>.</w:t>
      </w:r>
      <w:bookmarkEnd w:id="88"/>
    </w:p>
    <w:p w:rsidR="00BF257C" w:rsidRPr="00F17988" w:rsidRDefault="00BF257C" w:rsidP="00554B2E">
      <w:pPr>
        <w:pStyle w:val="Bng1"/>
      </w:pPr>
      <w:bookmarkStart w:id="89" w:name="_Toc374025486"/>
      <w:bookmarkStart w:id="90" w:name="_Toc374026180"/>
      <w:bookmarkStart w:id="91" w:name="_Toc374033649"/>
      <w:bookmarkStart w:id="92" w:name="_Toc377552280"/>
      <w:bookmarkStart w:id="93" w:name="_Toc377553766"/>
      <w:bookmarkStart w:id="94" w:name="_Toc382293710"/>
      <w:bookmarkStart w:id="95" w:name="_Toc382296076"/>
      <w:bookmarkStart w:id="96" w:name="_Toc382296764"/>
      <w:bookmarkStart w:id="97" w:name="_Toc389778799"/>
      <w:bookmarkStart w:id="98" w:name="_Toc408232793"/>
      <w:bookmarkStart w:id="99" w:name="_Toc408837517"/>
      <w:bookmarkStart w:id="100" w:name="_Toc447643118"/>
      <w:bookmarkStart w:id="101" w:name="_Toc467663338"/>
      <w:bookmarkStart w:id="102" w:name="_Toc477335504"/>
      <w:bookmarkStart w:id="103" w:name="_Toc477337448"/>
      <w:bookmarkStart w:id="104" w:name="_Toc129550020"/>
      <w:bookmarkStart w:id="105" w:name="_Toc137156997"/>
      <w:bookmarkStart w:id="106" w:name="_Toc137191353"/>
      <w:bookmarkStart w:id="107" w:name="_Toc137195657"/>
      <w:bookmarkStart w:id="108" w:name="_Toc137195823"/>
      <w:bookmarkStart w:id="109" w:name="_Toc140054694"/>
      <w:bookmarkStart w:id="110" w:name="_Toc140237878"/>
      <w:bookmarkStart w:id="111" w:name="_Toc140657003"/>
      <w:r w:rsidRPr="00F17988">
        <w:t xml:space="preserve">Danh mục máy móc thiết bị phục vụ </w:t>
      </w:r>
      <w:bookmarkEnd w:id="89"/>
      <w:bookmarkEnd w:id="90"/>
      <w:bookmarkEnd w:id="91"/>
      <w:bookmarkEnd w:id="92"/>
      <w:bookmarkEnd w:id="93"/>
      <w:r w:rsidRPr="00F17988">
        <w:t>thi công, xây dựng dự án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2220"/>
        <w:gridCol w:w="1146"/>
        <w:gridCol w:w="1382"/>
        <w:gridCol w:w="1642"/>
        <w:gridCol w:w="2315"/>
      </w:tblGrid>
      <w:tr w:rsidR="00BF257C" w:rsidRPr="00B010E3" w:rsidTr="00B010E3">
        <w:trPr>
          <w:trHeight w:val="794"/>
          <w:tblHeader/>
          <w:jc w:val="center"/>
        </w:trPr>
        <w:tc>
          <w:tcPr>
            <w:tcW w:w="3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57C" w:rsidRPr="00B010E3" w:rsidRDefault="00BF257C" w:rsidP="00BF257C">
            <w:pPr>
              <w:spacing w:line="240" w:lineRule="auto"/>
              <w:rPr>
                <w:rFonts w:eastAsia="Times New Roman"/>
                <w:b/>
                <w:color w:val="000000"/>
                <w:sz w:val="24"/>
                <w:szCs w:val="24"/>
              </w:rPr>
            </w:pPr>
            <w:r w:rsidRPr="00B010E3">
              <w:rPr>
                <w:rFonts w:eastAsia="Times New Roman"/>
                <w:b/>
                <w:color w:val="000000"/>
                <w:sz w:val="24"/>
                <w:szCs w:val="24"/>
              </w:rPr>
              <w:t>TT</w:t>
            </w:r>
          </w:p>
        </w:tc>
        <w:tc>
          <w:tcPr>
            <w:tcW w:w="1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57C" w:rsidRPr="00B010E3" w:rsidRDefault="00BF257C" w:rsidP="00BF257C">
            <w:pPr>
              <w:spacing w:line="240" w:lineRule="auto"/>
              <w:jc w:val="center"/>
              <w:rPr>
                <w:rFonts w:eastAsia="Times New Roman"/>
                <w:b/>
                <w:color w:val="000000"/>
                <w:sz w:val="24"/>
                <w:szCs w:val="24"/>
              </w:rPr>
            </w:pPr>
            <w:r w:rsidRPr="00B010E3">
              <w:rPr>
                <w:rFonts w:eastAsia="Times New Roman"/>
                <w:b/>
                <w:color w:val="000000"/>
                <w:sz w:val="24"/>
                <w:szCs w:val="24"/>
              </w:rPr>
              <w:t>Loại thiết bị</w:t>
            </w:r>
          </w:p>
        </w:tc>
        <w:tc>
          <w:tcPr>
            <w:tcW w:w="6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57C" w:rsidRPr="00B010E3" w:rsidRDefault="00BF257C" w:rsidP="00BF257C">
            <w:pPr>
              <w:spacing w:line="240" w:lineRule="auto"/>
              <w:jc w:val="center"/>
              <w:rPr>
                <w:rFonts w:eastAsia="Times New Roman"/>
                <w:b/>
                <w:color w:val="000000"/>
                <w:sz w:val="24"/>
                <w:szCs w:val="24"/>
                <w:lang w:val="pt-BR"/>
              </w:rPr>
            </w:pPr>
            <w:r w:rsidRPr="00B010E3">
              <w:rPr>
                <w:rFonts w:eastAsia="Times New Roman"/>
                <w:b/>
                <w:color w:val="000000"/>
                <w:sz w:val="24"/>
                <w:szCs w:val="24"/>
                <w:lang w:val="pt-BR"/>
              </w:rPr>
              <w:t>Số ca làm việc (ca)</w:t>
            </w:r>
          </w:p>
        </w:tc>
        <w:tc>
          <w:tcPr>
            <w:tcW w:w="7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57C" w:rsidRPr="00B010E3" w:rsidRDefault="00BF257C" w:rsidP="00BF257C">
            <w:pPr>
              <w:spacing w:line="240" w:lineRule="auto"/>
              <w:jc w:val="center"/>
              <w:rPr>
                <w:rFonts w:eastAsia="Times New Roman"/>
                <w:b/>
                <w:color w:val="000000"/>
                <w:sz w:val="24"/>
                <w:szCs w:val="24"/>
                <w:lang w:val="pt-BR"/>
              </w:rPr>
            </w:pPr>
            <w:r w:rsidRPr="00B010E3">
              <w:rPr>
                <w:rFonts w:eastAsia="Times New Roman"/>
                <w:b/>
                <w:color w:val="000000"/>
                <w:sz w:val="24"/>
                <w:szCs w:val="24"/>
                <w:lang w:val="pt-BR"/>
              </w:rPr>
              <w:t>Định mức tiêu hao NL (lít/ca)</w:t>
            </w:r>
          </w:p>
        </w:tc>
        <w:tc>
          <w:tcPr>
            <w:tcW w:w="8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57C" w:rsidRPr="00B010E3" w:rsidRDefault="00BF257C" w:rsidP="00BF257C">
            <w:pPr>
              <w:spacing w:line="240" w:lineRule="auto"/>
              <w:jc w:val="center"/>
              <w:rPr>
                <w:rFonts w:eastAsia="Times New Roman"/>
                <w:b/>
                <w:color w:val="000000"/>
                <w:sz w:val="24"/>
                <w:szCs w:val="24"/>
                <w:lang w:val="pt-BR"/>
              </w:rPr>
            </w:pPr>
            <w:r w:rsidRPr="00B010E3">
              <w:rPr>
                <w:rFonts w:eastAsia="Times New Roman"/>
                <w:b/>
                <w:color w:val="000000"/>
                <w:sz w:val="24"/>
                <w:szCs w:val="24"/>
                <w:lang w:val="pt-BR"/>
              </w:rPr>
              <w:t>Nhu cầu nhiên liệu sử dụng (lít)</w:t>
            </w:r>
          </w:p>
        </w:tc>
        <w:tc>
          <w:tcPr>
            <w:tcW w:w="12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F257C" w:rsidRPr="00B010E3" w:rsidRDefault="00BF257C" w:rsidP="00BF257C">
            <w:pPr>
              <w:spacing w:line="240" w:lineRule="auto"/>
              <w:jc w:val="center"/>
              <w:rPr>
                <w:rFonts w:eastAsia="Times New Roman"/>
                <w:b/>
                <w:color w:val="000000"/>
                <w:sz w:val="24"/>
                <w:szCs w:val="24"/>
              </w:rPr>
            </w:pPr>
            <w:r w:rsidRPr="00B010E3">
              <w:rPr>
                <w:rFonts w:eastAsia="Times New Roman"/>
                <w:b/>
                <w:color w:val="000000"/>
                <w:sz w:val="24"/>
                <w:szCs w:val="24"/>
              </w:rPr>
              <w:t xml:space="preserve">Tình trạng </w:t>
            </w:r>
          </w:p>
        </w:tc>
      </w:tr>
      <w:tr w:rsidR="00BF257C" w:rsidRPr="00B010E3" w:rsidTr="00BF257C">
        <w:trPr>
          <w:trHeight w:val="493"/>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b/>
                <w:color w:val="000000"/>
                <w:sz w:val="24"/>
                <w:szCs w:val="24"/>
              </w:rPr>
            </w:pPr>
            <w:r w:rsidRPr="00B010E3">
              <w:rPr>
                <w:rFonts w:eastAsia="Times New Roman"/>
                <w:b/>
                <w:color w:val="000000"/>
                <w:sz w:val="24"/>
                <w:szCs w:val="24"/>
              </w:rPr>
              <w:t>I</w:t>
            </w:r>
          </w:p>
        </w:tc>
        <w:tc>
          <w:tcPr>
            <w:tcW w:w="25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rPr>
                <w:rFonts w:eastAsia="Times New Roman"/>
                <w:b/>
                <w:color w:val="000000"/>
                <w:sz w:val="24"/>
                <w:szCs w:val="24"/>
              </w:rPr>
            </w:pPr>
            <w:r w:rsidRPr="00B010E3">
              <w:rPr>
                <w:rFonts w:eastAsia="Times New Roman"/>
                <w:b/>
                <w:color w:val="000000"/>
                <w:sz w:val="24"/>
                <w:szCs w:val="24"/>
              </w:rPr>
              <w:t>Máy móc thiết bị sử dụng dầu DO</w:t>
            </w:r>
          </w:p>
        </w:tc>
        <w:tc>
          <w:tcPr>
            <w:tcW w:w="21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b/>
                <w:color w:val="000000"/>
                <w:sz w:val="24"/>
                <w:szCs w:val="24"/>
              </w:rPr>
            </w:pPr>
            <w:r w:rsidRPr="00B010E3">
              <w:rPr>
                <w:rFonts w:eastAsia="Times New Roman"/>
                <w:b/>
                <w:color w:val="000000"/>
                <w:sz w:val="24"/>
                <w:szCs w:val="24"/>
              </w:rPr>
              <w:t>7.964 lít</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Máy xúc dung tích gầu 1,25 m</w:t>
            </w:r>
            <w:r w:rsidRPr="00B010E3">
              <w:rPr>
                <w:rFonts w:eastAsia="Times New Roman"/>
                <w:color w:val="000000"/>
                <w:sz w:val="24"/>
                <w:szCs w:val="24"/>
                <w:vertAlign w:val="superscript"/>
              </w:rPr>
              <w:t>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42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47</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1.974</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Máy đào dung tích gầu 0,8 m</w:t>
            </w:r>
            <w:r w:rsidRPr="00B010E3">
              <w:rPr>
                <w:rFonts w:eastAsia="Times New Roman"/>
                <w:color w:val="000000"/>
                <w:sz w:val="24"/>
                <w:szCs w:val="24"/>
                <w:vertAlign w:val="superscript"/>
              </w:rPr>
              <w:t>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24</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65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1.560</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3</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Máy ủi 110 CV</w:t>
            </w:r>
          </w:p>
        </w:tc>
        <w:tc>
          <w:tcPr>
            <w:tcW w:w="617"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28</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46</w:t>
            </w:r>
          </w:p>
        </w:tc>
        <w:tc>
          <w:tcPr>
            <w:tcW w:w="88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1.288</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4</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lang w:val="fr-FR"/>
              </w:rPr>
            </w:pPr>
            <w:r w:rsidRPr="00B010E3">
              <w:rPr>
                <w:rFonts w:eastAsia="Times New Roman"/>
                <w:color w:val="000000"/>
                <w:sz w:val="24"/>
                <w:szCs w:val="24"/>
                <w:lang w:val="fr-FR"/>
              </w:rPr>
              <w:t>Cần trục ô tô 30T</w:t>
            </w:r>
          </w:p>
        </w:tc>
        <w:tc>
          <w:tcPr>
            <w:tcW w:w="617"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54</w:t>
            </w:r>
          </w:p>
        </w:tc>
        <w:tc>
          <w:tcPr>
            <w:tcW w:w="88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1.188</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5</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Máy lu rung 25T</w:t>
            </w:r>
          </w:p>
        </w:tc>
        <w:tc>
          <w:tcPr>
            <w:tcW w:w="617"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67</w:t>
            </w:r>
          </w:p>
        </w:tc>
        <w:tc>
          <w:tcPr>
            <w:tcW w:w="88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804</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6</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Ô tô tự đổ 10T</w:t>
            </w:r>
          </w:p>
        </w:tc>
        <w:tc>
          <w:tcPr>
            <w:tcW w:w="617"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25</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31</w:t>
            </w:r>
          </w:p>
        </w:tc>
        <w:tc>
          <w:tcPr>
            <w:tcW w:w="88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775</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7</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pacing w:val="-6"/>
                <w:sz w:val="24"/>
                <w:szCs w:val="24"/>
              </w:rPr>
            </w:pPr>
            <w:r w:rsidRPr="00B010E3">
              <w:rPr>
                <w:rFonts w:eastAsia="Times New Roman"/>
                <w:color w:val="000000"/>
                <w:spacing w:val="-6"/>
                <w:sz w:val="24"/>
                <w:szCs w:val="24"/>
              </w:rPr>
              <w:t>Ô tô tưới nước 5m</w:t>
            </w:r>
            <w:r w:rsidRPr="00B010E3">
              <w:rPr>
                <w:rFonts w:eastAsia="Times New Roman"/>
                <w:color w:val="000000"/>
                <w:spacing w:val="-6"/>
                <w:sz w:val="24"/>
                <w:szCs w:val="24"/>
                <w:vertAlign w:val="superscript"/>
              </w:rPr>
              <w:t>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15</w:t>
            </w:r>
          </w:p>
        </w:tc>
        <w:tc>
          <w:tcPr>
            <w:tcW w:w="74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25</w:t>
            </w:r>
          </w:p>
        </w:tc>
        <w:tc>
          <w:tcPr>
            <w:tcW w:w="884" w:type="pct"/>
            <w:tcBorders>
              <w:top w:val="single" w:sz="4" w:space="0" w:color="auto"/>
              <w:left w:val="single" w:sz="4" w:space="0" w:color="auto"/>
              <w:bottom w:val="single" w:sz="4" w:space="0" w:color="auto"/>
              <w:right w:val="single" w:sz="4" w:space="0" w:color="auto"/>
            </w:tcBorders>
            <w:shd w:val="clear" w:color="auto" w:fill="auto"/>
            <w:vAlign w:val="bottom"/>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375</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trHeight w:val="482"/>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b/>
                <w:color w:val="000000"/>
                <w:sz w:val="24"/>
                <w:szCs w:val="24"/>
              </w:rPr>
              <w:t>II</w:t>
            </w:r>
          </w:p>
        </w:tc>
        <w:tc>
          <w:tcPr>
            <w:tcW w:w="25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rPr>
                <w:rFonts w:eastAsia="Times New Roman"/>
                <w:color w:val="000000"/>
                <w:sz w:val="24"/>
                <w:szCs w:val="24"/>
              </w:rPr>
            </w:pPr>
            <w:r w:rsidRPr="00B010E3">
              <w:rPr>
                <w:rFonts w:eastAsia="Times New Roman"/>
                <w:b/>
                <w:color w:val="000000"/>
                <w:sz w:val="24"/>
                <w:szCs w:val="24"/>
              </w:rPr>
              <w:t>Máy sử dụng điện năng</w:t>
            </w:r>
          </w:p>
        </w:tc>
        <w:tc>
          <w:tcPr>
            <w:tcW w:w="21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b/>
                <w:color w:val="000000"/>
                <w:sz w:val="24"/>
                <w:szCs w:val="24"/>
              </w:rPr>
              <w:t>3.404 KW</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 xml:space="preserve">Máy hàn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288</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7 kw</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2.016</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Máy trộn vữa 250l</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24</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11 kw</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264</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3</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z w:val="24"/>
                <w:szCs w:val="24"/>
              </w:rPr>
            </w:pPr>
            <w:r w:rsidRPr="00B010E3">
              <w:rPr>
                <w:rFonts w:eastAsia="Times New Roman"/>
                <w:color w:val="000000"/>
                <w:sz w:val="24"/>
                <w:szCs w:val="24"/>
              </w:rPr>
              <w:t>Máy đầm bê tông, đầm dùi</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32</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12 kw</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384</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r w:rsidR="00BF257C" w:rsidRPr="00B010E3" w:rsidTr="00BF257C">
        <w:trPr>
          <w:jc w:val="cent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4</w:t>
            </w:r>
          </w:p>
        </w:tc>
        <w:tc>
          <w:tcPr>
            <w:tcW w:w="1195" w:type="pct"/>
            <w:tcBorders>
              <w:top w:val="single" w:sz="4" w:space="0" w:color="auto"/>
              <w:left w:val="single" w:sz="4" w:space="0" w:color="auto"/>
              <w:bottom w:val="single" w:sz="4" w:space="0" w:color="auto"/>
              <w:right w:val="single" w:sz="4" w:space="0" w:color="auto"/>
            </w:tcBorders>
            <w:shd w:val="clear" w:color="auto" w:fill="auto"/>
          </w:tcPr>
          <w:p w:rsidR="00BF257C" w:rsidRPr="00B010E3" w:rsidRDefault="00BF257C" w:rsidP="00BF257C">
            <w:pPr>
              <w:spacing w:line="240" w:lineRule="auto"/>
              <w:rPr>
                <w:rFonts w:eastAsia="Times New Roman"/>
                <w:color w:val="000000"/>
                <w:spacing w:val="-10"/>
                <w:sz w:val="24"/>
                <w:szCs w:val="24"/>
              </w:rPr>
            </w:pPr>
            <w:r w:rsidRPr="00B010E3">
              <w:rPr>
                <w:rFonts w:eastAsia="Times New Roman"/>
                <w:color w:val="000000"/>
                <w:spacing w:val="-10"/>
                <w:sz w:val="24"/>
                <w:szCs w:val="24"/>
              </w:rPr>
              <w:t>Máy cắt uốn cốt thép</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148</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5 kw</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rFonts w:eastAsia="Times New Roman"/>
                <w:color w:val="000000"/>
                <w:sz w:val="24"/>
                <w:szCs w:val="24"/>
              </w:rPr>
              <w:t>740</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rsidR="00BF257C" w:rsidRPr="00B010E3" w:rsidRDefault="00BF257C" w:rsidP="00BF257C">
            <w:pPr>
              <w:spacing w:line="240" w:lineRule="auto"/>
              <w:jc w:val="center"/>
              <w:rPr>
                <w:rFonts w:eastAsia="Times New Roman"/>
                <w:color w:val="000000"/>
                <w:sz w:val="24"/>
                <w:szCs w:val="24"/>
              </w:rPr>
            </w:pPr>
            <w:r w:rsidRPr="00B010E3">
              <w:rPr>
                <w:color w:val="000000"/>
                <w:sz w:val="24"/>
                <w:szCs w:val="24"/>
              </w:rPr>
              <w:t>Mới từ 85% trở lên</w:t>
            </w:r>
          </w:p>
        </w:tc>
      </w:tr>
    </w:tbl>
    <w:p w:rsidR="00BF257C" w:rsidRPr="00F17988" w:rsidRDefault="00BF257C" w:rsidP="00022383">
      <w:pPr>
        <w:pStyle w:val="heading3v"/>
        <w:numPr>
          <w:ilvl w:val="0"/>
          <w:numId w:val="0"/>
        </w:numPr>
        <w:jc w:val="right"/>
        <w:rPr>
          <w:b w:val="0"/>
          <w:i/>
          <w:iCs/>
          <w:color w:val="000000"/>
          <w:sz w:val="22"/>
          <w:szCs w:val="22"/>
        </w:rPr>
      </w:pPr>
      <w:bookmarkStart w:id="112" w:name="_Toc140054294"/>
      <w:bookmarkStart w:id="113" w:name="_Toc140054695"/>
      <w:bookmarkStart w:id="114" w:name="_Toc140237879"/>
      <w:bookmarkStart w:id="115" w:name="_Toc140657004"/>
      <w:bookmarkEnd w:id="86"/>
      <w:r w:rsidRPr="00F17988">
        <w:rPr>
          <w:b w:val="0"/>
          <w:i/>
          <w:iCs/>
          <w:color w:val="000000"/>
          <w:sz w:val="22"/>
          <w:szCs w:val="22"/>
        </w:rPr>
        <w:t>Nguồn: Công Ty TNHH Công nghệ môi trường Tâm Hà</w:t>
      </w:r>
      <w:bookmarkEnd w:id="112"/>
      <w:bookmarkEnd w:id="113"/>
      <w:bookmarkEnd w:id="114"/>
      <w:bookmarkEnd w:id="115"/>
    </w:p>
    <w:p w:rsidR="00022383" w:rsidRPr="00F17988" w:rsidRDefault="000E3E34" w:rsidP="00D55394">
      <w:pPr>
        <w:pStyle w:val="heading3v"/>
        <w:keepNext w:val="0"/>
        <w:widowControl w:val="0"/>
        <w:numPr>
          <w:ilvl w:val="0"/>
          <w:numId w:val="0"/>
        </w:numPr>
        <w:outlineLvl w:val="1"/>
        <w:rPr>
          <w:rFonts w:cs="Times New Roman"/>
        </w:rPr>
      </w:pPr>
      <w:bookmarkStart w:id="116" w:name="_Toc140657005"/>
      <w:r w:rsidRPr="00F17988">
        <w:rPr>
          <w:rFonts w:cs="Times New Roman"/>
        </w:rPr>
        <w:t xml:space="preserve">1.4.2. </w:t>
      </w:r>
      <w:r w:rsidR="00022383" w:rsidRPr="00F17988">
        <w:rPr>
          <w:rFonts w:cs="Times New Roman"/>
        </w:rPr>
        <w:t>Nhu cầu nguyên, nhiên, vật liệu, phế liệu trong quá trình dự án hoạt động</w:t>
      </w:r>
      <w:bookmarkEnd w:id="116"/>
    </w:p>
    <w:p w:rsidR="00022383" w:rsidRPr="00F17988" w:rsidRDefault="00022383" w:rsidP="00D55394">
      <w:pPr>
        <w:pStyle w:val="ListParagraph"/>
        <w:widowControl w:val="0"/>
        <w:numPr>
          <w:ilvl w:val="0"/>
          <w:numId w:val="84"/>
        </w:numPr>
        <w:tabs>
          <w:tab w:val="left" w:pos="567"/>
        </w:tabs>
        <w:ind w:hanging="720"/>
        <w:jc w:val="both"/>
        <w:rPr>
          <w:b/>
          <w:bCs/>
          <w:color w:val="000000"/>
        </w:rPr>
      </w:pPr>
      <w:r w:rsidRPr="00F17988">
        <w:rPr>
          <w:b/>
          <w:bCs/>
          <w:i/>
          <w:color w:val="000000"/>
        </w:rPr>
        <w:t>Nhu cầu nguyên liệu:</w:t>
      </w:r>
    </w:p>
    <w:p w:rsidR="00C71689" w:rsidRPr="00F17988" w:rsidRDefault="00C71689" w:rsidP="00D55394">
      <w:pPr>
        <w:widowControl w:val="0"/>
        <w:tabs>
          <w:tab w:val="left" w:pos="567"/>
        </w:tabs>
        <w:ind w:firstLine="567"/>
        <w:jc w:val="both"/>
        <w:rPr>
          <w:bCs/>
          <w:color w:val="000000"/>
        </w:rPr>
      </w:pPr>
      <w:r w:rsidRPr="00F17988">
        <w:rPr>
          <w:bCs/>
          <w:color w:val="000000"/>
        </w:rPr>
        <w:t xml:space="preserve">- Nguyên liệu đầu vào của lò đốt rác thải sinh hoạt </w:t>
      </w:r>
      <w:r w:rsidR="00022383" w:rsidRPr="00F17988">
        <w:rPr>
          <w:rFonts w:eastAsia="Calibri"/>
          <w:lang w:val="nl-NL"/>
        </w:rPr>
        <w:t xml:space="preserve">thu gom trên địa bàn </w:t>
      </w:r>
      <w:r w:rsidRPr="00F17988">
        <w:rPr>
          <w:lang w:val="nl-NL"/>
        </w:rPr>
        <w:t xml:space="preserve">huyện </w:t>
      </w:r>
      <w:r w:rsidRPr="00F17988">
        <w:rPr>
          <w:lang w:val="nl-NL"/>
        </w:rPr>
        <w:lastRenderedPageBreak/>
        <w:t>Hàm Yên</w:t>
      </w:r>
      <w:r w:rsidR="00C833DD">
        <w:rPr>
          <w:lang w:val="nl-NL"/>
        </w:rPr>
        <w:t>, huy</w:t>
      </w:r>
      <w:r w:rsidR="00C833DD" w:rsidRPr="00C833DD">
        <w:rPr>
          <w:lang w:val="nl-NL"/>
        </w:rPr>
        <w:t>ệ</w:t>
      </w:r>
      <w:r w:rsidR="00C833DD">
        <w:rPr>
          <w:lang w:val="nl-NL"/>
        </w:rPr>
        <w:t>n Chi</w:t>
      </w:r>
      <w:r w:rsidR="00C833DD" w:rsidRPr="00C833DD">
        <w:rPr>
          <w:lang w:val="nl-NL"/>
        </w:rPr>
        <w:t>ê</w:t>
      </w:r>
      <w:r w:rsidR="00C833DD">
        <w:rPr>
          <w:lang w:val="nl-NL"/>
        </w:rPr>
        <w:t>m H</w:t>
      </w:r>
      <w:r w:rsidR="00C833DD" w:rsidRPr="00C833DD">
        <w:rPr>
          <w:lang w:val="nl-NL"/>
        </w:rPr>
        <w:t>óa</w:t>
      </w:r>
      <w:r w:rsidR="00022383" w:rsidRPr="00F17988">
        <w:rPr>
          <w:rFonts w:eastAsia="Calibri"/>
          <w:lang w:val="nl-NL"/>
        </w:rPr>
        <w:t xml:space="preserve"> và khu vực lân cận. Công suất của lò đốt là </w:t>
      </w:r>
      <w:r w:rsidR="00BF1A48" w:rsidRPr="00F17988">
        <w:rPr>
          <w:rFonts w:eastAsia="Calibri"/>
          <w:lang w:val="nl-NL"/>
        </w:rPr>
        <w:t>1.000kg</w:t>
      </w:r>
      <w:r w:rsidR="00F656AB">
        <w:rPr>
          <w:rFonts w:eastAsia="Calibri"/>
          <w:lang w:val="nl-NL"/>
        </w:rPr>
        <w:t xml:space="preserve">/h. </w:t>
      </w:r>
      <w:r w:rsidR="00022383" w:rsidRPr="00F17988">
        <w:rPr>
          <w:rFonts w:eastAsia="Calibri"/>
          <w:lang w:val="nl-NL"/>
        </w:rPr>
        <w:t xml:space="preserve">Do sự phát triển dân số, kinh tế - xã hội, lượng rác thải sinh hoạt sẽ không ngừng gia tăng do vậy tính toán khả năng xử lý của Nhà máy sẽ được tính toán với tổng công suất xử lý </w:t>
      </w:r>
      <w:r w:rsidR="00F17988">
        <w:rPr>
          <w:rFonts w:eastAsia="Calibri"/>
          <w:lang w:val="nl-NL"/>
        </w:rPr>
        <w:t>5</w:t>
      </w:r>
      <w:r w:rsidR="005E7708" w:rsidRPr="00F17988">
        <w:rPr>
          <w:rFonts w:eastAsia="Calibri"/>
          <w:lang w:val="nl-NL"/>
        </w:rPr>
        <w:t>0</w:t>
      </w:r>
      <w:r w:rsidR="00022383" w:rsidRPr="00F17988">
        <w:rPr>
          <w:rFonts w:eastAsia="Calibri"/>
          <w:lang w:val="nl-NL"/>
        </w:rPr>
        <w:t xml:space="preserve"> tấn rác thả</w:t>
      </w:r>
      <w:r w:rsidR="00C833DD">
        <w:rPr>
          <w:rFonts w:eastAsia="Calibri"/>
          <w:lang w:val="nl-NL"/>
        </w:rPr>
        <w:t>i/ngày.</w:t>
      </w:r>
    </w:p>
    <w:p w:rsidR="00022383" w:rsidRPr="00F17988" w:rsidRDefault="00022383" w:rsidP="00554B2E">
      <w:pPr>
        <w:pStyle w:val="Bng1"/>
      </w:pPr>
      <w:bookmarkStart w:id="117" w:name="_Toc140054697"/>
      <w:bookmarkStart w:id="118" w:name="_Toc140237881"/>
      <w:bookmarkStart w:id="119" w:name="_Toc140657006"/>
      <w:r w:rsidRPr="00F17988">
        <w:t>Thành phần chất thải rắn sinh hoạt đem vào xử lý</w:t>
      </w:r>
      <w:bookmarkEnd w:id="117"/>
      <w:bookmarkEnd w:id="118"/>
      <w:bookmarkEnd w:id="119"/>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1"/>
        <w:gridCol w:w="4150"/>
        <w:gridCol w:w="1645"/>
        <w:gridCol w:w="2925"/>
      </w:tblGrid>
      <w:tr w:rsidR="00022383" w:rsidRPr="00F17988" w:rsidTr="00F13CD7">
        <w:trPr>
          <w:trHeight w:val="567"/>
        </w:trPr>
        <w:tc>
          <w:tcPr>
            <w:tcW w:w="87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022383" w:rsidRPr="00F17988" w:rsidRDefault="00022383" w:rsidP="00F13CD7">
            <w:pPr>
              <w:spacing w:line="240" w:lineRule="auto"/>
              <w:jc w:val="center"/>
              <w:rPr>
                <w:rFonts w:eastAsia="Calibri"/>
                <w:b/>
              </w:rPr>
            </w:pPr>
            <w:r w:rsidRPr="00F17988">
              <w:rPr>
                <w:rFonts w:eastAsia="Calibri"/>
                <w:b/>
              </w:rPr>
              <w:t>STT</w:t>
            </w:r>
          </w:p>
        </w:tc>
        <w:tc>
          <w:tcPr>
            <w:tcW w:w="41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022383" w:rsidRPr="00F17988" w:rsidRDefault="00022383" w:rsidP="00F13CD7">
            <w:pPr>
              <w:spacing w:line="240" w:lineRule="auto"/>
              <w:jc w:val="center"/>
              <w:rPr>
                <w:rFonts w:eastAsia="Calibri"/>
                <w:b/>
              </w:rPr>
            </w:pPr>
            <w:r w:rsidRPr="00F17988">
              <w:rPr>
                <w:rFonts w:eastAsia="Calibri"/>
                <w:b/>
              </w:rPr>
              <w:t>Thành phần</w:t>
            </w:r>
          </w:p>
        </w:tc>
        <w:tc>
          <w:tcPr>
            <w:tcW w:w="164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13CD7" w:rsidRPr="00F17988" w:rsidRDefault="00022383" w:rsidP="00F13CD7">
            <w:pPr>
              <w:spacing w:line="240" w:lineRule="auto"/>
              <w:jc w:val="center"/>
              <w:rPr>
                <w:rFonts w:eastAsia="Calibri"/>
                <w:b/>
              </w:rPr>
            </w:pPr>
            <w:r w:rsidRPr="00F17988">
              <w:rPr>
                <w:rFonts w:eastAsia="Calibri"/>
                <w:b/>
              </w:rPr>
              <w:t xml:space="preserve">Tỷ lệ </w:t>
            </w:r>
          </w:p>
          <w:p w:rsidR="00022383" w:rsidRPr="00F17988" w:rsidRDefault="00022383" w:rsidP="00F13CD7">
            <w:pPr>
              <w:spacing w:line="240" w:lineRule="auto"/>
              <w:jc w:val="center"/>
              <w:rPr>
                <w:rFonts w:eastAsia="Calibri"/>
                <w:b/>
              </w:rPr>
            </w:pPr>
            <w:r w:rsidRPr="00F17988">
              <w:rPr>
                <w:rFonts w:eastAsia="Calibri"/>
                <w:b/>
              </w:rPr>
              <w:t>(%)</w:t>
            </w:r>
          </w:p>
        </w:tc>
        <w:tc>
          <w:tcPr>
            <w:tcW w:w="2925"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F13CD7" w:rsidRPr="00F17988" w:rsidRDefault="00022383" w:rsidP="00F13CD7">
            <w:pPr>
              <w:spacing w:line="240" w:lineRule="auto"/>
              <w:jc w:val="center"/>
              <w:rPr>
                <w:rFonts w:eastAsia="Calibri"/>
                <w:b/>
              </w:rPr>
            </w:pPr>
            <w:r w:rsidRPr="00F17988">
              <w:rPr>
                <w:rFonts w:eastAsia="Calibri"/>
                <w:b/>
              </w:rPr>
              <w:t xml:space="preserve">Khối lượng </w:t>
            </w:r>
          </w:p>
          <w:p w:rsidR="00022383" w:rsidRPr="00F17988" w:rsidRDefault="00022383" w:rsidP="00F13CD7">
            <w:pPr>
              <w:spacing w:line="240" w:lineRule="auto"/>
              <w:jc w:val="center"/>
              <w:rPr>
                <w:rFonts w:eastAsia="Calibri"/>
                <w:b/>
              </w:rPr>
            </w:pPr>
            <w:r w:rsidRPr="00F17988">
              <w:rPr>
                <w:rFonts w:eastAsia="Calibri"/>
                <w:b/>
              </w:rPr>
              <w:t>(tấn/ngày)</w:t>
            </w:r>
          </w:p>
        </w:tc>
      </w:tr>
      <w:tr w:rsidR="00526614" w:rsidRPr="00F17988" w:rsidTr="00BF1A48">
        <w:tc>
          <w:tcPr>
            <w:tcW w:w="871"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center"/>
              <w:rPr>
                <w:rFonts w:eastAsia="Calibri"/>
              </w:rPr>
            </w:pPr>
            <w:r w:rsidRPr="00F17988">
              <w:rPr>
                <w:rFonts w:eastAsia="Calibri"/>
              </w:rPr>
              <w:t>1</w:t>
            </w:r>
          </w:p>
        </w:tc>
        <w:tc>
          <w:tcPr>
            <w:tcW w:w="4150"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both"/>
              <w:rPr>
                <w:rFonts w:eastAsia="Calibri"/>
              </w:rPr>
            </w:pPr>
            <w:r w:rsidRPr="00F17988">
              <w:rPr>
                <w:rFonts w:eastAsia="Calibri"/>
              </w:rPr>
              <w:t>Rác hữu cơ</w:t>
            </w:r>
          </w:p>
        </w:tc>
        <w:tc>
          <w:tcPr>
            <w:tcW w:w="164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526614" w:rsidP="00BF1A48">
            <w:pPr>
              <w:spacing w:line="240" w:lineRule="auto"/>
              <w:jc w:val="center"/>
              <w:rPr>
                <w:rFonts w:eastAsia="Calibri"/>
              </w:rPr>
            </w:pPr>
            <w:r w:rsidRPr="00F17988">
              <w:rPr>
                <w:rFonts w:eastAsia="Calibri"/>
              </w:rPr>
              <w:t>50 – 55</w:t>
            </w:r>
          </w:p>
        </w:tc>
        <w:tc>
          <w:tcPr>
            <w:tcW w:w="292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4D3F50" w:rsidP="004D3F50">
            <w:pPr>
              <w:spacing w:line="240" w:lineRule="auto"/>
              <w:jc w:val="center"/>
              <w:rPr>
                <w:rFonts w:eastAsia="Calibri"/>
              </w:rPr>
            </w:pPr>
            <w:r>
              <w:rPr>
                <w:rFonts w:eastAsia="Calibri"/>
              </w:rPr>
              <w:t>25</w:t>
            </w:r>
            <w:r w:rsidR="00526614" w:rsidRPr="00F17988">
              <w:rPr>
                <w:rFonts w:eastAsia="Calibri"/>
              </w:rPr>
              <w:t xml:space="preserve"> – </w:t>
            </w:r>
            <w:r>
              <w:rPr>
                <w:rFonts w:eastAsia="Calibri"/>
              </w:rPr>
              <w:t>27,5</w:t>
            </w:r>
          </w:p>
        </w:tc>
      </w:tr>
      <w:tr w:rsidR="00526614" w:rsidRPr="00F17988" w:rsidTr="00BF1A48">
        <w:tc>
          <w:tcPr>
            <w:tcW w:w="871"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center"/>
              <w:rPr>
                <w:rFonts w:eastAsia="Calibri"/>
              </w:rPr>
            </w:pPr>
            <w:r w:rsidRPr="00F17988">
              <w:rPr>
                <w:rFonts w:eastAsia="Calibri"/>
              </w:rPr>
              <w:t>2</w:t>
            </w:r>
          </w:p>
        </w:tc>
        <w:tc>
          <w:tcPr>
            <w:tcW w:w="4150"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both"/>
              <w:rPr>
                <w:rFonts w:eastAsia="Calibri"/>
              </w:rPr>
            </w:pPr>
            <w:r w:rsidRPr="00F17988">
              <w:rPr>
                <w:rFonts w:eastAsia="Calibri"/>
              </w:rPr>
              <w:t>Túi nilon, bao nhựa các loại</w:t>
            </w:r>
          </w:p>
        </w:tc>
        <w:tc>
          <w:tcPr>
            <w:tcW w:w="164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526614" w:rsidP="00BF1A48">
            <w:pPr>
              <w:spacing w:line="240" w:lineRule="auto"/>
              <w:jc w:val="center"/>
              <w:rPr>
                <w:rFonts w:eastAsia="Calibri"/>
              </w:rPr>
            </w:pPr>
            <w:r w:rsidRPr="00F17988">
              <w:rPr>
                <w:rFonts w:eastAsia="Calibri"/>
              </w:rPr>
              <w:t>10 - 15</w:t>
            </w:r>
          </w:p>
        </w:tc>
        <w:tc>
          <w:tcPr>
            <w:tcW w:w="292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4D3F50" w:rsidP="004D3F50">
            <w:pPr>
              <w:spacing w:line="240" w:lineRule="auto"/>
              <w:jc w:val="center"/>
              <w:rPr>
                <w:rFonts w:eastAsia="Calibri"/>
              </w:rPr>
            </w:pPr>
            <w:r>
              <w:rPr>
                <w:rFonts w:eastAsia="Calibri"/>
              </w:rPr>
              <w:t>5</w:t>
            </w:r>
            <w:r w:rsidR="00526614" w:rsidRPr="00F17988">
              <w:rPr>
                <w:rFonts w:eastAsia="Calibri"/>
              </w:rPr>
              <w:t xml:space="preserve"> </w:t>
            </w:r>
            <w:r>
              <w:rPr>
                <w:rFonts w:eastAsia="Calibri"/>
              </w:rPr>
              <w:t>–</w:t>
            </w:r>
            <w:r w:rsidR="00526614" w:rsidRPr="00F17988">
              <w:rPr>
                <w:rFonts w:eastAsia="Calibri"/>
              </w:rPr>
              <w:t xml:space="preserve"> </w:t>
            </w:r>
            <w:r>
              <w:rPr>
                <w:rFonts w:eastAsia="Calibri"/>
              </w:rPr>
              <w:t>7,5</w:t>
            </w:r>
          </w:p>
        </w:tc>
      </w:tr>
      <w:tr w:rsidR="00526614" w:rsidRPr="00F17988" w:rsidTr="00BF1A48">
        <w:tc>
          <w:tcPr>
            <w:tcW w:w="871"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center"/>
              <w:rPr>
                <w:rFonts w:eastAsia="Calibri"/>
              </w:rPr>
            </w:pPr>
            <w:r w:rsidRPr="00F17988">
              <w:rPr>
                <w:rFonts w:eastAsia="Calibri"/>
              </w:rPr>
              <w:t>3</w:t>
            </w:r>
          </w:p>
        </w:tc>
        <w:tc>
          <w:tcPr>
            <w:tcW w:w="4150"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both"/>
              <w:rPr>
                <w:rFonts w:eastAsia="Calibri"/>
              </w:rPr>
            </w:pPr>
            <w:r w:rsidRPr="00F17988">
              <w:rPr>
                <w:rFonts w:eastAsia="Calibri"/>
              </w:rPr>
              <w:t>Kim loại, vỏ lon,…</w:t>
            </w:r>
          </w:p>
        </w:tc>
        <w:tc>
          <w:tcPr>
            <w:tcW w:w="164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526614" w:rsidP="00BF1A48">
            <w:pPr>
              <w:spacing w:line="240" w:lineRule="auto"/>
              <w:jc w:val="center"/>
              <w:rPr>
                <w:rFonts w:eastAsia="Calibri"/>
              </w:rPr>
            </w:pPr>
            <w:r w:rsidRPr="00F17988">
              <w:rPr>
                <w:rFonts w:eastAsia="Calibri"/>
              </w:rPr>
              <w:t>1</w:t>
            </w:r>
          </w:p>
        </w:tc>
        <w:tc>
          <w:tcPr>
            <w:tcW w:w="292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4D3F50" w:rsidP="000C33AE">
            <w:pPr>
              <w:spacing w:line="240" w:lineRule="auto"/>
              <w:jc w:val="center"/>
              <w:rPr>
                <w:rFonts w:eastAsia="Calibri"/>
              </w:rPr>
            </w:pPr>
            <w:r>
              <w:rPr>
                <w:rFonts w:eastAsia="Calibri"/>
              </w:rPr>
              <w:t>0,5</w:t>
            </w:r>
          </w:p>
        </w:tc>
      </w:tr>
      <w:tr w:rsidR="00526614" w:rsidRPr="00F17988" w:rsidTr="00BF1A48">
        <w:tc>
          <w:tcPr>
            <w:tcW w:w="871"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center"/>
              <w:rPr>
                <w:rFonts w:eastAsia="Calibri"/>
              </w:rPr>
            </w:pPr>
            <w:r w:rsidRPr="00F17988">
              <w:rPr>
                <w:rFonts w:eastAsia="Calibri"/>
              </w:rPr>
              <w:t>4</w:t>
            </w:r>
          </w:p>
        </w:tc>
        <w:tc>
          <w:tcPr>
            <w:tcW w:w="4150"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both"/>
              <w:rPr>
                <w:rFonts w:eastAsia="Calibri"/>
              </w:rPr>
            </w:pPr>
            <w:r w:rsidRPr="00F17988">
              <w:rPr>
                <w:rFonts w:eastAsia="Calibri"/>
              </w:rPr>
              <w:t>Rác đốt</w:t>
            </w:r>
          </w:p>
        </w:tc>
        <w:tc>
          <w:tcPr>
            <w:tcW w:w="164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526614" w:rsidP="00BF1A48">
            <w:pPr>
              <w:spacing w:line="240" w:lineRule="auto"/>
              <w:jc w:val="center"/>
              <w:rPr>
                <w:rFonts w:eastAsia="Calibri"/>
              </w:rPr>
            </w:pPr>
            <w:r w:rsidRPr="00F17988">
              <w:rPr>
                <w:rFonts w:eastAsia="Calibri"/>
              </w:rPr>
              <w:t>20 - 24</w:t>
            </w:r>
          </w:p>
        </w:tc>
        <w:tc>
          <w:tcPr>
            <w:tcW w:w="292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4D3F50" w:rsidP="004D3F50">
            <w:pPr>
              <w:spacing w:line="240" w:lineRule="auto"/>
              <w:jc w:val="center"/>
              <w:rPr>
                <w:rFonts w:eastAsia="Calibri"/>
              </w:rPr>
            </w:pPr>
            <w:r>
              <w:rPr>
                <w:rFonts w:eastAsia="Calibri"/>
              </w:rPr>
              <w:t>10</w:t>
            </w:r>
            <w:r w:rsidR="00526614" w:rsidRPr="00F17988">
              <w:rPr>
                <w:rFonts w:eastAsia="Calibri"/>
              </w:rPr>
              <w:t xml:space="preserve"> - </w:t>
            </w:r>
            <w:r>
              <w:rPr>
                <w:rFonts w:eastAsia="Calibri"/>
              </w:rPr>
              <w:t>12</w:t>
            </w:r>
          </w:p>
        </w:tc>
      </w:tr>
      <w:tr w:rsidR="00526614" w:rsidRPr="00F17988" w:rsidTr="00BF1A48">
        <w:tc>
          <w:tcPr>
            <w:tcW w:w="871"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center"/>
              <w:rPr>
                <w:rFonts w:eastAsia="Calibri"/>
              </w:rPr>
            </w:pPr>
            <w:r w:rsidRPr="00F17988">
              <w:rPr>
                <w:rFonts w:eastAsia="Calibri"/>
              </w:rPr>
              <w:t>5</w:t>
            </w:r>
          </w:p>
        </w:tc>
        <w:tc>
          <w:tcPr>
            <w:tcW w:w="4150" w:type="dxa"/>
            <w:tcBorders>
              <w:top w:val="single" w:sz="4" w:space="0" w:color="auto"/>
              <w:left w:val="single" w:sz="4" w:space="0" w:color="auto"/>
              <w:bottom w:val="single" w:sz="4" w:space="0" w:color="auto"/>
              <w:right w:val="single" w:sz="4" w:space="0" w:color="auto"/>
            </w:tcBorders>
            <w:hideMark/>
          </w:tcPr>
          <w:p w:rsidR="00526614" w:rsidRPr="00F17988" w:rsidRDefault="00526614" w:rsidP="00BF1A48">
            <w:pPr>
              <w:spacing w:line="240" w:lineRule="auto"/>
              <w:jc w:val="both"/>
              <w:rPr>
                <w:rFonts w:eastAsia="Calibri"/>
              </w:rPr>
            </w:pPr>
            <w:r w:rsidRPr="00F17988">
              <w:rPr>
                <w:rFonts w:eastAsia="Calibri"/>
              </w:rPr>
              <w:t>Vật liệu trơ, gạch đá</w:t>
            </w:r>
          </w:p>
        </w:tc>
        <w:tc>
          <w:tcPr>
            <w:tcW w:w="164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526614" w:rsidP="00BF1A48">
            <w:pPr>
              <w:spacing w:line="240" w:lineRule="auto"/>
              <w:jc w:val="center"/>
              <w:rPr>
                <w:rFonts w:eastAsia="Calibri"/>
              </w:rPr>
            </w:pPr>
            <w:r w:rsidRPr="00F17988">
              <w:rPr>
                <w:rFonts w:eastAsia="Calibri"/>
              </w:rPr>
              <w:t>10 - 14</w:t>
            </w:r>
          </w:p>
        </w:tc>
        <w:tc>
          <w:tcPr>
            <w:tcW w:w="2925" w:type="dxa"/>
            <w:tcBorders>
              <w:top w:val="single" w:sz="4" w:space="0" w:color="auto"/>
              <w:left w:val="single" w:sz="4" w:space="0" w:color="auto"/>
              <w:bottom w:val="single" w:sz="4" w:space="0" w:color="auto"/>
              <w:right w:val="single" w:sz="4" w:space="0" w:color="auto"/>
            </w:tcBorders>
            <w:vAlign w:val="center"/>
            <w:hideMark/>
          </w:tcPr>
          <w:p w:rsidR="00526614" w:rsidRPr="00F17988" w:rsidRDefault="004D3F50" w:rsidP="004D3F50">
            <w:pPr>
              <w:spacing w:line="240" w:lineRule="auto"/>
              <w:jc w:val="center"/>
              <w:rPr>
                <w:rFonts w:eastAsia="Calibri"/>
              </w:rPr>
            </w:pPr>
            <w:r>
              <w:rPr>
                <w:rFonts w:eastAsia="Calibri"/>
              </w:rPr>
              <w:t>5</w:t>
            </w:r>
            <w:r w:rsidR="00526614" w:rsidRPr="00F17988">
              <w:rPr>
                <w:rFonts w:eastAsia="Calibri"/>
              </w:rPr>
              <w:t xml:space="preserve"> - </w:t>
            </w:r>
            <w:r>
              <w:rPr>
                <w:rFonts w:eastAsia="Calibri"/>
              </w:rPr>
              <w:t>7</w:t>
            </w:r>
          </w:p>
        </w:tc>
      </w:tr>
    </w:tbl>
    <w:p w:rsidR="00022383" w:rsidRPr="00F17988" w:rsidRDefault="00022383" w:rsidP="00C71689">
      <w:pPr>
        <w:ind w:firstLine="567"/>
        <w:jc w:val="both"/>
        <w:rPr>
          <w:rFonts w:eastAsia="Calibri"/>
        </w:rPr>
      </w:pPr>
      <w:r w:rsidRPr="00F17988">
        <w:rPr>
          <w:rFonts w:eastAsia="Calibri"/>
        </w:rPr>
        <w:t>Khối lượng riêng của rác (trong điều kiện thông thường) không thấm nước mưa khoảng 300 - 650 kg/m</w:t>
      </w:r>
      <w:r w:rsidRPr="00F17988">
        <w:rPr>
          <w:rFonts w:eastAsia="Calibri"/>
          <w:vertAlign w:val="superscript"/>
        </w:rPr>
        <w:t>3</w:t>
      </w:r>
      <w:r w:rsidRPr="00F17988">
        <w:rPr>
          <w:rFonts w:eastAsia="Calibri"/>
        </w:rPr>
        <w:t>.</w:t>
      </w:r>
    </w:p>
    <w:p w:rsidR="00022383" w:rsidRPr="00F17988" w:rsidRDefault="00022383" w:rsidP="00B010E3">
      <w:pPr>
        <w:widowControl w:val="0"/>
        <w:ind w:firstLine="567"/>
        <w:jc w:val="both"/>
        <w:rPr>
          <w:rFonts w:eastAsia="Calibri"/>
        </w:rPr>
      </w:pPr>
      <w:r w:rsidRPr="00F17988">
        <w:rPr>
          <w:rFonts w:eastAsia="Calibri"/>
        </w:rPr>
        <w:t>Rác được vận chuyển và tập kết tại bãi tập kết rác thải của Nhà máy, tại đây lượng rác này sẽ được phân loại sơ bộ những loại như sau:</w:t>
      </w:r>
    </w:p>
    <w:p w:rsidR="00022383" w:rsidRPr="00F17988" w:rsidRDefault="00022383" w:rsidP="00B010E3">
      <w:pPr>
        <w:pStyle w:val="ListParagraph"/>
        <w:widowControl w:val="0"/>
        <w:numPr>
          <w:ilvl w:val="1"/>
          <w:numId w:val="86"/>
        </w:numPr>
        <w:tabs>
          <w:tab w:val="left" w:pos="1134"/>
          <w:tab w:val="left" w:pos="1418"/>
        </w:tabs>
        <w:ind w:left="284" w:firstLine="567"/>
        <w:jc w:val="both"/>
        <w:rPr>
          <w:rFonts w:eastAsia="Calibri"/>
        </w:rPr>
      </w:pPr>
      <w:r w:rsidRPr="00F17988">
        <w:rPr>
          <w:rFonts w:eastAsia="Calibri"/>
        </w:rPr>
        <w:t xml:space="preserve">Thành phần </w:t>
      </w:r>
      <w:r w:rsidR="00D87768">
        <w:rPr>
          <w:rFonts w:eastAsia="Calibri"/>
        </w:rPr>
        <w:t>d</w:t>
      </w:r>
      <w:r w:rsidR="00D87768" w:rsidRPr="00D87768">
        <w:rPr>
          <w:rFonts w:eastAsia="Calibri"/>
        </w:rPr>
        <w:t>ễ</w:t>
      </w:r>
      <w:r w:rsidR="00D87768">
        <w:rPr>
          <w:rFonts w:eastAsia="Calibri"/>
        </w:rPr>
        <w:t xml:space="preserve"> ch</w:t>
      </w:r>
      <w:r w:rsidR="00D87768" w:rsidRPr="00D87768">
        <w:rPr>
          <w:rFonts w:eastAsia="Calibri"/>
        </w:rPr>
        <w:t>áy</w:t>
      </w:r>
      <w:r w:rsidR="00D87768">
        <w:rPr>
          <w:rFonts w:eastAsia="Calibri"/>
        </w:rPr>
        <w:t xml:space="preserve">  như bao bì, carton</w:t>
      </w:r>
      <w:r w:rsidRPr="00F17988">
        <w:rPr>
          <w:rFonts w:eastAsia="Calibri"/>
        </w:rPr>
        <w:t xml:space="preserve">….. là các thành phần có thể thu hồi để chuyển về khu </w:t>
      </w:r>
      <w:r w:rsidR="002C206A" w:rsidRPr="00F17988">
        <w:rPr>
          <w:rFonts w:eastAsia="Calibri"/>
        </w:rPr>
        <w:t>vục lò đôt rác</w:t>
      </w:r>
    </w:p>
    <w:p w:rsidR="00022383" w:rsidRDefault="00BC3DCD" w:rsidP="00B010E3">
      <w:pPr>
        <w:pStyle w:val="ListParagraph"/>
        <w:widowControl w:val="0"/>
        <w:numPr>
          <w:ilvl w:val="1"/>
          <w:numId w:val="86"/>
        </w:numPr>
        <w:tabs>
          <w:tab w:val="left" w:pos="1134"/>
          <w:tab w:val="left" w:pos="1418"/>
        </w:tabs>
        <w:ind w:left="284" w:firstLine="567"/>
        <w:jc w:val="both"/>
        <w:rPr>
          <w:rFonts w:eastAsia="Calibri"/>
        </w:rPr>
      </w:pPr>
      <w:r>
        <w:rPr>
          <w:rFonts w:eastAsia="Calibri"/>
        </w:rPr>
        <w:t>C</w:t>
      </w:r>
      <w:r w:rsidRPr="00BC3DCD">
        <w:rPr>
          <w:rFonts w:eastAsia="Calibri"/>
        </w:rPr>
        <w:t>ác</w:t>
      </w:r>
      <w:r>
        <w:rPr>
          <w:rFonts w:eastAsia="Calibri"/>
        </w:rPr>
        <w:t xml:space="preserve"> v</w:t>
      </w:r>
      <w:r w:rsidRPr="00BC3DCD">
        <w:rPr>
          <w:rFonts w:eastAsia="Calibri"/>
        </w:rPr>
        <w:t>ậ</w:t>
      </w:r>
      <w:r>
        <w:rPr>
          <w:rFonts w:eastAsia="Calibri"/>
        </w:rPr>
        <w:t>t l</w:t>
      </w:r>
      <w:r w:rsidRPr="00BC3DCD">
        <w:rPr>
          <w:rFonts w:eastAsia="Calibri"/>
        </w:rPr>
        <w:t>iệ</w:t>
      </w:r>
      <w:r>
        <w:rPr>
          <w:rFonts w:eastAsia="Calibri"/>
        </w:rPr>
        <w:t>u nh</w:t>
      </w:r>
      <w:r w:rsidRPr="00BC3DCD">
        <w:rPr>
          <w:rFonts w:eastAsia="Calibri"/>
        </w:rPr>
        <w:t>ư</w:t>
      </w:r>
      <w:r>
        <w:rPr>
          <w:rFonts w:eastAsia="Calibri"/>
        </w:rPr>
        <w:t xml:space="preserve"> s</w:t>
      </w:r>
      <w:r w:rsidRPr="00BC3DCD">
        <w:rPr>
          <w:rFonts w:eastAsia="Calibri"/>
        </w:rPr>
        <w:t>ắ</w:t>
      </w:r>
      <w:r>
        <w:rPr>
          <w:rFonts w:eastAsia="Calibri"/>
        </w:rPr>
        <w:t>t, th</w:t>
      </w:r>
      <w:r w:rsidRPr="00BC3DCD">
        <w:rPr>
          <w:rFonts w:eastAsia="Calibri"/>
        </w:rPr>
        <w:t>ép</w:t>
      </w:r>
      <w:r w:rsidR="00D55394">
        <w:rPr>
          <w:rFonts w:eastAsia="Calibri"/>
        </w:rPr>
        <w:t>, bao b</w:t>
      </w:r>
      <w:r w:rsidR="00D55394" w:rsidRPr="00BC3DCD">
        <w:rPr>
          <w:rFonts w:eastAsia="Calibri"/>
        </w:rPr>
        <w:t>ì</w:t>
      </w:r>
      <w:r w:rsidR="00D55394">
        <w:rPr>
          <w:rFonts w:eastAsia="Calibri"/>
        </w:rPr>
        <w:t xml:space="preserve"> nh</w:t>
      </w:r>
      <w:r w:rsidR="00D55394" w:rsidRPr="00BC3DCD">
        <w:rPr>
          <w:rFonts w:eastAsia="Calibri"/>
        </w:rPr>
        <w:t>ụa</w:t>
      </w:r>
      <w:r w:rsidR="00D55394">
        <w:rPr>
          <w:rFonts w:eastAsia="Calibri"/>
        </w:rPr>
        <w:t>, nilon</w:t>
      </w:r>
      <w:r>
        <w:rPr>
          <w:rFonts w:eastAsia="Calibri"/>
        </w:rPr>
        <w:t>…</w:t>
      </w:r>
      <w:r w:rsidR="00022383" w:rsidRPr="00F17988">
        <w:rPr>
          <w:rFonts w:eastAsia="Calibri"/>
        </w:rPr>
        <w:t xml:space="preserve"> được loại ra vận chuyển về khu vực </w:t>
      </w:r>
      <w:r>
        <w:rPr>
          <w:rFonts w:eastAsia="Calibri"/>
        </w:rPr>
        <w:t>t</w:t>
      </w:r>
      <w:r w:rsidRPr="00BC3DCD">
        <w:rPr>
          <w:rFonts w:eastAsia="Calibri"/>
        </w:rPr>
        <w:t>ậ</w:t>
      </w:r>
      <w:r>
        <w:rPr>
          <w:rFonts w:eastAsia="Calibri"/>
        </w:rPr>
        <w:t>p k</w:t>
      </w:r>
      <w:r w:rsidRPr="00BC3DCD">
        <w:rPr>
          <w:rFonts w:eastAsia="Calibri"/>
        </w:rPr>
        <w:t>ế</w:t>
      </w:r>
      <w:r>
        <w:rPr>
          <w:rFonts w:eastAsia="Calibri"/>
        </w:rPr>
        <w:t>t v</w:t>
      </w:r>
      <w:r w:rsidRPr="00BC3DCD">
        <w:rPr>
          <w:rFonts w:eastAsia="Calibri"/>
        </w:rPr>
        <w:t>à</w:t>
      </w:r>
      <w:r>
        <w:rPr>
          <w:rFonts w:eastAsia="Calibri"/>
        </w:rPr>
        <w:t xml:space="preserve"> b</w:t>
      </w:r>
      <w:r w:rsidRPr="00BC3DCD">
        <w:rPr>
          <w:rFonts w:eastAsia="Calibri"/>
        </w:rPr>
        <w:t>á</w:t>
      </w:r>
      <w:r>
        <w:rPr>
          <w:rFonts w:eastAsia="Calibri"/>
        </w:rPr>
        <w:t xml:space="preserve">n cho </w:t>
      </w:r>
      <w:r w:rsidRPr="00BC3DCD">
        <w:rPr>
          <w:rFonts w:eastAsia="Calibri"/>
        </w:rPr>
        <w:t>đơ</w:t>
      </w:r>
      <w:r>
        <w:rPr>
          <w:rFonts w:eastAsia="Calibri"/>
        </w:rPr>
        <w:t>n v</w:t>
      </w:r>
      <w:r w:rsidRPr="00BC3DCD">
        <w:rPr>
          <w:rFonts w:eastAsia="Calibri"/>
        </w:rPr>
        <w:t>ị</w:t>
      </w:r>
      <w:r>
        <w:rPr>
          <w:rFonts w:eastAsia="Calibri"/>
        </w:rPr>
        <w:t xml:space="preserve"> thu mua.</w:t>
      </w:r>
    </w:p>
    <w:p w:rsidR="00BC3DCD" w:rsidRPr="00F17988" w:rsidRDefault="00BC3DCD" w:rsidP="00B010E3">
      <w:pPr>
        <w:pStyle w:val="ListParagraph"/>
        <w:widowControl w:val="0"/>
        <w:numPr>
          <w:ilvl w:val="1"/>
          <w:numId w:val="86"/>
        </w:numPr>
        <w:tabs>
          <w:tab w:val="left" w:pos="1134"/>
          <w:tab w:val="left" w:pos="1418"/>
        </w:tabs>
        <w:ind w:left="284" w:firstLine="567"/>
        <w:jc w:val="both"/>
        <w:rPr>
          <w:rFonts w:eastAsia="Calibri"/>
        </w:rPr>
      </w:pPr>
      <w:r>
        <w:rPr>
          <w:rFonts w:eastAsia="Calibri"/>
        </w:rPr>
        <w:t>V</w:t>
      </w:r>
      <w:r w:rsidRPr="00BC3DCD">
        <w:rPr>
          <w:rFonts w:eastAsia="Calibri"/>
        </w:rPr>
        <w:t>ậ</w:t>
      </w:r>
      <w:r>
        <w:rPr>
          <w:rFonts w:eastAsia="Calibri"/>
        </w:rPr>
        <w:t>t li</w:t>
      </w:r>
      <w:r w:rsidRPr="00BC3DCD">
        <w:rPr>
          <w:rFonts w:eastAsia="Calibri"/>
        </w:rPr>
        <w:t>ệ</w:t>
      </w:r>
      <w:r>
        <w:rPr>
          <w:rFonts w:eastAsia="Calibri"/>
        </w:rPr>
        <w:t>u tr</w:t>
      </w:r>
      <w:r w:rsidRPr="00BC3DCD">
        <w:rPr>
          <w:rFonts w:eastAsia="Calibri"/>
        </w:rPr>
        <w:t>ơ</w:t>
      </w:r>
      <w:r>
        <w:rPr>
          <w:rFonts w:eastAsia="Calibri"/>
        </w:rPr>
        <w:t xml:space="preserve"> v</w:t>
      </w:r>
      <w:r w:rsidRPr="00BC3DCD">
        <w:rPr>
          <w:rFonts w:eastAsia="Calibri"/>
        </w:rPr>
        <w:t>à</w:t>
      </w:r>
      <w:r>
        <w:rPr>
          <w:rFonts w:eastAsia="Calibri"/>
        </w:rPr>
        <w:t xml:space="preserve"> kh</w:t>
      </w:r>
      <w:r w:rsidRPr="00BC3DCD">
        <w:rPr>
          <w:rFonts w:eastAsia="Calibri"/>
        </w:rPr>
        <w:t>ô</w:t>
      </w:r>
      <w:r>
        <w:rPr>
          <w:rFonts w:eastAsia="Calibri"/>
        </w:rPr>
        <w:t>ng th</w:t>
      </w:r>
      <w:r w:rsidRPr="00BC3DCD">
        <w:rPr>
          <w:rFonts w:eastAsia="Calibri"/>
        </w:rPr>
        <w:t>ể</w:t>
      </w:r>
      <w:r>
        <w:rPr>
          <w:rFonts w:eastAsia="Calibri"/>
        </w:rPr>
        <w:t xml:space="preserve"> t</w:t>
      </w:r>
      <w:r w:rsidRPr="00BC3DCD">
        <w:rPr>
          <w:rFonts w:eastAsia="Calibri"/>
        </w:rPr>
        <w:t>á</w:t>
      </w:r>
      <w:r>
        <w:rPr>
          <w:rFonts w:eastAsia="Calibri"/>
        </w:rPr>
        <w:t>i ch</w:t>
      </w:r>
      <w:r w:rsidRPr="00BC3DCD">
        <w:rPr>
          <w:rFonts w:eastAsia="Calibri"/>
        </w:rPr>
        <w:t>ế</w:t>
      </w:r>
      <w:r>
        <w:rPr>
          <w:rFonts w:eastAsia="Calibri"/>
        </w:rPr>
        <w:t xml:space="preserve"> nh</w:t>
      </w:r>
      <w:r w:rsidRPr="00BC3DCD">
        <w:rPr>
          <w:rFonts w:eastAsia="Calibri"/>
        </w:rPr>
        <w:t>ư</w:t>
      </w:r>
      <w:r>
        <w:rPr>
          <w:rFonts w:eastAsia="Calibri"/>
        </w:rPr>
        <w:t xml:space="preserve"> g</w:t>
      </w:r>
      <w:r w:rsidRPr="00BC3DCD">
        <w:rPr>
          <w:rFonts w:eastAsia="Calibri"/>
        </w:rPr>
        <w:t>ạch</w:t>
      </w:r>
      <w:r>
        <w:rPr>
          <w:rFonts w:eastAsia="Calibri"/>
        </w:rPr>
        <w:t xml:space="preserve"> </w:t>
      </w:r>
      <w:r w:rsidRPr="00BC3DCD">
        <w:rPr>
          <w:rFonts w:eastAsia="Calibri"/>
        </w:rPr>
        <w:t>đá</w:t>
      </w:r>
      <w:r>
        <w:rPr>
          <w:rFonts w:eastAsia="Calibri"/>
        </w:rPr>
        <w:t>, s</w:t>
      </w:r>
      <w:r w:rsidRPr="00BC3DCD">
        <w:rPr>
          <w:rFonts w:eastAsia="Calibri"/>
        </w:rPr>
        <w:t>ành</w:t>
      </w:r>
      <w:r>
        <w:rPr>
          <w:rFonts w:eastAsia="Calibri"/>
        </w:rPr>
        <w:t xml:space="preserve"> s</w:t>
      </w:r>
      <w:r w:rsidRPr="00BC3DCD">
        <w:rPr>
          <w:rFonts w:eastAsia="Calibri"/>
        </w:rPr>
        <w:t>ứ</w:t>
      </w:r>
      <w:r>
        <w:rPr>
          <w:rFonts w:eastAsia="Calibri"/>
        </w:rPr>
        <w:t xml:space="preserve">, … </w:t>
      </w:r>
      <w:r w:rsidRPr="00F17988">
        <w:rPr>
          <w:rFonts w:eastAsia="Calibri"/>
        </w:rPr>
        <w:t xml:space="preserve"> cũng được loại ra vận chuyển về khu vực </w:t>
      </w:r>
      <w:r>
        <w:rPr>
          <w:rFonts w:eastAsia="Calibri"/>
        </w:rPr>
        <w:t>t</w:t>
      </w:r>
      <w:r w:rsidRPr="00BC3DCD">
        <w:rPr>
          <w:rFonts w:eastAsia="Calibri"/>
        </w:rPr>
        <w:t>ậ</w:t>
      </w:r>
      <w:r>
        <w:rPr>
          <w:rFonts w:eastAsia="Calibri"/>
        </w:rPr>
        <w:t>p k</w:t>
      </w:r>
      <w:r w:rsidRPr="00BC3DCD">
        <w:rPr>
          <w:rFonts w:eastAsia="Calibri"/>
        </w:rPr>
        <w:t>ế</w:t>
      </w:r>
      <w:r>
        <w:rPr>
          <w:rFonts w:eastAsia="Calibri"/>
        </w:rPr>
        <w:t>t</w:t>
      </w:r>
      <w:r w:rsidR="00D55394">
        <w:rPr>
          <w:rFonts w:eastAsia="Calibri"/>
        </w:rPr>
        <w:t xml:space="preserve"> v</w:t>
      </w:r>
      <w:r w:rsidR="00D55394" w:rsidRPr="00D55394">
        <w:rPr>
          <w:rFonts w:eastAsia="Calibri"/>
        </w:rPr>
        <w:t>à</w:t>
      </w:r>
      <w:r w:rsidR="00D55394">
        <w:rPr>
          <w:rFonts w:eastAsia="Calibri"/>
        </w:rPr>
        <w:t xml:space="preserve"> ti</w:t>
      </w:r>
      <w:r w:rsidR="00D55394" w:rsidRPr="00D55394">
        <w:rPr>
          <w:rFonts w:eastAsia="Calibri"/>
        </w:rPr>
        <w:t>ế</w:t>
      </w:r>
      <w:r w:rsidR="00D55394">
        <w:rPr>
          <w:rFonts w:eastAsia="Calibri"/>
        </w:rPr>
        <w:t>n h</w:t>
      </w:r>
      <w:r w:rsidR="00D55394" w:rsidRPr="00D55394">
        <w:rPr>
          <w:rFonts w:eastAsia="Calibri"/>
        </w:rPr>
        <w:t>ành</w:t>
      </w:r>
      <w:r w:rsidR="00D55394">
        <w:rPr>
          <w:rFonts w:eastAsia="Calibri"/>
        </w:rPr>
        <w:t xml:space="preserve"> ch</w:t>
      </w:r>
      <w:r w:rsidR="00D55394" w:rsidRPr="00D55394">
        <w:rPr>
          <w:rFonts w:eastAsia="Calibri"/>
        </w:rPr>
        <w:t>ô</w:t>
      </w:r>
      <w:r w:rsidR="00D55394">
        <w:rPr>
          <w:rFonts w:eastAsia="Calibri"/>
        </w:rPr>
        <w:t>n l</w:t>
      </w:r>
      <w:r w:rsidR="00D55394" w:rsidRPr="00D55394">
        <w:rPr>
          <w:rFonts w:eastAsia="Calibri"/>
        </w:rPr>
        <w:t>ấ</w:t>
      </w:r>
      <w:r w:rsidR="00D55394">
        <w:rPr>
          <w:rFonts w:eastAsia="Calibri"/>
        </w:rPr>
        <w:t>p</w:t>
      </w:r>
      <w:r>
        <w:rPr>
          <w:rFonts w:eastAsia="Calibri"/>
        </w:rPr>
        <w:t>.</w:t>
      </w:r>
    </w:p>
    <w:p w:rsidR="00022383" w:rsidRPr="00F17988" w:rsidRDefault="00022383" w:rsidP="00B010E3">
      <w:pPr>
        <w:pStyle w:val="ListParagraph"/>
        <w:widowControl w:val="0"/>
        <w:numPr>
          <w:ilvl w:val="1"/>
          <w:numId w:val="86"/>
        </w:numPr>
        <w:tabs>
          <w:tab w:val="left" w:pos="1134"/>
          <w:tab w:val="left" w:pos="1418"/>
        </w:tabs>
        <w:ind w:left="284" w:firstLine="567"/>
        <w:jc w:val="both"/>
        <w:rPr>
          <w:rFonts w:eastAsia="Calibri"/>
        </w:rPr>
      </w:pPr>
      <w:r w:rsidRPr="00F17988">
        <w:rPr>
          <w:rFonts w:eastAsia="Calibri"/>
        </w:rPr>
        <w:t xml:space="preserve">Lượng rác thải còn lại chiếm </w:t>
      </w:r>
      <w:r w:rsidR="004D3F50">
        <w:rPr>
          <w:rFonts w:eastAsia="Calibri"/>
        </w:rPr>
        <w:t>5</w:t>
      </w:r>
      <w:r w:rsidRPr="00F17988">
        <w:rPr>
          <w:rFonts w:eastAsia="Calibri"/>
        </w:rPr>
        <w:t>5% sẽ được phun chế phẩm EM khử mùi hôi hắc do các khí H</w:t>
      </w:r>
      <w:r w:rsidRPr="00F17988">
        <w:rPr>
          <w:rFonts w:eastAsia="Calibri"/>
          <w:vertAlign w:val="subscript"/>
        </w:rPr>
        <w:t>2</w:t>
      </w:r>
      <w:r w:rsidRPr="00F17988">
        <w:rPr>
          <w:rFonts w:eastAsia="Calibri"/>
        </w:rPr>
        <w:t>S và NH</w:t>
      </w:r>
      <w:r w:rsidRPr="00F17988">
        <w:rPr>
          <w:rFonts w:eastAsia="Calibri"/>
          <w:vertAlign w:val="subscript"/>
        </w:rPr>
        <w:t>3</w:t>
      </w:r>
      <w:r w:rsidRPr="00F17988">
        <w:rPr>
          <w:rFonts w:eastAsia="Calibri"/>
        </w:rPr>
        <w:t xml:space="preserve"> được tạo thành khi chất hữu cơ phân hủy từ rác sinh ra.</w:t>
      </w:r>
    </w:p>
    <w:p w:rsidR="00C71689" w:rsidRPr="00F17988" w:rsidRDefault="00C71689" w:rsidP="009B6103">
      <w:pPr>
        <w:pStyle w:val="ListParagraph"/>
        <w:numPr>
          <w:ilvl w:val="0"/>
          <w:numId w:val="84"/>
        </w:numPr>
        <w:tabs>
          <w:tab w:val="left" w:pos="567"/>
        </w:tabs>
        <w:ind w:hanging="720"/>
        <w:jc w:val="both"/>
        <w:rPr>
          <w:b/>
          <w:bCs/>
          <w:i/>
          <w:color w:val="000000"/>
        </w:rPr>
      </w:pPr>
      <w:bookmarkStart w:id="120" w:name="_Toc6997538"/>
      <w:bookmarkStart w:id="121" w:name="_Toc8022030"/>
      <w:bookmarkStart w:id="122" w:name="_Toc8023251"/>
      <w:bookmarkStart w:id="123" w:name="_Toc8120348"/>
      <w:bookmarkStart w:id="124" w:name="_Toc8120587"/>
      <w:bookmarkStart w:id="125" w:name="_Toc9087262"/>
      <w:bookmarkStart w:id="126" w:name="_Toc9087375"/>
      <w:r w:rsidRPr="00F17988">
        <w:rPr>
          <w:b/>
          <w:bCs/>
          <w:i/>
          <w:color w:val="000000"/>
        </w:rPr>
        <w:t>Nhu cầu sử dụng điện</w:t>
      </w:r>
    </w:p>
    <w:p w:rsidR="00C833DD" w:rsidRPr="00BC3DCD" w:rsidRDefault="00C833DD" w:rsidP="00BC3DCD">
      <w:pPr>
        <w:pStyle w:val="Bng1"/>
        <w:ind w:left="1702" w:hanging="1702"/>
      </w:pPr>
      <w:bookmarkStart w:id="127" w:name="_Toc140657007"/>
      <w:r w:rsidRPr="00BC3DCD">
        <w:t>Tổng hợp phụ tải điện</w:t>
      </w:r>
      <w:bookmarkEnd w:id="127"/>
    </w:p>
    <w:tbl>
      <w:tblPr>
        <w:tblW w:w="0" w:type="auto"/>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4316"/>
        <w:gridCol w:w="1521"/>
        <w:gridCol w:w="1598"/>
        <w:gridCol w:w="1533"/>
      </w:tblGrid>
      <w:tr w:rsidR="00BC3DCD" w:rsidRPr="00123DD0" w:rsidTr="00BC3DCD">
        <w:trPr>
          <w:trHeight w:val="907"/>
          <w:jc w:val="center"/>
        </w:trPr>
        <w:tc>
          <w:tcPr>
            <w:tcW w:w="6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3DCD" w:rsidRPr="00BC3DCD" w:rsidRDefault="00BC3DCD" w:rsidP="00BC3DCD">
            <w:pPr>
              <w:spacing w:line="240" w:lineRule="auto"/>
              <w:ind w:right="58"/>
              <w:jc w:val="center"/>
              <w:rPr>
                <w:rFonts w:eastAsia="Calibri"/>
                <w:b/>
                <w:noProof/>
                <w:szCs w:val="28"/>
                <w:lang w:val="nl-NL"/>
              </w:rPr>
            </w:pPr>
            <w:r w:rsidRPr="00BC3DCD">
              <w:rPr>
                <w:rFonts w:eastAsia="Calibri"/>
                <w:b/>
                <w:szCs w:val="28"/>
                <w:lang w:val="nl-NL"/>
              </w:rPr>
              <w:t>TT</w:t>
            </w:r>
          </w:p>
        </w:tc>
        <w:tc>
          <w:tcPr>
            <w:tcW w:w="43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3DCD" w:rsidRPr="00BC3DCD" w:rsidRDefault="00BC3DCD" w:rsidP="00BC3DCD">
            <w:pPr>
              <w:spacing w:line="240" w:lineRule="auto"/>
              <w:ind w:right="58"/>
              <w:jc w:val="center"/>
              <w:rPr>
                <w:rFonts w:eastAsia="Calibri"/>
                <w:b/>
                <w:noProof/>
                <w:szCs w:val="28"/>
                <w:lang w:val="nl-NL"/>
              </w:rPr>
            </w:pPr>
            <w:r w:rsidRPr="00BC3DCD">
              <w:rPr>
                <w:rFonts w:eastAsia="Calibri"/>
                <w:b/>
                <w:szCs w:val="28"/>
                <w:lang w:val="nl-NL"/>
              </w:rPr>
              <w:t>Tên phụ tải</w:t>
            </w:r>
          </w:p>
        </w:tc>
        <w:tc>
          <w:tcPr>
            <w:tcW w:w="15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3DCD" w:rsidRPr="00BC3DCD" w:rsidRDefault="00BC3DCD" w:rsidP="00BC3DCD">
            <w:pPr>
              <w:spacing w:line="240" w:lineRule="auto"/>
              <w:ind w:right="58"/>
              <w:jc w:val="center"/>
              <w:rPr>
                <w:rFonts w:eastAsia="Calibri"/>
                <w:b/>
                <w:noProof/>
                <w:szCs w:val="28"/>
                <w:lang w:val="nl-NL"/>
              </w:rPr>
            </w:pPr>
            <w:r w:rsidRPr="00BC3DCD">
              <w:rPr>
                <w:rFonts w:eastAsia="Calibri"/>
                <w:b/>
                <w:szCs w:val="28"/>
                <w:lang w:val="nl-NL"/>
              </w:rPr>
              <w:t>Công suất tính toán</w:t>
            </w:r>
            <w:r>
              <w:rPr>
                <w:b/>
                <w:szCs w:val="28"/>
                <w:lang w:val="nl-NL"/>
              </w:rPr>
              <w:t xml:space="preserve"> (Kw)</w:t>
            </w:r>
          </w:p>
        </w:tc>
        <w:tc>
          <w:tcPr>
            <w:tcW w:w="1598" w:type="dxa"/>
            <w:tcBorders>
              <w:top w:val="single" w:sz="4" w:space="0" w:color="auto"/>
              <w:left w:val="single" w:sz="4" w:space="0" w:color="auto"/>
              <w:right w:val="single" w:sz="4" w:space="0" w:color="auto"/>
            </w:tcBorders>
            <w:shd w:val="clear" w:color="auto" w:fill="DEEAF6" w:themeFill="accent1" w:themeFillTint="33"/>
            <w:vAlign w:val="center"/>
            <w:hideMark/>
          </w:tcPr>
          <w:p w:rsidR="00BC3DCD" w:rsidRPr="00BC3DCD" w:rsidRDefault="00BC3DCD" w:rsidP="00BC3DCD">
            <w:pPr>
              <w:spacing w:line="240" w:lineRule="auto"/>
              <w:ind w:right="58"/>
              <w:jc w:val="center"/>
              <w:rPr>
                <w:rFonts w:eastAsia="Calibri"/>
                <w:b/>
                <w:noProof/>
                <w:szCs w:val="28"/>
                <w:lang w:val="nl-NL"/>
              </w:rPr>
            </w:pPr>
            <w:r w:rsidRPr="00BC3DCD">
              <w:rPr>
                <w:rFonts w:eastAsia="Calibri"/>
                <w:b/>
                <w:szCs w:val="28"/>
                <w:lang w:val="nl-NL"/>
              </w:rPr>
              <w:t>Hệ số đồng thời</w:t>
            </w:r>
          </w:p>
        </w:tc>
        <w:tc>
          <w:tcPr>
            <w:tcW w:w="15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C3DCD" w:rsidRDefault="00BC3DCD" w:rsidP="00BC3DCD">
            <w:pPr>
              <w:spacing w:line="240" w:lineRule="auto"/>
              <w:ind w:right="58"/>
              <w:jc w:val="center"/>
              <w:rPr>
                <w:b/>
                <w:szCs w:val="28"/>
                <w:lang w:val="nl-NL"/>
              </w:rPr>
            </w:pPr>
            <w:r w:rsidRPr="00BC3DCD">
              <w:rPr>
                <w:rFonts w:eastAsia="Calibri"/>
                <w:b/>
                <w:szCs w:val="28"/>
                <w:lang w:val="nl-NL"/>
              </w:rPr>
              <w:t>Công suất yêu cầu</w:t>
            </w:r>
            <w:r>
              <w:rPr>
                <w:b/>
                <w:szCs w:val="28"/>
                <w:lang w:val="nl-NL"/>
              </w:rPr>
              <w:t xml:space="preserve"> </w:t>
            </w:r>
          </w:p>
          <w:p w:rsidR="00BC3DCD" w:rsidRPr="00BC3DCD" w:rsidRDefault="00BC3DCD" w:rsidP="00BC3DCD">
            <w:pPr>
              <w:spacing w:line="240" w:lineRule="auto"/>
              <w:ind w:right="58"/>
              <w:jc w:val="center"/>
              <w:rPr>
                <w:rFonts w:eastAsia="Calibri"/>
                <w:b/>
                <w:noProof/>
                <w:szCs w:val="28"/>
                <w:lang w:val="nl-NL"/>
              </w:rPr>
            </w:pPr>
            <w:r>
              <w:rPr>
                <w:b/>
                <w:szCs w:val="28"/>
                <w:lang w:val="nl-NL"/>
              </w:rPr>
              <w:t>(Kw)</w:t>
            </w:r>
          </w:p>
        </w:tc>
      </w:tr>
      <w:tr w:rsidR="00C833DD" w:rsidRPr="00123DD0" w:rsidTr="00BC3DCD">
        <w:trPr>
          <w:jc w:val="center"/>
        </w:trPr>
        <w:tc>
          <w:tcPr>
            <w:tcW w:w="621"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sidRPr="00123DD0">
              <w:rPr>
                <w:rFonts w:eastAsia="Calibri"/>
                <w:szCs w:val="28"/>
                <w:lang w:val="nl-NL"/>
              </w:rPr>
              <w:t>1</w:t>
            </w:r>
          </w:p>
        </w:tc>
        <w:tc>
          <w:tcPr>
            <w:tcW w:w="4316" w:type="dxa"/>
            <w:tcBorders>
              <w:top w:val="single" w:sz="4" w:space="0" w:color="auto"/>
              <w:left w:val="single" w:sz="4" w:space="0" w:color="auto"/>
              <w:bottom w:val="single" w:sz="4" w:space="0" w:color="auto"/>
              <w:right w:val="single" w:sz="4" w:space="0" w:color="auto"/>
            </w:tcBorders>
            <w:vAlign w:val="center"/>
            <w:hideMark/>
          </w:tcPr>
          <w:p w:rsidR="00C833DD" w:rsidRPr="005C6F13" w:rsidRDefault="00C833DD" w:rsidP="00BC3DCD">
            <w:pPr>
              <w:spacing w:line="240" w:lineRule="auto"/>
              <w:ind w:right="58"/>
              <w:jc w:val="center"/>
              <w:rPr>
                <w:rFonts w:eastAsia="Calibri"/>
                <w:noProof/>
                <w:szCs w:val="28"/>
                <w:lang w:val="vi-VN"/>
              </w:rPr>
            </w:pPr>
            <w:r w:rsidRPr="00123DD0">
              <w:rPr>
                <w:rFonts w:eastAsia="Calibri"/>
                <w:szCs w:val="28"/>
                <w:lang w:val="nl-NL"/>
              </w:rPr>
              <w:t xml:space="preserve">Điện </w:t>
            </w:r>
            <w:r>
              <w:rPr>
                <w:rFonts w:eastAsia="Calibri"/>
                <w:szCs w:val="28"/>
                <w:lang w:val="vi-VN"/>
              </w:rPr>
              <w:t>sản xuất, sinh hoạt</w:t>
            </w:r>
          </w:p>
        </w:tc>
        <w:tc>
          <w:tcPr>
            <w:tcW w:w="1521"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Pr>
                <w:rFonts w:eastAsia="Calibri"/>
                <w:szCs w:val="28"/>
                <w:lang w:val="vi-VN"/>
              </w:rPr>
              <w:t>579,6</w:t>
            </w:r>
          </w:p>
        </w:tc>
        <w:tc>
          <w:tcPr>
            <w:tcW w:w="1598"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sidRPr="00123DD0">
              <w:rPr>
                <w:rFonts w:eastAsia="Calibri"/>
                <w:szCs w:val="28"/>
                <w:lang w:val="nl-NL"/>
              </w:rPr>
              <w:t>0,8</w:t>
            </w:r>
          </w:p>
        </w:tc>
        <w:tc>
          <w:tcPr>
            <w:tcW w:w="1533" w:type="dxa"/>
            <w:tcBorders>
              <w:top w:val="single" w:sz="4" w:space="0" w:color="auto"/>
              <w:left w:val="single" w:sz="4" w:space="0" w:color="auto"/>
              <w:bottom w:val="single" w:sz="4" w:space="0" w:color="auto"/>
              <w:right w:val="single" w:sz="4" w:space="0" w:color="auto"/>
            </w:tcBorders>
            <w:vAlign w:val="center"/>
            <w:hideMark/>
          </w:tcPr>
          <w:p w:rsidR="00C833DD" w:rsidRPr="00A85A5A" w:rsidRDefault="00C833DD" w:rsidP="00BC3DCD">
            <w:pPr>
              <w:spacing w:line="240" w:lineRule="auto"/>
              <w:ind w:right="58"/>
              <w:jc w:val="center"/>
              <w:rPr>
                <w:rFonts w:eastAsia="Calibri"/>
                <w:noProof/>
                <w:szCs w:val="28"/>
                <w:lang w:val="vi-VN"/>
              </w:rPr>
            </w:pPr>
            <w:r>
              <w:rPr>
                <w:rFonts w:eastAsia="Calibri"/>
                <w:szCs w:val="28"/>
                <w:lang w:val="vi-VN"/>
              </w:rPr>
              <w:t>724,5</w:t>
            </w:r>
          </w:p>
        </w:tc>
      </w:tr>
      <w:tr w:rsidR="00C833DD" w:rsidRPr="00123DD0" w:rsidTr="00BC3DCD">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r w:rsidRPr="00123DD0">
              <w:rPr>
                <w:rFonts w:eastAsia="Calibri"/>
                <w:noProof/>
                <w:szCs w:val="28"/>
                <w:lang w:val="nl-NL"/>
              </w:rPr>
              <w:t>2</w:t>
            </w:r>
          </w:p>
        </w:tc>
        <w:tc>
          <w:tcPr>
            <w:tcW w:w="4316"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sidRPr="00123DD0">
              <w:rPr>
                <w:rFonts w:eastAsia="Calibri"/>
                <w:szCs w:val="28"/>
                <w:lang w:val="nl-NL"/>
              </w:rPr>
              <w:t>Chiếu sáng đường phố</w:t>
            </w:r>
          </w:p>
        </w:tc>
        <w:tc>
          <w:tcPr>
            <w:tcW w:w="1521" w:type="dxa"/>
            <w:tcBorders>
              <w:top w:val="single" w:sz="4" w:space="0" w:color="auto"/>
              <w:left w:val="single" w:sz="4" w:space="0" w:color="auto"/>
              <w:bottom w:val="single" w:sz="4" w:space="0" w:color="auto"/>
              <w:right w:val="single" w:sz="4" w:space="0" w:color="auto"/>
            </w:tcBorders>
            <w:vAlign w:val="center"/>
            <w:hideMark/>
          </w:tcPr>
          <w:p w:rsidR="00C833DD" w:rsidRPr="005C6F13" w:rsidRDefault="00C833DD" w:rsidP="00BC3DCD">
            <w:pPr>
              <w:spacing w:line="240" w:lineRule="auto"/>
              <w:ind w:right="58"/>
              <w:jc w:val="center"/>
              <w:rPr>
                <w:rFonts w:eastAsia="Calibri"/>
                <w:noProof/>
                <w:szCs w:val="28"/>
                <w:lang w:val="vi-VN"/>
              </w:rPr>
            </w:pPr>
            <w:r>
              <w:rPr>
                <w:rFonts w:eastAsia="Calibri"/>
                <w:szCs w:val="28"/>
                <w:lang w:val="vi-VN"/>
              </w:rPr>
              <w:t>1,</w:t>
            </w:r>
            <w:r>
              <w:rPr>
                <w:rFonts w:eastAsia="Calibri"/>
                <w:szCs w:val="28"/>
              </w:rPr>
              <w:t>6</w:t>
            </w:r>
            <w:r>
              <w:rPr>
                <w:rFonts w:eastAsia="Calibri"/>
                <w:szCs w:val="28"/>
                <w:lang w:val="vi-VN"/>
              </w:rPr>
              <w:t>23</w:t>
            </w:r>
          </w:p>
        </w:tc>
        <w:tc>
          <w:tcPr>
            <w:tcW w:w="1598"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sidRPr="00123DD0">
              <w:rPr>
                <w:rFonts w:eastAsia="Calibri"/>
                <w:szCs w:val="28"/>
                <w:lang w:val="nl-NL"/>
              </w:rPr>
              <w:t>0,7</w:t>
            </w:r>
          </w:p>
        </w:tc>
        <w:tc>
          <w:tcPr>
            <w:tcW w:w="1533" w:type="dxa"/>
            <w:tcBorders>
              <w:top w:val="single" w:sz="4" w:space="0" w:color="auto"/>
              <w:left w:val="single" w:sz="4" w:space="0" w:color="auto"/>
              <w:bottom w:val="single" w:sz="4" w:space="0" w:color="auto"/>
              <w:right w:val="single" w:sz="4" w:space="0" w:color="auto"/>
            </w:tcBorders>
            <w:vAlign w:val="center"/>
            <w:hideMark/>
          </w:tcPr>
          <w:p w:rsidR="00C833DD" w:rsidRPr="00A85A5A" w:rsidRDefault="00C833DD" w:rsidP="00BC3DCD">
            <w:pPr>
              <w:spacing w:line="240" w:lineRule="auto"/>
              <w:ind w:right="58"/>
              <w:jc w:val="center"/>
              <w:rPr>
                <w:rFonts w:eastAsia="Calibri"/>
                <w:noProof/>
                <w:szCs w:val="28"/>
                <w:lang w:val="vi-VN"/>
              </w:rPr>
            </w:pPr>
            <w:r w:rsidRPr="00123DD0">
              <w:rPr>
                <w:rFonts w:eastAsia="Calibri"/>
                <w:szCs w:val="28"/>
                <w:lang w:val="nl-NL"/>
              </w:rPr>
              <w:t>1,</w:t>
            </w:r>
            <w:r>
              <w:rPr>
                <w:rFonts w:eastAsia="Calibri"/>
                <w:noProof/>
                <w:szCs w:val="28"/>
                <w:lang w:val="vi-VN"/>
              </w:rPr>
              <w:t>14</w:t>
            </w:r>
          </w:p>
        </w:tc>
      </w:tr>
      <w:tr w:rsidR="00C833DD" w:rsidRPr="00123DD0" w:rsidTr="00BC3DCD">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r w:rsidRPr="00123DD0">
              <w:rPr>
                <w:rFonts w:eastAsia="Calibri"/>
                <w:noProof/>
                <w:szCs w:val="28"/>
                <w:lang w:val="nl-NL"/>
              </w:rPr>
              <w:t>3</w:t>
            </w:r>
          </w:p>
        </w:tc>
        <w:tc>
          <w:tcPr>
            <w:tcW w:w="4316"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sidRPr="00123DD0">
              <w:rPr>
                <w:rFonts w:eastAsia="Calibri"/>
                <w:szCs w:val="28"/>
                <w:lang w:val="nl-NL"/>
              </w:rPr>
              <w:t>Phụ tải điện công viên, cây xanh</w:t>
            </w:r>
          </w:p>
        </w:tc>
        <w:tc>
          <w:tcPr>
            <w:tcW w:w="1521" w:type="dxa"/>
            <w:tcBorders>
              <w:top w:val="single" w:sz="4" w:space="0" w:color="auto"/>
              <w:left w:val="single" w:sz="4" w:space="0" w:color="auto"/>
              <w:bottom w:val="single" w:sz="4" w:space="0" w:color="auto"/>
              <w:right w:val="single" w:sz="4" w:space="0" w:color="auto"/>
            </w:tcBorders>
            <w:vAlign w:val="center"/>
            <w:hideMark/>
          </w:tcPr>
          <w:p w:rsidR="00C833DD" w:rsidRPr="005C6F13" w:rsidRDefault="00C833DD" w:rsidP="00BC3DCD">
            <w:pPr>
              <w:spacing w:line="240" w:lineRule="auto"/>
              <w:ind w:right="58"/>
              <w:jc w:val="center"/>
              <w:rPr>
                <w:rFonts w:eastAsia="Calibri"/>
                <w:noProof/>
                <w:szCs w:val="28"/>
                <w:lang w:val="vi-VN"/>
              </w:rPr>
            </w:pPr>
            <w:r>
              <w:rPr>
                <w:rFonts w:eastAsia="Calibri"/>
                <w:szCs w:val="28"/>
                <w:lang w:val="vi-VN"/>
              </w:rPr>
              <w:t>10</w:t>
            </w:r>
            <w:r w:rsidRPr="00123DD0">
              <w:rPr>
                <w:rFonts w:eastAsia="Calibri"/>
                <w:szCs w:val="28"/>
                <w:lang w:val="nl-NL"/>
              </w:rPr>
              <w:t>,</w:t>
            </w:r>
            <w:r>
              <w:rPr>
                <w:rFonts w:eastAsia="Calibri"/>
                <w:noProof/>
                <w:szCs w:val="28"/>
                <w:lang w:val="vi-VN"/>
              </w:rPr>
              <w:t>83</w:t>
            </w:r>
          </w:p>
        </w:tc>
        <w:tc>
          <w:tcPr>
            <w:tcW w:w="1598"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sidRPr="00123DD0">
              <w:rPr>
                <w:rFonts w:eastAsia="Calibri"/>
                <w:szCs w:val="28"/>
                <w:lang w:val="nl-NL"/>
              </w:rPr>
              <w:t>0,6</w:t>
            </w:r>
          </w:p>
        </w:tc>
        <w:tc>
          <w:tcPr>
            <w:tcW w:w="1533" w:type="dxa"/>
            <w:tcBorders>
              <w:top w:val="single" w:sz="4" w:space="0" w:color="auto"/>
              <w:left w:val="single" w:sz="4" w:space="0" w:color="auto"/>
              <w:bottom w:val="single" w:sz="4" w:space="0" w:color="auto"/>
              <w:right w:val="single" w:sz="4" w:space="0" w:color="auto"/>
            </w:tcBorders>
            <w:vAlign w:val="center"/>
            <w:hideMark/>
          </w:tcPr>
          <w:p w:rsidR="00C833DD" w:rsidRPr="00A85A5A" w:rsidRDefault="00C833DD" w:rsidP="00BC3DCD">
            <w:pPr>
              <w:spacing w:line="240" w:lineRule="auto"/>
              <w:ind w:right="58"/>
              <w:jc w:val="center"/>
              <w:rPr>
                <w:rFonts w:eastAsia="Calibri"/>
                <w:noProof/>
                <w:szCs w:val="28"/>
                <w:lang w:val="vi-VN"/>
              </w:rPr>
            </w:pPr>
            <w:r w:rsidRPr="00123DD0">
              <w:rPr>
                <w:rFonts w:eastAsia="Calibri"/>
                <w:szCs w:val="28"/>
                <w:lang w:val="nl-NL"/>
              </w:rPr>
              <w:t>1</w:t>
            </w:r>
            <w:r>
              <w:rPr>
                <w:rFonts w:eastAsia="Calibri"/>
                <w:szCs w:val="28"/>
                <w:lang w:val="vi-VN"/>
              </w:rPr>
              <w:t>8</w:t>
            </w:r>
            <w:r w:rsidRPr="00123DD0">
              <w:rPr>
                <w:rFonts w:eastAsia="Calibri"/>
                <w:szCs w:val="28"/>
                <w:lang w:val="nl-NL"/>
              </w:rPr>
              <w:t>,</w:t>
            </w:r>
            <w:r>
              <w:rPr>
                <w:rFonts w:eastAsia="Calibri"/>
                <w:noProof/>
                <w:szCs w:val="28"/>
                <w:lang w:val="vi-VN"/>
              </w:rPr>
              <w:t>05</w:t>
            </w:r>
          </w:p>
        </w:tc>
      </w:tr>
      <w:tr w:rsidR="00C833DD" w:rsidRPr="00123DD0" w:rsidTr="00BC3DCD">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r w:rsidRPr="00123DD0">
              <w:rPr>
                <w:rFonts w:eastAsia="Calibri"/>
                <w:noProof/>
                <w:szCs w:val="28"/>
                <w:lang w:val="nl-NL"/>
              </w:rPr>
              <w:t>4</w:t>
            </w:r>
          </w:p>
        </w:tc>
        <w:tc>
          <w:tcPr>
            <w:tcW w:w="4316"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noProof/>
                <w:szCs w:val="28"/>
                <w:lang w:val="nl-NL"/>
              </w:rPr>
            </w:pPr>
            <w:r w:rsidRPr="00123DD0">
              <w:rPr>
                <w:rFonts w:eastAsia="Calibri"/>
                <w:szCs w:val="28"/>
                <w:lang w:val="nl-NL"/>
              </w:rPr>
              <w:t>Dự phòng 10%</w:t>
            </w:r>
          </w:p>
        </w:tc>
        <w:tc>
          <w:tcPr>
            <w:tcW w:w="1521"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p>
        </w:tc>
        <w:tc>
          <w:tcPr>
            <w:tcW w:w="1598"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C833DD" w:rsidRPr="00C225C6" w:rsidRDefault="00C833DD" w:rsidP="00BC3DCD">
            <w:pPr>
              <w:spacing w:line="240" w:lineRule="auto"/>
              <w:ind w:right="58"/>
              <w:jc w:val="center"/>
              <w:rPr>
                <w:rFonts w:eastAsia="Calibri"/>
                <w:noProof/>
                <w:szCs w:val="28"/>
                <w:lang w:val="vi-VN"/>
              </w:rPr>
            </w:pPr>
            <w:r>
              <w:rPr>
                <w:rFonts w:eastAsia="Calibri"/>
                <w:szCs w:val="28"/>
                <w:lang w:val="vi-VN"/>
              </w:rPr>
              <w:t>74</w:t>
            </w:r>
            <w:r w:rsidRPr="00123DD0">
              <w:rPr>
                <w:rFonts w:eastAsia="Calibri"/>
                <w:szCs w:val="28"/>
                <w:lang w:val="nl-NL"/>
              </w:rPr>
              <w:t>,</w:t>
            </w:r>
            <w:r>
              <w:rPr>
                <w:rFonts w:eastAsia="Calibri"/>
                <w:noProof/>
                <w:szCs w:val="28"/>
                <w:lang w:val="vi-VN"/>
              </w:rPr>
              <w:t>37</w:t>
            </w:r>
          </w:p>
        </w:tc>
      </w:tr>
      <w:tr w:rsidR="00C833DD" w:rsidRPr="00123DD0" w:rsidTr="00BC3DCD">
        <w:trPr>
          <w:jc w:val="center"/>
        </w:trPr>
        <w:tc>
          <w:tcPr>
            <w:tcW w:w="621"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r w:rsidRPr="00123DD0">
              <w:rPr>
                <w:rFonts w:eastAsia="Calibri"/>
                <w:noProof/>
                <w:szCs w:val="28"/>
                <w:lang w:val="nl-NL"/>
              </w:rPr>
              <w:t>5</w:t>
            </w:r>
          </w:p>
        </w:tc>
        <w:tc>
          <w:tcPr>
            <w:tcW w:w="4316" w:type="dxa"/>
            <w:tcBorders>
              <w:top w:val="single" w:sz="4" w:space="0" w:color="auto"/>
              <w:left w:val="single" w:sz="4" w:space="0" w:color="auto"/>
              <w:bottom w:val="single" w:sz="4" w:space="0" w:color="auto"/>
              <w:right w:val="single" w:sz="4" w:space="0" w:color="auto"/>
            </w:tcBorders>
            <w:vAlign w:val="center"/>
            <w:hideMark/>
          </w:tcPr>
          <w:p w:rsidR="00C833DD" w:rsidRPr="00123DD0" w:rsidRDefault="00C833DD" w:rsidP="00BC3DCD">
            <w:pPr>
              <w:spacing w:line="240" w:lineRule="auto"/>
              <w:ind w:right="58"/>
              <w:jc w:val="center"/>
              <w:rPr>
                <w:rFonts w:eastAsia="Calibri"/>
                <w:b/>
                <w:noProof/>
                <w:szCs w:val="28"/>
                <w:lang w:val="nl-NL"/>
              </w:rPr>
            </w:pPr>
            <w:r w:rsidRPr="00123DD0">
              <w:rPr>
                <w:rFonts w:eastAsia="Calibri"/>
                <w:b/>
                <w:szCs w:val="28"/>
                <w:lang w:val="nl-NL"/>
              </w:rPr>
              <w:t>Tổng công suất yêu cầu</w:t>
            </w:r>
          </w:p>
        </w:tc>
        <w:tc>
          <w:tcPr>
            <w:tcW w:w="1521"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p>
        </w:tc>
        <w:tc>
          <w:tcPr>
            <w:tcW w:w="1598" w:type="dxa"/>
            <w:tcBorders>
              <w:top w:val="single" w:sz="4" w:space="0" w:color="auto"/>
              <w:left w:val="single" w:sz="4" w:space="0" w:color="auto"/>
              <w:bottom w:val="single" w:sz="4" w:space="0" w:color="auto"/>
              <w:right w:val="single" w:sz="4" w:space="0" w:color="auto"/>
            </w:tcBorders>
            <w:vAlign w:val="center"/>
          </w:tcPr>
          <w:p w:rsidR="00C833DD" w:rsidRPr="00123DD0" w:rsidRDefault="00C833DD" w:rsidP="00BC3DCD">
            <w:pPr>
              <w:spacing w:line="240" w:lineRule="auto"/>
              <w:ind w:right="58"/>
              <w:jc w:val="center"/>
              <w:rPr>
                <w:rFonts w:eastAsia="Calibri"/>
                <w:noProof/>
                <w:szCs w:val="28"/>
                <w:lang w:val="nl-NL"/>
              </w:rPr>
            </w:pPr>
          </w:p>
        </w:tc>
        <w:tc>
          <w:tcPr>
            <w:tcW w:w="1533" w:type="dxa"/>
            <w:tcBorders>
              <w:top w:val="single" w:sz="4" w:space="0" w:color="auto"/>
              <w:left w:val="single" w:sz="4" w:space="0" w:color="auto"/>
              <w:bottom w:val="single" w:sz="4" w:space="0" w:color="auto"/>
              <w:right w:val="single" w:sz="4" w:space="0" w:color="auto"/>
            </w:tcBorders>
            <w:vAlign w:val="center"/>
            <w:hideMark/>
          </w:tcPr>
          <w:p w:rsidR="00C833DD" w:rsidRPr="00C225C6" w:rsidRDefault="00C833DD" w:rsidP="00BC3DCD">
            <w:pPr>
              <w:spacing w:line="240" w:lineRule="auto"/>
              <w:ind w:right="58"/>
              <w:jc w:val="center"/>
              <w:rPr>
                <w:rFonts w:eastAsia="Calibri"/>
                <w:noProof/>
                <w:szCs w:val="28"/>
                <w:lang w:val="vi-VN"/>
              </w:rPr>
            </w:pPr>
            <w:r>
              <w:rPr>
                <w:rFonts w:eastAsia="Calibri"/>
                <w:szCs w:val="28"/>
                <w:lang w:val="vi-VN"/>
              </w:rPr>
              <w:t>818,06</w:t>
            </w:r>
          </w:p>
        </w:tc>
      </w:tr>
    </w:tbl>
    <w:p w:rsidR="00BC3DCD" w:rsidRPr="00F17988" w:rsidRDefault="00BC3DCD" w:rsidP="00BC3DCD">
      <w:pPr>
        <w:pStyle w:val="ONVB"/>
        <w:widowControl w:val="0"/>
        <w:spacing w:after="60" w:line="288" w:lineRule="auto"/>
        <w:ind w:firstLine="567"/>
        <w:jc w:val="right"/>
        <w:rPr>
          <w:color w:val="000000"/>
          <w:szCs w:val="26"/>
        </w:rPr>
      </w:pPr>
      <w:r w:rsidRPr="00F17988">
        <w:rPr>
          <w:i/>
          <w:sz w:val="22"/>
        </w:rPr>
        <w:t>(Nguồn: Công ty TNHH Công nghệ môi trường Tâm Hà)</w:t>
      </w:r>
    </w:p>
    <w:p w:rsidR="00C833DD" w:rsidRPr="00C833DD" w:rsidRDefault="00C833DD" w:rsidP="00F656AB">
      <w:pPr>
        <w:widowControl w:val="0"/>
        <w:ind w:right="57" w:firstLine="567"/>
        <w:jc w:val="both"/>
        <w:rPr>
          <w:rStyle w:val="Emphasis"/>
          <w:i w:val="0"/>
          <w:iCs w:val="0"/>
          <w:color w:val="000000"/>
          <w:shd w:val="clear" w:color="auto" w:fill="FFFFFF"/>
          <w:lang w:val="nl-NL"/>
        </w:rPr>
      </w:pPr>
      <w:r w:rsidRPr="00F17988">
        <w:rPr>
          <w:color w:val="000000"/>
          <w:lang w:val="nl-NL"/>
        </w:rPr>
        <w:t xml:space="preserve">Tổng nhu cầu điện cho </w:t>
      </w:r>
      <w:r w:rsidRPr="00F17988">
        <w:rPr>
          <w:color w:val="000000"/>
          <w:lang w:val="vi-VN"/>
        </w:rPr>
        <w:t>Nhà máy xử lý rác</w:t>
      </w:r>
      <w:r w:rsidRPr="00F17988">
        <w:rPr>
          <w:color w:val="000000"/>
          <w:lang w:val="nl-NL"/>
        </w:rPr>
        <w:t xml:space="preserve"> là khoảng </w:t>
      </w:r>
      <w:r>
        <w:rPr>
          <w:color w:val="000000"/>
          <w:lang w:val="nl-NL"/>
        </w:rPr>
        <w:t xml:space="preserve">818,06 kW ≈ </w:t>
      </w:r>
      <w:r w:rsidRPr="00F17988">
        <w:rPr>
          <w:iCs/>
          <w:color w:val="000000"/>
        </w:rPr>
        <w:t>1.022,6</w:t>
      </w:r>
      <w:r w:rsidRPr="00F17988">
        <w:rPr>
          <w:iCs/>
          <w:color w:val="000000"/>
          <w:lang w:val="nl-NL"/>
        </w:rPr>
        <w:t xml:space="preserve"> KVA.</w:t>
      </w:r>
      <w:r w:rsidRPr="00F17988">
        <w:rPr>
          <w:color w:val="000000"/>
          <w:lang w:val="nl-NL"/>
        </w:rPr>
        <w:t xml:space="preserve"> </w:t>
      </w:r>
    </w:p>
    <w:p w:rsidR="00C03770" w:rsidRPr="00F17988" w:rsidRDefault="00C71689" w:rsidP="00F656AB">
      <w:pPr>
        <w:widowControl w:val="0"/>
        <w:ind w:right="57" w:firstLine="567"/>
        <w:jc w:val="both"/>
        <w:rPr>
          <w:rStyle w:val="Emphasis"/>
          <w:i w:val="0"/>
          <w:color w:val="000000"/>
        </w:rPr>
      </w:pPr>
      <w:r w:rsidRPr="00F17988">
        <w:rPr>
          <w:rStyle w:val="Emphasis"/>
          <w:i w:val="0"/>
          <w:color w:val="000000"/>
        </w:rPr>
        <w:t xml:space="preserve">Chủ đầu tư sẽ tiến hành xây dựng mới các tuyến đường cáp điện ngầm 35(22)kV </w:t>
      </w:r>
      <w:r w:rsidRPr="00F17988">
        <w:rPr>
          <w:rStyle w:val="Emphasis"/>
          <w:i w:val="0"/>
          <w:color w:val="000000"/>
        </w:rPr>
        <w:lastRenderedPageBreak/>
        <w:t>và xây mới 1 trạm biến áp 35(22)/0,4kV với công suất là 1.250KVA</w:t>
      </w:r>
      <w:r w:rsidRPr="00F17988">
        <w:rPr>
          <w:color w:val="000000"/>
          <w:lang w:val="nl-NL"/>
        </w:rPr>
        <w:t xml:space="preserve"> phân phối theo các lộ cấp điện cho toàn hệ thống đảm bảo nguồn điện tiêu thụ</w:t>
      </w:r>
      <w:r w:rsidRPr="00F17988">
        <w:rPr>
          <w:rStyle w:val="Emphasis"/>
          <w:i w:val="0"/>
          <w:color w:val="000000"/>
        </w:rPr>
        <w:t xml:space="preserve">. </w:t>
      </w:r>
    </w:p>
    <w:p w:rsidR="00C71689" w:rsidRPr="00F17988" w:rsidRDefault="00C71689" w:rsidP="009B6103">
      <w:pPr>
        <w:pStyle w:val="ListParagraph"/>
        <w:numPr>
          <w:ilvl w:val="0"/>
          <w:numId w:val="84"/>
        </w:numPr>
        <w:tabs>
          <w:tab w:val="left" w:pos="567"/>
        </w:tabs>
        <w:ind w:hanging="720"/>
        <w:jc w:val="both"/>
        <w:rPr>
          <w:b/>
          <w:bCs/>
          <w:i/>
          <w:color w:val="000000"/>
        </w:rPr>
      </w:pPr>
      <w:r w:rsidRPr="00F17988">
        <w:rPr>
          <w:b/>
          <w:bCs/>
          <w:i/>
          <w:color w:val="000000"/>
        </w:rPr>
        <w:t xml:space="preserve">Nhu cầu sử dụng nước </w:t>
      </w:r>
      <w:bookmarkEnd w:id="120"/>
      <w:bookmarkEnd w:id="121"/>
      <w:bookmarkEnd w:id="122"/>
      <w:bookmarkEnd w:id="123"/>
      <w:bookmarkEnd w:id="124"/>
      <w:bookmarkEnd w:id="125"/>
      <w:bookmarkEnd w:id="126"/>
    </w:p>
    <w:p w:rsidR="00C71689" w:rsidRPr="00F17988" w:rsidRDefault="00C71689" w:rsidP="00C71689">
      <w:pPr>
        <w:pStyle w:val="ONVB"/>
        <w:widowControl w:val="0"/>
        <w:spacing w:after="60" w:line="288" w:lineRule="auto"/>
        <w:ind w:firstLine="567"/>
        <w:rPr>
          <w:color w:val="000000"/>
          <w:szCs w:val="26"/>
        </w:rPr>
      </w:pPr>
      <w:r w:rsidRPr="00F17988">
        <w:rPr>
          <w:color w:val="000000"/>
          <w:szCs w:val="26"/>
        </w:rPr>
        <w:t xml:space="preserve">Nguồn cấp nước cho khu vực quy hoạch được lấy từ nguồn nước giếng khoan của Nhà máy. Xây dựng 02 bể chứa nước, đường ống cấp nước được làm bằng ống HDPE. </w:t>
      </w:r>
    </w:p>
    <w:p w:rsidR="005C7357" w:rsidRPr="00F17988" w:rsidRDefault="005C7357" w:rsidP="000A6B79">
      <w:pPr>
        <w:pStyle w:val="ONVB"/>
        <w:widowControl w:val="0"/>
        <w:ind w:firstLine="567"/>
        <w:rPr>
          <w:b/>
          <w:bCs/>
          <w:i/>
          <w:iCs/>
          <w:color w:val="000000"/>
          <w:szCs w:val="26"/>
        </w:rPr>
      </w:pPr>
      <w:r w:rsidRPr="00F17988">
        <w:rPr>
          <w:b/>
          <w:bCs/>
          <w:i/>
          <w:iCs/>
          <w:color w:val="000000"/>
          <w:szCs w:val="26"/>
        </w:rPr>
        <w:t xml:space="preserve">- Nước cấp cho sinh hoạt: </w:t>
      </w:r>
    </w:p>
    <w:p w:rsidR="005C7357" w:rsidRPr="00F17988" w:rsidRDefault="005C7357" w:rsidP="005C7357">
      <w:pPr>
        <w:pStyle w:val="ONVB"/>
        <w:widowControl w:val="0"/>
        <w:spacing w:after="60" w:line="288" w:lineRule="auto"/>
        <w:ind w:firstLine="567"/>
        <w:rPr>
          <w:color w:val="000000"/>
          <w:szCs w:val="26"/>
        </w:rPr>
      </w:pPr>
      <w:r w:rsidRPr="00F17988">
        <w:rPr>
          <w:color w:val="000000"/>
          <w:szCs w:val="26"/>
        </w:rPr>
        <w:t xml:space="preserve">Theo TCXDVN 33:2006 thì tiêu chuẩn dùng nước sinh hoạt trong cơ sở sản xuất công nghiệp là 45 L/người/ngày. Với quy mô lao động là 100 người, lượng nước cấp cho hoạt động này là: </w:t>
      </w:r>
    </w:p>
    <w:p w:rsidR="00621FD2" w:rsidRPr="00F17988" w:rsidRDefault="005C7357" w:rsidP="005C7357">
      <w:pPr>
        <w:pStyle w:val="ONVB"/>
        <w:widowControl w:val="0"/>
        <w:spacing w:after="60" w:line="288" w:lineRule="auto"/>
        <w:ind w:firstLine="0"/>
        <w:jc w:val="center"/>
        <w:rPr>
          <w:color w:val="000000"/>
          <w:szCs w:val="26"/>
        </w:rPr>
      </w:pPr>
      <w:r w:rsidRPr="00F17988">
        <w:rPr>
          <w:color w:val="000000"/>
          <w:szCs w:val="26"/>
        </w:rPr>
        <w:t>Qsh = 100 người x 45 L/người/ngày = 4,5 m</w:t>
      </w:r>
      <w:r w:rsidRPr="00F17988">
        <w:rPr>
          <w:color w:val="000000"/>
          <w:szCs w:val="26"/>
          <w:vertAlign w:val="superscript"/>
        </w:rPr>
        <w:t>3</w:t>
      </w:r>
      <w:r w:rsidRPr="00F17988">
        <w:rPr>
          <w:color w:val="000000"/>
          <w:szCs w:val="26"/>
        </w:rPr>
        <w:t>/ngày.</w:t>
      </w:r>
    </w:p>
    <w:p w:rsidR="005C7357" w:rsidRPr="00F17988" w:rsidRDefault="005C7357" w:rsidP="005C7357">
      <w:pPr>
        <w:pStyle w:val="ONVB"/>
        <w:widowControl w:val="0"/>
        <w:spacing w:after="60" w:line="288" w:lineRule="auto"/>
        <w:ind w:firstLine="567"/>
        <w:rPr>
          <w:b/>
          <w:i/>
          <w:color w:val="000000"/>
          <w:szCs w:val="26"/>
        </w:rPr>
      </w:pPr>
      <w:r w:rsidRPr="00F17988">
        <w:rPr>
          <w:b/>
          <w:i/>
          <w:color w:val="000000"/>
          <w:szCs w:val="26"/>
        </w:rPr>
        <w:t>- Nước dùng cho tưới cây, rửa đường:</w:t>
      </w:r>
      <w:r w:rsidR="008C3B15" w:rsidRPr="00F17988">
        <w:rPr>
          <w:b/>
          <w:i/>
          <w:color w:val="000000"/>
          <w:szCs w:val="26"/>
        </w:rPr>
        <w:t xml:space="preserve"> </w:t>
      </w:r>
      <w:r w:rsidRPr="00F17988">
        <w:rPr>
          <w:i/>
          <w:color w:val="000000"/>
          <w:szCs w:val="26"/>
        </w:rPr>
        <w:t xml:space="preserve">(Theo mục 2.10 QCVN 01:2021/BXD ban hành kèm theo </w:t>
      </w:r>
      <w:r w:rsidR="00554B2E" w:rsidRPr="00F17988">
        <w:rPr>
          <w:i/>
          <w:color w:val="000000"/>
          <w:szCs w:val="26"/>
        </w:rPr>
        <w:t>TT</w:t>
      </w:r>
      <w:r w:rsidRPr="00F17988">
        <w:rPr>
          <w:i/>
          <w:color w:val="000000"/>
          <w:szCs w:val="26"/>
        </w:rPr>
        <w:t xml:space="preserve"> 01/2021/TT-BXD)</w:t>
      </w:r>
    </w:p>
    <w:tbl>
      <w:tblPr>
        <w:tblW w:w="0" w:type="auto"/>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930"/>
        <w:gridCol w:w="1570"/>
        <w:gridCol w:w="2402"/>
        <w:gridCol w:w="1760"/>
      </w:tblGrid>
      <w:tr w:rsidR="005C7357" w:rsidRPr="00F17988" w:rsidTr="00153FBC">
        <w:trPr>
          <w:jc w:val="center"/>
        </w:trPr>
        <w:tc>
          <w:tcPr>
            <w:tcW w:w="49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TT</w:t>
            </w:r>
          </w:p>
        </w:tc>
        <w:tc>
          <w:tcPr>
            <w:tcW w:w="293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Danh mục</w:t>
            </w:r>
          </w:p>
        </w:tc>
        <w:tc>
          <w:tcPr>
            <w:tcW w:w="15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Quỹ đất</w:t>
            </w:r>
          </w:p>
        </w:tc>
        <w:tc>
          <w:tcPr>
            <w:tcW w:w="24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Chỉ tiêu cấp nước</w:t>
            </w:r>
          </w:p>
        </w:tc>
        <w:tc>
          <w:tcPr>
            <w:tcW w:w="17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Lưu lượng</w:t>
            </w:r>
          </w:p>
        </w:tc>
      </w:tr>
      <w:tr w:rsidR="005C7357" w:rsidRPr="00F17988" w:rsidTr="00153FBC">
        <w:trPr>
          <w:jc w:val="center"/>
        </w:trPr>
        <w:tc>
          <w:tcPr>
            <w:tcW w:w="496"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p>
        </w:tc>
        <w:tc>
          <w:tcPr>
            <w:tcW w:w="293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p>
        </w:tc>
        <w:tc>
          <w:tcPr>
            <w:tcW w:w="157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m</w:t>
            </w:r>
            <w:r w:rsidRPr="00F17988">
              <w:rPr>
                <w:b/>
                <w:color w:val="000000"/>
                <w:szCs w:val="26"/>
                <w:vertAlign w:val="superscript"/>
              </w:rPr>
              <w:t>2</w:t>
            </w:r>
          </w:p>
        </w:tc>
        <w:tc>
          <w:tcPr>
            <w:tcW w:w="24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L/m</w:t>
            </w:r>
            <w:r w:rsidRPr="00F17988">
              <w:rPr>
                <w:b/>
                <w:color w:val="000000"/>
                <w:szCs w:val="26"/>
                <w:vertAlign w:val="superscript"/>
              </w:rPr>
              <w:t>2</w:t>
            </w:r>
            <w:r w:rsidRPr="00F17988">
              <w:rPr>
                <w:b/>
                <w:color w:val="000000"/>
                <w:szCs w:val="26"/>
              </w:rPr>
              <w:t>/ ngày</w:t>
            </w:r>
          </w:p>
        </w:tc>
        <w:tc>
          <w:tcPr>
            <w:tcW w:w="17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m</w:t>
            </w:r>
            <w:r w:rsidRPr="00F17988">
              <w:rPr>
                <w:b/>
                <w:color w:val="000000"/>
                <w:szCs w:val="26"/>
                <w:vertAlign w:val="superscript"/>
              </w:rPr>
              <w:t>3</w:t>
            </w:r>
            <w:r w:rsidRPr="00F17988">
              <w:rPr>
                <w:b/>
                <w:color w:val="000000"/>
                <w:szCs w:val="26"/>
              </w:rPr>
              <w:t>/ngày</w:t>
            </w:r>
          </w:p>
        </w:tc>
      </w:tr>
      <w:tr w:rsidR="005C7357" w:rsidRPr="00F17988" w:rsidTr="00D55394">
        <w:trPr>
          <w:trHeight w:val="510"/>
          <w:jc w:val="center"/>
        </w:trPr>
        <w:tc>
          <w:tcPr>
            <w:tcW w:w="496" w:type="dxa"/>
            <w:tcBorders>
              <w:top w:val="single" w:sz="4" w:space="0" w:color="auto"/>
              <w:left w:val="single" w:sz="4" w:space="0" w:color="auto"/>
              <w:bottom w:val="single" w:sz="4" w:space="0" w:color="auto"/>
              <w:right w:val="single" w:sz="4" w:space="0" w:color="auto"/>
            </w:tcBorders>
            <w:vAlign w:val="center"/>
            <w:hideMark/>
          </w:tcPr>
          <w:p w:rsidR="005C7357" w:rsidRPr="00F17988" w:rsidRDefault="005C7357" w:rsidP="005C7357">
            <w:pPr>
              <w:pStyle w:val="ONVB"/>
              <w:widowControl w:val="0"/>
              <w:spacing w:after="60" w:line="240" w:lineRule="auto"/>
              <w:ind w:firstLine="0"/>
              <w:jc w:val="center"/>
              <w:rPr>
                <w:color w:val="000000"/>
                <w:szCs w:val="26"/>
              </w:rPr>
            </w:pPr>
            <w:r w:rsidRPr="00F17988">
              <w:rPr>
                <w:color w:val="000000"/>
                <w:szCs w:val="26"/>
              </w:rPr>
              <w:t>1</w:t>
            </w:r>
          </w:p>
        </w:tc>
        <w:tc>
          <w:tcPr>
            <w:tcW w:w="2939" w:type="dxa"/>
            <w:tcBorders>
              <w:top w:val="single" w:sz="4" w:space="0" w:color="auto"/>
              <w:left w:val="single" w:sz="4" w:space="0" w:color="auto"/>
              <w:bottom w:val="single" w:sz="4" w:space="0" w:color="auto"/>
              <w:right w:val="single" w:sz="4" w:space="0" w:color="auto"/>
            </w:tcBorders>
            <w:vAlign w:val="center"/>
            <w:hideMark/>
          </w:tcPr>
          <w:p w:rsidR="005C7357" w:rsidRPr="00F17988" w:rsidRDefault="005C7357" w:rsidP="005C7357">
            <w:pPr>
              <w:pStyle w:val="ONVB"/>
              <w:widowControl w:val="0"/>
              <w:spacing w:after="60" w:line="240" w:lineRule="auto"/>
              <w:ind w:firstLine="0"/>
              <w:jc w:val="center"/>
              <w:rPr>
                <w:color w:val="000000"/>
                <w:szCs w:val="26"/>
              </w:rPr>
            </w:pPr>
            <w:r w:rsidRPr="00F17988">
              <w:rPr>
                <w:color w:val="000000"/>
                <w:szCs w:val="26"/>
              </w:rPr>
              <w:t xml:space="preserve">Tưới cây </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7357" w:rsidRPr="00F17988" w:rsidRDefault="00621FD2" w:rsidP="005C7357">
            <w:pPr>
              <w:pStyle w:val="ONVB"/>
              <w:widowControl w:val="0"/>
              <w:spacing w:after="60" w:line="240" w:lineRule="auto"/>
              <w:ind w:firstLine="0"/>
              <w:jc w:val="center"/>
              <w:rPr>
                <w:color w:val="000000"/>
                <w:szCs w:val="26"/>
              </w:rPr>
            </w:pPr>
            <w:r w:rsidRPr="00F17988">
              <w:rPr>
                <w:color w:val="000000"/>
                <w:szCs w:val="26"/>
              </w:rPr>
              <w:t>3.245</w:t>
            </w:r>
          </w:p>
        </w:tc>
        <w:tc>
          <w:tcPr>
            <w:tcW w:w="2409" w:type="dxa"/>
            <w:tcBorders>
              <w:top w:val="single" w:sz="4" w:space="0" w:color="auto"/>
              <w:left w:val="single" w:sz="4" w:space="0" w:color="auto"/>
              <w:bottom w:val="single" w:sz="4" w:space="0" w:color="auto"/>
              <w:right w:val="single" w:sz="4" w:space="0" w:color="auto"/>
            </w:tcBorders>
            <w:vAlign w:val="center"/>
            <w:hideMark/>
          </w:tcPr>
          <w:p w:rsidR="005C7357" w:rsidRPr="00F17988" w:rsidRDefault="005C7357" w:rsidP="005C7357">
            <w:pPr>
              <w:pStyle w:val="ONVB"/>
              <w:widowControl w:val="0"/>
              <w:spacing w:after="60" w:line="240" w:lineRule="auto"/>
              <w:ind w:firstLine="0"/>
              <w:jc w:val="center"/>
              <w:rPr>
                <w:color w:val="000000"/>
                <w:szCs w:val="26"/>
              </w:rPr>
            </w:pPr>
            <w:r w:rsidRPr="00F17988">
              <w:rPr>
                <w:color w:val="000000"/>
                <w:szCs w:val="26"/>
              </w:rPr>
              <w:t>3</w:t>
            </w:r>
          </w:p>
        </w:tc>
        <w:tc>
          <w:tcPr>
            <w:tcW w:w="1763" w:type="dxa"/>
            <w:tcBorders>
              <w:top w:val="single" w:sz="4" w:space="0" w:color="auto"/>
              <w:left w:val="single" w:sz="4" w:space="0" w:color="auto"/>
              <w:bottom w:val="single" w:sz="4" w:space="0" w:color="auto"/>
              <w:right w:val="single" w:sz="4" w:space="0" w:color="auto"/>
            </w:tcBorders>
            <w:vAlign w:val="center"/>
            <w:hideMark/>
          </w:tcPr>
          <w:p w:rsidR="005C7357" w:rsidRPr="00F17988" w:rsidRDefault="00621FD2" w:rsidP="005C7357">
            <w:pPr>
              <w:pStyle w:val="ONVB"/>
              <w:widowControl w:val="0"/>
              <w:spacing w:after="60" w:line="240" w:lineRule="auto"/>
              <w:ind w:firstLine="0"/>
              <w:jc w:val="center"/>
              <w:rPr>
                <w:color w:val="000000"/>
                <w:szCs w:val="26"/>
              </w:rPr>
            </w:pPr>
            <w:r w:rsidRPr="00F17988">
              <w:rPr>
                <w:color w:val="000000"/>
                <w:szCs w:val="26"/>
              </w:rPr>
              <w:t>9,74</w:t>
            </w:r>
          </w:p>
        </w:tc>
      </w:tr>
      <w:tr w:rsidR="005C7357" w:rsidRPr="00F17988" w:rsidTr="00D55394">
        <w:trPr>
          <w:trHeight w:val="510"/>
          <w:jc w:val="center"/>
        </w:trPr>
        <w:tc>
          <w:tcPr>
            <w:tcW w:w="496" w:type="dxa"/>
            <w:tcBorders>
              <w:top w:val="single" w:sz="4" w:space="0" w:color="auto"/>
              <w:left w:val="single" w:sz="4" w:space="0" w:color="auto"/>
              <w:bottom w:val="single" w:sz="4" w:space="0" w:color="auto"/>
              <w:right w:val="single" w:sz="4" w:space="0" w:color="auto"/>
            </w:tcBorders>
            <w:vAlign w:val="center"/>
          </w:tcPr>
          <w:p w:rsidR="005C7357" w:rsidRPr="00F17988" w:rsidRDefault="005C7357" w:rsidP="005C7357">
            <w:pPr>
              <w:pStyle w:val="ONVB"/>
              <w:widowControl w:val="0"/>
              <w:spacing w:after="60" w:line="240" w:lineRule="auto"/>
              <w:ind w:firstLine="0"/>
              <w:jc w:val="center"/>
              <w:rPr>
                <w:color w:val="000000"/>
                <w:szCs w:val="26"/>
              </w:rPr>
            </w:pPr>
            <w:r w:rsidRPr="00F17988">
              <w:rPr>
                <w:color w:val="000000"/>
                <w:szCs w:val="26"/>
              </w:rPr>
              <w:t>2</w:t>
            </w:r>
          </w:p>
        </w:tc>
        <w:tc>
          <w:tcPr>
            <w:tcW w:w="2939" w:type="dxa"/>
            <w:tcBorders>
              <w:top w:val="single" w:sz="4" w:space="0" w:color="auto"/>
              <w:left w:val="single" w:sz="4" w:space="0" w:color="auto"/>
              <w:bottom w:val="single" w:sz="4" w:space="0" w:color="auto"/>
              <w:right w:val="single" w:sz="4" w:space="0" w:color="auto"/>
            </w:tcBorders>
            <w:vAlign w:val="center"/>
          </w:tcPr>
          <w:p w:rsidR="005C7357" w:rsidRPr="00F17988" w:rsidRDefault="005C7357" w:rsidP="005C7357">
            <w:pPr>
              <w:pStyle w:val="ONVB"/>
              <w:widowControl w:val="0"/>
              <w:spacing w:after="60" w:line="240" w:lineRule="auto"/>
              <w:ind w:firstLine="0"/>
              <w:jc w:val="center"/>
              <w:rPr>
                <w:color w:val="000000"/>
                <w:szCs w:val="26"/>
              </w:rPr>
            </w:pPr>
            <w:r w:rsidRPr="00F17988">
              <w:rPr>
                <w:color w:val="000000"/>
                <w:szCs w:val="26"/>
              </w:rPr>
              <w:t>Tưới đường, sân bãi</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tcPr>
          <w:p w:rsidR="005C7357" w:rsidRPr="00F17988" w:rsidRDefault="00621FD2" w:rsidP="005C7357">
            <w:pPr>
              <w:pStyle w:val="ONVB"/>
              <w:widowControl w:val="0"/>
              <w:spacing w:after="60" w:line="240" w:lineRule="auto"/>
              <w:ind w:firstLine="0"/>
              <w:jc w:val="center"/>
              <w:rPr>
                <w:color w:val="000000"/>
                <w:szCs w:val="26"/>
              </w:rPr>
            </w:pPr>
            <w:r w:rsidRPr="00F17988">
              <w:rPr>
                <w:color w:val="000000"/>
                <w:szCs w:val="26"/>
              </w:rPr>
              <w:t>10.825</w:t>
            </w:r>
          </w:p>
        </w:tc>
        <w:tc>
          <w:tcPr>
            <w:tcW w:w="2409" w:type="dxa"/>
            <w:tcBorders>
              <w:top w:val="single" w:sz="4" w:space="0" w:color="auto"/>
              <w:left w:val="single" w:sz="4" w:space="0" w:color="auto"/>
              <w:bottom w:val="single" w:sz="4" w:space="0" w:color="auto"/>
              <w:right w:val="single" w:sz="4" w:space="0" w:color="auto"/>
            </w:tcBorders>
            <w:vAlign w:val="center"/>
          </w:tcPr>
          <w:p w:rsidR="005C7357" w:rsidRPr="00F17988" w:rsidRDefault="005C7357" w:rsidP="005C7357">
            <w:pPr>
              <w:pStyle w:val="ONVB"/>
              <w:widowControl w:val="0"/>
              <w:spacing w:after="60" w:line="240" w:lineRule="auto"/>
              <w:ind w:firstLine="0"/>
              <w:jc w:val="center"/>
              <w:rPr>
                <w:color w:val="000000"/>
                <w:szCs w:val="26"/>
              </w:rPr>
            </w:pPr>
            <w:r w:rsidRPr="00F17988">
              <w:rPr>
                <w:color w:val="000000"/>
                <w:szCs w:val="26"/>
              </w:rPr>
              <w:t>0,4</w:t>
            </w:r>
          </w:p>
        </w:tc>
        <w:tc>
          <w:tcPr>
            <w:tcW w:w="1763" w:type="dxa"/>
            <w:tcBorders>
              <w:top w:val="single" w:sz="4" w:space="0" w:color="auto"/>
              <w:left w:val="single" w:sz="4" w:space="0" w:color="auto"/>
              <w:bottom w:val="single" w:sz="4" w:space="0" w:color="auto"/>
              <w:right w:val="single" w:sz="4" w:space="0" w:color="auto"/>
            </w:tcBorders>
            <w:vAlign w:val="center"/>
          </w:tcPr>
          <w:p w:rsidR="005C7357" w:rsidRPr="00F17988" w:rsidRDefault="00621FD2" w:rsidP="005C7357">
            <w:pPr>
              <w:pStyle w:val="ONVB"/>
              <w:widowControl w:val="0"/>
              <w:spacing w:after="60" w:line="240" w:lineRule="auto"/>
              <w:ind w:firstLine="0"/>
              <w:jc w:val="center"/>
              <w:rPr>
                <w:color w:val="000000"/>
                <w:szCs w:val="26"/>
              </w:rPr>
            </w:pPr>
            <w:r w:rsidRPr="00F17988">
              <w:rPr>
                <w:color w:val="000000"/>
                <w:szCs w:val="26"/>
              </w:rPr>
              <w:t>4,33</w:t>
            </w:r>
          </w:p>
        </w:tc>
      </w:tr>
      <w:tr w:rsidR="005C7357" w:rsidRPr="00F17988" w:rsidTr="00D55394">
        <w:trPr>
          <w:trHeight w:val="510"/>
          <w:jc w:val="center"/>
        </w:trPr>
        <w:tc>
          <w:tcPr>
            <w:tcW w:w="7417" w:type="dxa"/>
            <w:gridSpan w:val="4"/>
            <w:tcBorders>
              <w:top w:val="single" w:sz="4" w:space="0" w:color="auto"/>
              <w:left w:val="single" w:sz="4" w:space="0" w:color="auto"/>
              <w:bottom w:val="single" w:sz="4" w:space="0" w:color="auto"/>
              <w:right w:val="single" w:sz="4" w:space="0" w:color="auto"/>
            </w:tcBorders>
            <w:vAlign w:val="center"/>
          </w:tcPr>
          <w:p w:rsidR="005C7357" w:rsidRPr="00F17988" w:rsidRDefault="005C7357" w:rsidP="005C7357">
            <w:pPr>
              <w:pStyle w:val="ONVB"/>
              <w:widowControl w:val="0"/>
              <w:spacing w:after="60" w:line="240" w:lineRule="auto"/>
              <w:ind w:firstLine="0"/>
              <w:jc w:val="center"/>
              <w:rPr>
                <w:b/>
                <w:color w:val="000000"/>
                <w:szCs w:val="26"/>
              </w:rPr>
            </w:pPr>
            <w:r w:rsidRPr="00F17988">
              <w:rPr>
                <w:b/>
                <w:color w:val="000000"/>
                <w:szCs w:val="26"/>
              </w:rPr>
              <w:t>Tổng lượng nước tưới cây rửa đường</w:t>
            </w:r>
          </w:p>
        </w:tc>
        <w:tc>
          <w:tcPr>
            <w:tcW w:w="1763" w:type="dxa"/>
            <w:tcBorders>
              <w:top w:val="single" w:sz="4" w:space="0" w:color="auto"/>
              <w:left w:val="single" w:sz="4" w:space="0" w:color="auto"/>
              <w:bottom w:val="single" w:sz="4" w:space="0" w:color="auto"/>
              <w:right w:val="single" w:sz="4" w:space="0" w:color="auto"/>
            </w:tcBorders>
            <w:vAlign w:val="center"/>
          </w:tcPr>
          <w:p w:rsidR="005C7357" w:rsidRPr="00F17988" w:rsidRDefault="00621FD2" w:rsidP="005C7357">
            <w:pPr>
              <w:pStyle w:val="ONVB"/>
              <w:widowControl w:val="0"/>
              <w:spacing w:after="60" w:line="240" w:lineRule="auto"/>
              <w:ind w:firstLine="0"/>
              <w:jc w:val="center"/>
              <w:rPr>
                <w:b/>
                <w:color w:val="000000"/>
                <w:szCs w:val="26"/>
              </w:rPr>
            </w:pPr>
            <w:r w:rsidRPr="00F17988">
              <w:rPr>
                <w:b/>
                <w:color w:val="000000"/>
                <w:szCs w:val="26"/>
              </w:rPr>
              <w:t>14,07</w:t>
            </w:r>
          </w:p>
        </w:tc>
      </w:tr>
    </w:tbl>
    <w:p w:rsidR="005C7357" w:rsidRPr="00F17988" w:rsidRDefault="00621FD2" w:rsidP="00621FD2">
      <w:pPr>
        <w:pStyle w:val="ONVB"/>
        <w:widowControl w:val="0"/>
        <w:spacing w:after="60" w:line="288" w:lineRule="auto"/>
        <w:ind w:firstLine="567"/>
        <w:jc w:val="right"/>
        <w:rPr>
          <w:color w:val="000000"/>
          <w:szCs w:val="26"/>
        </w:rPr>
      </w:pPr>
      <w:r w:rsidRPr="00F17988">
        <w:rPr>
          <w:i/>
          <w:sz w:val="22"/>
        </w:rPr>
        <w:t>(Nguồn: Công ty TNHH Công nghệ môi trường Tâm Hà)</w:t>
      </w:r>
    </w:p>
    <w:p w:rsidR="005C7357" w:rsidRDefault="005C7357" w:rsidP="005C7357">
      <w:pPr>
        <w:pStyle w:val="ONVB"/>
        <w:widowControl w:val="0"/>
        <w:spacing w:after="60" w:line="288" w:lineRule="auto"/>
        <w:ind w:firstLine="567"/>
        <w:rPr>
          <w:color w:val="000000"/>
          <w:szCs w:val="26"/>
        </w:rPr>
      </w:pPr>
      <w:r w:rsidRPr="00F17988">
        <w:rPr>
          <w:color w:val="000000"/>
          <w:szCs w:val="26"/>
        </w:rPr>
        <w:t>Tuy nhiên, thực tế trong 01 lần tưới Công ty sẽ không thực hiện tưới toàn bộ</w:t>
      </w:r>
      <w:r w:rsidRPr="00F17988">
        <w:rPr>
          <w:color w:val="000000"/>
          <w:szCs w:val="26"/>
        </w:rPr>
        <w:br/>
        <w:t>diện tích cây xanh thảm cỏ bên trong nhà máy mà sẽ thực hiện tưới đan xen từng khu</w:t>
      </w:r>
      <w:r w:rsidRPr="00F17988">
        <w:rPr>
          <w:color w:val="000000"/>
          <w:szCs w:val="26"/>
        </w:rPr>
        <w:br/>
        <w:t>vực vào các thời điểm khác nhau, do vậy thực tế lượng nước này sử dụng cho một</w:t>
      </w:r>
      <w:r w:rsidRPr="00F17988">
        <w:rPr>
          <w:color w:val="000000"/>
          <w:szCs w:val="26"/>
        </w:rPr>
        <w:br/>
        <w:t>lần tưới sẽ thấp hơn số tính toán theo lý thuyết</w:t>
      </w:r>
      <w:r w:rsidR="000A6B79">
        <w:rPr>
          <w:color w:val="000000"/>
          <w:szCs w:val="26"/>
        </w:rPr>
        <w:t>.</w:t>
      </w:r>
    </w:p>
    <w:p w:rsidR="000A6B79" w:rsidRPr="00F17988" w:rsidRDefault="000A6B79" w:rsidP="005C7357">
      <w:pPr>
        <w:pStyle w:val="ONVB"/>
        <w:widowControl w:val="0"/>
        <w:spacing w:after="60" w:line="288" w:lineRule="auto"/>
        <w:ind w:firstLine="567"/>
        <w:rPr>
          <w:color w:val="000000"/>
          <w:szCs w:val="26"/>
        </w:rPr>
      </w:pPr>
      <w:r>
        <w:rPr>
          <w:color w:val="000000"/>
          <w:szCs w:val="26"/>
        </w:rPr>
        <w:t>N</w:t>
      </w:r>
      <w:r w:rsidRPr="000A6B79">
        <w:rPr>
          <w:color w:val="000000"/>
          <w:szCs w:val="26"/>
        </w:rPr>
        <w:t>ước</w:t>
      </w:r>
      <w:r>
        <w:rPr>
          <w:color w:val="000000"/>
          <w:szCs w:val="26"/>
        </w:rPr>
        <w:t xml:space="preserve"> d</w:t>
      </w:r>
      <w:r w:rsidRPr="000A6B79">
        <w:rPr>
          <w:color w:val="000000"/>
          <w:szCs w:val="26"/>
        </w:rPr>
        <w:t>ùng</w:t>
      </w:r>
      <w:r>
        <w:rPr>
          <w:color w:val="000000"/>
          <w:szCs w:val="26"/>
        </w:rPr>
        <w:t xml:space="preserve"> t</w:t>
      </w:r>
      <w:r w:rsidRPr="000A6B79">
        <w:rPr>
          <w:color w:val="000000"/>
          <w:szCs w:val="26"/>
        </w:rPr>
        <w:t>ưưới</w:t>
      </w:r>
      <w:r>
        <w:rPr>
          <w:color w:val="000000"/>
          <w:szCs w:val="26"/>
        </w:rPr>
        <w:t xml:space="preserve"> c</w:t>
      </w:r>
      <w:r w:rsidRPr="000A6B79">
        <w:rPr>
          <w:color w:val="000000"/>
          <w:szCs w:val="26"/>
        </w:rPr>
        <w:t>â</w:t>
      </w:r>
      <w:r>
        <w:rPr>
          <w:color w:val="000000"/>
          <w:szCs w:val="26"/>
        </w:rPr>
        <w:t>y r</w:t>
      </w:r>
      <w:r w:rsidRPr="000A6B79">
        <w:rPr>
          <w:color w:val="000000"/>
          <w:szCs w:val="26"/>
        </w:rPr>
        <w:t>ửa</w:t>
      </w:r>
      <w:r>
        <w:rPr>
          <w:color w:val="000000"/>
          <w:szCs w:val="26"/>
        </w:rPr>
        <w:t xml:space="preserve"> đư</w:t>
      </w:r>
      <w:r w:rsidRPr="000A6B79">
        <w:rPr>
          <w:color w:val="000000"/>
          <w:szCs w:val="26"/>
        </w:rPr>
        <w:t>ờng</w:t>
      </w:r>
      <w:r>
        <w:rPr>
          <w:color w:val="000000"/>
          <w:szCs w:val="26"/>
        </w:rPr>
        <w:t xml:space="preserve"> đư</w:t>
      </w:r>
      <w:r w:rsidRPr="000A6B79">
        <w:rPr>
          <w:color w:val="000000"/>
          <w:szCs w:val="26"/>
        </w:rPr>
        <w:t>ợc</w:t>
      </w:r>
      <w:r>
        <w:rPr>
          <w:color w:val="000000"/>
          <w:szCs w:val="26"/>
        </w:rPr>
        <w:t xml:space="preserve"> s</w:t>
      </w:r>
      <w:r w:rsidRPr="000A6B79">
        <w:rPr>
          <w:color w:val="000000"/>
          <w:szCs w:val="26"/>
        </w:rPr>
        <w:t>ử</w:t>
      </w:r>
      <w:r>
        <w:rPr>
          <w:color w:val="000000"/>
          <w:szCs w:val="26"/>
        </w:rPr>
        <w:t xml:space="preserve"> d</w:t>
      </w:r>
      <w:r w:rsidRPr="000A6B79">
        <w:rPr>
          <w:color w:val="000000"/>
          <w:szCs w:val="26"/>
        </w:rPr>
        <w:t>ụng</w:t>
      </w:r>
      <w:r>
        <w:rPr>
          <w:color w:val="000000"/>
          <w:szCs w:val="26"/>
        </w:rPr>
        <w:t xml:space="preserve"> t</w:t>
      </w:r>
      <w:r w:rsidRPr="000A6B79">
        <w:rPr>
          <w:color w:val="000000"/>
          <w:szCs w:val="26"/>
        </w:rPr>
        <w:t>ạ</w:t>
      </w:r>
      <w:r>
        <w:rPr>
          <w:color w:val="000000"/>
          <w:szCs w:val="26"/>
        </w:rPr>
        <w:t>i ngu</w:t>
      </w:r>
      <w:r w:rsidRPr="000A6B79">
        <w:rPr>
          <w:color w:val="000000"/>
          <w:szCs w:val="26"/>
        </w:rPr>
        <w:t>ồ</w:t>
      </w:r>
      <w:r>
        <w:rPr>
          <w:color w:val="000000"/>
          <w:szCs w:val="26"/>
        </w:rPr>
        <w:t>n n</w:t>
      </w:r>
      <w:r w:rsidRPr="000A6B79">
        <w:rPr>
          <w:color w:val="000000"/>
          <w:szCs w:val="26"/>
        </w:rPr>
        <w:t>ước</w:t>
      </w:r>
      <w:r>
        <w:rPr>
          <w:color w:val="000000"/>
          <w:szCs w:val="26"/>
        </w:rPr>
        <w:t xml:space="preserve"> m</w:t>
      </w:r>
      <w:r w:rsidRPr="000A6B79">
        <w:rPr>
          <w:color w:val="000000"/>
          <w:szCs w:val="26"/>
        </w:rPr>
        <w:t>á</w:t>
      </w:r>
      <w:r>
        <w:rPr>
          <w:color w:val="000000"/>
          <w:szCs w:val="26"/>
        </w:rPr>
        <w:t>t c</w:t>
      </w:r>
      <w:r w:rsidRPr="000A6B79">
        <w:rPr>
          <w:color w:val="000000"/>
          <w:szCs w:val="26"/>
        </w:rPr>
        <w:t>ủa</w:t>
      </w:r>
      <w:r>
        <w:rPr>
          <w:color w:val="000000"/>
          <w:szCs w:val="26"/>
        </w:rPr>
        <w:t xml:space="preserve"> h</w:t>
      </w:r>
      <w:r w:rsidRPr="000A6B79">
        <w:rPr>
          <w:color w:val="000000"/>
          <w:szCs w:val="26"/>
        </w:rPr>
        <w:t>ồ</w:t>
      </w:r>
      <w:r>
        <w:rPr>
          <w:color w:val="000000"/>
          <w:szCs w:val="26"/>
        </w:rPr>
        <w:t xml:space="preserve"> đ</w:t>
      </w:r>
      <w:r w:rsidRPr="000A6B79">
        <w:rPr>
          <w:color w:val="000000"/>
          <w:szCs w:val="26"/>
        </w:rPr>
        <w:t>iề</w:t>
      </w:r>
      <w:r>
        <w:rPr>
          <w:color w:val="000000"/>
          <w:szCs w:val="26"/>
        </w:rPr>
        <w:t>u h</w:t>
      </w:r>
      <w:r w:rsidRPr="000A6B79">
        <w:rPr>
          <w:color w:val="000000"/>
          <w:szCs w:val="26"/>
        </w:rPr>
        <w:t>òa</w:t>
      </w:r>
      <w:r>
        <w:rPr>
          <w:color w:val="000000"/>
          <w:szCs w:val="26"/>
        </w:rPr>
        <w:t>.</w:t>
      </w:r>
    </w:p>
    <w:p w:rsidR="005C7357" w:rsidRDefault="005C7357" w:rsidP="005C7357">
      <w:pPr>
        <w:pStyle w:val="ONVB"/>
        <w:widowControl w:val="0"/>
        <w:spacing w:after="60" w:line="288" w:lineRule="auto"/>
        <w:ind w:firstLine="567"/>
        <w:rPr>
          <w:b/>
          <w:i/>
          <w:color w:val="000000"/>
          <w:szCs w:val="26"/>
        </w:rPr>
      </w:pPr>
      <w:r w:rsidRPr="00F17988">
        <w:rPr>
          <w:b/>
          <w:i/>
          <w:color w:val="000000"/>
          <w:szCs w:val="26"/>
        </w:rPr>
        <w:t>- Nước dùng cho phòng cháy chữa cháy:</w:t>
      </w:r>
    </w:p>
    <w:p w:rsidR="00C833DD" w:rsidRDefault="00C833DD" w:rsidP="00D55394">
      <w:pPr>
        <w:pStyle w:val="ONVB"/>
        <w:widowControl w:val="0"/>
        <w:spacing w:after="60" w:line="288" w:lineRule="auto"/>
        <w:ind w:firstLine="567"/>
        <w:rPr>
          <w:szCs w:val="28"/>
          <w:lang w:val="nl-NL"/>
        </w:rPr>
      </w:pPr>
      <w:r>
        <w:rPr>
          <w:szCs w:val="28"/>
          <w:lang w:val="nl-NL"/>
        </w:rPr>
        <w:t>C</w:t>
      </w:r>
      <w:r w:rsidRPr="00C833DD">
        <w:rPr>
          <w:szCs w:val="28"/>
          <w:lang w:val="nl-NL"/>
        </w:rPr>
        <w:t>ă</w:t>
      </w:r>
      <w:r>
        <w:rPr>
          <w:szCs w:val="28"/>
          <w:lang w:val="nl-NL"/>
        </w:rPr>
        <w:t>n c</w:t>
      </w:r>
      <w:r w:rsidRPr="00C833DD">
        <w:rPr>
          <w:szCs w:val="28"/>
          <w:lang w:val="nl-NL"/>
        </w:rPr>
        <w:t>ứ</w:t>
      </w:r>
      <w:r>
        <w:rPr>
          <w:szCs w:val="28"/>
          <w:lang w:val="nl-NL"/>
        </w:rPr>
        <w:t xml:space="preserve"> v</w:t>
      </w:r>
      <w:r w:rsidRPr="00C833DD">
        <w:rPr>
          <w:szCs w:val="28"/>
          <w:lang w:val="nl-NL"/>
        </w:rPr>
        <w:t>ào</w:t>
      </w:r>
      <w:r>
        <w:rPr>
          <w:szCs w:val="28"/>
          <w:lang w:val="nl-NL"/>
        </w:rPr>
        <w:t xml:space="preserve"> B</w:t>
      </w:r>
      <w:r w:rsidRPr="00C833DD">
        <w:rPr>
          <w:szCs w:val="28"/>
          <w:lang w:val="nl-NL"/>
        </w:rPr>
        <w:t>ảng</w:t>
      </w:r>
      <w:r>
        <w:rPr>
          <w:szCs w:val="28"/>
          <w:lang w:val="nl-NL"/>
        </w:rPr>
        <w:t xml:space="preserve"> 14 trong m</w:t>
      </w:r>
      <w:r w:rsidRPr="00C833DD">
        <w:rPr>
          <w:szCs w:val="28"/>
          <w:lang w:val="nl-NL"/>
        </w:rPr>
        <w:t>ục</w:t>
      </w:r>
      <w:r>
        <w:rPr>
          <w:szCs w:val="28"/>
          <w:lang w:val="nl-NL"/>
        </w:rPr>
        <w:t xml:space="preserve"> 14 c</w:t>
      </w:r>
      <w:r w:rsidRPr="00C833DD">
        <w:rPr>
          <w:szCs w:val="28"/>
          <w:lang w:val="nl-NL"/>
        </w:rPr>
        <w:t>ủa</w:t>
      </w:r>
      <w:r>
        <w:rPr>
          <w:szCs w:val="28"/>
          <w:lang w:val="nl-NL"/>
        </w:rPr>
        <w:t xml:space="preserve"> TCVN 2622:1995 - C</w:t>
      </w:r>
      <w:r w:rsidRPr="00C833DD">
        <w:rPr>
          <w:szCs w:val="28"/>
          <w:lang w:val="nl-NL"/>
        </w:rPr>
        <w:t>ấ</w:t>
      </w:r>
      <w:r>
        <w:rPr>
          <w:szCs w:val="28"/>
          <w:lang w:val="nl-NL"/>
        </w:rPr>
        <w:t>p n</w:t>
      </w:r>
      <w:r w:rsidRPr="00C833DD">
        <w:rPr>
          <w:szCs w:val="28"/>
          <w:lang w:val="nl-NL"/>
        </w:rPr>
        <w:t>ư</w:t>
      </w:r>
      <w:r>
        <w:rPr>
          <w:szCs w:val="28"/>
          <w:lang w:val="nl-NL"/>
        </w:rPr>
        <w:t>u</w:t>
      </w:r>
      <w:r w:rsidRPr="00C833DD">
        <w:rPr>
          <w:szCs w:val="28"/>
          <w:lang w:val="nl-NL"/>
        </w:rPr>
        <w:t>ó</w:t>
      </w:r>
      <w:r>
        <w:rPr>
          <w:szCs w:val="28"/>
          <w:lang w:val="nl-NL"/>
        </w:rPr>
        <w:t>c ch</w:t>
      </w:r>
      <w:r w:rsidRPr="00C833DD">
        <w:rPr>
          <w:szCs w:val="28"/>
          <w:lang w:val="nl-NL"/>
        </w:rPr>
        <w:t>ữa</w:t>
      </w:r>
      <w:r>
        <w:rPr>
          <w:szCs w:val="28"/>
          <w:lang w:val="nl-NL"/>
        </w:rPr>
        <w:t xml:space="preserve"> ch</w:t>
      </w:r>
      <w:r w:rsidRPr="00C833DD">
        <w:rPr>
          <w:szCs w:val="28"/>
          <w:lang w:val="nl-NL"/>
        </w:rPr>
        <w:t>á</w:t>
      </w:r>
      <w:r>
        <w:rPr>
          <w:szCs w:val="28"/>
          <w:lang w:val="nl-NL"/>
        </w:rPr>
        <w:t>y. S</w:t>
      </w:r>
      <w:r w:rsidRPr="00C833DD">
        <w:rPr>
          <w:szCs w:val="28"/>
          <w:lang w:val="nl-NL"/>
        </w:rPr>
        <w:t>ố</w:t>
      </w:r>
      <w:r>
        <w:rPr>
          <w:szCs w:val="28"/>
          <w:lang w:val="nl-NL"/>
        </w:rPr>
        <w:t xml:space="preserve"> h</w:t>
      </w:r>
      <w:r w:rsidRPr="00C833DD">
        <w:rPr>
          <w:szCs w:val="28"/>
          <w:lang w:val="nl-NL"/>
        </w:rPr>
        <w:t>ọng</w:t>
      </w:r>
      <w:r>
        <w:rPr>
          <w:szCs w:val="28"/>
          <w:lang w:val="nl-NL"/>
        </w:rPr>
        <w:t xml:space="preserve"> n</w:t>
      </w:r>
      <w:r w:rsidRPr="00C833DD">
        <w:rPr>
          <w:szCs w:val="28"/>
          <w:lang w:val="nl-NL"/>
        </w:rPr>
        <w:t>ước</w:t>
      </w:r>
      <w:r>
        <w:rPr>
          <w:szCs w:val="28"/>
          <w:lang w:val="nl-NL"/>
        </w:rPr>
        <w:t xml:space="preserve"> ch</w:t>
      </w:r>
      <w:r w:rsidRPr="00C833DD">
        <w:rPr>
          <w:szCs w:val="28"/>
          <w:lang w:val="nl-NL"/>
        </w:rPr>
        <w:t>ữa</w:t>
      </w:r>
      <w:r>
        <w:rPr>
          <w:szCs w:val="28"/>
          <w:lang w:val="nl-NL"/>
        </w:rPr>
        <w:t xml:space="preserve"> ch</w:t>
      </w:r>
      <w:r w:rsidRPr="00C833DD">
        <w:rPr>
          <w:szCs w:val="28"/>
          <w:lang w:val="nl-NL"/>
        </w:rPr>
        <w:t>á</w:t>
      </w:r>
      <w:r>
        <w:rPr>
          <w:szCs w:val="28"/>
          <w:lang w:val="nl-NL"/>
        </w:rPr>
        <w:t>t c</w:t>
      </w:r>
      <w:r w:rsidRPr="00C833DD">
        <w:rPr>
          <w:szCs w:val="28"/>
          <w:lang w:val="nl-NL"/>
        </w:rPr>
        <w:t>ầ</w:t>
      </w:r>
      <w:r>
        <w:rPr>
          <w:szCs w:val="28"/>
          <w:lang w:val="nl-NL"/>
        </w:rPr>
        <w:t>n thi</w:t>
      </w:r>
      <w:r w:rsidRPr="00C833DD">
        <w:rPr>
          <w:szCs w:val="28"/>
          <w:lang w:val="nl-NL"/>
        </w:rPr>
        <w:t>ế</w:t>
      </w:r>
      <w:r>
        <w:rPr>
          <w:szCs w:val="28"/>
          <w:lang w:val="nl-NL"/>
        </w:rPr>
        <w:t>t t</w:t>
      </w:r>
      <w:r w:rsidRPr="00C833DD">
        <w:rPr>
          <w:szCs w:val="28"/>
          <w:lang w:val="nl-NL"/>
        </w:rPr>
        <w:t>ạ</w:t>
      </w:r>
      <w:r>
        <w:rPr>
          <w:szCs w:val="28"/>
          <w:lang w:val="nl-NL"/>
        </w:rPr>
        <w:t>i m</w:t>
      </w:r>
      <w:r w:rsidRPr="00C833DD">
        <w:rPr>
          <w:szCs w:val="28"/>
          <w:lang w:val="nl-NL"/>
        </w:rPr>
        <w:t>ộ</w:t>
      </w:r>
      <w:r>
        <w:rPr>
          <w:szCs w:val="28"/>
          <w:lang w:val="nl-NL"/>
        </w:rPr>
        <w:t>t th</w:t>
      </w:r>
      <w:r w:rsidRPr="00C833DD">
        <w:rPr>
          <w:szCs w:val="28"/>
          <w:lang w:val="nl-NL"/>
        </w:rPr>
        <w:t>ờ</w:t>
      </w:r>
      <w:r>
        <w:rPr>
          <w:szCs w:val="28"/>
          <w:lang w:val="nl-NL"/>
        </w:rPr>
        <w:t xml:space="preserve">i </w:t>
      </w:r>
      <w:r w:rsidRPr="00C833DD">
        <w:rPr>
          <w:szCs w:val="28"/>
          <w:lang w:val="nl-NL"/>
        </w:rPr>
        <w:t>đ</w:t>
      </w:r>
      <w:r>
        <w:rPr>
          <w:szCs w:val="28"/>
          <w:lang w:val="nl-NL"/>
        </w:rPr>
        <w:t>i</w:t>
      </w:r>
      <w:r w:rsidRPr="00C833DD">
        <w:rPr>
          <w:szCs w:val="28"/>
          <w:lang w:val="nl-NL"/>
        </w:rPr>
        <w:t>ể</w:t>
      </w:r>
      <w:r>
        <w:rPr>
          <w:szCs w:val="28"/>
          <w:lang w:val="nl-NL"/>
        </w:rPr>
        <w:t>m cho c</w:t>
      </w:r>
      <w:r w:rsidRPr="00C833DD">
        <w:rPr>
          <w:szCs w:val="28"/>
          <w:lang w:val="nl-NL"/>
        </w:rPr>
        <w:t>ô</w:t>
      </w:r>
      <w:r>
        <w:rPr>
          <w:szCs w:val="28"/>
          <w:lang w:val="nl-NL"/>
        </w:rPr>
        <w:t>ng tr</w:t>
      </w:r>
      <w:r w:rsidRPr="00C833DD">
        <w:rPr>
          <w:szCs w:val="28"/>
          <w:lang w:val="nl-NL"/>
        </w:rPr>
        <w:t>ình</w:t>
      </w:r>
      <w:r>
        <w:rPr>
          <w:szCs w:val="28"/>
          <w:lang w:val="nl-NL"/>
        </w:rPr>
        <w:t xml:space="preserve"> l</w:t>
      </w:r>
      <w:r w:rsidRPr="00C833DD">
        <w:rPr>
          <w:szCs w:val="28"/>
          <w:lang w:val="nl-NL"/>
        </w:rPr>
        <w:t>à</w:t>
      </w:r>
      <w:r>
        <w:rPr>
          <w:szCs w:val="28"/>
          <w:lang w:val="nl-NL"/>
        </w:rPr>
        <w:t xml:space="preserve"> 01 (v</w:t>
      </w:r>
      <w:r w:rsidRPr="00C833DD">
        <w:rPr>
          <w:szCs w:val="28"/>
          <w:lang w:val="nl-NL"/>
        </w:rPr>
        <w:t>ới</w:t>
      </w:r>
      <w:r>
        <w:rPr>
          <w:szCs w:val="28"/>
          <w:lang w:val="nl-NL"/>
        </w:rPr>
        <w:t xml:space="preserve"> l</w:t>
      </w:r>
      <w:r w:rsidRPr="00C833DD">
        <w:rPr>
          <w:szCs w:val="28"/>
          <w:lang w:val="nl-NL"/>
        </w:rPr>
        <w:t>ư</w:t>
      </w:r>
      <w:r>
        <w:rPr>
          <w:szCs w:val="28"/>
          <w:lang w:val="nl-NL"/>
        </w:rPr>
        <w:t>u lư</w:t>
      </w:r>
      <w:r w:rsidRPr="00C833DD">
        <w:rPr>
          <w:szCs w:val="28"/>
          <w:lang w:val="nl-NL"/>
        </w:rPr>
        <w:t>ợng</w:t>
      </w:r>
      <w:r>
        <w:rPr>
          <w:szCs w:val="28"/>
          <w:lang w:val="nl-NL"/>
        </w:rPr>
        <w:t xml:space="preserve"> 2,5L/s m</w:t>
      </w:r>
      <w:r w:rsidRPr="00C833DD">
        <w:rPr>
          <w:szCs w:val="28"/>
          <w:lang w:val="nl-NL"/>
        </w:rPr>
        <w:t>ỗi</w:t>
      </w:r>
      <w:r>
        <w:rPr>
          <w:szCs w:val="28"/>
          <w:lang w:val="nl-NL"/>
        </w:rPr>
        <w:t xml:space="preserve"> h</w:t>
      </w:r>
      <w:r w:rsidRPr="00C833DD">
        <w:rPr>
          <w:szCs w:val="28"/>
          <w:lang w:val="nl-NL"/>
        </w:rPr>
        <w:t>ọng</w:t>
      </w:r>
      <w:r>
        <w:rPr>
          <w:szCs w:val="28"/>
          <w:lang w:val="nl-NL"/>
        </w:rPr>
        <w:t>), t</w:t>
      </w:r>
      <w:r w:rsidRPr="00C833DD">
        <w:rPr>
          <w:szCs w:val="28"/>
          <w:lang w:val="nl-NL"/>
        </w:rPr>
        <w:t>ươn</w:t>
      </w:r>
      <w:r>
        <w:rPr>
          <w:szCs w:val="28"/>
          <w:lang w:val="nl-NL"/>
        </w:rPr>
        <w:t>g đư</w:t>
      </w:r>
      <w:r w:rsidRPr="00C833DD">
        <w:rPr>
          <w:szCs w:val="28"/>
          <w:lang w:val="nl-NL"/>
        </w:rPr>
        <w:t>ợng</w:t>
      </w:r>
      <w:r>
        <w:rPr>
          <w:szCs w:val="28"/>
          <w:lang w:val="nl-NL"/>
        </w:rPr>
        <w:t xml:space="preserve"> v</w:t>
      </w:r>
      <w:r w:rsidRPr="00C833DD">
        <w:rPr>
          <w:szCs w:val="28"/>
          <w:lang w:val="nl-NL"/>
        </w:rPr>
        <w:t>ới</w:t>
      </w:r>
      <w:r>
        <w:rPr>
          <w:szCs w:val="28"/>
          <w:lang w:val="nl-NL"/>
        </w:rPr>
        <w:t xml:space="preserve"> 2,5L/s x 01h</w:t>
      </w:r>
      <w:r w:rsidRPr="00C833DD">
        <w:rPr>
          <w:szCs w:val="28"/>
          <w:lang w:val="nl-NL"/>
        </w:rPr>
        <w:t>ọng</w:t>
      </w:r>
      <w:r>
        <w:rPr>
          <w:szCs w:val="28"/>
          <w:lang w:val="nl-NL"/>
        </w:rPr>
        <w:t xml:space="preserve"> = 1</w:t>
      </w:r>
      <w:r w:rsidR="000A6B79">
        <w:rPr>
          <w:szCs w:val="28"/>
          <w:lang w:val="nl-NL"/>
        </w:rPr>
        <w:t>5</w:t>
      </w:r>
      <w:r>
        <w:rPr>
          <w:szCs w:val="28"/>
          <w:lang w:val="nl-NL"/>
        </w:rPr>
        <w:t>0L/ph</w:t>
      </w:r>
      <w:r w:rsidRPr="00C833DD">
        <w:rPr>
          <w:szCs w:val="28"/>
          <w:lang w:val="nl-NL"/>
        </w:rPr>
        <w:t>út</w:t>
      </w:r>
      <w:r>
        <w:rPr>
          <w:szCs w:val="28"/>
          <w:lang w:val="nl-NL"/>
        </w:rPr>
        <w:t xml:space="preserve"> = 9m</w:t>
      </w:r>
      <w:r w:rsidRPr="000A6B79">
        <w:rPr>
          <w:szCs w:val="28"/>
          <w:vertAlign w:val="superscript"/>
          <w:lang w:val="nl-NL"/>
        </w:rPr>
        <w:t>3</w:t>
      </w:r>
      <w:r>
        <w:rPr>
          <w:szCs w:val="28"/>
          <w:lang w:val="nl-NL"/>
        </w:rPr>
        <w:t>/gi</w:t>
      </w:r>
      <w:r w:rsidRPr="00C833DD">
        <w:rPr>
          <w:szCs w:val="28"/>
          <w:lang w:val="nl-NL"/>
        </w:rPr>
        <w:t>ờ</w:t>
      </w:r>
      <w:r>
        <w:rPr>
          <w:szCs w:val="28"/>
          <w:lang w:val="nl-NL"/>
        </w:rPr>
        <w:t>. L</w:t>
      </w:r>
      <w:r w:rsidRPr="00C833DD">
        <w:rPr>
          <w:szCs w:val="28"/>
          <w:lang w:val="nl-NL"/>
        </w:rPr>
        <w:t>ư</w:t>
      </w:r>
      <w:r>
        <w:rPr>
          <w:szCs w:val="28"/>
          <w:lang w:val="nl-NL"/>
        </w:rPr>
        <w:t>u lư</w:t>
      </w:r>
      <w:r w:rsidRPr="00C833DD">
        <w:rPr>
          <w:szCs w:val="28"/>
          <w:lang w:val="nl-NL"/>
        </w:rPr>
        <w:t>ợng</w:t>
      </w:r>
      <w:r>
        <w:rPr>
          <w:szCs w:val="28"/>
          <w:lang w:val="nl-NL"/>
        </w:rPr>
        <w:t xml:space="preserve"> n</w:t>
      </w:r>
      <w:r w:rsidRPr="00C833DD">
        <w:rPr>
          <w:szCs w:val="28"/>
          <w:lang w:val="nl-NL"/>
        </w:rPr>
        <w:t>ước</w:t>
      </w:r>
      <w:r>
        <w:rPr>
          <w:szCs w:val="28"/>
          <w:lang w:val="nl-NL"/>
        </w:rPr>
        <w:t xml:space="preserve"> c</w:t>
      </w:r>
      <w:r w:rsidRPr="00C833DD">
        <w:rPr>
          <w:szCs w:val="28"/>
          <w:lang w:val="nl-NL"/>
        </w:rPr>
        <w:t>ấ</w:t>
      </w:r>
      <w:r>
        <w:rPr>
          <w:szCs w:val="28"/>
          <w:lang w:val="nl-NL"/>
        </w:rPr>
        <w:t>n thi</w:t>
      </w:r>
      <w:r w:rsidRPr="00C833DD">
        <w:rPr>
          <w:szCs w:val="28"/>
          <w:lang w:val="nl-NL"/>
        </w:rPr>
        <w:t>ết</w:t>
      </w:r>
      <w:r>
        <w:rPr>
          <w:szCs w:val="28"/>
          <w:lang w:val="nl-NL"/>
        </w:rPr>
        <w:t xml:space="preserve"> đ</w:t>
      </w:r>
      <w:r w:rsidRPr="00C833DD">
        <w:rPr>
          <w:szCs w:val="28"/>
          <w:lang w:val="nl-NL"/>
        </w:rPr>
        <w:t>ể</w:t>
      </w:r>
      <w:r>
        <w:rPr>
          <w:szCs w:val="28"/>
          <w:lang w:val="nl-NL"/>
        </w:rPr>
        <w:t xml:space="preserve"> ch</w:t>
      </w:r>
      <w:r w:rsidRPr="00C833DD">
        <w:rPr>
          <w:szCs w:val="28"/>
          <w:lang w:val="nl-NL"/>
        </w:rPr>
        <w:t>ữa</w:t>
      </w:r>
      <w:r>
        <w:rPr>
          <w:szCs w:val="28"/>
          <w:lang w:val="nl-NL"/>
        </w:rPr>
        <w:t xml:space="preserve"> ch</w:t>
      </w:r>
      <w:r w:rsidRPr="00C833DD">
        <w:rPr>
          <w:szCs w:val="28"/>
          <w:lang w:val="nl-NL"/>
        </w:rPr>
        <w:t>á</w:t>
      </w:r>
      <w:r>
        <w:rPr>
          <w:szCs w:val="28"/>
          <w:lang w:val="nl-NL"/>
        </w:rPr>
        <w:t>y trong 02 gi</w:t>
      </w:r>
      <w:r w:rsidRPr="00C833DD">
        <w:rPr>
          <w:szCs w:val="28"/>
          <w:lang w:val="nl-NL"/>
        </w:rPr>
        <w:t>ờ</w:t>
      </w:r>
      <w:r>
        <w:rPr>
          <w:szCs w:val="28"/>
          <w:lang w:val="nl-NL"/>
        </w:rPr>
        <w:t xml:space="preserve"> l</w:t>
      </w:r>
      <w:r w:rsidRPr="00C833DD">
        <w:rPr>
          <w:szCs w:val="28"/>
          <w:lang w:val="nl-NL"/>
        </w:rPr>
        <w:t>à</w:t>
      </w:r>
      <w:r>
        <w:rPr>
          <w:szCs w:val="28"/>
          <w:lang w:val="nl-NL"/>
        </w:rPr>
        <w:t xml:space="preserve"> 9m</w:t>
      </w:r>
      <w:r w:rsidRPr="000A6B79">
        <w:rPr>
          <w:szCs w:val="28"/>
          <w:vertAlign w:val="superscript"/>
          <w:lang w:val="nl-NL"/>
        </w:rPr>
        <w:t>3</w:t>
      </w:r>
      <w:r>
        <w:rPr>
          <w:szCs w:val="28"/>
          <w:lang w:val="nl-NL"/>
        </w:rPr>
        <w:t>/gi</w:t>
      </w:r>
      <w:r w:rsidRPr="00C833DD">
        <w:rPr>
          <w:szCs w:val="28"/>
          <w:lang w:val="nl-NL"/>
        </w:rPr>
        <w:t>ờ</w:t>
      </w:r>
      <w:r>
        <w:rPr>
          <w:szCs w:val="28"/>
          <w:lang w:val="nl-NL"/>
        </w:rPr>
        <w:t xml:space="preserve"> x 3 = 27m</w:t>
      </w:r>
      <w:r w:rsidRPr="000A6B79">
        <w:rPr>
          <w:szCs w:val="28"/>
          <w:vertAlign w:val="superscript"/>
          <w:lang w:val="nl-NL"/>
        </w:rPr>
        <w:t>3</w:t>
      </w:r>
      <w:r>
        <w:rPr>
          <w:szCs w:val="28"/>
          <w:lang w:val="nl-NL"/>
        </w:rPr>
        <w:t xml:space="preserve"> </w:t>
      </w:r>
    </w:p>
    <w:p w:rsidR="00D55394" w:rsidRPr="00D55394" w:rsidRDefault="000A6B79" w:rsidP="00D55394">
      <w:pPr>
        <w:widowControl w:val="0"/>
        <w:ind w:right="158" w:firstLine="545"/>
        <w:jc w:val="both"/>
        <w:rPr>
          <w:rFonts w:eastAsia="Calibri"/>
          <w:szCs w:val="28"/>
        </w:rPr>
      </w:pPr>
      <w:r w:rsidRPr="00167F0D">
        <w:rPr>
          <w:rFonts w:eastAsia="Calibri"/>
          <w:szCs w:val="28"/>
          <w:lang w:val="fr-FR"/>
        </w:rPr>
        <w:t xml:space="preserve">- Nước Phòng cháy chữa cháy </w:t>
      </w:r>
      <w:r>
        <w:rPr>
          <w:szCs w:val="28"/>
          <w:lang w:val="fr-FR"/>
        </w:rPr>
        <w:t>n</w:t>
      </w:r>
      <w:r w:rsidRPr="00167F0D">
        <w:rPr>
          <w:rFonts w:eastAsia="Calibri"/>
          <w:szCs w:val="28"/>
          <w:lang w:val="fr-FR"/>
        </w:rPr>
        <w:t>goài nguồn từ các xe phòng cháy chữa cháy của tỉnh đến ứng cứu, ngoài ra còn bố trí thêm 0</w:t>
      </w:r>
      <w:r>
        <w:rPr>
          <w:rFonts w:eastAsia="Calibri"/>
          <w:szCs w:val="28"/>
          <w:lang w:val="vi-VN"/>
        </w:rPr>
        <w:t>2</w:t>
      </w:r>
      <w:r w:rsidRPr="00167F0D">
        <w:rPr>
          <w:rFonts w:eastAsia="Calibri"/>
          <w:szCs w:val="28"/>
          <w:lang w:val="fr-FR"/>
        </w:rPr>
        <w:t xml:space="preserve"> họng cứu hỏa D110 dưới sân vườn để hỗ trợ thêm cho công tác phòng cháy chữa cháy.</w:t>
      </w:r>
      <w:r>
        <w:rPr>
          <w:rFonts w:eastAsia="Calibri"/>
          <w:szCs w:val="28"/>
          <w:lang w:val="vi-VN"/>
        </w:rPr>
        <w:t xml:space="preserve"> Ngoài ra nguồn nước tại hồ điều hòa cũng tính đến việc ứng cứu.</w:t>
      </w:r>
    </w:p>
    <w:p w:rsidR="005C7357" w:rsidRPr="00F17988" w:rsidRDefault="005C7357" w:rsidP="00D55394">
      <w:pPr>
        <w:pStyle w:val="ONVB"/>
        <w:widowControl w:val="0"/>
        <w:spacing w:after="60" w:line="288" w:lineRule="auto"/>
        <w:ind w:firstLine="567"/>
        <w:rPr>
          <w:b/>
          <w:i/>
          <w:color w:val="000000"/>
          <w:szCs w:val="26"/>
        </w:rPr>
      </w:pPr>
      <w:r w:rsidRPr="00F17988">
        <w:rPr>
          <w:b/>
          <w:i/>
          <w:color w:val="000000"/>
          <w:szCs w:val="26"/>
        </w:rPr>
        <w:t>- Nước cấp cho quá trình phun tạo ẩm hệ thống máy ủ:</w:t>
      </w:r>
    </w:p>
    <w:p w:rsidR="005C7357" w:rsidRPr="00F17988" w:rsidRDefault="005C7357" w:rsidP="00D55394">
      <w:pPr>
        <w:pStyle w:val="ONVB"/>
        <w:widowControl w:val="0"/>
        <w:spacing w:after="60" w:line="288" w:lineRule="auto"/>
        <w:ind w:firstLine="567"/>
        <w:rPr>
          <w:color w:val="000000"/>
          <w:szCs w:val="26"/>
        </w:rPr>
      </w:pPr>
      <w:r w:rsidRPr="00F17988">
        <w:rPr>
          <w:color w:val="000000"/>
          <w:szCs w:val="26"/>
        </w:rPr>
        <w:t xml:space="preserve">Hệ thống đảo trộn hoạt động liên tục trong suốt quá trình ủ, toàn bộ các chỉ tiêu trong quá trình ủ như: Nhiệt độ và độ ẩm luôn được kiểm soát ở điều kiện phù hợp </w:t>
      </w:r>
      <w:r w:rsidRPr="00F17988">
        <w:rPr>
          <w:color w:val="000000"/>
          <w:szCs w:val="26"/>
        </w:rPr>
        <w:lastRenderedPageBreak/>
        <w:t>nhất. Toàn bộ lượng nước rỉ này sẽ được thu gom dẫn bể thu gom bổ sung vi sinh trước khi được tuần hoàn tái sử dụng lại quá trình phun tạo ẩm cho hệ thống máy ủ tự động bằng hệ thống bét phun tự động.</w:t>
      </w:r>
    </w:p>
    <w:p w:rsidR="005C7357" w:rsidRPr="00F17988" w:rsidRDefault="005C7357" w:rsidP="005C7357">
      <w:pPr>
        <w:pStyle w:val="ONVB"/>
        <w:widowControl w:val="0"/>
        <w:spacing w:after="60" w:line="288" w:lineRule="auto"/>
        <w:ind w:firstLine="567"/>
        <w:rPr>
          <w:b/>
          <w:i/>
          <w:color w:val="000000"/>
          <w:szCs w:val="26"/>
        </w:rPr>
      </w:pPr>
      <w:r w:rsidRPr="00F17988">
        <w:rPr>
          <w:b/>
          <w:i/>
          <w:color w:val="000000"/>
          <w:szCs w:val="26"/>
        </w:rPr>
        <w:t>- Nước cấp cho hệ thống xử lý khí thải:</w:t>
      </w:r>
    </w:p>
    <w:p w:rsidR="005C7357" w:rsidRPr="00F17988" w:rsidRDefault="005C7357" w:rsidP="005C7357">
      <w:pPr>
        <w:pStyle w:val="ONVB"/>
        <w:widowControl w:val="0"/>
        <w:spacing w:after="60" w:line="288" w:lineRule="auto"/>
        <w:ind w:firstLine="567"/>
        <w:rPr>
          <w:color w:val="000000"/>
          <w:szCs w:val="26"/>
        </w:rPr>
      </w:pPr>
      <w:r w:rsidRPr="00F17988">
        <w:rPr>
          <w:color w:val="000000"/>
          <w:szCs w:val="26"/>
        </w:rPr>
        <w:t>Theo số liệu thiết kế hệ thống lò đốt chất thải và công nghệ xử lý khí thải thì để xử lý khí thải tại lò đốt sẽ sử dụng dung dịch sữa vôi và than hoạt tính để xử lý khí thải. Toàn bộ lượng dung dịch này sau khi được xử lý lắng cặn sợ bộ sẽ được tuần hoàn tái sử dụng.</w:t>
      </w:r>
    </w:p>
    <w:p w:rsidR="00035671" w:rsidRPr="00F17988" w:rsidRDefault="00035671" w:rsidP="000A6B79">
      <w:pPr>
        <w:pStyle w:val="ONVB"/>
        <w:widowControl w:val="0"/>
        <w:spacing w:after="60" w:line="288" w:lineRule="auto"/>
        <w:ind w:firstLine="567"/>
        <w:rPr>
          <w:b/>
          <w:i/>
          <w:color w:val="000000"/>
          <w:szCs w:val="26"/>
        </w:rPr>
      </w:pPr>
      <w:r w:rsidRPr="00F17988">
        <w:rPr>
          <w:b/>
          <w:i/>
          <w:color w:val="000000"/>
          <w:szCs w:val="26"/>
        </w:rPr>
        <w:t xml:space="preserve">- Nước cấp cho hoạt động </w:t>
      </w:r>
      <w:r w:rsidR="000A6B79">
        <w:rPr>
          <w:b/>
          <w:i/>
          <w:color w:val="000000"/>
          <w:szCs w:val="26"/>
        </w:rPr>
        <w:t>v</w:t>
      </w:r>
      <w:r w:rsidR="000A6B79" w:rsidRPr="000A6B79">
        <w:rPr>
          <w:b/>
          <w:i/>
          <w:color w:val="000000"/>
          <w:szCs w:val="26"/>
        </w:rPr>
        <w:t>ệ</w:t>
      </w:r>
      <w:r w:rsidR="000A6B79">
        <w:rPr>
          <w:b/>
          <w:i/>
          <w:color w:val="000000"/>
          <w:szCs w:val="26"/>
        </w:rPr>
        <w:t xml:space="preserve"> sinh nh</w:t>
      </w:r>
      <w:r w:rsidR="000A6B79" w:rsidRPr="000A6B79">
        <w:rPr>
          <w:b/>
          <w:i/>
          <w:color w:val="000000"/>
          <w:szCs w:val="26"/>
        </w:rPr>
        <w:t>à</w:t>
      </w:r>
      <w:r w:rsidR="000A6B79">
        <w:rPr>
          <w:b/>
          <w:i/>
          <w:color w:val="000000"/>
          <w:szCs w:val="26"/>
        </w:rPr>
        <w:t xml:space="preserve"> xư</w:t>
      </w:r>
      <w:r w:rsidR="000A6B79" w:rsidRPr="000A6B79">
        <w:rPr>
          <w:b/>
          <w:i/>
          <w:color w:val="000000"/>
          <w:szCs w:val="26"/>
        </w:rPr>
        <w:t>ởng</w:t>
      </w:r>
      <w:r w:rsidRPr="00F17988">
        <w:rPr>
          <w:b/>
          <w:i/>
          <w:color w:val="000000"/>
          <w:szCs w:val="26"/>
        </w:rPr>
        <w:t>:</w:t>
      </w:r>
    </w:p>
    <w:p w:rsidR="000A6B79" w:rsidRDefault="000A6B79" w:rsidP="000A6B79">
      <w:pPr>
        <w:pStyle w:val="ONVB"/>
        <w:widowControl w:val="0"/>
        <w:spacing w:after="60" w:line="288" w:lineRule="auto"/>
        <w:ind w:firstLine="567"/>
      </w:pPr>
      <w:r>
        <w:t xml:space="preserve">Nhà xưởng được vệ sinh làm sạch chủ yếu bằng khí nén. Tuy nhiên, trong quá trình sản xuất tại một số vị trí sàn nhà xưởng sẽ cần được về sinh bằng nước nhưng lượng lượng nước phát sinh không nhiều và hoạt động này cũng không diễn ra thương xuyên nên lượng nước thải phát sinh từ quá trình vệ sinh sàn nhà xưởng là không đáng kể. </w:t>
      </w:r>
    </w:p>
    <w:p w:rsidR="000A6B79" w:rsidRPr="00BC3DCD" w:rsidRDefault="000A6B79" w:rsidP="000A6B79">
      <w:pPr>
        <w:pStyle w:val="ONVB"/>
        <w:widowControl w:val="0"/>
        <w:spacing w:after="60" w:line="288" w:lineRule="auto"/>
        <w:ind w:firstLine="567"/>
        <w:rPr>
          <w:b/>
          <w:i/>
        </w:rPr>
      </w:pPr>
      <w:r w:rsidRPr="00BC3DCD">
        <w:rPr>
          <w:b/>
          <w:i/>
        </w:rPr>
        <w:t>- Nước cấp cho hoạt động rửa xe chở rác.</w:t>
      </w:r>
    </w:p>
    <w:p w:rsidR="000A6B79" w:rsidRDefault="00BC3DCD" w:rsidP="000A6B79">
      <w:pPr>
        <w:pStyle w:val="ONVB"/>
        <w:widowControl w:val="0"/>
        <w:spacing w:after="60" w:line="288" w:lineRule="auto"/>
        <w:ind w:firstLine="567"/>
      </w:pPr>
      <w:r>
        <w:t>Trong qu</w:t>
      </w:r>
      <w:r w:rsidRPr="00BC3DCD">
        <w:t>á</w:t>
      </w:r>
      <w:r>
        <w:t xml:space="preserve"> tr</w:t>
      </w:r>
      <w:r w:rsidRPr="00BC3DCD">
        <w:t>ình</w:t>
      </w:r>
      <w:r>
        <w:t xml:space="preserve"> v</w:t>
      </w:r>
      <w:r w:rsidRPr="00BC3DCD">
        <w:t>ậ</w:t>
      </w:r>
      <w:r>
        <w:t>n h</w:t>
      </w:r>
      <w:r w:rsidRPr="00BC3DCD">
        <w:t>ành</w:t>
      </w:r>
      <w:r>
        <w:t xml:space="preserve"> nh</w:t>
      </w:r>
      <w:r w:rsidRPr="00BC3DCD">
        <w:t>à</w:t>
      </w:r>
      <w:r>
        <w:t xml:space="preserve"> m</w:t>
      </w:r>
      <w:r w:rsidRPr="00BC3DCD">
        <w:t>á</w:t>
      </w:r>
      <w:r>
        <w:t>y, sau m</w:t>
      </w:r>
      <w:r w:rsidRPr="00BC3DCD">
        <w:t>ỗi</w:t>
      </w:r>
      <w:r>
        <w:t xml:space="preserve"> ng</w:t>
      </w:r>
      <w:r w:rsidRPr="00BC3DCD">
        <w:t>à</w:t>
      </w:r>
      <w:r>
        <w:t>y v</w:t>
      </w:r>
      <w:r w:rsidRPr="00BC3DCD">
        <w:t>ậ</w:t>
      </w:r>
      <w:r>
        <w:t>n chuy</w:t>
      </w:r>
      <w:r w:rsidRPr="00BC3DCD">
        <w:t>ể</w:t>
      </w:r>
      <w:r>
        <w:t>n r</w:t>
      </w:r>
      <w:r w:rsidRPr="00BC3DCD">
        <w:t>ác</w:t>
      </w:r>
      <w:r>
        <w:t xml:space="preserve"> v</w:t>
      </w:r>
      <w:r w:rsidRPr="00BC3DCD">
        <w:t>ề</w:t>
      </w:r>
      <w:r>
        <w:t xml:space="preserve"> d</w:t>
      </w:r>
      <w:r w:rsidRPr="00BC3DCD">
        <w:t>ự</w:t>
      </w:r>
      <w:r>
        <w:t xml:space="preserve"> </w:t>
      </w:r>
      <w:r w:rsidRPr="00BC3DCD">
        <w:t>á</w:t>
      </w:r>
      <w:r>
        <w:t>n xe chuy</w:t>
      </w:r>
      <w:r w:rsidRPr="00BC3DCD">
        <w:t>ê</w:t>
      </w:r>
      <w:r>
        <w:t>n d</w:t>
      </w:r>
      <w:r w:rsidRPr="00BC3DCD">
        <w:t>ụng</w:t>
      </w:r>
      <w:r>
        <w:t xml:space="preserve"> đư</w:t>
      </w:r>
      <w:r w:rsidRPr="00BC3DCD">
        <w:t>ợc</w:t>
      </w:r>
      <w:r>
        <w:t xml:space="preserve"> ti</w:t>
      </w:r>
      <w:r w:rsidRPr="00BC3DCD">
        <w:t>ế</w:t>
      </w:r>
      <w:r>
        <w:t>n h</w:t>
      </w:r>
      <w:r w:rsidRPr="00BC3DCD">
        <w:t>ành</w:t>
      </w:r>
      <w:r>
        <w:t xml:space="preserve"> v</w:t>
      </w:r>
      <w:r w:rsidRPr="00BC3DCD">
        <w:t>ệ</w:t>
      </w:r>
      <w:r>
        <w:t xml:space="preserve"> sinh 01 l</w:t>
      </w:r>
      <w:r w:rsidRPr="00BC3DCD">
        <w:t>ần</w:t>
      </w:r>
      <w:r>
        <w:t>/ng</w:t>
      </w:r>
      <w:r w:rsidRPr="00BC3DCD">
        <w:t>à</w:t>
      </w:r>
      <w:r>
        <w:t>y. D</w:t>
      </w:r>
      <w:r w:rsidRPr="00BC3DCD">
        <w:t>ự</w:t>
      </w:r>
      <w:r>
        <w:t xml:space="preserve"> t</w:t>
      </w:r>
      <w:r w:rsidRPr="00BC3DCD">
        <w:t>í</w:t>
      </w:r>
      <w:r>
        <w:t>nh lư</w:t>
      </w:r>
      <w:r w:rsidRPr="00BC3DCD">
        <w:t>ợng</w:t>
      </w:r>
      <w:r>
        <w:t xml:space="preserve"> n</w:t>
      </w:r>
      <w:r w:rsidRPr="00BC3DCD">
        <w:t>ước</w:t>
      </w:r>
      <w:r>
        <w:t xml:space="preserve"> c</w:t>
      </w:r>
      <w:r w:rsidRPr="00BC3DCD">
        <w:t>ấ</w:t>
      </w:r>
      <w:r>
        <w:t>p c</w:t>
      </w:r>
      <w:r w:rsidRPr="00BC3DCD">
        <w:t>ủa</w:t>
      </w:r>
      <w:r>
        <w:t xml:space="preserve"> ch</w:t>
      </w:r>
      <w:r w:rsidRPr="00BC3DCD">
        <w:t>oạt</w:t>
      </w:r>
      <w:r>
        <w:t xml:space="preserve"> đ</w:t>
      </w:r>
      <w:r w:rsidRPr="00BC3DCD">
        <w:t>ộng</w:t>
      </w:r>
      <w:r>
        <w:t xml:space="preserve"> n</w:t>
      </w:r>
      <w:r w:rsidRPr="00BC3DCD">
        <w:t>à</w:t>
      </w:r>
      <w:r>
        <w:t>y kho</w:t>
      </w:r>
      <w:r w:rsidRPr="00BC3DCD">
        <w:t>ảng</w:t>
      </w:r>
      <w:r>
        <w:t xml:space="preserve"> 4m</w:t>
      </w:r>
      <w:r w:rsidRPr="00BC3DCD">
        <w:rPr>
          <w:vertAlign w:val="superscript"/>
        </w:rPr>
        <w:t>3</w:t>
      </w:r>
      <w:r>
        <w:t>/ng</w:t>
      </w:r>
      <w:r w:rsidRPr="00BC3DCD">
        <w:t>à</w:t>
      </w:r>
      <w:r>
        <w:t>y. Ngu</w:t>
      </w:r>
      <w:r w:rsidRPr="00BC3DCD">
        <w:t>ồ</w:t>
      </w:r>
      <w:r>
        <w:t>n n</w:t>
      </w:r>
      <w:r w:rsidRPr="00BC3DCD">
        <w:t>ước</w:t>
      </w:r>
      <w:r>
        <w:t xml:space="preserve"> s</w:t>
      </w:r>
      <w:r w:rsidRPr="00BC3DCD">
        <w:t>ẽ</w:t>
      </w:r>
      <w:r>
        <w:t xml:space="preserve"> đư</w:t>
      </w:r>
      <w:r w:rsidRPr="00BC3DCD">
        <w:t>ợc</w:t>
      </w:r>
      <w:r>
        <w:t xml:space="preserve"> l</w:t>
      </w:r>
      <w:r w:rsidRPr="00BC3DCD">
        <w:t>ấ</w:t>
      </w:r>
      <w:r>
        <w:t>y t</w:t>
      </w:r>
      <w:r w:rsidRPr="00BC3DCD">
        <w:t>ừ</w:t>
      </w:r>
      <w:r>
        <w:t xml:space="preserve"> gi</w:t>
      </w:r>
      <w:r w:rsidRPr="00BC3DCD">
        <w:t>ếng</w:t>
      </w:r>
      <w:r>
        <w:t xml:space="preserve"> khoan c</w:t>
      </w:r>
      <w:r w:rsidRPr="00BC3DCD">
        <w:t>ủa</w:t>
      </w:r>
      <w:r>
        <w:t xml:space="preserve"> d</w:t>
      </w:r>
      <w:r w:rsidRPr="00BC3DCD">
        <w:t>ự</w:t>
      </w:r>
      <w:r>
        <w:t xml:space="preserve"> </w:t>
      </w:r>
      <w:r w:rsidRPr="00BC3DCD">
        <w:t>á</w:t>
      </w:r>
      <w:r>
        <w:t>n.</w:t>
      </w:r>
    </w:p>
    <w:p w:rsidR="005C7357" w:rsidRPr="00F17988" w:rsidRDefault="005C7357" w:rsidP="005C7357">
      <w:pPr>
        <w:pStyle w:val="ONVB"/>
        <w:widowControl w:val="0"/>
        <w:spacing w:after="60" w:line="288" w:lineRule="auto"/>
        <w:ind w:firstLine="567"/>
        <w:rPr>
          <w:color w:val="000000"/>
          <w:szCs w:val="26"/>
        </w:rPr>
      </w:pPr>
      <w:r w:rsidRPr="00F17988">
        <w:rPr>
          <w:color w:val="000000"/>
          <w:szCs w:val="26"/>
        </w:rPr>
        <w:t xml:space="preserve">Như vậy, tổng lượng nước cần cấp cho nhà máy khi đi vào hoạt động ổn định (không tính nước cấp cho PCCC) là: </w:t>
      </w:r>
      <w:r w:rsidR="00BC3DCD">
        <w:rPr>
          <w:color w:val="000000"/>
          <w:szCs w:val="26"/>
        </w:rPr>
        <w:t>23</w:t>
      </w:r>
      <w:r w:rsidR="00621FD2" w:rsidRPr="00F17988">
        <w:rPr>
          <w:color w:val="000000"/>
          <w:szCs w:val="26"/>
        </w:rPr>
        <w:t>m</w:t>
      </w:r>
      <w:r w:rsidR="00621FD2" w:rsidRPr="00F17988">
        <w:rPr>
          <w:color w:val="000000"/>
          <w:szCs w:val="26"/>
          <w:vertAlign w:val="superscript"/>
        </w:rPr>
        <w:t>3</w:t>
      </w:r>
      <w:r w:rsidR="00621FD2" w:rsidRPr="00F17988">
        <w:rPr>
          <w:color w:val="000000"/>
          <w:szCs w:val="26"/>
        </w:rPr>
        <w:t>/ngày.</w:t>
      </w:r>
    </w:p>
    <w:p w:rsidR="005C7357" w:rsidRPr="00F17988" w:rsidRDefault="005C7357" w:rsidP="00554B2E">
      <w:pPr>
        <w:pStyle w:val="Bng1"/>
      </w:pPr>
      <w:bookmarkStart w:id="128" w:name="_Toc137156999"/>
      <w:bookmarkStart w:id="129" w:name="_Toc137191355"/>
      <w:bookmarkStart w:id="130" w:name="_Toc137195659"/>
      <w:bookmarkStart w:id="131" w:name="_Toc137195824"/>
      <w:bookmarkStart w:id="132" w:name="_Toc140054698"/>
      <w:bookmarkStart w:id="133" w:name="_Toc140237882"/>
      <w:bookmarkStart w:id="134" w:name="_Toc140657008"/>
      <w:r w:rsidRPr="00F17988">
        <w:t>Tổng hợp nhu cầu sử dụng nước của dự án</w:t>
      </w:r>
      <w:bookmarkEnd w:id="128"/>
      <w:bookmarkEnd w:id="129"/>
      <w:bookmarkEnd w:id="130"/>
      <w:bookmarkEnd w:id="131"/>
      <w:bookmarkEnd w:id="132"/>
      <w:bookmarkEnd w:id="133"/>
      <w:bookmarkEnd w:id="134"/>
    </w:p>
    <w:tbl>
      <w:tblPr>
        <w:tblW w:w="0" w:type="auto"/>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5087"/>
        <w:gridCol w:w="1991"/>
        <w:gridCol w:w="1919"/>
      </w:tblGrid>
      <w:tr w:rsidR="000A6B79" w:rsidRPr="00F17988" w:rsidTr="000A6B79">
        <w:trPr>
          <w:trHeight w:val="20"/>
          <w:jc w:val="center"/>
        </w:trPr>
        <w:tc>
          <w:tcPr>
            <w:tcW w:w="62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A6B79" w:rsidRPr="00F17988" w:rsidRDefault="000A6B79" w:rsidP="00F13CD7">
            <w:pPr>
              <w:spacing w:before="40" w:after="40" w:line="240" w:lineRule="auto"/>
              <w:ind w:right="58"/>
              <w:jc w:val="center"/>
              <w:rPr>
                <w:b/>
                <w:noProof/>
                <w:color w:val="000000"/>
                <w:lang w:val="nl-NL"/>
              </w:rPr>
            </w:pPr>
            <w:r w:rsidRPr="00F17988">
              <w:rPr>
                <w:b/>
                <w:noProof/>
                <w:color w:val="000000"/>
                <w:lang w:val="nl-NL"/>
              </w:rPr>
              <w:t>TT</w:t>
            </w:r>
          </w:p>
        </w:tc>
        <w:tc>
          <w:tcPr>
            <w:tcW w:w="5087"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A6B79" w:rsidRPr="00F17988" w:rsidRDefault="000A6B79" w:rsidP="00F13CD7">
            <w:pPr>
              <w:spacing w:before="40" w:after="40" w:line="240" w:lineRule="auto"/>
              <w:ind w:right="58"/>
              <w:jc w:val="center"/>
              <w:rPr>
                <w:b/>
                <w:noProof/>
                <w:color w:val="000000"/>
                <w:lang w:val="nl-NL"/>
              </w:rPr>
            </w:pPr>
            <w:r w:rsidRPr="00F17988">
              <w:rPr>
                <w:b/>
                <w:noProof/>
                <w:color w:val="000000"/>
                <w:lang w:val="nl-NL"/>
              </w:rPr>
              <w:t>Danh mục</w:t>
            </w: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A6B79" w:rsidRPr="00F17988" w:rsidRDefault="000A6B79" w:rsidP="00F13CD7">
            <w:pPr>
              <w:spacing w:before="40" w:after="40" w:line="240" w:lineRule="auto"/>
              <w:ind w:right="58"/>
              <w:jc w:val="center"/>
              <w:rPr>
                <w:b/>
                <w:noProof/>
                <w:color w:val="000000"/>
                <w:lang w:val="nl-NL"/>
              </w:rPr>
            </w:pPr>
            <w:r w:rsidRPr="00F17988">
              <w:rPr>
                <w:b/>
                <w:noProof/>
                <w:color w:val="000000"/>
                <w:lang w:val="nl-NL"/>
              </w:rPr>
              <w:t>Lưu lượng</w:t>
            </w:r>
          </w:p>
        </w:tc>
        <w:tc>
          <w:tcPr>
            <w:tcW w:w="1919" w:type="dxa"/>
            <w:vMerge w:val="restart"/>
            <w:tcBorders>
              <w:top w:val="single" w:sz="4" w:space="0" w:color="auto"/>
              <w:left w:val="single" w:sz="4" w:space="0" w:color="auto"/>
              <w:right w:val="single" w:sz="4" w:space="0" w:color="auto"/>
            </w:tcBorders>
            <w:shd w:val="clear" w:color="auto" w:fill="BDD6EE" w:themeFill="accent1" w:themeFillTint="66"/>
            <w:vAlign w:val="center"/>
          </w:tcPr>
          <w:p w:rsidR="000A6B79" w:rsidRPr="00F17988" w:rsidRDefault="000A6B79" w:rsidP="000A6B79">
            <w:pPr>
              <w:spacing w:before="40" w:after="40" w:line="240" w:lineRule="auto"/>
              <w:ind w:right="58"/>
              <w:jc w:val="center"/>
              <w:rPr>
                <w:b/>
                <w:noProof/>
                <w:color w:val="000000"/>
                <w:lang w:val="nl-NL"/>
              </w:rPr>
            </w:pPr>
            <w:r>
              <w:rPr>
                <w:b/>
                <w:noProof/>
                <w:color w:val="000000"/>
                <w:lang w:val="nl-NL"/>
              </w:rPr>
              <w:t>Ngu</w:t>
            </w:r>
            <w:r w:rsidRPr="000A6B79">
              <w:rPr>
                <w:b/>
                <w:noProof/>
                <w:color w:val="000000"/>
                <w:lang w:val="nl-NL"/>
              </w:rPr>
              <w:t>ồ</w:t>
            </w:r>
            <w:r>
              <w:rPr>
                <w:b/>
                <w:noProof/>
                <w:color w:val="000000"/>
                <w:lang w:val="nl-NL"/>
              </w:rPr>
              <w:t>n c</w:t>
            </w:r>
            <w:r w:rsidRPr="000A6B79">
              <w:rPr>
                <w:b/>
                <w:noProof/>
                <w:color w:val="000000"/>
                <w:lang w:val="nl-NL"/>
              </w:rPr>
              <w:t>ấ</w:t>
            </w:r>
            <w:r>
              <w:rPr>
                <w:b/>
                <w:noProof/>
                <w:color w:val="000000"/>
                <w:lang w:val="nl-NL"/>
              </w:rPr>
              <w:t>p n</w:t>
            </w:r>
            <w:r w:rsidRPr="000A6B79">
              <w:rPr>
                <w:b/>
                <w:noProof/>
                <w:color w:val="000000"/>
                <w:lang w:val="nl-NL"/>
              </w:rPr>
              <w:t>ước</w:t>
            </w:r>
          </w:p>
        </w:tc>
      </w:tr>
      <w:tr w:rsidR="000A6B79" w:rsidRPr="00F17988" w:rsidTr="00D55394">
        <w:trPr>
          <w:trHeight w:val="20"/>
          <w:jc w:val="center"/>
        </w:trPr>
        <w:tc>
          <w:tcPr>
            <w:tcW w:w="62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A6B79" w:rsidRPr="00F17988" w:rsidRDefault="000A6B79" w:rsidP="00F13CD7">
            <w:pPr>
              <w:spacing w:before="40" w:after="40" w:line="240" w:lineRule="auto"/>
              <w:ind w:right="58"/>
              <w:jc w:val="center"/>
              <w:rPr>
                <w:b/>
                <w:noProof/>
                <w:color w:val="000000"/>
                <w:lang w:val="nl-NL"/>
              </w:rPr>
            </w:pPr>
          </w:p>
        </w:tc>
        <w:tc>
          <w:tcPr>
            <w:tcW w:w="5087"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A6B79" w:rsidRPr="00F17988" w:rsidRDefault="000A6B79" w:rsidP="00F13CD7">
            <w:pPr>
              <w:spacing w:before="40" w:after="40" w:line="240" w:lineRule="auto"/>
              <w:ind w:right="58"/>
              <w:jc w:val="center"/>
              <w:rPr>
                <w:b/>
                <w:noProof/>
                <w:color w:val="000000"/>
                <w:lang w:val="nl-NL"/>
              </w:rPr>
            </w:pPr>
          </w:p>
        </w:tc>
        <w:tc>
          <w:tcPr>
            <w:tcW w:w="199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A6B79" w:rsidRPr="00F17988" w:rsidRDefault="000A6B79" w:rsidP="00F13CD7">
            <w:pPr>
              <w:spacing w:before="40" w:after="40" w:line="240" w:lineRule="auto"/>
              <w:ind w:right="58"/>
              <w:jc w:val="center"/>
              <w:rPr>
                <w:b/>
                <w:noProof/>
                <w:color w:val="000000"/>
                <w:lang w:val="nl-NL"/>
              </w:rPr>
            </w:pPr>
            <w:r w:rsidRPr="00F17988">
              <w:rPr>
                <w:b/>
                <w:noProof/>
                <w:color w:val="000000"/>
                <w:lang w:val="nl-NL"/>
              </w:rPr>
              <w:t>m</w:t>
            </w:r>
            <w:r w:rsidRPr="00F17988">
              <w:rPr>
                <w:b/>
                <w:noProof/>
                <w:color w:val="000000"/>
                <w:vertAlign w:val="superscript"/>
                <w:lang w:val="nl-NL"/>
              </w:rPr>
              <w:t>3</w:t>
            </w:r>
            <w:r w:rsidRPr="00F17988">
              <w:rPr>
                <w:b/>
                <w:noProof/>
                <w:color w:val="000000"/>
                <w:lang w:val="nl-NL"/>
              </w:rPr>
              <w:t>/ngày</w:t>
            </w:r>
          </w:p>
        </w:tc>
        <w:tc>
          <w:tcPr>
            <w:tcW w:w="1919" w:type="dxa"/>
            <w:vMerge/>
            <w:tcBorders>
              <w:left w:val="single" w:sz="4" w:space="0" w:color="auto"/>
              <w:bottom w:val="single" w:sz="4" w:space="0" w:color="auto"/>
              <w:right w:val="single" w:sz="4" w:space="0" w:color="auto"/>
            </w:tcBorders>
            <w:shd w:val="clear" w:color="auto" w:fill="BDD6EE" w:themeFill="accent1" w:themeFillTint="66"/>
          </w:tcPr>
          <w:p w:rsidR="000A6B79" w:rsidRPr="00F17988" w:rsidRDefault="000A6B79" w:rsidP="00F13CD7">
            <w:pPr>
              <w:spacing w:before="40" w:after="40" w:line="240" w:lineRule="auto"/>
              <w:ind w:right="58"/>
              <w:jc w:val="center"/>
              <w:rPr>
                <w:b/>
                <w:noProof/>
                <w:color w:val="000000"/>
                <w:lang w:val="nl-NL"/>
              </w:rPr>
            </w:pPr>
          </w:p>
        </w:tc>
      </w:tr>
      <w:tr w:rsidR="000A6B79" w:rsidRPr="00F17988" w:rsidTr="000A6B79">
        <w:trPr>
          <w:trHeight w:val="397"/>
          <w:jc w:val="center"/>
        </w:trPr>
        <w:tc>
          <w:tcPr>
            <w:tcW w:w="622" w:type="dxa"/>
            <w:tcBorders>
              <w:top w:val="single" w:sz="4" w:space="0" w:color="auto"/>
              <w:left w:val="single" w:sz="4" w:space="0" w:color="auto"/>
              <w:bottom w:val="single" w:sz="4" w:space="0" w:color="auto"/>
              <w:right w:val="single" w:sz="4" w:space="0" w:color="auto"/>
            </w:tcBorders>
            <w:vAlign w:val="center"/>
            <w:hideMark/>
          </w:tcPr>
          <w:p w:rsidR="000A6B79" w:rsidRPr="00F17988" w:rsidRDefault="000A6B79" w:rsidP="00F13CD7">
            <w:pPr>
              <w:spacing w:before="40" w:after="40" w:line="240" w:lineRule="auto"/>
              <w:ind w:right="58"/>
              <w:jc w:val="center"/>
              <w:rPr>
                <w:noProof/>
                <w:color w:val="000000"/>
                <w:lang w:val="nl-NL"/>
              </w:rPr>
            </w:pPr>
            <w:r w:rsidRPr="00F17988">
              <w:rPr>
                <w:noProof/>
                <w:color w:val="000000"/>
                <w:lang w:val="nl-NL"/>
              </w:rPr>
              <w:t>1</w:t>
            </w:r>
          </w:p>
        </w:tc>
        <w:tc>
          <w:tcPr>
            <w:tcW w:w="5087" w:type="dxa"/>
            <w:tcBorders>
              <w:top w:val="single" w:sz="4" w:space="0" w:color="auto"/>
              <w:left w:val="single" w:sz="4" w:space="0" w:color="auto"/>
              <w:bottom w:val="single" w:sz="4" w:space="0" w:color="auto"/>
              <w:right w:val="single" w:sz="4" w:space="0" w:color="auto"/>
            </w:tcBorders>
            <w:vAlign w:val="center"/>
          </w:tcPr>
          <w:p w:rsidR="000A6B79" w:rsidRPr="00F17988" w:rsidRDefault="000A6B79" w:rsidP="00F13CD7">
            <w:pPr>
              <w:spacing w:before="40" w:after="40" w:line="240" w:lineRule="auto"/>
              <w:ind w:right="58"/>
              <w:rPr>
                <w:noProof/>
                <w:color w:val="000000"/>
                <w:lang w:val="nl-NL"/>
              </w:rPr>
            </w:pPr>
            <w:r w:rsidRPr="00F17988">
              <w:rPr>
                <w:noProof/>
                <w:color w:val="000000"/>
                <w:lang w:val="nl-NL"/>
              </w:rPr>
              <w:t>Nước cấp cho sinh hoạt</w:t>
            </w:r>
          </w:p>
        </w:tc>
        <w:tc>
          <w:tcPr>
            <w:tcW w:w="1991" w:type="dxa"/>
            <w:tcBorders>
              <w:top w:val="single" w:sz="4" w:space="0" w:color="auto"/>
              <w:left w:val="single" w:sz="4" w:space="0" w:color="auto"/>
              <w:bottom w:val="single" w:sz="4" w:space="0" w:color="auto"/>
              <w:right w:val="single" w:sz="4" w:space="0" w:color="auto"/>
            </w:tcBorders>
            <w:vAlign w:val="center"/>
            <w:hideMark/>
          </w:tcPr>
          <w:p w:rsidR="000A6B79" w:rsidRPr="00F17988" w:rsidRDefault="000A6B79" w:rsidP="00F13CD7">
            <w:pPr>
              <w:spacing w:before="40" w:after="40" w:line="240" w:lineRule="auto"/>
              <w:ind w:right="58"/>
              <w:jc w:val="center"/>
              <w:rPr>
                <w:noProof/>
                <w:color w:val="000000"/>
                <w:lang w:val="nl-NL"/>
              </w:rPr>
            </w:pPr>
            <w:r w:rsidRPr="00F17988">
              <w:rPr>
                <w:noProof/>
                <w:color w:val="000000"/>
                <w:lang w:val="nl-NL"/>
              </w:rPr>
              <w:t>4,5</w:t>
            </w:r>
          </w:p>
        </w:tc>
        <w:tc>
          <w:tcPr>
            <w:tcW w:w="1919" w:type="dxa"/>
            <w:tcBorders>
              <w:top w:val="single" w:sz="4" w:space="0" w:color="auto"/>
              <w:left w:val="single" w:sz="4" w:space="0" w:color="auto"/>
              <w:bottom w:val="single" w:sz="4" w:space="0" w:color="auto"/>
              <w:right w:val="single" w:sz="4" w:space="0" w:color="auto"/>
            </w:tcBorders>
          </w:tcPr>
          <w:p w:rsidR="000A6B79" w:rsidRPr="00F17988" w:rsidRDefault="00BC3DCD" w:rsidP="00F13CD7">
            <w:pPr>
              <w:spacing w:before="40" w:after="40" w:line="240" w:lineRule="auto"/>
              <w:ind w:right="58"/>
              <w:jc w:val="center"/>
              <w:rPr>
                <w:noProof/>
                <w:color w:val="000000"/>
                <w:lang w:val="nl-NL"/>
              </w:rPr>
            </w:pPr>
            <w:r>
              <w:rPr>
                <w:noProof/>
                <w:color w:val="000000"/>
                <w:lang w:val="nl-NL"/>
              </w:rPr>
              <w:t>Gi</w:t>
            </w:r>
            <w:r w:rsidRPr="00BC3DCD">
              <w:rPr>
                <w:noProof/>
                <w:color w:val="000000"/>
                <w:lang w:val="nl-NL"/>
              </w:rPr>
              <w:t>ếng</w:t>
            </w:r>
            <w:r>
              <w:rPr>
                <w:noProof/>
                <w:color w:val="000000"/>
                <w:lang w:val="nl-NL"/>
              </w:rPr>
              <w:t xml:space="preserve"> khoan</w:t>
            </w:r>
          </w:p>
        </w:tc>
      </w:tr>
      <w:tr w:rsidR="000A6B79" w:rsidRPr="00F17988" w:rsidTr="000A6B79">
        <w:trPr>
          <w:trHeight w:val="397"/>
          <w:jc w:val="center"/>
        </w:trPr>
        <w:tc>
          <w:tcPr>
            <w:tcW w:w="622" w:type="dxa"/>
            <w:tcBorders>
              <w:top w:val="single" w:sz="4" w:space="0" w:color="auto"/>
              <w:left w:val="single" w:sz="4" w:space="0" w:color="auto"/>
              <w:bottom w:val="single" w:sz="4" w:space="0" w:color="auto"/>
              <w:right w:val="single" w:sz="4" w:space="0" w:color="auto"/>
            </w:tcBorders>
            <w:vAlign w:val="center"/>
          </w:tcPr>
          <w:p w:rsidR="000A6B79" w:rsidRPr="00F17988" w:rsidRDefault="000A6B79" w:rsidP="00F13CD7">
            <w:pPr>
              <w:spacing w:before="40" w:after="40" w:line="240" w:lineRule="auto"/>
              <w:ind w:right="58"/>
              <w:jc w:val="center"/>
              <w:rPr>
                <w:noProof/>
                <w:color w:val="000000"/>
                <w:lang w:val="nl-NL"/>
              </w:rPr>
            </w:pPr>
            <w:r w:rsidRPr="00F17988">
              <w:rPr>
                <w:noProof/>
                <w:color w:val="000000"/>
                <w:lang w:val="nl-NL"/>
              </w:rPr>
              <w:t>2</w:t>
            </w:r>
          </w:p>
        </w:tc>
        <w:tc>
          <w:tcPr>
            <w:tcW w:w="5087" w:type="dxa"/>
            <w:tcBorders>
              <w:top w:val="single" w:sz="4" w:space="0" w:color="auto"/>
              <w:left w:val="single" w:sz="4" w:space="0" w:color="auto"/>
              <w:bottom w:val="single" w:sz="4" w:space="0" w:color="auto"/>
              <w:right w:val="single" w:sz="4" w:space="0" w:color="auto"/>
            </w:tcBorders>
            <w:vAlign w:val="center"/>
          </w:tcPr>
          <w:p w:rsidR="000A6B79" w:rsidRPr="00F17988" w:rsidRDefault="000A6B79" w:rsidP="00F13CD7">
            <w:pPr>
              <w:spacing w:before="40" w:after="40" w:line="240" w:lineRule="auto"/>
              <w:ind w:right="58"/>
              <w:rPr>
                <w:noProof/>
                <w:color w:val="000000"/>
                <w:lang w:val="nl-NL"/>
              </w:rPr>
            </w:pPr>
            <w:r w:rsidRPr="00F17988">
              <w:rPr>
                <w:noProof/>
                <w:color w:val="000000"/>
                <w:lang w:val="nl-NL"/>
              </w:rPr>
              <w:t>Nước cấp cho tưới cây, rửa đường</w:t>
            </w:r>
          </w:p>
        </w:tc>
        <w:tc>
          <w:tcPr>
            <w:tcW w:w="1991" w:type="dxa"/>
            <w:tcBorders>
              <w:top w:val="single" w:sz="4" w:space="0" w:color="auto"/>
              <w:left w:val="single" w:sz="4" w:space="0" w:color="auto"/>
              <w:bottom w:val="single" w:sz="4" w:space="0" w:color="auto"/>
              <w:right w:val="single" w:sz="4" w:space="0" w:color="auto"/>
            </w:tcBorders>
            <w:vAlign w:val="center"/>
          </w:tcPr>
          <w:p w:rsidR="000A6B79" w:rsidRPr="00F17988" w:rsidRDefault="000A6B79" w:rsidP="00F13CD7">
            <w:pPr>
              <w:spacing w:before="40" w:after="40" w:line="240" w:lineRule="auto"/>
              <w:ind w:right="58"/>
              <w:jc w:val="center"/>
              <w:rPr>
                <w:noProof/>
                <w:color w:val="000000"/>
                <w:lang w:val="nl-NL"/>
              </w:rPr>
            </w:pPr>
            <w:r w:rsidRPr="00F17988">
              <w:rPr>
                <w:noProof/>
                <w:color w:val="000000"/>
                <w:lang w:val="nl-NL"/>
              </w:rPr>
              <w:t>14,07</w:t>
            </w:r>
          </w:p>
        </w:tc>
        <w:tc>
          <w:tcPr>
            <w:tcW w:w="1919" w:type="dxa"/>
            <w:tcBorders>
              <w:top w:val="single" w:sz="4" w:space="0" w:color="auto"/>
              <w:left w:val="single" w:sz="4" w:space="0" w:color="auto"/>
              <w:bottom w:val="single" w:sz="4" w:space="0" w:color="auto"/>
              <w:right w:val="single" w:sz="4" w:space="0" w:color="auto"/>
            </w:tcBorders>
          </w:tcPr>
          <w:p w:rsidR="000A6B79" w:rsidRPr="00F17988" w:rsidRDefault="00BC3DCD" w:rsidP="00F13CD7">
            <w:pPr>
              <w:spacing w:before="40" w:after="40" w:line="240" w:lineRule="auto"/>
              <w:ind w:right="58"/>
              <w:jc w:val="center"/>
              <w:rPr>
                <w:noProof/>
                <w:color w:val="000000"/>
                <w:lang w:val="nl-NL"/>
              </w:rPr>
            </w:pPr>
            <w:r>
              <w:rPr>
                <w:noProof/>
                <w:color w:val="000000"/>
                <w:lang w:val="nl-NL"/>
              </w:rPr>
              <w:t>H</w:t>
            </w:r>
            <w:r w:rsidRPr="00BC3DCD">
              <w:rPr>
                <w:noProof/>
                <w:color w:val="000000"/>
                <w:lang w:val="nl-NL"/>
              </w:rPr>
              <w:t>ồ</w:t>
            </w:r>
            <w:r>
              <w:rPr>
                <w:noProof/>
                <w:color w:val="000000"/>
                <w:lang w:val="nl-NL"/>
              </w:rPr>
              <w:t xml:space="preserve"> </w:t>
            </w:r>
            <w:r w:rsidRPr="00BC3DCD">
              <w:rPr>
                <w:noProof/>
                <w:color w:val="000000"/>
                <w:lang w:val="nl-NL"/>
              </w:rPr>
              <w:t>đ</w:t>
            </w:r>
            <w:r>
              <w:rPr>
                <w:noProof/>
                <w:color w:val="000000"/>
                <w:lang w:val="nl-NL"/>
              </w:rPr>
              <w:t>i</w:t>
            </w:r>
            <w:r w:rsidRPr="00BC3DCD">
              <w:rPr>
                <w:noProof/>
                <w:color w:val="000000"/>
                <w:lang w:val="nl-NL"/>
              </w:rPr>
              <w:t>ề</w:t>
            </w:r>
            <w:r>
              <w:rPr>
                <w:noProof/>
                <w:color w:val="000000"/>
                <w:lang w:val="nl-NL"/>
              </w:rPr>
              <w:t>u h</w:t>
            </w:r>
            <w:r w:rsidRPr="00BC3DCD">
              <w:rPr>
                <w:noProof/>
                <w:color w:val="000000"/>
                <w:lang w:val="nl-NL"/>
              </w:rPr>
              <w:t>òa</w:t>
            </w:r>
          </w:p>
        </w:tc>
      </w:tr>
      <w:tr w:rsidR="00BC3DCD" w:rsidRPr="00F17988" w:rsidTr="000A6B79">
        <w:trPr>
          <w:trHeight w:val="397"/>
          <w:jc w:val="center"/>
        </w:trPr>
        <w:tc>
          <w:tcPr>
            <w:tcW w:w="622" w:type="dxa"/>
            <w:tcBorders>
              <w:top w:val="single" w:sz="4" w:space="0" w:color="auto"/>
              <w:left w:val="single" w:sz="4" w:space="0" w:color="auto"/>
              <w:bottom w:val="single" w:sz="4" w:space="0" w:color="auto"/>
              <w:right w:val="single" w:sz="4" w:space="0" w:color="auto"/>
            </w:tcBorders>
            <w:vAlign w:val="center"/>
          </w:tcPr>
          <w:p w:rsidR="00BC3DCD" w:rsidRPr="00F17988" w:rsidRDefault="00BC3DCD" w:rsidP="00F13CD7">
            <w:pPr>
              <w:spacing w:before="40" w:after="40" w:line="240" w:lineRule="auto"/>
              <w:ind w:right="58"/>
              <w:jc w:val="center"/>
              <w:rPr>
                <w:noProof/>
                <w:color w:val="000000"/>
                <w:lang w:val="nl-NL"/>
              </w:rPr>
            </w:pPr>
            <w:r w:rsidRPr="00F17988">
              <w:rPr>
                <w:noProof/>
                <w:color w:val="000000"/>
                <w:lang w:val="nl-NL"/>
              </w:rPr>
              <w:t>3</w:t>
            </w:r>
          </w:p>
        </w:tc>
        <w:tc>
          <w:tcPr>
            <w:tcW w:w="5087" w:type="dxa"/>
            <w:tcBorders>
              <w:top w:val="single" w:sz="4" w:space="0" w:color="auto"/>
              <w:left w:val="single" w:sz="4" w:space="0" w:color="auto"/>
              <w:bottom w:val="single" w:sz="4" w:space="0" w:color="auto"/>
              <w:right w:val="single" w:sz="4" w:space="0" w:color="auto"/>
            </w:tcBorders>
            <w:vAlign w:val="center"/>
          </w:tcPr>
          <w:p w:rsidR="00BC3DCD" w:rsidRPr="00F17988" w:rsidRDefault="00BC3DCD" w:rsidP="00D55394">
            <w:pPr>
              <w:spacing w:before="40" w:after="40" w:line="240" w:lineRule="auto"/>
              <w:ind w:right="58"/>
              <w:rPr>
                <w:noProof/>
                <w:color w:val="000000"/>
                <w:lang w:val="nl-NL"/>
              </w:rPr>
            </w:pPr>
            <w:r w:rsidRPr="00F17988">
              <w:rPr>
                <w:noProof/>
                <w:color w:val="000000"/>
                <w:lang w:val="nl-NL"/>
              </w:rPr>
              <w:t>Nước rửa xe vận chuyển</w:t>
            </w:r>
          </w:p>
        </w:tc>
        <w:tc>
          <w:tcPr>
            <w:tcW w:w="1991" w:type="dxa"/>
            <w:tcBorders>
              <w:top w:val="single" w:sz="4" w:space="0" w:color="auto"/>
              <w:left w:val="single" w:sz="4" w:space="0" w:color="auto"/>
              <w:bottom w:val="single" w:sz="4" w:space="0" w:color="auto"/>
              <w:right w:val="single" w:sz="4" w:space="0" w:color="auto"/>
            </w:tcBorders>
            <w:vAlign w:val="center"/>
          </w:tcPr>
          <w:p w:rsidR="00BC3DCD" w:rsidRPr="00F17988" w:rsidRDefault="00BC3DCD" w:rsidP="00D55394">
            <w:pPr>
              <w:spacing w:before="40" w:after="40" w:line="240" w:lineRule="auto"/>
              <w:ind w:right="58"/>
              <w:jc w:val="center"/>
              <w:rPr>
                <w:noProof/>
                <w:color w:val="000000"/>
                <w:lang w:val="nl-NL"/>
              </w:rPr>
            </w:pPr>
            <w:r>
              <w:rPr>
                <w:noProof/>
                <w:color w:val="000000"/>
                <w:lang w:val="nl-NL"/>
              </w:rPr>
              <w:t>4</w:t>
            </w:r>
          </w:p>
        </w:tc>
        <w:tc>
          <w:tcPr>
            <w:tcW w:w="1919" w:type="dxa"/>
            <w:tcBorders>
              <w:top w:val="single" w:sz="4" w:space="0" w:color="auto"/>
              <w:left w:val="single" w:sz="4" w:space="0" w:color="auto"/>
              <w:bottom w:val="single" w:sz="4" w:space="0" w:color="auto"/>
              <w:right w:val="single" w:sz="4" w:space="0" w:color="auto"/>
            </w:tcBorders>
          </w:tcPr>
          <w:p w:rsidR="00BC3DCD" w:rsidRPr="00F17988" w:rsidRDefault="00BC3DCD" w:rsidP="00F13CD7">
            <w:pPr>
              <w:spacing w:before="40" w:after="40" w:line="240" w:lineRule="auto"/>
              <w:ind w:right="58"/>
              <w:jc w:val="center"/>
              <w:rPr>
                <w:noProof/>
                <w:color w:val="000000"/>
                <w:lang w:val="nl-NL"/>
              </w:rPr>
            </w:pPr>
            <w:r>
              <w:rPr>
                <w:noProof/>
                <w:color w:val="000000"/>
                <w:lang w:val="nl-NL"/>
              </w:rPr>
              <w:t>Gi</w:t>
            </w:r>
            <w:r w:rsidRPr="00BC3DCD">
              <w:rPr>
                <w:noProof/>
                <w:color w:val="000000"/>
                <w:lang w:val="nl-NL"/>
              </w:rPr>
              <w:t>ếng</w:t>
            </w:r>
            <w:r>
              <w:rPr>
                <w:noProof/>
                <w:color w:val="000000"/>
                <w:lang w:val="nl-NL"/>
              </w:rPr>
              <w:t xml:space="preserve"> khoan</w:t>
            </w:r>
          </w:p>
        </w:tc>
      </w:tr>
      <w:tr w:rsidR="00BC3DCD" w:rsidRPr="00F17988" w:rsidTr="000A6B79">
        <w:trPr>
          <w:trHeight w:val="397"/>
          <w:jc w:val="center"/>
        </w:trPr>
        <w:tc>
          <w:tcPr>
            <w:tcW w:w="5709" w:type="dxa"/>
            <w:gridSpan w:val="2"/>
            <w:tcBorders>
              <w:top w:val="single" w:sz="4" w:space="0" w:color="auto"/>
              <w:left w:val="single" w:sz="4" w:space="0" w:color="auto"/>
              <w:bottom w:val="single" w:sz="4" w:space="0" w:color="auto"/>
              <w:right w:val="single" w:sz="4" w:space="0" w:color="auto"/>
            </w:tcBorders>
            <w:vAlign w:val="center"/>
          </w:tcPr>
          <w:p w:rsidR="00BC3DCD" w:rsidRPr="00F17988" w:rsidRDefault="00BC3DCD" w:rsidP="00F13CD7">
            <w:pPr>
              <w:spacing w:before="40" w:after="40" w:line="240" w:lineRule="auto"/>
              <w:ind w:right="58"/>
              <w:jc w:val="center"/>
              <w:rPr>
                <w:b/>
                <w:noProof/>
                <w:color w:val="000000"/>
                <w:lang w:val="nl-NL"/>
              </w:rPr>
            </w:pPr>
            <w:r w:rsidRPr="00F17988">
              <w:rPr>
                <w:b/>
                <w:noProof/>
                <w:color w:val="000000"/>
                <w:lang w:val="nl-NL"/>
              </w:rPr>
              <w:t>Tổng cộng (Làm tròn)</w:t>
            </w:r>
          </w:p>
        </w:tc>
        <w:tc>
          <w:tcPr>
            <w:tcW w:w="1991" w:type="dxa"/>
            <w:tcBorders>
              <w:top w:val="single" w:sz="4" w:space="0" w:color="auto"/>
              <w:left w:val="single" w:sz="4" w:space="0" w:color="auto"/>
              <w:bottom w:val="single" w:sz="4" w:space="0" w:color="auto"/>
              <w:right w:val="single" w:sz="4" w:space="0" w:color="auto"/>
            </w:tcBorders>
            <w:vAlign w:val="center"/>
          </w:tcPr>
          <w:p w:rsidR="00BC3DCD" w:rsidRPr="00F17988" w:rsidRDefault="00BC3DCD" w:rsidP="00BC3DCD">
            <w:pPr>
              <w:spacing w:before="40" w:after="40" w:line="240" w:lineRule="auto"/>
              <w:ind w:right="58"/>
              <w:jc w:val="center"/>
              <w:rPr>
                <w:b/>
                <w:noProof/>
                <w:color w:val="000000"/>
                <w:lang w:val="nl-NL"/>
              </w:rPr>
            </w:pPr>
            <w:r>
              <w:rPr>
                <w:b/>
                <w:noProof/>
                <w:color w:val="000000"/>
                <w:lang w:val="nl-NL"/>
              </w:rPr>
              <w:t>23</w:t>
            </w:r>
          </w:p>
        </w:tc>
        <w:tc>
          <w:tcPr>
            <w:tcW w:w="1919" w:type="dxa"/>
            <w:tcBorders>
              <w:top w:val="single" w:sz="4" w:space="0" w:color="auto"/>
              <w:left w:val="single" w:sz="4" w:space="0" w:color="auto"/>
              <w:bottom w:val="single" w:sz="4" w:space="0" w:color="auto"/>
              <w:right w:val="single" w:sz="4" w:space="0" w:color="auto"/>
            </w:tcBorders>
          </w:tcPr>
          <w:p w:rsidR="00BC3DCD" w:rsidRPr="00F17988" w:rsidRDefault="00BC3DCD" w:rsidP="00F13CD7">
            <w:pPr>
              <w:spacing w:before="40" w:after="40" w:line="240" w:lineRule="auto"/>
              <w:ind w:right="58"/>
              <w:jc w:val="center"/>
              <w:rPr>
                <w:b/>
                <w:noProof/>
                <w:color w:val="000000"/>
                <w:lang w:val="nl-NL"/>
              </w:rPr>
            </w:pPr>
          </w:p>
        </w:tc>
      </w:tr>
    </w:tbl>
    <w:p w:rsidR="00C71689" w:rsidRPr="00F17988" w:rsidRDefault="00C71689" w:rsidP="009B6103">
      <w:pPr>
        <w:pStyle w:val="ListParagraph"/>
        <w:numPr>
          <w:ilvl w:val="0"/>
          <w:numId w:val="88"/>
        </w:numPr>
        <w:tabs>
          <w:tab w:val="left" w:pos="851"/>
        </w:tabs>
        <w:ind w:hanging="437"/>
        <w:rPr>
          <w:b/>
          <w:color w:val="000000"/>
        </w:rPr>
      </w:pPr>
      <w:r w:rsidRPr="00F17988">
        <w:rPr>
          <w:b/>
          <w:bCs/>
          <w:i/>
          <w:color w:val="000000"/>
        </w:rPr>
        <w:t>Nhu cầu về hóa chẩ sử dụng của dự án:</w:t>
      </w:r>
    </w:p>
    <w:p w:rsidR="00C71689" w:rsidRPr="00F17988" w:rsidRDefault="00C71689" w:rsidP="00554B2E">
      <w:pPr>
        <w:pStyle w:val="Bng1"/>
      </w:pPr>
      <w:bookmarkStart w:id="135" w:name="_Toc137157000"/>
      <w:bookmarkStart w:id="136" w:name="_Toc137191356"/>
      <w:bookmarkStart w:id="137" w:name="_Toc137195660"/>
      <w:bookmarkStart w:id="138" w:name="_Toc137195825"/>
      <w:bookmarkStart w:id="139" w:name="_Toc140054699"/>
      <w:bookmarkStart w:id="140" w:name="_Toc140237883"/>
      <w:bookmarkStart w:id="141" w:name="_Toc140657009"/>
      <w:r w:rsidRPr="00F17988">
        <w:t>Danh mục hóa chất sử dụng của dự án</w:t>
      </w:r>
      <w:bookmarkEnd w:id="135"/>
      <w:bookmarkEnd w:id="136"/>
      <w:bookmarkEnd w:id="137"/>
      <w:bookmarkEnd w:id="138"/>
      <w:bookmarkEnd w:id="139"/>
      <w:bookmarkEnd w:id="140"/>
      <w:bookmarkEnd w:id="141"/>
    </w:p>
    <w:tbl>
      <w:tblPr>
        <w:tblW w:w="9508" w:type="dxa"/>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1"/>
        <w:gridCol w:w="5017"/>
        <w:gridCol w:w="1968"/>
        <w:gridCol w:w="1902"/>
      </w:tblGrid>
      <w:tr w:rsidR="00C71689" w:rsidRPr="00F17988" w:rsidTr="00153FBC">
        <w:trPr>
          <w:trHeight w:val="481"/>
          <w:tblHeader/>
          <w:jc w:val="center"/>
        </w:trPr>
        <w:tc>
          <w:tcPr>
            <w:tcW w:w="6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1689" w:rsidRPr="00F17988" w:rsidRDefault="00C71689" w:rsidP="009876B0">
            <w:pPr>
              <w:spacing w:line="240" w:lineRule="auto"/>
              <w:ind w:right="58"/>
              <w:jc w:val="center"/>
              <w:rPr>
                <w:b/>
                <w:bCs/>
                <w:noProof/>
                <w:color w:val="000000"/>
                <w:lang w:val="nl-NL"/>
              </w:rPr>
            </w:pPr>
            <w:r w:rsidRPr="00F17988">
              <w:rPr>
                <w:b/>
                <w:bCs/>
                <w:color w:val="000000"/>
                <w:lang w:val="nl-NL"/>
              </w:rPr>
              <w:t>TT</w:t>
            </w:r>
          </w:p>
        </w:tc>
        <w:tc>
          <w:tcPr>
            <w:tcW w:w="50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C71689" w:rsidRPr="00F17988" w:rsidRDefault="00C71689" w:rsidP="009876B0">
            <w:pPr>
              <w:spacing w:line="240" w:lineRule="auto"/>
              <w:ind w:right="58"/>
              <w:jc w:val="center"/>
              <w:rPr>
                <w:b/>
                <w:bCs/>
                <w:noProof/>
                <w:color w:val="000000"/>
                <w:lang w:val="nl-NL"/>
              </w:rPr>
            </w:pPr>
            <w:r w:rsidRPr="00F17988">
              <w:rPr>
                <w:b/>
                <w:bCs/>
                <w:color w:val="000000"/>
                <w:lang w:val="nl-NL"/>
              </w:rPr>
              <w:t>Danh mục hóa chất</w:t>
            </w:r>
          </w:p>
        </w:tc>
        <w:tc>
          <w:tcPr>
            <w:tcW w:w="1968" w:type="dxa"/>
            <w:tcBorders>
              <w:top w:val="single" w:sz="4" w:space="0" w:color="auto"/>
              <w:left w:val="single" w:sz="4" w:space="0" w:color="auto"/>
              <w:right w:val="single" w:sz="4" w:space="0" w:color="auto"/>
            </w:tcBorders>
            <w:shd w:val="clear" w:color="auto" w:fill="DEEAF6" w:themeFill="accent1" w:themeFillTint="33"/>
            <w:vAlign w:val="center"/>
            <w:hideMark/>
          </w:tcPr>
          <w:p w:rsidR="00C71689" w:rsidRPr="00F17988" w:rsidRDefault="00C71689" w:rsidP="009876B0">
            <w:pPr>
              <w:spacing w:line="240" w:lineRule="auto"/>
              <w:ind w:right="58"/>
              <w:jc w:val="center"/>
              <w:rPr>
                <w:b/>
                <w:bCs/>
                <w:noProof/>
                <w:color w:val="000000"/>
                <w:lang w:val="nl-NL"/>
              </w:rPr>
            </w:pPr>
            <w:r w:rsidRPr="00F17988">
              <w:rPr>
                <w:b/>
                <w:bCs/>
                <w:noProof/>
                <w:color w:val="000000"/>
                <w:lang w:val="nl-NL"/>
              </w:rPr>
              <w:t>Đơn vị</w:t>
            </w:r>
          </w:p>
        </w:tc>
        <w:tc>
          <w:tcPr>
            <w:tcW w:w="1902" w:type="dxa"/>
            <w:tcBorders>
              <w:top w:val="single" w:sz="4" w:space="0" w:color="auto"/>
              <w:left w:val="single" w:sz="4" w:space="0" w:color="auto"/>
              <w:right w:val="single" w:sz="4" w:space="0" w:color="auto"/>
            </w:tcBorders>
            <w:shd w:val="clear" w:color="auto" w:fill="DEEAF6" w:themeFill="accent1" w:themeFillTint="33"/>
            <w:vAlign w:val="center"/>
          </w:tcPr>
          <w:p w:rsidR="00C71689" w:rsidRPr="00F17988" w:rsidRDefault="00C71689" w:rsidP="009876B0">
            <w:pPr>
              <w:spacing w:line="240" w:lineRule="auto"/>
              <w:ind w:right="58"/>
              <w:jc w:val="center"/>
              <w:rPr>
                <w:b/>
                <w:bCs/>
                <w:color w:val="000000"/>
                <w:lang w:val="nl-NL"/>
              </w:rPr>
            </w:pPr>
            <w:r w:rsidRPr="00F17988">
              <w:rPr>
                <w:b/>
                <w:bCs/>
                <w:color w:val="000000"/>
                <w:lang w:val="nl-NL"/>
              </w:rPr>
              <w:t>Định lượng</w:t>
            </w:r>
          </w:p>
        </w:tc>
      </w:tr>
      <w:tr w:rsidR="00C71689" w:rsidRPr="00F17988" w:rsidTr="00B010E3">
        <w:trPr>
          <w:trHeight w:val="20"/>
          <w:jc w:val="center"/>
        </w:trPr>
        <w:tc>
          <w:tcPr>
            <w:tcW w:w="9508" w:type="dxa"/>
            <w:gridSpan w:val="4"/>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b/>
                <w:bCs/>
                <w:color w:val="000000"/>
                <w:lang w:val="nl-NL"/>
              </w:rPr>
            </w:pPr>
            <w:r w:rsidRPr="00F17988">
              <w:rPr>
                <w:b/>
                <w:bCs/>
                <w:color w:val="000000"/>
                <w:lang w:val="nl-NL"/>
              </w:rPr>
              <w:t>I. Dây chuyền sản xuất phân hữu cơ vi sinh</w:t>
            </w:r>
          </w:p>
        </w:tc>
      </w:tr>
      <w:tr w:rsidR="00C71689" w:rsidRPr="00F17988" w:rsidTr="00B010E3">
        <w:trPr>
          <w:trHeight w:val="20"/>
          <w:jc w:val="center"/>
        </w:trPr>
        <w:tc>
          <w:tcPr>
            <w:tcW w:w="619" w:type="dxa"/>
            <w:tcBorders>
              <w:top w:val="single" w:sz="4" w:space="0" w:color="auto"/>
              <w:left w:val="single" w:sz="4" w:space="0" w:color="auto"/>
              <w:bottom w:val="single" w:sz="4" w:space="0" w:color="auto"/>
              <w:right w:val="single" w:sz="4" w:space="0" w:color="auto"/>
            </w:tcBorders>
            <w:vAlign w:val="center"/>
            <w:hideMark/>
          </w:tcPr>
          <w:p w:rsidR="00C71689" w:rsidRPr="00F17988" w:rsidRDefault="00C71689" w:rsidP="009876B0">
            <w:pPr>
              <w:spacing w:line="240" w:lineRule="auto"/>
              <w:ind w:right="58"/>
              <w:jc w:val="center"/>
              <w:rPr>
                <w:noProof/>
                <w:color w:val="000000"/>
                <w:lang w:val="nl-NL"/>
              </w:rPr>
            </w:pPr>
            <w:r w:rsidRPr="00F17988">
              <w:rPr>
                <w:color w:val="000000"/>
                <w:lang w:val="nl-NL"/>
              </w:rPr>
              <w:t>1</w:t>
            </w:r>
          </w:p>
        </w:tc>
        <w:tc>
          <w:tcPr>
            <w:tcW w:w="50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noProof/>
                <w:color w:val="000000"/>
                <w:lang w:val="nl-NL"/>
              </w:rPr>
            </w:pPr>
            <w:r w:rsidRPr="00F17988">
              <w:rPr>
                <w:noProof/>
                <w:color w:val="000000"/>
                <w:lang w:val="nl-NL"/>
              </w:rPr>
              <w:t>Phân Ure phụ gia</w:t>
            </w:r>
          </w:p>
        </w:tc>
        <w:tc>
          <w:tcPr>
            <w:tcW w:w="1968" w:type="dxa"/>
            <w:tcBorders>
              <w:top w:val="single" w:sz="4" w:space="0" w:color="auto"/>
              <w:left w:val="single" w:sz="4" w:space="0" w:color="auto"/>
              <w:bottom w:val="single" w:sz="4" w:space="0" w:color="auto"/>
              <w:right w:val="single" w:sz="4" w:space="0" w:color="auto"/>
            </w:tcBorders>
            <w:vAlign w:val="center"/>
            <w:hideMark/>
          </w:tcPr>
          <w:p w:rsidR="00C71689" w:rsidRPr="00F17988" w:rsidRDefault="00C71689" w:rsidP="009876B0">
            <w:pPr>
              <w:spacing w:line="240" w:lineRule="auto"/>
              <w:ind w:right="58"/>
              <w:jc w:val="center"/>
              <w:rPr>
                <w:noProof/>
                <w:color w:val="000000"/>
              </w:rPr>
            </w:pPr>
            <w:r w:rsidRPr="00F17988">
              <w:rPr>
                <w:color w:val="000000"/>
              </w:rPr>
              <w:t>Tấn/tháng</w:t>
            </w:r>
          </w:p>
        </w:tc>
        <w:tc>
          <w:tcPr>
            <w:tcW w:w="1902"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rPr>
            </w:pPr>
            <w:r w:rsidRPr="00F17988">
              <w:rPr>
                <w:color w:val="000000"/>
              </w:rPr>
              <w:t>0,5</w:t>
            </w:r>
          </w:p>
        </w:tc>
      </w:tr>
      <w:tr w:rsidR="00C71689" w:rsidRPr="00F17988" w:rsidTr="00B010E3">
        <w:trPr>
          <w:trHeight w:val="20"/>
          <w:jc w:val="center"/>
        </w:trPr>
        <w:tc>
          <w:tcPr>
            <w:tcW w:w="6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noProof/>
                <w:color w:val="000000"/>
                <w:lang w:val="nl-NL"/>
              </w:rPr>
            </w:pPr>
            <w:r w:rsidRPr="00F17988">
              <w:rPr>
                <w:color w:val="000000"/>
                <w:lang w:val="nl-NL"/>
              </w:rPr>
              <w:t>2</w:t>
            </w:r>
          </w:p>
        </w:tc>
        <w:tc>
          <w:tcPr>
            <w:tcW w:w="50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noProof/>
                <w:color w:val="000000"/>
                <w:lang w:val="nl-NL"/>
              </w:rPr>
            </w:pPr>
            <w:r w:rsidRPr="00F17988">
              <w:rPr>
                <w:noProof/>
                <w:color w:val="000000"/>
                <w:lang w:val="nl-NL"/>
              </w:rPr>
              <w:t>Than bùn</w:t>
            </w:r>
          </w:p>
        </w:tc>
        <w:tc>
          <w:tcPr>
            <w:tcW w:w="1968"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jc w:val="center"/>
              <w:rPr>
                <w:color w:val="000000"/>
              </w:rPr>
            </w:pPr>
            <w:r w:rsidRPr="00F17988">
              <w:rPr>
                <w:color w:val="000000"/>
              </w:rPr>
              <w:t>Tấn/tháng</w:t>
            </w:r>
          </w:p>
        </w:tc>
        <w:tc>
          <w:tcPr>
            <w:tcW w:w="1902"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rPr>
            </w:pPr>
            <w:r w:rsidRPr="00F17988">
              <w:rPr>
                <w:color w:val="000000"/>
              </w:rPr>
              <w:t>5</w:t>
            </w:r>
          </w:p>
        </w:tc>
      </w:tr>
      <w:tr w:rsidR="00C71689" w:rsidRPr="00F17988" w:rsidTr="00B010E3">
        <w:trPr>
          <w:trHeight w:val="20"/>
          <w:jc w:val="center"/>
        </w:trPr>
        <w:tc>
          <w:tcPr>
            <w:tcW w:w="6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lang w:val="nl-NL"/>
              </w:rPr>
            </w:pPr>
            <w:r w:rsidRPr="00F17988">
              <w:rPr>
                <w:color w:val="000000"/>
                <w:lang w:val="nl-NL"/>
              </w:rPr>
              <w:t>3</w:t>
            </w:r>
          </w:p>
        </w:tc>
        <w:tc>
          <w:tcPr>
            <w:tcW w:w="50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noProof/>
                <w:color w:val="000000"/>
                <w:lang w:val="nl-NL"/>
              </w:rPr>
            </w:pPr>
            <w:r w:rsidRPr="00F17988">
              <w:rPr>
                <w:noProof/>
                <w:color w:val="000000"/>
                <w:lang w:val="nl-NL"/>
              </w:rPr>
              <w:t>Phân lân</w:t>
            </w:r>
          </w:p>
        </w:tc>
        <w:tc>
          <w:tcPr>
            <w:tcW w:w="1968"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jc w:val="center"/>
              <w:rPr>
                <w:color w:val="000000"/>
              </w:rPr>
            </w:pPr>
            <w:r w:rsidRPr="00F17988">
              <w:rPr>
                <w:color w:val="000000"/>
              </w:rPr>
              <w:t>Tấn/tháng</w:t>
            </w:r>
          </w:p>
        </w:tc>
        <w:tc>
          <w:tcPr>
            <w:tcW w:w="1902"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rPr>
            </w:pPr>
            <w:r w:rsidRPr="00F17988">
              <w:rPr>
                <w:color w:val="000000"/>
              </w:rPr>
              <w:t>1</w:t>
            </w:r>
          </w:p>
        </w:tc>
      </w:tr>
      <w:tr w:rsidR="00C71689" w:rsidRPr="00F17988" w:rsidTr="00B010E3">
        <w:trPr>
          <w:trHeight w:val="20"/>
          <w:jc w:val="center"/>
        </w:trPr>
        <w:tc>
          <w:tcPr>
            <w:tcW w:w="9508" w:type="dxa"/>
            <w:gridSpan w:val="4"/>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color w:val="000000"/>
              </w:rPr>
            </w:pPr>
            <w:r w:rsidRPr="00F17988">
              <w:rPr>
                <w:b/>
                <w:bCs/>
                <w:color w:val="000000"/>
                <w:lang w:val="nl-NL"/>
              </w:rPr>
              <w:t>II. Hóa chất khử mùi</w:t>
            </w:r>
          </w:p>
        </w:tc>
      </w:tr>
      <w:tr w:rsidR="00C71689" w:rsidRPr="00F17988" w:rsidTr="00B010E3">
        <w:trPr>
          <w:trHeight w:val="20"/>
          <w:jc w:val="center"/>
        </w:trPr>
        <w:tc>
          <w:tcPr>
            <w:tcW w:w="6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lang w:val="nl-NL"/>
              </w:rPr>
            </w:pPr>
            <w:r w:rsidRPr="00F17988">
              <w:rPr>
                <w:color w:val="000000"/>
                <w:lang w:val="nl-NL"/>
              </w:rPr>
              <w:t>1</w:t>
            </w:r>
          </w:p>
        </w:tc>
        <w:tc>
          <w:tcPr>
            <w:tcW w:w="50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noProof/>
                <w:color w:val="000000"/>
                <w:lang w:val="nl-NL"/>
              </w:rPr>
            </w:pPr>
            <w:r w:rsidRPr="00F17988">
              <w:rPr>
                <w:noProof/>
                <w:color w:val="000000"/>
                <w:lang w:val="nl-NL"/>
              </w:rPr>
              <w:t>Vi sinh khử mùi xử lý rác 0,2%</w:t>
            </w:r>
          </w:p>
        </w:tc>
        <w:tc>
          <w:tcPr>
            <w:tcW w:w="1968"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621FD2">
            <w:pPr>
              <w:spacing w:line="240" w:lineRule="auto"/>
              <w:ind w:right="58"/>
              <w:jc w:val="center"/>
              <w:rPr>
                <w:color w:val="000000"/>
              </w:rPr>
            </w:pPr>
            <w:r w:rsidRPr="00F17988">
              <w:rPr>
                <w:color w:val="000000"/>
              </w:rPr>
              <w:t>Lít/ngày</w:t>
            </w:r>
          </w:p>
        </w:tc>
        <w:tc>
          <w:tcPr>
            <w:tcW w:w="1902"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rPr>
            </w:pPr>
            <w:r w:rsidRPr="00F17988">
              <w:rPr>
                <w:color w:val="000000"/>
              </w:rPr>
              <w:t>1.000</w:t>
            </w:r>
          </w:p>
        </w:tc>
      </w:tr>
      <w:tr w:rsidR="00C71689" w:rsidRPr="00F17988" w:rsidTr="00B010E3">
        <w:trPr>
          <w:trHeight w:val="20"/>
          <w:jc w:val="center"/>
        </w:trPr>
        <w:tc>
          <w:tcPr>
            <w:tcW w:w="6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lang w:val="nl-NL"/>
              </w:rPr>
            </w:pPr>
            <w:r w:rsidRPr="00F17988">
              <w:rPr>
                <w:color w:val="000000"/>
                <w:lang w:val="nl-NL"/>
              </w:rPr>
              <w:lastRenderedPageBreak/>
              <w:t>2</w:t>
            </w:r>
          </w:p>
        </w:tc>
        <w:tc>
          <w:tcPr>
            <w:tcW w:w="50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noProof/>
                <w:color w:val="000000"/>
                <w:lang w:val="nl-NL"/>
              </w:rPr>
            </w:pPr>
            <w:r w:rsidRPr="00F17988">
              <w:rPr>
                <w:noProof/>
                <w:color w:val="000000"/>
                <w:lang w:val="nl-NL"/>
              </w:rPr>
              <w:t>Men đặc chủng phân hủy hữu cơ 0,2%</w:t>
            </w:r>
          </w:p>
        </w:tc>
        <w:tc>
          <w:tcPr>
            <w:tcW w:w="1968"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621FD2">
            <w:pPr>
              <w:spacing w:line="240" w:lineRule="auto"/>
              <w:jc w:val="center"/>
              <w:rPr>
                <w:color w:val="000000"/>
              </w:rPr>
            </w:pPr>
            <w:r w:rsidRPr="00F17988">
              <w:rPr>
                <w:color w:val="000000"/>
              </w:rPr>
              <w:t>Lít/ngày</w:t>
            </w:r>
          </w:p>
        </w:tc>
        <w:tc>
          <w:tcPr>
            <w:tcW w:w="1902"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rPr>
            </w:pPr>
            <w:r w:rsidRPr="00F17988">
              <w:rPr>
                <w:color w:val="000000"/>
              </w:rPr>
              <w:t>1.000</w:t>
            </w:r>
          </w:p>
        </w:tc>
      </w:tr>
      <w:tr w:rsidR="00C71689" w:rsidRPr="00F17988" w:rsidTr="00B010E3">
        <w:trPr>
          <w:trHeight w:val="20"/>
          <w:jc w:val="center"/>
        </w:trPr>
        <w:tc>
          <w:tcPr>
            <w:tcW w:w="6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lang w:val="nl-NL"/>
              </w:rPr>
            </w:pPr>
            <w:r w:rsidRPr="00F17988">
              <w:rPr>
                <w:color w:val="000000"/>
                <w:lang w:val="nl-NL"/>
              </w:rPr>
              <w:t>3</w:t>
            </w:r>
          </w:p>
        </w:tc>
        <w:tc>
          <w:tcPr>
            <w:tcW w:w="5019"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rPr>
                <w:noProof/>
                <w:color w:val="000000"/>
                <w:lang w:val="nl-NL"/>
              </w:rPr>
            </w:pPr>
            <w:r w:rsidRPr="00F17988">
              <w:rPr>
                <w:noProof/>
                <w:color w:val="000000"/>
                <w:lang w:val="nl-NL"/>
              </w:rPr>
              <w:t>Men đặc chủng chế biến phân bón</w:t>
            </w:r>
          </w:p>
        </w:tc>
        <w:tc>
          <w:tcPr>
            <w:tcW w:w="1968"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621FD2">
            <w:pPr>
              <w:spacing w:line="240" w:lineRule="auto"/>
              <w:jc w:val="center"/>
              <w:rPr>
                <w:color w:val="000000"/>
              </w:rPr>
            </w:pPr>
            <w:r w:rsidRPr="00F17988">
              <w:rPr>
                <w:color w:val="000000"/>
              </w:rPr>
              <w:t>Lít/ngày</w:t>
            </w:r>
          </w:p>
        </w:tc>
        <w:tc>
          <w:tcPr>
            <w:tcW w:w="1902" w:type="dxa"/>
            <w:tcBorders>
              <w:top w:val="single" w:sz="4" w:space="0" w:color="auto"/>
              <w:left w:val="single" w:sz="4" w:space="0" w:color="auto"/>
              <w:bottom w:val="single" w:sz="4" w:space="0" w:color="auto"/>
              <w:right w:val="single" w:sz="4" w:space="0" w:color="auto"/>
            </w:tcBorders>
            <w:vAlign w:val="center"/>
          </w:tcPr>
          <w:p w:rsidR="00C71689" w:rsidRPr="00F17988" w:rsidRDefault="00C71689" w:rsidP="009876B0">
            <w:pPr>
              <w:spacing w:line="240" w:lineRule="auto"/>
              <w:ind w:right="58"/>
              <w:jc w:val="center"/>
              <w:rPr>
                <w:color w:val="000000"/>
              </w:rPr>
            </w:pPr>
            <w:r w:rsidRPr="00F17988">
              <w:rPr>
                <w:color w:val="000000"/>
              </w:rPr>
              <w:t>300</w:t>
            </w:r>
          </w:p>
        </w:tc>
      </w:tr>
    </w:tbl>
    <w:p w:rsidR="00C71689" w:rsidRPr="00F17988" w:rsidRDefault="00C71689" w:rsidP="00C71689">
      <w:pPr>
        <w:ind w:firstLine="709"/>
        <w:jc w:val="right"/>
        <w:rPr>
          <w:color w:val="000000"/>
        </w:rPr>
      </w:pPr>
      <w:r w:rsidRPr="00F17988">
        <w:rPr>
          <w:i/>
          <w:sz w:val="22"/>
          <w:szCs w:val="22"/>
        </w:rPr>
        <w:t xml:space="preserve">Nguồn: Công ty TNHH Công nghệ môi trường Tâm Hà </w:t>
      </w:r>
    </w:p>
    <w:p w:rsidR="00C71689" w:rsidRPr="00F17988" w:rsidRDefault="00C71689" w:rsidP="009B6103">
      <w:pPr>
        <w:pStyle w:val="ListParagraph"/>
        <w:numPr>
          <w:ilvl w:val="0"/>
          <w:numId w:val="88"/>
        </w:numPr>
        <w:tabs>
          <w:tab w:val="left" w:pos="851"/>
        </w:tabs>
        <w:ind w:hanging="437"/>
        <w:rPr>
          <w:b/>
          <w:bCs/>
          <w:i/>
          <w:color w:val="000000"/>
        </w:rPr>
      </w:pPr>
      <w:r w:rsidRPr="00F17988">
        <w:rPr>
          <w:b/>
          <w:bCs/>
          <w:i/>
          <w:color w:val="000000"/>
        </w:rPr>
        <w:t>Nhu cầu về lao động</w:t>
      </w:r>
    </w:p>
    <w:p w:rsidR="00C71689" w:rsidRPr="00F17988" w:rsidRDefault="00C71689" w:rsidP="00D52609">
      <w:pPr>
        <w:widowControl w:val="0"/>
        <w:ind w:firstLine="720"/>
        <w:rPr>
          <w:color w:val="000000"/>
        </w:rPr>
      </w:pPr>
      <w:r w:rsidRPr="00F17988">
        <w:rPr>
          <w:color w:val="000000"/>
        </w:rPr>
        <w:t xml:space="preserve">Dự kiến khi đi vào hoạt động, số lượng công nhân viên tại nhà máy trong giai đoạn sản xuất ổn định là </w:t>
      </w:r>
      <w:r w:rsidR="00621FD2" w:rsidRPr="00F17988">
        <w:rPr>
          <w:color w:val="000000"/>
        </w:rPr>
        <w:t>10</w:t>
      </w:r>
      <w:r w:rsidRPr="00F17988">
        <w:rPr>
          <w:color w:val="000000"/>
        </w:rPr>
        <w:t>0 người.</w:t>
      </w:r>
    </w:p>
    <w:p w:rsidR="00C71689" w:rsidRPr="00F17988" w:rsidRDefault="00C03770" w:rsidP="00D52609">
      <w:pPr>
        <w:pStyle w:val="Heading1"/>
        <w:widowControl w:val="0"/>
        <w:numPr>
          <w:ilvl w:val="0"/>
          <w:numId w:val="77"/>
        </w:numPr>
        <w:jc w:val="both"/>
        <w:rPr>
          <w:color w:val="000000" w:themeColor="text1"/>
          <w:szCs w:val="26"/>
        </w:rPr>
      </w:pPr>
      <w:bookmarkStart w:id="142" w:name="_Toc140657010"/>
      <w:r w:rsidRPr="00F17988">
        <w:rPr>
          <w:color w:val="000000" w:themeColor="text1"/>
          <w:szCs w:val="26"/>
        </w:rPr>
        <w:t>Các thông tin khác của dự án</w:t>
      </w:r>
      <w:bookmarkEnd w:id="142"/>
    </w:p>
    <w:p w:rsidR="00B720E3" w:rsidRPr="00F17988" w:rsidRDefault="00B720E3" w:rsidP="00D52609">
      <w:pPr>
        <w:widowControl w:val="0"/>
        <w:ind w:firstLine="567"/>
        <w:jc w:val="both"/>
      </w:pPr>
      <w:r w:rsidRPr="00F17988">
        <w:t>Dự án “Nhà máy xử lý rác thải Tâm Hà” tại xã Thái Sơn, huyện Hàm Yên, tỉnh Tuyên Quang. Có quy mô diện tích là 4,83ha.</w:t>
      </w:r>
    </w:p>
    <w:p w:rsidR="00B720E3" w:rsidRPr="00F17988" w:rsidRDefault="00B720E3" w:rsidP="00B720E3">
      <w:pPr>
        <w:ind w:firstLine="567"/>
        <w:jc w:val="both"/>
      </w:pPr>
      <w:r w:rsidRPr="00F17988">
        <w:t>- Vị trí giới hạn khu đất:</w:t>
      </w:r>
    </w:p>
    <w:p w:rsidR="00B720E3" w:rsidRPr="00F17988" w:rsidRDefault="00B720E3" w:rsidP="00B720E3">
      <w:pPr>
        <w:ind w:left="284" w:firstLine="567"/>
        <w:jc w:val="both"/>
      </w:pPr>
      <w:r w:rsidRPr="00F17988">
        <w:t>+ Phía Đông giáp đất trồng cây hàng năm của các hộ dân.</w:t>
      </w:r>
    </w:p>
    <w:p w:rsidR="00B720E3" w:rsidRPr="00F17988" w:rsidRDefault="00B720E3" w:rsidP="00B720E3">
      <w:pPr>
        <w:ind w:left="284" w:firstLine="567"/>
        <w:jc w:val="both"/>
      </w:pPr>
      <w:r w:rsidRPr="00F17988">
        <w:t>+ Phía Nam giáp đồi trồng cây hàng năm của hộ dân.</w:t>
      </w:r>
    </w:p>
    <w:p w:rsidR="00B720E3" w:rsidRPr="00F17988" w:rsidRDefault="00B720E3" w:rsidP="00B720E3">
      <w:pPr>
        <w:ind w:left="284" w:firstLine="567"/>
        <w:jc w:val="both"/>
      </w:pPr>
      <w:r w:rsidRPr="00F17988">
        <w:t>+ Phía Tây giáp ao trũng và đồi trồng cây hàng năm của các hộ dân.</w:t>
      </w:r>
    </w:p>
    <w:p w:rsidR="00B720E3" w:rsidRPr="00F17988" w:rsidRDefault="00B720E3" w:rsidP="00B720E3">
      <w:pPr>
        <w:ind w:left="284" w:firstLine="567"/>
        <w:jc w:val="both"/>
      </w:pPr>
      <w:r w:rsidRPr="00F17988">
        <w:t>+ Phía Bắc giáp giáp đường giao thông vào khai thác lâm sản, đi nghĩa trang xã và ra quốc lộ 3B.</w:t>
      </w:r>
    </w:p>
    <w:p w:rsidR="007B4D84" w:rsidRPr="00F17988" w:rsidRDefault="007B4D84" w:rsidP="00B720E3">
      <w:pPr>
        <w:ind w:left="284" w:firstLine="567"/>
        <w:jc w:val="both"/>
      </w:pPr>
      <w:r w:rsidRPr="00F17988">
        <w:rPr>
          <w:color w:val="000000" w:themeColor="text1"/>
        </w:rPr>
        <w:t>Tọa độ vị trí địa lý của dự án (theo tọa độ VN 2000) trình bày trong bảng sau:</w:t>
      </w:r>
    </w:p>
    <w:p w:rsidR="00150E5C" w:rsidRPr="00F17988" w:rsidRDefault="00150E5C" w:rsidP="00554B2E">
      <w:pPr>
        <w:pStyle w:val="Bng1"/>
      </w:pPr>
      <w:bookmarkStart w:id="143" w:name="_Toc140054701"/>
      <w:bookmarkStart w:id="144" w:name="_Toc140237885"/>
      <w:bookmarkStart w:id="145" w:name="_Toc140657011"/>
      <w:r w:rsidRPr="00F17988">
        <w:t xml:space="preserve">Tọa độ </w:t>
      </w:r>
      <w:bookmarkEnd w:id="143"/>
      <w:r w:rsidR="007B4D84" w:rsidRPr="00F17988">
        <w:t>ranh giới của dự án</w:t>
      </w:r>
      <w:bookmarkEnd w:id="144"/>
      <w:bookmarkEnd w:id="145"/>
    </w:p>
    <w:tbl>
      <w:tblPr>
        <w:tblW w:w="4583" w:type="pct"/>
        <w:jc w:val="center"/>
        <w:tblLook w:val="04A0"/>
      </w:tblPr>
      <w:tblGrid>
        <w:gridCol w:w="563"/>
        <w:gridCol w:w="1782"/>
        <w:gridCol w:w="1796"/>
        <w:gridCol w:w="812"/>
        <w:gridCol w:w="1780"/>
        <w:gridCol w:w="1780"/>
      </w:tblGrid>
      <w:tr w:rsidR="00150E5C" w:rsidRPr="00F17988" w:rsidTr="00150E5C">
        <w:trPr>
          <w:trHeight w:val="285"/>
          <w:jc w:val="center"/>
        </w:trPr>
        <w:tc>
          <w:tcPr>
            <w:tcW w:w="32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150E5C" w:rsidRPr="00F17988" w:rsidRDefault="00150E5C" w:rsidP="00150E5C">
            <w:pPr>
              <w:spacing w:line="240" w:lineRule="auto"/>
              <w:jc w:val="center"/>
              <w:rPr>
                <w:rFonts w:eastAsia="Calibri"/>
                <w:b/>
                <w:color w:val="000000"/>
              </w:rPr>
            </w:pPr>
            <w:r w:rsidRPr="00F17988">
              <w:rPr>
                <w:rFonts w:eastAsia="Calibri"/>
                <w:b/>
                <w:color w:val="000000"/>
              </w:rPr>
              <w:t>TT</w:t>
            </w:r>
          </w:p>
        </w:tc>
        <w:tc>
          <w:tcPr>
            <w:tcW w:w="1049"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150E5C" w:rsidRPr="00F17988" w:rsidRDefault="00150E5C" w:rsidP="00150E5C">
            <w:pPr>
              <w:spacing w:line="240" w:lineRule="auto"/>
              <w:jc w:val="center"/>
              <w:rPr>
                <w:rFonts w:eastAsia="Calibri"/>
                <w:b/>
                <w:color w:val="000000"/>
              </w:rPr>
            </w:pPr>
            <w:r w:rsidRPr="00F17988">
              <w:rPr>
                <w:rFonts w:eastAsia="Calibri"/>
                <w:b/>
                <w:color w:val="000000"/>
              </w:rPr>
              <w:t>X</w:t>
            </w:r>
          </w:p>
        </w:tc>
        <w:tc>
          <w:tcPr>
            <w:tcW w:w="1057"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150E5C" w:rsidRPr="00F17988" w:rsidRDefault="00150E5C" w:rsidP="00150E5C">
            <w:pPr>
              <w:spacing w:line="240" w:lineRule="auto"/>
              <w:jc w:val="center"/>
              <w:rPr>
                <w:rFonts w:eastAsia="Calibri"/>
                <w:b/>
                <w:color w:val="000000"/>
              </w:rPr>
            </w:pPr>
            <w:r w:rsidRPr="00F17988">
              <w:rPr>
                <w:rFonts w:eastAsia="Calibri"/>
                <w:b/>
                <w:color w:val="000000"/>
              </w:rPr>
              <w:t>Y</w:t>
            </w:r>
          </w:p>
        </w:tc>
        <w:tc>
          <w:tcPr>
            <w:tcW w:w="479"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50E5C" w:rsidRPr="00F17988" w:rsidRDefault="00150E5C" w:rsidP="00150E5C">
            <w:pPr>
              <w:spacing w:line="240" w:lineRule="auto"/>
              <w:jc w:val="center"/>
              <w:rPr>
                <w:rFonts w:eastAsia="Calibri"/>
                <w:b/>
                <w:color w:val="000000"/>
              </w:rPr>
            </w:pPr>
            <w:r w:rsidRPr="00F17988">
              <w:rPr>
                <w:rFonts w:eastAsia="Calibri"/>
                <w:b/>
                <w:color w:val="000000"/>
              </w:rPr>
              <w:t>TT</w:t>
            </w:r>
          </w:p>
        </w:tc>
        <w:tc>
          <w:tcPr>
            <w:tcW w:w="10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50E5C" w:rsidRPr="00F17988" w:rsidRDefault="00150E5C" w:rsidP="00150E5C">
            <w:pPr>
              <w:spacing w:line="240" w:lineRule="auto"/>
              <w:jc w:val="center"/>
              <w:rPr>
                <w:rFonts w:eastAsia="Calibri"/>
                <w:b/>
                <w:color w:val="000000"/>
              </w:rPr>
            </w:pPr>
            <w:r w:rsidRPr="00F17988">
              <w:rPr>
                <w:rFonts w:eastAsia="Calibri"/>
                <w:b/>
                <w:color w:val="000000"/>
              </w:rPr>
              <w:t>X</w:t>
            </w:r>
          </w:p>
        </w:tc>
        <w:tc>
          <w:tcPr>
            <w:tcW w:w="1047" w:type="pct"/>
            <w:tcBorders>
              <w:top w:val="single" w:sz="4" w:space="0" w:color="auto"/>
              <w:left w:val="nil"/>
              <w:bottom w:val="single" w:sz="4" w:space="0" w:color="auto"/>
              <w:right w:val="single" w:sz="4" w:space="0" w:color="auto"/>
            </w:tcBorders>
            <w:shd w:val="clear" w:color="auto" w:fill="DEEAF6" w:themeFill="accent1" w:themeFillTint="33"/>
            <w:vAlign w:val="center"/>
          </w:tcPr>
          <w:p w:rsidR="00150E5C" w:rsidRPr="00F17988" w:rsidRDefault="00150E5C" w:rsidP="00150E5C">
            <w:pPr>
              <w:spacing w:line="240" w:lineRule="auto"/>
              <w:jc w:val="center"/>
              <w:rPr>
                <w:rFonts w:eastAsia="Calibri"/>
                <w:b/>
                <w:color w:val="000000"/>
              </w:rPr>
            </w:pPr>
            <w:r w:rsidRPr="00F17988">
              <w:rPr>
                <w:rFonts w:eastAsia="Calibri"/>
                <w:b/>
                <w:color w:val="000000"/>
              </w:rPr>
              <w:t>Y</w:t>
            </w:r>
          </w:p>
        </w:tc>
      </w:tr>
      <w:tr w:rsidR="00150E5C" w:rsidRPr="00F17988" w:rsidTr="00150E5C">
        <w:trPr>
          <w:trHeight w:val="285"/>
          <w:jc w:val="center"/>
        </w:trPr>
        <w:tc>
          <w:tcPr>
            <w:tcW w:w="320" w:type="pct"/>
            <w:tcBorders>
              <w:top w:val="nil"/>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1</w:t>
            </w:r>
          </w:p>
        </w:tc>
        <w:tc>
          <w:tcPr>
            <w:tcW w:w="1049"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2435050.45</w:t>
            </w:r>
          </w:p>
        </w:tc>
        <w:tc>
          <w:tcPr>
            <w:tcW w:w="1057"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407332.99</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10</w:t>
            </w:r>
          </w:p>
        </w:tc>
        <w:tc>
          <w:tcPr>
            <w:tcW w:w="1048" w:type="pct"/>
            <w:tcBorders>
              <w:top w:val="nil"/>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2434850.2</w:t>
            </w:r>
          </w:p>
        </w:tc>
        <w:tc>
          <w:tcPr>
            <w:tcW w:w="1047" w:type="pct"/>
            <w:tcBorders>
              <w:top w:val="nil"/>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407556.56</w:t>
            </w:r>
          </w:p>
        </w:tc>
      </w:tr>
      <w:tr w:rsidR="00150E5C" w:rsidRPr="00F17988" w:rsidTr="00150E5C">
        <w:trPr>
          <w:trHeight w:val="285"/>
          <w:jc w:val="center"/>
        </w:trPr>
        <w:tc>
          <w:tcPr>
            <w:tcW w:w="320" w:type="pct"/>
            <w:tcBorders>
              <w:top w:val="nil"/>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w:t>
            </w:r>
          </w:p>
        </w:tc>
        <w:tc>
          <w:tcPr>
            <w:tcW w:w="1049"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2435051.46</w:t>
            </w:r>
          </w:p>
        </w:tc>
        <w:tc>
          <w:tcPr>
            <w:tcW w:w="1057"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407359.16</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11</w:t>
            </w:r>
          </w:p>
        </w:tc>
        <w:tc>
          <w:tcPr>
            <w:tcW w:w="1048" w:type="pct"/>
            <w:tcBorders>
              <w:top w:val="nil"/>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2434834.41</w:t>
            </w:r>
          </w:p>
        </w:tc>
        <w:tc>
          <w:tcPr>
            <w:tcW w:w="1047" w:type="pct"/>
            <w:tcBorders>
              <w:top w:val="nil"/>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407556.79</w:t>
            </w:r>
          </w:p>
        </w:tc>
      </w:tr>
      <w:tr w:rsidR="00150E5C" w:rsidRPr="00F17988" w:rsidTr="00150E5C">
        <w:trPr>
          <w:trHeight w:val="285"/>
          <w:jc w:val="center"/>
        </w:trPr>
        <w:tc>
          <w:tcPr>
            <w:tcW w:w="320" w:type="pct"/>
            <w:tcBorders>
              <w:top w:val="nil"/>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3</w:t>
            </w:r>
          </w:p>
        </w:tc>
        <w:tc>
          <w:tcPr>
            <w:tcW w:w="1049"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2435053.66</w:t>
            </w:r>
          </w:p>
        </w:tc>
        <w:tc>
          <w:tcPr>
            <w:tcW w:w="1057"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407369.38</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12</w:t>
            </w:r>
          </w:p>
        </w:tc>
        <w:tc>
          <w:tcPr>
            <w:tcW w:w="1048" w:type="pct"/>
            <w:tcBorders>
              <w:top w:val="nil"/>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2434816.07</w:t>
            </w:r>
          </w:p>
        </w:tc>
        <w:tc>
          <w:tcPr>
            <w:tcW w:w="1047" w:type="pct"/>
            <w:tcBorders>
              <w:top w:val="nil"/>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407546.8</w:t>
            </w:r>
            <w:r w:rsidR="008C3B15" w:rsidRPr="00F17988">
              <w:rPr>
                <w:rFonts w:eastAsia="Calibri"/>
              </w:rPr>
              <w:t>0</w:t>
            </w:r>
          </w:p>
        </w:tc>
      </w:tr>
      <w:tr w:rsidR="00150E5C" w:rsidRPr="00F17988" w:rsidTr="00150E5C">
        <w:trPr>
          <w:trHeight w:val="285"/>
          <w:jc w:val="center"/>
        </w:trPr>
        <w:tc>
          <w:tcPr>
            <w:tcW w:w="320" w:type="pct"/>
            <w:tcBorders>
              <w:top w:val="nil"/>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w:t>
            </w:r>
          </w:p>
        </w:tc>
        <w:tc>
          <w:tcPr>
            <w:tcW w:w="1049"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2435061.23</w:t>
            </w:r>
          </w:p>
        </w:tc>
        <w:tc>
          <w:tcPr>
            <w:tcW w:w="1057"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407382.43</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13</w:t>
            </w:r>
          </w:p>
        </w:tc>
        <w:tc>
          <w:tcPr>
            <w:tcW w:w="1048" w:type="pct"/>
            <w:tcBorders>
              <w:top w:val="nil"/>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2434736.78</w:t>
            </w:r>
          </w:p>
        </w:tc>
        <w:tc>
          <w:tcPr>
            <w:tcW w:w="1047" w:type="pct"/>
            <w:tcBorders>
              <w:top w:val="nil"/>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407461.41</w:t>
            </w:r>
          </w:p>
        </w:tc>
      </w:tr>
      <w:tr w:rsidR="00150E5C" w:rsidRPr="00F17988" w:rsidTr="00150E5C">
        <w:trPr>
          <w:trHeight w:val="285"/>
          <w:jc w:val="center"/>
        </w:trPr>
        <w:tc>
          <w:tcPr>
            <w:tcW w:w="320" w:type="pct"/>
            <w:tcBorders>
              <w:top w:val="nil"/>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5</w:t>
            </w:r>
          </w:p>
        </w:tc>
        <w:tc>
          <w:tcPr>
            <w:tcW w:w="1049"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2434983.59</w:t>
            </w:r>
          </w:p>
        </w:tc>
        <w:tc>
          <w:tcPr>
            <w:tcW w:w="1057"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407454.22</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14</w:t>
            </w:r>
          </w:p>
        </w:tc>
        <w:tc>
          <w:tcPr>
            <w:tcW w:w="1048" w:type="pct"/>
            <w:tcBorders>
              <w:top w:val="nil"/>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2434729.6</w:t>
            </w:r>
          </w:p>
        </w:tc>
        <w:tc>
          <w:tcPr>
            <w:tcW w:w="1047" w:type="pct"/>
            <w:tcBorders>
              <w:top w:val="nil"/>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407428.68</w:t>
            </w:r>
          </w:p>
        </w:tc>
      </w:tr>
      <w:tr w:rsidR="00150E5C" w:rsidRPr="00F17988" w:rsidTr="00150E5C">
        <w:trPr>
          <w:trHeight w:val="285"/>
          <w:jc w:val="center"/>
        </w:trPr>
        <w:tc>
          <w:tcPr>
            <w:tcW w:w="320" w:type="pct"/>
            <w:tcBorders>
              <w:top w:val="nil"/>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6</w:t>
            </w:r>
          </w:p>
        </w:tc>
        <w:tc>
          <w:tcPr>
            <w:tcW w:w="1049"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2434964.71</w:t>
            </w:r>
          </w:p>
        </w:tc>
        <w:tc>
          <w:tcPr>
            <w:tcW w:w="1057"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407436.75</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15</w:t>
            </w:r>
          </w:p>
        </w:tc>
        <w:tc>
          <w:tcPr>
            <w:tcW w:w="1048" w:type="pct"/>
            <w:tcBorders>
              <w:top w:val="nil"/>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2434730.89</w:t>
            </w:r>
          </w:p>
        </w:tc>
        <w:tc>
          <w:tcPr>
            <w:tcW w:w="1047" w:type="pct"/>
            <w:tcBorders>
              <w:top w:val="nil"/>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407421.23</w:t>
            </w:r>
          </w:p>
        </w:tc>
      </w:tr>
      <w:tr w:rsidR="00150E5C" w:rsidRPr="00F17988" w:rsidTr="00B010E3">
        <w:trPr>
          <w:trHeight w:val="285"/>
          <w:jc w:val="center"/>
        </w:trPr>
        <w:tc>
          <w:tcPr>
            <w:tcW w:w="320" w:type="pct"/>
            <w:tcBorders>
              <w:top w:val="nil"/>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7</w:t>
            </w:r>
          </w:p>
        </w:tc>
        <w:tc>
          <w:tcPr>
            <w:tcW w:w="1049"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2434910.21</w:t>
            </w:r>
          </w:p>
        </w:tc>
        <w:tc>
          <w:tcPr>
            <w:tcW w:w="1057" w:type="pct"/>
            <w:tcBorders>
              <w:top w:val="nil"/>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407486.71</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16</w:t>
            </w:r>
          </w:p>
        </w:tc>
        <w:tc>
          <w:tcPr>
            <w:tcW w:w="1048" w:type="pct"/>
            <w:tcBorders>
              <w:top w:val="nil"/>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2434804.19</w:t>
            </w:r>
          </w:p>
        </w:tc>
        <w:tc>
          <w:tcPr>
            <w:tcW w:w="1047" w:type="pct"/>
            <w:tcBorders>
              <w:top w:val="nil"/>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407352.37</w:t>
            </w:r>
          </w:p>
        </w:tc>
      </w:tr>
      <w:tr w:rsidR="00150E5C" w:rsidRPr="00F17988" w:rsidTr="00B010E3">
        <w:trPr>
          <w:trHeight w:val="285"/>
          <w:jc w:val="center"/>
        </w:trPr>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8</w:t>
            </w:r>
          </w:p>
        </w:tc>
        <w:tc>
          <w:tcPr>
            <w:tcW w:w="1049" w:type="pct"/>
            <w:tcBorders>
              <w:top w:val="single" w:sz="4" w:space="0" w:color="auto"/>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2434906.39</w:t>
            </w:r>
          </w:p>
        </w:tc>
        <w:tc>
          <w:tcPr>
            <w:tcW w:w="1057" w:type="pct"/>
            <w:tcBorders>
              <w:top w:val="single" w:sz="4" w:space="0" w:color="auto"/>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407508</w:t>
            </w:r>
            <w:r w:rsidR="008C3B15" w:rsidRPr="00F17988">
              <w:rPr>
                <w:rFonts w:eastAsia="Calibri"/>
              </w:rPr>
              <w:t>.00</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17</w:t>
            </w:r>
          </w:p>
        </w:tc>
        <w:tc>
          <w:tcPr>
            <w:tcW w:w="1048" w:type="pct"/>
            <w:tcBorders>
              <w:top w:val="single" w:sz="4" w:space="0" w:color="auto"/>
              <w:left w:val="single" w:sz="4" w:space="0" w:color="auto"/>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2434826.58</w:t>
            </w:r>
          </w:p>
        </w:tc>
        <w:tc>
          <w:tcPr>
            <w:tcW w:w="1047"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rPr>
                <w:rFonts w:eastAsia="Calibri"/>
                <w:color w:val="000000"/>
              </w:rPr>
            </w:pPr>
            <w:r w:rsidRPr="00F17988">
              <w:rPr>
                <w:rFonts w:eastAsia="Calibri"/>
              </w:rPr>
              <w:t>407339.95</w:t>
            </w:r>
          </w:p>
        </w:tc>
      </w:tr>
      <w:tr w:rsidR="00150E5C" w:rsidRPr="00F17988" w:rsidTr="00B010E3">
        <w:trPr>
          <w:trHeight w:val="285"/>
          <w:jc w:val="center"/>
        </w:trPr>
        <w:tc>
          <w:tcPr>
            <w:tcW w:w="320" w:type="pct"/>
            <w:tcBorders>
              <w:top w:val="single" w:sz="4" w:space="0" w:color="auto"/>
              <w:left w:val="single" w:sz="4" w:space="0" w:color="auto"/>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9</w:t>
            </w:r>
          </w:p>
        </w:tc>
        <w:tc>
          <w:tcPr>
            <w:tcW w:w="1049" w:type="pct"/>
            <w:tcBorders>
              <w:top w:val="single" w:sz="4" w:space="0" w:color="auto"/>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2434857.5</w:t>
            </w:r>
          </w:p>
        </w:tc>
        <w:tc>
          <w:tcPr>
            <w:tcW w:w="1057" w:type="pct"/>
            <w:tcBorders>
              <w:top w:val="single" w:sz="4" w:space="0" w:color="auto"/>
              <w:left w:val="nil"/>
              <w:bottom w:val="single" w:sz="4" w:space="0" w:color="auto"/>
              <w:right w:val="single" w:sz="4" w:space="0" w:color="auto"/>
            </w:tcBorders>
            <w:shd w:val="clear" w:color="auto" w:fill="auto"/>
            <w:noWrap/>
            <w:hideMark/>
          </w:tcPr>
          <w:p w:rsidR="00150E5C" w:rsidRPr="00F17988" w:rsidRDefault="00150E5C" w:rsidP="00150E5C">
            <w:pPr>
              <w:spacing w:line="240" w:lineRule="auto"/>
              <w:jc w:val="center"/>
              <w:rPr>
                <w:rFonts w:eastAsia="Calibri"/>
                <w:color w:val="000000"/>
              </w:rPr>
            </w:pPr>
            <w:r w:rsidRPr="00F17988">
              <w:rPr>
                <w:rFonts w:eastAsia="Calibri"/>
              </w:rPr>
              <w:t>407553.21</w:t>
            </w:r>
          </w:p>
        </w:tc>
        <w:tc>
          <w:tcPr>
            <w:tcW w:w="479"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pPr>
          </w:p>
        </w:tc>
        <w:tc>
          <w:tcPr>
            <w:tcW w:w="1048" w:type="pct"/>
            <w:tcBorders>
              <w:top w:val="single" w:sz="4" w:space="0" w:color="auto"/>
              <w:left w:val="single" w:sz="4" w:space="0" w:color="auto"/>
              <w:bottom w:val="single" w:sz="4" w:space="0" w:color="auto"/>
              <w:right w:val="single" w:sz="4" w:space="0" w:color="auto"/>
            </w:tcBorders>
          </w:tcPr>
          <w:p w:rsidR="00150E5C" w:rsidRPr="00F17988" w:rsidRDefault="00150E5C" w:rsidP="00150E5C">
            <w:pPr>
              <w:spacing w:line="240" w:lineRule="auto"/>
              <w:jc w:val="center"/>
            </w:pPr>
          </w:p>
        </w:tc>
        <w:tc>
          <w:tcPr>
            <w:tcW w:w="1047" w:type="pct"/>
            <w:tcBorders>
              <w:top w:val="single" w:sz="4" w:space="0" w:color="auto"/>
              <w:left w:val="nil"/>
              <w:bottom w:val="single" w:sz="4" w:space="0" w:color="auto"/>
              <w:right w:val="single" w:sz="4" w:space="0" w:color="auto"/>
            </w:tcBorders>
          </w:tcPr>
          <w:p w:rsidR="00150E5C" w:rsidRPr="00F17988" w:rsidRDefault="00150E5C" w:rsidP="00150E5C">
            <w:pPr>
              <w:spacing w:line="240" w:lineRule="auto"/>
              <w:jc w:val="center"/>
            </w:pPr>
          </w:p>
        </w:tc>
      </w:tr>
    </w:tbl>
    <w:p w:rsidR="00150E5C" w:rsidRPr="00F17988" w:rsidRDefault="00F13CD7" w:rsidP="00F13CD7">
      <w:pPr>
        <w:ind w:firstLine="709"/>
        <w:jc w:val="right"/>
        <w:rPr>
          <w:color w:val="000000"/>
        </w:rPr>
      </w:pPr>
      <w:r w:rsidRPr="00F17988">
        <w:rPr>
          <w:i/>
          <w:sz w:val="22"/>
          <w:szCs w:val="22"/>
        </w:rPr>
        <w:t xml:space="preserve">Nguồn: Công ty TNHH Công nghệ môi trường Tâm Hà </w:t>
      </w:r>
    </w:p>
    <w:p w:rsidR="00153FBC" w:rsidRDefault="00153FBC" w:rsidP="00F656AB">
      <w:pPr>
        <w:widowControl w:val="0"/>
        <w:spacing w:before="0" w:after="160" w:line="259" w:lineRule="auto"/>
        <w:rPr>
          <w:rFonts w:eastAsia="Times New Roman"/>
          <w:b/>
          <w:bCs/>
          <w:color w:val="000000"/>
          <w:szCs w:val="24"/>
          <w:lang w:val="en-GB"/>
        </w:rPr>
      </w:pPr>
      <w:bookmarkStart w:id="146" w:name="_Toc140054702"/>
      <w:r>
        <w:br w:type="page"/>
      </w:r>
    </w:p>
    <w:p w:rsidR="009876B0" w:rsidRPr="00F17988" w:rsidRDefault="009876B0" w:rsidP="00F656AB">
      <w:pPr>
        <w:pStyle w:val="Bng1"/>
        <w:widowControl w:val="0"/>
      </w:pPr>
      <w:bookmarkStart w:id="147" w:name="_Toc140237886"/>
      <w:bookmarkStart w:id="148" w:name="_Toc140657012"/>
      <w:r w:rsidRPr="00F17988">
        <w:lastRenderedPageBreak/>
        <w:t>Các hạng mục chính, phụ trợ và bảo vệ môi trường của dự án</w:t>
      </w:r>
      <w:bookmarkEnd w:id="146"/>
      <w:bookmarkEnd w:id="147"/>
      <w:bookmarkEnd w:id="148"/>
    </w:p>
    <w:tbl>
      <w:tblPr>
        <w:tblW w:w="9963" w:type="dxa"/>
        <w:jc w:val="center"/>
        <w:tblInd w:w="93" w:type="dxa"/>
        <w:tblLayout w:type="fixed"/>
        <w:tblLook w:val="04A0"/>
      </w:tblPr>
      <w:tblGrid>
        <w:gridCol w:w="670"/>
        <w:gridCol w:w="3740"/>
        <w:gridCol w:w="992"/>
        <w:gridCol w:w="992"/>
        <w:gridCol w:w="851"/>
        <w:gridCol w:w="831"/>
        <w:gridCol w:w="1011"/>
        <w:gridCol w:w="876"/>
      </w:tblGrid>
      <w:tr w:rsidR="009876B0" w:rsidRPr="00F17988" w:rsidTr="009876B0">
        <w:trPr>
          <w:trHeight w:val="315"/>
          <w:tblHeader/>
          <w:jc w:val="center"/>
        </w:trPr>
        <w:tc>
          <w:tcPr>
            <w:tcW w:w="670" w:type="dxa"/>
            <w:vMerge w:val="restart"/>
            <w:tcBorders>
              <w:top w:val="single" w:sz="4" w:space="0" w:color="auto"/>
              <w:left w:val="single" w:sz="4" w:space="0" w:color="auto"/>
              <w:bottom w:val="single" w:sz="4" w:space="0" w:color="000000"/>
              <w:right w:val="single" w:sz="8" w:space="0" w:color="auto"/>
            </w:tcBorders>
            <w:shd w:val="clear" w:color="auto" w:fill="DEEAF6" w:themeFill="accent1" w:themeFillTint="33"/>
            <w:noWrap/>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STT</w:t>
            </w:r>
          </w:p>
        </w:tc>
        <w:tc>
          <w:tcPr>
            <w:tcW w:w="3740" w:type="dxa"/>
            <w:vMerge w:val="restart"/>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Chức năng</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Kí hiệu</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Diện tích</w:t>
            </w:r>
            <w:r w:rsidRPr="00F17988">
              <w:rPr>
                <w:b/>
                <w:bCs/>
                <w:sz w:val="22"/>
                <w:szCs w:val="22"/>
              </w:rPr>
              <w:br/>
              <w:t>(m</w:t>
            </w:r>
            <w:r w:rsidRPr="00F17988">
              <w:rPr>
                <w:b/>
                <w:bCs/>
                <w:sz w:val="22"/>
                <w:szCs w:val="22"/>
                <w:vertAlign w:val="superscript"/>
              </w:rPr>
              <w:t>2</w:t>
            </w:r>
            <w:r w:rsidRPr="00F17988">
              <w:rPr>
                <w:b/>
                <w:bCs/>
                <w:sz w:val="22"/>
                <w:szCs w:val="22"/>
              </w:rPr>
              <w:t>)</w:t>
            </w:r>
          </w:p>
        </w:tc>
        <w:tc>
          <w:tcPr>
            <w:tcW w:w="2693" w:type="dxa"/>
            <w:gridSpan w:val="3"/>
            <w:tcBorders>
              <w:top w:val="single" w:sz="8" w:space="0" w:color="auto"/>
              <w:left w:val="nil"/>
              <w:bottom w:val="single" w:sz="4" w:space="0" w:color="auto"/>
              <w:right w:val="single" w:sz="4" w:space="0" w:color="auto"/>
            </w:tcBorders>
            <w:shd w:val="clear" w:color="auto" w:fill="DEEAF6" w:themeFill="accent1" w:themeFillTint="33"/>
            <w:noWrap/>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Chỉ tiêu</w:t>
            </w:r>
          </w:p>
        </w:tc>
        <w:tc>
          <w:tcPr>
            <w:tcW w:w="876" w:type="dxa"/>
            <w:vMerge w:val="restart"/>
            <w:tcBorders>
              <w:top w:val="single" w:sz="8" w:space="0" w:color="auto"/>
              <w:left w:val="single" w:sz="4" w:space="0" w:color="auto"/>
              <w:bottom w:val="single" w:sz="4" w:space="0" w:color="auto"/>
              <w:right w:val="single" w:sz="8" w:space="0" w:color="auto"/>
            </w:tcBorders>
            <w:shd w:val="clear" w:color="auto" w:fill="DEEAF6" w:themeFill="accent1" w:themeFillTint="33"/>
            <w:vAlign w:val="center"/>
            <w:hideMark/>
          </w:tcPr>
          <w:p w:rsidR="009876B0" w:rsidRPr="00F17988" w:rsidRDefault="009876B0" w:rsidP="009876B0">
            <w:pPr>
              <w:spacing w:line="240" w:lineRule="auto"/>
              <w:jc w:val="center"/>
              <w:rPr>
                <w:b/>
                <w:bCs/>
                <w:sz w:val="22"/>
                <w:szCs w:val="22"/>
              </w:rPr>
            </w:pPr>
            <w:r w:rsidRPr="00F17988">
              <w:rPr>
                <w:b/>
                <w:bCs/>
                <w:sz w:val="22"/>
                <w:szCs w:val="22"/>
              </w:rPr>
              <w:t>TỈ LỆ</w:t>
            </w:r>
            <w:r w:rsidRPr="00F17988">
              <w:rPr>
                <w:b/>
                <w:bCs/>
                <w:sz w:val="22"/>
                <w:szCs w:val="22"/>
              </w:rPr>
              <w:br/>
              <w:t>(%)</w:t>
            </w:r>
          </w:p>
        </w:tc>
      </w:tr>
      <w:tr w:rsidR="009876B0" w:rsidRPr="00F17988" w:rsidTr="00070F31">
        <w:trPr>
          <w:trHeight w:val="444"/>
          <w:tblHeader/>
          <w:jc w:val="center"/>
        </w:trPr>
        <w:tc>
          <w:tcPr>
            <w:tcW w:w="670" w:type="dxa"/>
            <w:vMerge/>
            <w:tcBorders>
              <w:top w:val="single" w:sz="4" w:space="0" w:color="auto"/>
              <w:left w:val="single" w:sz="4" w:space="0" w:color="auto"/>
              <w:bottom w:val="single" w:sz="4" w:space="0" w:color="000000"/>
              <w:right w:val="single" w:sz="8" w:space="0" w:color="auto"/>
            </w:tcBorders>
            <w:shd w:val="clear" w:color="auto" w:fill="DEEAF6" w:themeFill="accent1" w:themeFillTint="33"/>
            <w:vAlign w:val="center"/>
            <w:hideMark/>
          </w:tcPr>
          <w:p w:rsidR="009876B0" w:rsidRPr="00F17988" w:rsidRDefault="009876B0" w:rsidP="009876B0">
            <w:pPr>
              <w:spacing w:line="240" w:lineRule="auto"/>
              <w:jc w:val="center"/>
              <w:rPr>
                <w:b/>
                <w:bCs/>
                <w:sz w:val="22"/>
                <w:szCs w:val="22"/>
              </w:rPr>
            </w:pPr>
          </w:p>
        </w:tc>
        <w:tc>
          <w:tcPr>
            <w:tcW w:w="3740" w:type="dxa"/>
            <w:vMerge/>
            <w:tcBorders>
              <w:top w:val="single" w:sz="8" w:space="0" w:color="auto"/>
              <w:left w:val="single" w:sz="8" w:space="0" w:color="auto"/>
              <w:bottom w:val="single" w:sz="4" w:space="0" w:color="auto"/>
              <w:right w:val="single" w:sz="4" w:space="0" w:color="auto"/>
            </w:tcBorders>
            <w:shd w:val="clear" w:color="auto" w:fill="DEEAF6" w:themeFill="accent1" w:themeFillTint="33"/>
            <w:vAlign w:val="center"/>
            <w:hideMark/>
          </w:tcPr>
          <w:p w:rsidR="009876B0" w:rsidRPr="00F17988" w:rsidRDefault="009876B0" w:rsidP="009876B0">
            <w:pPr>
              <w:spacing w:line="240" w:lineRule="auto"/>
              <w:jc w:val="center"/>
              <w:rPr>
                <w:b/>
                <w:bCs/>
                <w:sz w:val="22"/>
                <w:szCs w:val="22"/>
              </w:rPr>
            </w:pPr>
          </w:p>
        </w:tc>
        <w:tc>
          <w:tcPr>
            <w:tcW w:w="992" w:type="dxa"/>
            <w:vMerge/>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9876B0" w:rsidRPr="00F17988" w:rsidRDefault="009876B0" w:rsidP="009876B0">
            <w:pPr>
              <w:spacing w:line="240" w:lineRule="auto"/>
              <w:jc w:val="center"/>
              <w:rPr>
                <w:b/>
                <w:bCs/>
                <w:sz w:val="22"/>
                <w:szCs w:val="22"/>
              </w:rPr>
            </w:pPr>
          </w:p>
        </w:tc>
        <w:tc>
          <w:tcPr>
            <w:tcW w:w="992" w:type="dxa"/>
            <w:vMerge/>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9876B0" w:rsidRPr="00F17988" w:rsidRDefault="009876B0" w:rsidP="009876B0">
            <w:pPr>
              <w:spacing w:line="240" w:lineRule="auto"/>
              <w:jc w:val="center"/>
              <w:rPr>
                <w:b/>
                <w:bCs/>
                <w:sz w:val="22"/>
                <w:szCs w:val="22"/>
              </w:rPr>
            </w:pPr>
          </w:p>
        </w:tc>
        <w:tc>
          <w:tcPr>
            <w:tcW w:w="851" w:type="dxa"/>
            <w:tcBorders>
              <w:top w:val="nil"/>
              <w:left w:val="nil"/>
              <w:bottom w:val="single" w:sz="4" w:space="0" w:color="auto"/>
              <w:right w:val="single" w:sz="4" w:space="0" w:color="auto"/>
            </w:tcBorders>
            <w:shd w:val="clear" w:color="auto" w:fill="DEEAF6" w:themeFill="accent1" w:themeFillTint="33"/>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Mật độ XD</w:t>
            </w:r>
          </w:p>
        </w:tc>
        <w:tc>
          <w:tcPr>
            <w:tcW w:w="831" w:type="dxa"/>
            <w:tcBorders>
              <w:top w:val="nil"/>
              <w:left w:val="nil"/>
              <w:bottom w:val="single" w:sz="4" w:space="0" w:color="auto"/>
              <w:right w:val="single" w:sz="4" w:space="0" w:color="auto"/>
            </w:tcBorders>
            <w:shd w:val="clear" w:color="auto" w:fill="DEEAF6" w:themeFill="accent1" w:themeFillTint="33"/>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Tầng cao</w:t>
            </w:r>
          </w:p>
        </w:tc>
        <w:tc>
          <w:tcPr>
            <w:tcW w:w="1011" w:type="dxa"/>
            <w:tcBorders>
              <w:top w:val="nil"/>
              <w:left w:val="nil"/>
              <w:bottom w:val="single" w:sz="4" w:space="0" w:color="auto"/>
              <w:right w:val="single" w:sz="4" w:space="0" w:color="auto"/>
            </w:tcBorders>
            <w:shd w:val="clear" w:color="auto" w:fill="DEEAF6" w:themeFill="accent1" w:themeFillTint="33"/>
            <w:vAlign w:val="center"/>
            <w:hideMark/>
          </w:tcPr>
          <w:p w:rsidR="009876B0" w:rsidRPr="00F17988" w:rsidRDefault="009876B0" w:rsidP="00B010E3">
            <w:pPr>
              <w:spacing w:before="0" w:after="0" w:line="240" w:lineRule="auto"/>
              <w:jc w:val="center"/>
              <w:rPr>
                <w:b/>
                <w:bCs/>
                <w:sz w:val="22"/>
                <w:szCs w:val="22"/>
              </w:rPr>
            </w:pPr>
            <w:r w:rsidRPr="00F17988">
              <w:rPr>
                <w:b/>
                <w:bCs/>
                <w:sz w:val="22"/>
                <w:szCs w:val="22"/>
              </w:rPr>
              <w:t>Hệ số SDĐ</w:t>
            </w:r>
          </w:p>
        </w:tc>
        <w:tc>
          <w:tcPr>
            <w:tcW w:w="876" w:type="dxa"/>
            <w:vMerge/>
            <w:tcBorders>
              <w:top w:val="single" w:sz="8" w:space="0" w:color="auto"/>
              <w:left w:val="single" w:sz="4" w:space="0" w:color="auto"/>
              <w:bottom w:val="single" w:sz="4" w:space="0" w:color="auto"/>
              <w:right w:val="single" w:sz="8" w:space="0" w:color="auto"/>
            </w:tcBorders>
            <w:vAlign w:val="center"/>
            <w:hideMark/>
          </w:tcPr>
          <w:p w:rsidR="009876B0" w:rsidRPr="00F17988" w:rsidRDefault="009876B0" w:rsidP="009876B0">
            <w:pPr>
              <w:spacing w:line="240" w:lineRule="auto"/>
              <w:jc w:val="center"/>
              <w:rPr>
                <w:b/>
                <w:bCs/>
                <w:sz w:val="22"/>
                <w:szCs w:val="22"/>
              </w:rPr>
            </w:pPr>
          </w:p>
        </w:tc>
      </w:tr>
      <w:tr w:rsidR="009876B0" w:rsidRPr="00F17988" w:rsidTr="009876B0">
        <w:trPr>
          <w:trHeight w:val="317"/>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A</w:t>
            </w:r>
          </w:p>
        </w:tc>
        <w:tc>
          <w:tcPr>
            <w:tcW w:w="3740" w:type="dxa"/>
            <w:tcBorders>
              <w:top w:val="nil"/>
              <w:left w:val="single" w:sz="8" w:space="0" w:color="auto"/>
              <w:bottom w:val="single" w:sz="4" w:space="0" w:color="auto"/>
              <w:right w:val="single" w:sz="4" w:space="0" w:color="auto"/>
            </w:tcBorders>
            <w:shd w:val="clear" w:color="auto" w:fill="auto"/>
            <w:vAlign w:val="center"/>
            <w:hideMark/>
          </w:tcPr>
          <w:p w:rsidR="009876B0" w:rsidRPr="00F17988" w:rsidRDefault="009876B0" w:rsidP="009876B0">
            <w:pPr>
              <w:spacing w:line="240" w:lineRule="auto"/>
              <w:rPr>
                <w:b/>
                <w:bCs/>
                <w:sz w:val="22"/>
                <w:szCs w:val="22"/>
              </w:rPr>
            </w:pPr>
            <w:r w:rsidRPr="00F17988">
              <w:rPr>
                <w:b/>
                <w:bCs/>
                <w:sz w:val="22"/>
                <w:szCs w:val="22"/>
              </w:rPr>
              <w:t>Nhà máy xử lý rác thải Tâm Hà</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bCs/>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39.790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16,20</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100,00</w:t>
            </w:r>
          </w:p>
        </w:tc>
      </w:tr>
      <w:tr w:rsidR="009876B0" w:rsidRPr="00F17988" w:rsidTr="009876B0">
        <w:trPr>
          <w:trHeight w:val="317"/>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1</w:t>
            </w:r>
          </w:p>
        </w:tc>
        <w:tc>
          <w:tcPr>
            <w:tcW w:w="3740" w:type="dxa"/>
            <w:tcBorders>
              <w:top w:val="nil"/>
              <w:left w:val="single" w:sz="8" w:space="0" w:color="auto"/>
              <w:bottom w:val="single" w:sz="4" w:space="0" w:color="auto"/>
              <w:right w:val="single" w:sz="4" w:space="0" w:color="auto"/>
            </w:tcBorders>
            <w:shd w:val="clear" w:color="auto" w:fill="auto"/>
            <w:vAlign w:val="center"/>
            <w:hideMark/>
          </w:tcPr>
          <w:p w:rsidR="009876B0" w:rsidRPr="00F17988" w:rsidRDefault="009876B0" w:rsidP="009876B0">
            <w:pPr>
              <w:spacing w:line="240" w:lineRule="auto"/>
              <w:rPr>
                <w:b/>
                <w:bCs/>
                <w:sz w:val="22"/>
                <w:szCs w:val="22"/>
              </w:rPr>
            </w:pPr>
            <w:r w:rsidRPr="00F17988">
              <w:rPr>
                <w:b/>
                <w:bCs/>
                <w:sz w:val="22"/>
                <w:szCs w:val="22"/>
              </w:rPr>
              <w:t>Đất công trình</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CT</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5.462</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13,73</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13,73</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Nhà làm việc, văn phòng</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CT-01</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265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0,67</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3</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0,020</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0,67</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Nhà ăn, nhà nghỉ chờ ca</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CT-02</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215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0,54</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0,005</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0,54</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Nhà để xe cán bộ công nhân</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CT-03</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30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0,08</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0,00075</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0,08</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Thường trực bảo vệ</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CT-04</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12</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0,03</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0,00030</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0,03</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Nhà xưởng tách lựa rác</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CT-05</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2.020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5,08</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0,051</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5,08</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Nhà xưởng sản xuất phân vi sinh</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CT-06</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2.020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5,08</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0,051</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5,08</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Lò đốt rác</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CT-07</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900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2,26</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0,023</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2,26</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iCs/>
                <w:sz w:val="22"/>
                <w:szCs w:val="22"/>
              </w:rPr>
            </w:pPr>
            <w:r w:rsidRPr="00F17988">
              <w:rPr>
                <w:b/>
                <w:iCs/>
                <w:sz w:val="22"/>
                <w:szCs w:val="22"/>
              </w:rPr>
              <w:t>2</w:t>
            </w: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b/>
                <w:sz w:val="22"/>
                <w:szCs w:val="22"/>
              </w:rPr>
            </w:pPr>
            <w:r w:rsidRPr="00F17988">
              <w:rPr>
                <w:b/>
                <w:sz w:val="22"/>
                <w:szCs w:val="22"/>
              </w:rPr>
              <w:t>Đất công trình hạ tầng</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HT</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984</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2,47</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2,47</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Khu xử lý nước thải</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HT-01</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705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1,77</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w:t>
            </w: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0,018</w:t>
            </w: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1,77</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vAlign w:val="center"/>
            <w:hideMark/>
          </w:tcPr>
          <w:p w:rsidR="009876B0" w:rsidRPr="00F17988" w:rsidRDefault="009876B0" w:rsidP="009876B0">
            <w:pPr>
              <w:spacing w:line="240" w:lineRule="auto"/>
              <w:rPr>
                <w:sz w:val="22"/>
                <w:szCs w:val="22"/>
              </w:rPr>
            </w:pPr>
            <w:r w:rsidRPr="00F17988">
              <w:rPr>
                <w:sz w:val="22"/>
                <w:szCs w:val="22"/>
              </w:rPr>
              <w:t>Trạm biến áp</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HT-02</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50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0,13</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0,13</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Trạm cân</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HT-03</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63</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0,16</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0,16</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Cầu rửa xe ra vào</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HT-04</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66</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0,17</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0,17</w:t>
            </w:r>
          </w:p>
        </w:tc>
      </w:tr>
      <w:tr w:rsidR="009876B0" w:rsidRPr="00F17988" w:rsidTr="009876B0">
        <w:trPr>
          <w:trHeight w:val="630"/>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vAlign w:val="center"/>
            <w:hideMark/>
          </w:tcPr>
          <w:p w:rsidR="009876B0" w:rsidRPr="00F17988" w:rsidRDefault="009876B0" w:rsidP="009876B0">
            <w:pPr>
              <w:spacing w:line="240" w:lineRule="auto"/>
              <w:rPr>
                <w:sz w:val="22"/>
                <w:szCs w:val="22"/>
              </w:rPr>
            </w:pPr>
            <w:r w:rsidRPr="00F17988">
              <w:rPr>
                <w:sz w:val="22"/>
                <w:szCs w:val="22"/>
              </w:rPr>
              <w:t>Bể nước, giếng khoan nước sản xuất + sinh hoạt và PCCC</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HT-05</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100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0,25</w:t>
            </w: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0,25</w:t>
            </w:r>
          </w:p>
        </w:tc>
      </w:tr>
      <w:tr w:rsidR="009876B0" w:rsidRPr="00F17988" w:rsidTr="009876B0">
        <w:trPr>
          <w:trHeight w:val="31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iCs/>
                <w:sz w:val="22"/>
                <w:szCs w:val="22"/>
              </w:rPr>
            </w:pPr>
            <w:r w:rsidRPr="00F17988">
              <w:rPr>
                <w:b/>
                <w:iCs/>
                <w:sz w:val="22"/>
                <w:szCs w:val="22"/>
              </w:rPr>
              <w:t>3</w:t>
            </w:r>
          </w:p>
        </w:tc>
        <w:tc>
          <w:tcPr>
            <w:tcW w:w="3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b/>
                <w:sz w:val="22"/>
                <w:szCs w:val="22"/>
              </w:rPr>
            </w:pPr>
            <w:r w:rsidRPr="00F17988">
              <w:rPr>
                <w:b/>
                <w:sz w:val="22"/>
                <w:szCs w:val="22"/>
              </w:rPr>
              <w:t>Khu vực ủ rác sinh học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URSH</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6.415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16,12</w:t>
            </w:r>
          </w:p>
        </w:tc>
      </w:tr>
      <w:tr w:rsidR="009876B0" w:rsidRPr="00F17988" w:rsidTr="009876B0">
        <w:trPr>
          <w:trHeight w:val="315"/>
          <w:jc w:val="center"/>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iCs/>
                <w:sz w:val="22"/>
                <w:szCs w:val="22"/>
              </w:rPr>
            </w:pPr>
            <w:r w:rsidRPr="00F17988">
              <w:rPr>
                <w:b/>
                <w:iCs/>
                <w:sz w:val="22"/>
                <w:szCs w:val="22"/>
              </w:rPr>
              <w:t>4</w:t>
            </w:r>
          </w:p>
        </w:tc>
        <w:tc>
          <w:tcPr>
            <w:tcW w:w="3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b/>
                <w:sz w:val="22"/>
                <w:szCs w:val="22"/>
              </w:rPr>
            </w:pPr>
            <w:r w:rsidRPr="00F17988">
              <w:rPr>
                <w:b/>
                <w:sz w:val="22"/>
                <w:szCs w:val="22"/>
              </w:rPr>
              <w:t>Đất cây xanh cảnh quan, cây xanh cách ly, mặt nước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16.184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40,67</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Cây xanh - 01</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CX-01</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2.245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5,64</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Cây xanh - 02</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CX-02</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405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1,02</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Cây xanh - 03</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CX-03</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75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0,19</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Cây xanh - 04</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CX-04</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600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1,51</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Hồ sinh thái</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MN</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970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2,44</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vAlign w:val="center"/>
            <w:hideMark/>
          </w:tcPr>
          <w:p w:rsidR="009876B0" w:rsidRPr="00F17988" w:rsidRDefault="009876B0" w:rsidP="009876B0">
            <w:pPr>
              <w:spacing w:line="240" w:lineRule="auto"/>
              <w:rPr>
                <w:sz w:val="22"/>
                <w:szCs w:val="22"/>
              </w:rPr>
            </w:pPr>
            <w:r w:rsidRPr="00F17988">
              <w:rPr>
                <w:sz w:val="22"/>
                <w:szCs w:val="22"/>
              </w:rPr>
              <w:t>Cây xanh cách ly</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CXCL</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11.889</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29,88</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iCs/>
                <w:sz w:val="22"/>
                <w:szCs w:val="22"/>
              </w:rPr>
            </w:pPr>
            <w:r w:rsidRPr="00F17988">
              <w:rPr>
                <w:b/>
                <w:iCs/>
                <w:sz w:val="22"/>
                <w:szCs w:val="22"/>
              </w:rPr>
              <w:t>5</w:t>
            </w: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b/>
                <w:sz w:val="22"/>
                <w:szCs w:val="22"/>
              </w:rPr>
            </w:pPr>
            <w:r w:rsidRPr="00F17988">
              <w:rPr>
                <w:b/>
                <w:sz w:val="22"/>
                <w:szCs w:val="22"/>
              </w:rPr>
              <w:t>Giao thông hạ tầng, sân bê tông nội bộ</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10.745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b/>
                <w:sz w:val="22"/>
                <w:szCs w:val="22"/>
              </w:rPr>
            </w:pPr>
            <w:r w:rsidRPr="00F17988">
              <w:rPr>
                <w:b/>
                <w:sz w:val="22"/>
                <w:szCs w:val="22"/>
              </w:rPr>
              <w:t>27,00</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Giao thông hạ tầng</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GTHT</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7.660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19,25</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SBT-01</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SBT-01</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1.380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3,47</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SBT-02</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SBT-02</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85</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0,21</w:t>
            </w:r>
          </w:p>
        </w:tc>
      </w:tr>
      <w:tr w:rsidR="009876B0" w:rsidRPr="00F17988" w:rsidTr="009876B0">
        <w:trPr>
          <w:trHeight w:val="315"/>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i/>
                <w:iCs/>
                <w:sz w:val="22"/>
                <w:szCs w:val="22"/>
              </w:rPr>
            </w:pPr>
          </w:p>
        </w:tc>
        <w:tc>
          <w:tcPr>
            <w:tcW w:w="3740" w:type="dxa"/>
            <w:tcBorders>
              <w:top w:val="nil"/>
              <w:left w:val="single" w:sz="8" w:space="0" w:color="auto"/>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rPr>
                <w:sz w:val="22"/>
                <w:szCs w:val="22"/>
              </w:rPr>
            </w:pPr>
            <w:r w:rsidRPr="00F17988">
              <w:rPr>
                <w:sz w:val="22"/>
                <w:szCs w:val="22"/>
              </w:rPr>
              <w:t>SBT-03</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SBT-03</w:t>
            </w:r>
          </w:p>
        </w:tc>
        <w:tc>
          <w:tcPr>
            <w:tcW w:w="992"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1.620</w:t>
            </w:r>
          </w:p>
        </w:tc>
        <w:tc>
          <w:tcPr>
            <w:tcW w:w="85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4"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4"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4,07</w:t>
            </w:r>
          </w:p>
        </w:tc>
      </w:tr>
      <w:tr w:rsidR="009876B0" w:rsidRPr="00F17988" w:rsidTr="009876B0">
        <w:trPr>
          <w:trHeight w:val="330"/>
          <w:jc w:val="center"/>
        </w:trPr>
        <w:tc>
          <w:tcPr>
            <w:tcW w:w="670" w:type="dxa"/>
            <w:tcBorders>
              <w:top w:val="nil"/>
              <w:left w:val="single" w:sz="4" w:space="0" w:color="auto"/>
              <w:bottom w:val="single" w:sz="4" w:space="0" w:color="auto"/>
              <w:right w:val="nil"/>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B</w:t>
            </w:r>
          </w:p>
        </w:tc>
        <w:tc>
          <w:tcPr>
            <w:tcW w:w="3740" w:type="dxa"/>
            <w:tcBorders>
              <w:top w:val="nil"/>
              <w:left w:val="single" w:sz="8" w:space="0" w:color="auto"/>
              <w:bottom w:val="single" w:sz="8" w:space="0" w:color="auto"/>
              <w:right w:val="single" w:sz="4" w:space="0" w:color="auto"/>
            </w:tcBorders>
            <w:shd w:val="clear" w:color="auto" w:fill="auto"/>
            <w:noWrap/>
            <w:vAlign w:val="center"/>
            <w:hideMark/>
          </w:tcPr>
          <w:p w:rsidR="009876B0" w:rsidRPr="00F17988" w:rsidRDefault="009876B0" w:rsidP="009876B0">
            <w:pPr>
              <w:spacing w:line="240" w:lineRule="auto"/>
              <w:rPr>
                <w:b/>
                <w:bCs/>
                <w:sz w:val="22"/>
                <w:szCs w:val="22"/>
              </w:rPr>
            </w:pPr>
            <w:r w:rsidRPr="00F17988">
              <w:rPr>
                <w:b/>
                <w:bCs/>
                <w:sz w:val="22"/>
                <w:szCs w:val="22"/>
              </w:rPr>
              <w:t>Hệ thống taluy kè chắn đất</w:t>
            </w:r>
          </w:p>
        </w:tc>
        <w:tc>
          <w:tcPr>
            <w:tcW w:w="992" w:type="dxa"/>
            <w:tcBorders>
              <w:top w:val="nil"/>
              <w:left w:val="nil"/>
              <w:bottom w:val="single" w:sz="8"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r w:rsidRPr="00F17988">
              <w:rPr>
                <w:sz w:val="22"/>
                <w:szCs w:val="22"/>
              </w:rPr>
              <w:t>KE</w:t>
            </w:r>
          </w:p>
        </w:tc>
        <w:tc>
          <w:tcPr>
            <w:tcW w:w="992" w:type="dxa"/>
            <w:tcBorders>
              <w:top w:val="nil"/>
              <w:left w:val="nil"/>
              <w:bottom w:val="single" w:sz="8"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b/>
                <w:bCs/>
                <w:sz w:val="22"/>
                <w:szCs w:val="22"/>
              </w:rPr>
            </w:pPr>
            <w:r w:rsidRPr="00F17988">
              <w:rPr>
                <w:b/>
                <w:bCs/>
                <w:sz w:val="22"/>
                <w:szCs w:val="22"/>
              </w:rPr>
              <w:t>8.510</w:t>
            </w:r>
          </w:p>
        </w:tc>
        <w:tc>
          <w:tcPr>
            <w:tcW w:w="851" w:type="dxa"/>
            <w:tcBorders>
              <w:top w:val="nil"/>
              <w:left w:val="nil"/>
              <w:bottom w:val="single" w:sz="8"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31" w:type="dxa"/>
            <w:tcBorders>
              <w:top w:val="nil"/>
              <w:left w:val="nil"/>
              <w:bottom w:val="single" w:sz="8"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1011" w:type="dxa"/>
            <w:tcBorders>
              <w:top w:val="nil"/>
              <w:left w:val="nil"/>
              <w:bottom w:val="single" w:sz="8" w:space="0" w:color="auto"/>
              <w:right w:val="single" w:sz="4"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c>
          <w:tcPr>
            <w:tcW w:w="876" w:type="dxa"/>
            <w:tcBorders>
              <w:top w:val="nil"/>
              <w:left w:val="nil"/>
              <w:bottom w:val="single" w:sz="8" w:space="0" w:color="auto"/>
              <w:right w:val="single" w:sz="8" w:space="0" w:color="auto"/>
            </w:tcBorders>
            <w:shd w:val="clear" w:color="auto" w:fill="auto"/>
            <w:noWrap/>
            <w:vAlign w:val="center"/>
            <w:hideMark/>
          </w:tcPr>
          <w:p w:rsidR="009876B0" w:rsidRPr="00F17988" w:rsidRDefault="009876B0" w:rsidP="009876B0">
            <w:pPr>
              <w:spacing w:line="240" w:lineRule="auto"/>
              <w:jc w:val="center"/>
              <w:rPr>
                <w:sz w:val="22"/>
                <w:szCs w:val="22"/>
              </w:rPr>
            </w:pPr>
          </w:p>
        </w:tc>
      </w:tr>
    </w:tbl>
    <w:p w:rsidR="009876B0" w:rsidRPr="00F17988" w:rsidRDefault="009876B0" w:rsidP="00070F31">
      <w:pPr>
        <w:jc w:val="right"/>
        <w:rPr>
          <w:lang w:val="en-GB"/>
        </w:rPr>
      </w:pPr>
      <w:r w:rsidRPr="00F17988">
        <w:rPr>
          <w:i/>
          <w:sz w:val="22"/>
          <w:szCs w:val="22"/>
        </w:rPr>
        <w:t>(Nguồn: Công ty TNHH Công nghệ môi trường Tâm Hà - Thuyết minh Quy hoạch chi tiết xây dựngdự án)</w:t>
      </w:r>
    </w:p>
    <w:p w:rsidR="00B720E3" w:rsidRPr="00F17988" w:rsidRDefault="00070F31" w:rsidP="00070F31">
      <w:pPr>
        <w:jc w:val="both"/>
        <w:rPr>
          <w:b/>
        </w:rPr>
      </w:pPr>
      <w:r w:rsidRPr="00F17988">
        <w:rPr>
          <w:b/>
        </w:rPr>
        <w:t>1</w:t>
      </w:r>
      <w:r w:rsidR="00B720E3" w:rsidRPr="00F17988">
        <w:rPr>
          <w:b/>
        </w:rPr>
        <w:t>.5.1. Hiện trạng sử dụng đất khu vực dự án</w:t>
      </w:r>
    </w:p>
    <w:p w:rsidR="00B720E3" w:rsidRPr="00F17988" w:rsidRDefault="00B720E3" w:rsidP="00F13CD7">
      <w:pPr>
        <w:widowControl w:val="0"/>
        <w:ind w:firstLine="567"/>
        <w:jc w:val="both"/>
      </w:pPr>
      <w:r w:rsidRPr="00F17988">
        <w:t xml:space="preserve">Khu đất quy hoạch chi tiết xây dựng Nhà máy xử lý rác thải là đất trồng cây hàng </w:t>
      </w:r>
      <w:r w:rsidRPr="00F17988">
        <w:lastRenderedPageBreak/>
        <w:t>năm và đất trồng rừng sản xuất do các hộ dân đang canh tác.</w:t>
      </w:r>
    </w:p>
    <w:p w:rsidR="004D3F50" w:rsidRPr="00F17988" w:rsidRDefault="00B720E3" w:rsidP="00F13CD7">
      <w:pPr>
        <w:widowControl w:val="0"/>
        <w:ind w:firstLine="567"/>
        <w:jc w:val="both"/>
      </w:pPr>
      <w:r w:rsidRPr="00F17988">
        <w:t xml:space="preserve">Khu vực nghiên cứu quy hoạch là đồi cây và cách đường Quốc lộ 3B khoảng 0,5km, từ đoạn nối với đường Quốc lộ 3B vào khu dự án là đường đất. Khu vực dự án cách xa khu dân cư, cách khu vực dự án khoảng 500m có các hộ sinh sống dọc quốc lộ 3B. Xung quanh khu vực án không có sông, suối chảy qua. </w:t>
      </w:r>
    </w:p>
    <w:p w:rsidR="00B720E3" w:rsidRPr="00F17988" w:rsidRDefault="00070F31" w:rsidP="00070F31">
      <w:pPr>
        <w:jc w:val="both"/>
        <w:rPr>
          <w:b/>
        </w:rPr>
      </w:pPr>
      <w:r w:rsidRPr="00F17988">
        <w:rPr>
          <w:b/>
        </w:rPr>
        <w:t>1.</w:t>
      </w:r>
      <w:r w:rsidR="00B720E3" w:rsidRPr="00F17988">
        <w:rPr>
          <w:b/>
        </w:rPr>
        <w:t>5.2. Hiện trạng dân cư, hạ tầng xã hội:</w:t>
      </w:r>
    </w:p>
    <w:p w:rsidR="00B720E3" w:rsidRPr="00F17988" w:rsidRDefault="00B720E3" w:rsidP="00B720E3">
      <w:pPr>
        <w:ind w:firstLine="567"/>
        <w:jc w:val="both"/>
      </w:pPr>
      <w:r w:rsidRPr="00F17988">
        <w:t>Khu vực đất nghiên cứu quy hoạch:</w:t>
      </w:r>
    </w:p>
    <w:p w:rsidR="00B720E3" w:rsidRPr="00F17988" w:rsidRDefault="00B720E3" w:rsidP="00B720E3">
      <w:pPr>
        <w:ind w:firstLine="567"/>
        <w:jc w:val="both"/>
      </w:pPr>
      <w:r w:rsidRPr="00F17988">
        <w:t>- Chưa có hệ thống điện lưới quốc gia cấp điện cho khu vực;</w:t>
      </w:r>
    </w:p>
    <w:p w:rsidR="00B720E3" w:rsidRPr="00F17988" w:rsidRDefault="00B720E3" w:rsidP="00B720E3">
      <w:pPr>
        <w:ind w:firstLine="567"/>
        <w:jc w:val="both"/>
      </w:pPr>
      <w:r w:rsidRPr="00F17988">
        <w:t>- Chưa có hệ thống cấp nước sạch;</w:t>
      </w:r>
    </w:p>
    <w:p w:rsidR="00B720E3" w:rsidRPr="00F17988" w:rsidRDefault="00B720E3" w:rsidP="00B720E3">
      <w:pPr>
        <w:ind w:firstLine="567"/>
        <w:jc w:val="both"/>
      </w:pPr>
      <w:r w:rsidRPr="00F17988">
        <w:t>- Chưa có hệ thống thoát nước chung của khu vực.</w:t>
      </w:r>
    </w:p>
    <w:p w:rsidR="00B720E3" w:rsidRPr="00F17988" w:rsidRDefault="00070F31" w:rsidP="00070F31">
      <w:pPr>
        <w:jc w:val="both"/>
        <w:rPr>
          <w:b/>
        </w:rPr>
      </w:pPr>
      <w:r w:rsidRPr="00F17988">
        <w:rPr>
          <w:b/>
        </w:rPr>
        <w:t>1.</w:t>
      </w:r>
      <w:r w:rsidR="00B720E3" w:rsidRPr="00F17988">
        <w:rPr>
          <w:b/>
        </w:rPr>
        <w:t>5.3. Hiện trạng kiến trúc - cảnh quan:</w:t>
      </w:r>
    </w:p>
    <w:p w:rsidR="00B720E3" w:rsidRPr="00F17988" w:rsidRDefault="00B720E3" w:rsidP="00B720E3">
      <w:pPr>
        <w:widowControl w:val="0"/>
        <w:ind w:firstLine="567"/>
        <w:jc w:val="both"/>
      </w:pPr>
      <w:r w:rsidRPr="00F17988">
        <w:t>Hiện trạng trên đất không có công trình xây dựng.</w:t>
      </w:r>
    </w:p>
    <w:p w:rsidR="00B720E3" w:rsidRPr="00F17988" w:rsidRDefault="00B720E3" w:rsidP="00B720E3">
      <w:pPr>
        <w:widowControl w:val="0"/>
        <w:ind w:firstLine="567"/>
        <w:jc w:val="both"/>
      </w:pPr>
      <w:r w:rsidRPr="00F17988">
        <w:t>Trong vùng an toàn môi trường nhà máy hiện tại có khoảng 6-8 hộ dân đang sinh sống trên các nhà lợp tôn và nhà lá. Chủ yếu phục vụ trông coi hoa màu và nghỉ ngơi trong thời gian canh tác.</w:t>
      </w:r>
    </w:p>
    <w:p w:rsidR="00B720E3" w:rsidRPr="00F17988" w:rsidRDefault="00070F31" w:rsidP="00070F31">
      <w:pPr>
        <w:jc w:val="both"/>
        <w:rPr>
          <w:b/>
        </w:rPr>
      </w:pPr>
      <w:r w:rsidRPr="00F17988">
        <w:rPr>
          <w:b/>
        </w:rPr>
        <w:t>1.</w:t>
      </w:r>
      <w:r w:rsidR="00B720E3" w:rsidRPr="00F17988">
        <w:rPr>
          <w:b/>
        </w:rPr>
        <w:t>5.4. Hiện trạng hạ tầng kỹ thuật:</w:t>
      </w:r>
    </w:p>
    <w:p w:rsidR="00B720E3" w:rsidRPr="00F17988" w:rsidRDefault="00B720E3" w:rsidP="00070F31">
      <w:pPr>
        <w:ind w:firstLine="284"/>
        <w:jc w:val="both"/>
      </w:pPr>
      <w:r w:rsidRPr="00F17988">
        <w:t>a) Hiện trạng hệ thống giao thông:</w:t>
      </w:r>
    </w:p>
    <w:p w:rsidR="00B720E3" w:rsidRPr="00F17988" w:rsidRDefault="00B720E3" w:rsidP="00B720E3">
      <w:pPr>
        <w:ind w:firstLine="567"/>
        <w:jc w:val="both"/>
      </w:pPr>
      <w:r w:rsidRPr="00F17988">
        <w:t xml:space="preserve">Khu vực nghiên cứu quy hoạch  có đường đất kết nối với khu ở và canh tác của các hộ dân trong khu vực. Chưa có hệ thống hạ tầng kỹ thuật. </w:t>
      </w:r>
    </w:p>
    <w:p w:rsidR="00B720E3" w:rsidRPr="00F17988" w:rsidRDefault="00B720E3" w:rsidP="00070F31">
      <w:pPr>
        <w:ind w:firstLine="284"/>
        <w:jc w:val="both"/>
      </w:pPr>
      <w:r w:rsidRPr="00F17988">
        <w:t xml:space="preserve">b) Hiện trạng chuẩn bị kỹ thuật, đất đai xây dựng: </w:t>
      </w:r>
    </w:p>
    <w:p w:rsidR="00B720E3" w:rsidRPr="00F17988" w:rsidRDefault="00B720E3" w:rsidP="00B720E3">
      <w:pPr>
        <w:ind w:firstLine="567"/>
        <w:jc w:val="both"/>
      </w:pPr>
      <w:r w:rsidRPr="00F17988">
        <w:t>- Hiện trạng khu vực nghiên cứu quy hoạch là trồng cây hàng năm và đất trồng rừng sản xuất do các hộ dân đang canh tác, quản lý, sử dụng:</w:t>
      </w:r>
    </w:p>
    <w:p w:rsidR="00B720E3" w:rsidRPr="00F17988" w:rsidRDefault="00B720E3" w:rsidP="00070F31">
      <w:pPr>
        <w:ind w:firstLine="851"/>
        <w:jc w:val="both"/>
      </w:pPr>
      <w:r w:rsidRPr="00F17988">
        <w:t>+ Cao độ cao nhấ</w:t>
      </w:r>
      <w:r w:rsidR="002F7BF1" w:rsidRPr="00F17988">
        <w:t>t</w:t>
      </w:r>
      <w:r w:rsidR="002F7BF1" w:rsidRPr="00F17988">
        <w:tab/>
      </w:r>
      <w:r w:rsidR="002F7BF1" w:rsidRPr="00F17988">
        <w:tab/>
        <w:t>: 126,64</w:t>
      </w:r>
      <w:r w:rsidRPr="00F17988">
        <w:t>m;</w:t>
      </w:r>
    </w:p>
    <w:p w:rsidR="00B720E3" w:rsidRPr="00F17988" w:rsidRDefault="00B720E3" w:rsidP="00070F31">
      <w:pPr>
        <w:ind w:firstLine="851"/>
        <w:jc w:val="both"/>
      </w:pPr>
      <w:r w:rsidRPr="00F17988">
        <w:t>+ Cao độ thấp nhấ</w:t>
      </w:r>
      <w:r w:rsidR="002F7BF1" w:rsidRPr="00F17988">
        <w:t>t</w:t>
      </w:r>
      <w:r w:rsidR="002F7BF1" w:rsidRPr="00F17988">
        <w:tab/>
      </w:r>
      <w:r w:rsidR="002F7BF1" w:rsidRPr="00F17988">
        <w:tab/>
        <w:t>:   44,60</w:t>
      </w:r>
      <w:r w:rsidRPr="00F17988">
        <w:t xml:space="preserve">m; </w:t>
      </w:r>
    </w:p>
    <w:p w:rsidR="00B720E3" w:rsidRPr="00F17988" w:rsidRDefault="00B720E3" w:rsidP="00070F31">
      <w:pPr>
        <w:ind w:firstLine="851"/>
        <w:jc w:val="both"/>
      </w:pPr>
      <w:r w:rsidRPr="00F17988">
        <w:t>+ Cao độ</w:t>
      </w:r>
      <w:r w:rsidR="002F7BF1" w:rsidRPr="00F17988">
        <w:t xml:space="preserve"> trung bình</w:t>
      </w:r>
      <w:r w:rsidR="002F7BF1" w:rsidRPr="00F17988">
        <w:tab/>
        <w:t xml:space="preserve">:   </w:t>
      </w:r>
      <w:r w:rsidRPr="00F17988">
        <w:t>85,62m.</w:t>
      </w:r>
    </w:p>
    <w:p w:rsidR="00B720E3" w:rsidRPr="00F17988" w:rsidRDefault="00B720E3" w:rsidP="00B720E3">
      <w:pPr>
        <w:widowControl w:val="0"/>
        <w:ind w:firstLine="567"/>
        <w:jc w:val="both"/>
      </w:pPr>
      <w:r w:rsidRPr="00F17988">
        <w:t>- Hiện trạng hệ thống cấp điện và thông tin liên lạc: Hiện tại trong khu vực quy hoạch xây dựng chưa có nguồn điện đến khu vực;</w:t>
      </w:r>
    </w:p>
    <w:p w:rsidR="00C03770" w:rsidRPr="00F17988" w:rsidRDefault="00C03770">
      <w:pPr>
        <w:spacing w:before="0" w:after="160" w:line="259" w:lineRule="auto"/>
        <w:rPr>
          <w:lang w:val="en-GB"/>
        </w:rPr>
      </w:pPr>
      <w:r w:rsidRPr="00F17988">
        <w:rPr>
          <w:lang w:val="en-GB"/>
        </w:rPr>
        <w:br w:type="page"/>
      </w:r>
    </w:p>
    <w:p w:rsidR="00093E05" w:rsidRPr="00F17988" w:rsidRDefault="00C03770" w:rsidP="00C03770">
      <w:pPr>
        <w:pStyle w:val="Heading1"/>
        <w:spacing w:line="312" w:lineRule="auto"/>
        <w:ind w:left="1080" w:hanging="1080"/>
      </w:pPr>
      <w:bookmarkStart w:id="149" w:name="_Toc140657013"/>
      <w:r w:rsidRPr="00F17988">
        <w:lastRenderedPageBreak/>
        <w:t>CHƯƠNG II.</w:t>
      </w:r>
      <w:bookmarkEnd w:id="149"/>
      <w:r w:rsidRPr="00F17988">
        <w:t xml:space="preserve"> </w:t>
      </w:r>
      <w:bookmarkStart w:id="150" w:name="_Toc123158723"/>
      <w:bookmarkStart w:id="151" w:name="_Toc127368087"/>
      <w:bookmarkStart w:id="152" w:name="_Toc130284079"/>
      <w:bookmarkStart w:id="153" w:name="_Toc130485566"/>
      <w:bookmarkStart w:id="154" w:name="_Toc130485906"/>
      <w:bookmarkStart w:id="155" w:name="_Toc130486043"/>
      <w:bookmarkStart w:id="156" w:name="_Toc135689732"/>
    </w:p>
    <w:p w:rsidR="00C03770" w:rsidRPr="00F17988" w:rsidRDefault="00C03770" w:rsidP="00C03770">
      <w:pPr>
        <w:pStyle w:val="Heading1"/>
        <w:spacing w:line="312" w:lineRule="auto"/>
        <w:ind w:left="1080" w:hanging="1080"/>
        <w:rPr>
          <w:color w:val="000000" w:themeColor="text1"/>
          <w:szCs w:val="26"/>
        </w:rPr>
      </w:pPr>
      <w:bookmarkStart w:id="157" w:name="_Toc140657014"/>
      <w:r w:rsidRPr="00F17988">
        <w:rPr>
          <w:color w:val="000000" w:themeColor="text1"/>
          <w:szCs w:val="26"/>
        </w:rPr>
        <w:t>SỰ PHÙ HỢP CỦA DỰ ÁN ĐẦU TƯ VỚI QUY HOẠCH,</w:t>
      </w:r>
      <w:bookmarkEnd w:id="150"/>
      <w:bookmarkEnd w:id="151"/>
      <w:bookmarkEnd w:id="152"/>
      <w:bookmarkEnd w:id="153"/>
      <w:bookmarkEnd w:id="154"/>
      <w:bookmarkEnd w:id="155"/>
      <w:bookmarkEnd w:id="156"/>
      <w:bookmarkEnd w:id="157"/>
    </w:p>
    <w:p w:rsidR="00C03770" w:rsidRPr="00F17988" w:rsidRDefault="00C03770" w:rsidP="00C03770">
      <w:pPr>
        <w:pStyle w:val="Heading1"/>
        <w:spacing w:line="312" w:lineRule="auto"/>
        <w:ind w:left="1080" w:hanging="1080"/>
        <w:rPr>
          <w:color w:val="000000" w:themeColor="text1"/>
          <w:szCs w:val="26"/>
        </w:rPr>
      </w:pPr>
      <w:bookmarkStart w:id="158" w:name="_Toc123158724"/>
      <w:bookmarkStart w:id="159" w:name="_Toc127368088"/>
      <w:bookmarkStart w:id="160" w:name="_Toc130284080"/>
      <w:bookmarkStart w:id="161" w:name="_Toc130485567"/>
      <w:bookmarkStart w:id="162" w:name="_Toc130485907"/>
      <w:bookmarkStart w:id="163" w:name="_Toc130486044"/>
      <w:bookmarkStart w:id="164" w:name="_Toc135689733"/>
      <w:bookmarkStart w:id="165" w:name="_Toc140657015"/>
      <w:r w:rsidRPr="00F17988">
        <w:rPr>
          <w:color w:val="000000" w:themeColor="text1"/>
          <w:szCs w:val="26"/>
        </w:rPr>
        <w:t>KHẢ NĂNG CHỊU TẢI CỦA MÔI TRƯỜNG</w:t>
      </w:r>
      <w:bookmarkEnd w:id="158"/>
      <w:bookmarkEnd w:id="159"/>
      <w:bookmarkEnd w:id="160"/>
      <w:bookmarkEnd w:id="161"/>
      <w:bookmarkEnd w:id="162"/>
      <w:bookmarkEnd w:id="163"/>
      <w:bookmarkEnd w:id="164"/>
      <w:bookmarkEnd w:id="165"/>
    </w:p>
    <w:p w:rsidR="00C03770" w:rsidRPr="00F17988" w:rsidRDefault="00C03770" w:rsidP="009B6103">
      <w:pPr>
        <w:pStyle w:val="Heading2"/>
        <w:numPr>
          <w:ilvl w:val="1"/>
          <w:numId w:val="89"/>
        </w:numPr>
        <w:spacing w:before="60" w:after="60" w:line="312" w:lineRule="auto"/>
        <w:jc w:val="both"/>
        <w:rPr>
          <w:rFonts w:ascii="Times New Roman" w:hAnsi="Times New Roman" w:cs="Times New Roman"/>
          <w:b/>
          <w:color w:val="000000" w:themeColor="text1"/>
        </w:rPr>
      </w:pPr>
      <w:bookmarkStart w:id="166" w:name="_Toc115712026"/>
      <w:bookmarkStart w:id="167" w:name="_Toc116052564"/>
      <w:bookmarkStart w:id="168" w:name="_Toc116052635"/>
      <w:bookmarkStart w:id="169" w:name="_Toc116052909"/>
      <w:bookmarkStart w:id="170" w:name="_Toc116053001"/>
      <w:bookmarkStart w:id="171" w:name="_Toc123158725"/>
      <w:bookmarkStart w:id="172" w:name="_Toc127368089"/>
      <w:bookmarkStart w:id="173" w:name="_Toc130284081"/>
      <w:bookmarkStart w:id="174" w:name="_Toc130485568"/>
      <w:bookmarkStart w:id="175" w:name="_Toc130485908"/>
      <w:bookmarkStart w:id="176" w:name="_Toc130486045"/>
      <w:bookmarkStart w:id="177" w:name="_Toc135689734"/>
      <w:bookmarkStart w:id="178" w:name="_Toc140657016"/>
      <w:r w:rsidRPr="00F17988">
        <w:rPr>
          <w:rFonts w:ascii="Times New Roman" w:hAnsi="Times New Roman" w:cs="Times New Roman"/>
          <w:b/>
          <w:color w:val="000000" w:themeColor="text1"/>
        </w:rPr>
        <w:t>Sự phù hợp của dự án đầu tư với quy hoạch bảo vệ môi trường quốc gia, quy hoạch tỉnh, phân vùng môi trường</w:t>
      </w:r>
      <w:bookmarkEnd w:id="166"/>
      <w:bookmarkEnd w:id="167"/>
      <w:bookmarkEnd w:id="168"/>
      <w:bookmarkEnd w:id="169"/>
      <w:bookmarkEnd w:id="170"/>
      <w:bookmarkEnd w:id="171"/>
      <w:bookmarkEnd w:id="172"/>
      <w:bookmarkEnd w:id="173"/>
      <w:bookmarkEnd w:id="174"/>
      <w:bookmarkEnd w:id="175"/>
      <w:bookmarkEnd w:id="176"/>
      <w:bookmarkEnd w:id="177"/>
      <w:bookmarkEnd w:id="178"/>
    </w:p>
    <w:p w:rsidR="009876B0" w:rsidRPr="00F17988" w:rsidRDefault="009876B0" w:rsidP="009876B0">
      <w:pPr>
        <w:ind w:firstLine="567"/>
        <w:jc w:val="both"/>
        <w:rPr>
          <w:color w:val="000000" w:themeColor="text1"/>
          <w:shd w:val="clear" w:color="auto" w:fill="FFFFFF"/>
        </w:rPr>
      </w:pPr>
      <w:bookmarkStart w:id="179" w:name="_Toc115712027"/>
      <w:bookmarkStart w:id="180" w:name="_Toc116052565"/>
      <w:bookmarkStart w:id="181" w:name="_Toc116052636"/>
      <w:bookmarkStart w:id="182" w:name="_Toc116052910"/>
      <w:bookmarkStart w:id="183" w:name="_Toc116053002"/>
      <w:r w:rsidRPr="00F17988">
        <w:rPr>
          <w:color w:val="000000" w:themeColor="text1"/>
          <w:shd w:val="clear" w:color="auto" w:fill="FFFFFF"/>
        </w:rPr>
        <w:t xml:space="preserve">Ở Việt Nam, nền kinh tế đang trên đà phát triển, đời sống người dân tại các khu vực nông thôn cũng được cải thiện, nhu cầu sinh hoạt, tiêu thụ cũng gia tăng. Xã hội ngày càng phát triển thì số lượng rác thải sinh hoạt ra ngày càng nhiều và dần trở thành mối đe dọa thực sự với đời sống con người. </w:t>
      </w:r>
    </w:p>
    <w:p w:rsidR="009876B0" w:rsidRPr="00F17988" w:rsidRDefault="009876B0" w:rsidP="009876B0">
      <w:pPr>
        <w:ind w:firstLine="567"/>
        <w:jc w:val="both"/>
        <w:rPr>
          <w:color w:val="000000" w:themeColor="text1"/>
          <w:shd w:val="clear" w:color="auto" w:fill="FFFFFF"/>
        </w:rPr>
      </w:pPr>
      <w:r w:rsidRPr="00F17988">
        <w:rPr>
          <w:color w:val="000000" w:themeColor="text1"/>
          <w:shd w:val="clear" w:color="auto" w:fill="FFFFFF"/>
        </w:rPr>
        <w:t xml:space="preserve">Hiện nay do khối lượng rác thải sinh hoạt phát sinh với một lượng quá lớn, ở các địa phương công tác thu gom xử lý và tiêu hủy đã và đang vượt quá năng lực. Điều này là nguyên nhân chủ yếu tác động xấu đến môi trường đất, nước, không khí và sức khỏe cộng đồng. Ảnh hưởng trực tiếp của rác thải sinh hoạt trước hết là môi trường và sức khỏe cộng đồng. Các bãi tập trung rác không những là những nơi gây ô nhiễm mà còn là các ổ dịch bệnh, nơi ruồi muỗi và các vi sinh vật gây bệnh sinh sôi phát triển ảnh hưởng lớn tới sức khỏe của người dân, là mối nguy hại cho sự tồn tại, phát triển và bền vững của cộng đồng dân cư trong vùng. </w:t>
      </w:r>
    </w:p>
    <w:p w:rsidR="009876B0" w:rsidRPr="00F17988" w:rsidRDefault="009876B0" w:rsidP="009876B0">
      <w:pPr>
        <w:ind w:firstLine="567"/>
        <w:jc w:val="both"/>
        <w:rPr>
          <w:color w:val="000000" w:themeColor="text1"/>
          <w:shd w:val="clear" w:color="auto" w:fill="FFFFFF"/>
        </w:rPr>
      </w:pPr>
      <w:r w:rsidRPr="00F17988">
        <w:rPr>
          <w:color w:val="000000" w:themeColor="text1"/>
          <w:shd w:val="clear" w:color="auto" w:fill="FFFFFF"/>
        </w:rPr>
        <w:t xml:space="preserve">Trong thành phần rác thải sinh hoạt chứa nhiều chất độc, do đó khi rác thải sinh hoạt được đưa vào môi trường thì các chất độc xâm nhập vào trong đất sẽ tiêu diệt nhiều loài sinh vật có ích cho đất như: Giun, vi sinh vật, nhiều loài động vật không xương sống, ếch, nhái làm cho môi trường đất bị giảm đa dạng sinh học và phát sinh nhiều sâu bọ phá hoại cây trồng. </w:t>
      </w:r>
    </w:p>
    <w:p w:rsidR="009876B0" w:rsidRPr="00F17988" w:rsidRDefault="009876B0" w:rsidP="009876B0">
      <w:pPr>
        <w:ind w:firstLine="567"/>
        <w:jc w:val="both"/>
        <w:rPr>
          <w:color w:val="000000" w:themeColor="text1"/>
          <w:shd w:val="clear" w:color="auto" w:fill="FFFFFF"/>
        </w:rPr>
      </w:pPr>
      <w:r w:rsidRPr="00F17988">
        <w:rPr>
          <w:color w:val="000000" w:themeColor="text1"/>
          <w:shd w:val="clear" w:color="auto" w:fill="FFFFFF"/>
        </w:rPr>
        <w:t xml:space="preserve">Tuyên Quang là một tỉnh miền núi, điều kiện kinh tế còn hạn hẹp, hệ thống thu gom rác thải chưa đáp ứng được nhu cầu thực tế hiện nay nên đã gây ra tình trạng ô nhiễm môi trường nghiêm trọng ở nhiều nơi; tỉnh chưa đầu tư được dây truyền công nghệ để xử lý triệt để các loại rác thải sinh hoạt và chủ yếu sử dụng phương pháp xử lý thủ công nên vẫn còn gây ra nhiều tác động xấu đến môi trường. Hiện nay, trên địa bàn tỉnh Tuyên Quang đang xử lý rác thải sinh hoạt bằng 2 công nghệ là chôn lấp và đốt; toàn tỉnh có 01 bãi chôn lấp hợp vệ sinh tại xã Nhữ Khê, huyện Yên Sơn và 03 lò đốt rác tại các huyện Lâm Bình, Na Hang, Chiêm Hóa. </w:t>
      </w:r>
    </w:p>
    <w:p w:rsidR="009876B0" w:rsidRPr="00F17988" w:rsidRDefault="009876B0" w:rsidP="009876B0">
      <w:pPr>
        <w:widowControl w:val="0"/>
        <w:ind w:firstLine="567"/>
        <w:jc w:val="both"/>
        <w:rPr>
          <w:color w:val="000000" w:themeColor="text1"/>
          <w:shd w:val="clear" w:color="auto" w:fill="FFFFFF"/>
        </w:rPr>
      </w:pPr>
      <w:r w:rsidRPr="00F17988">
        <w:rPr>
          <w:color w:val="000000" w:themeColor="text1"/>
          <w:shd w:val="clear" w:color="auto" w:fill="FFFFFF"/>
        </w:rPr>
        <w:t>Việc xử lý rác thải luôn phát sinh những nguồn gây ô nhiễm, nếu không có biện pháp xử lý triệt để dẫn đến môi trường sống phát sinh nhiều bệnh tật, dịch bệnh. Trước tình thế đó, với năng lực hiện có của doanh nghiệp, cộng với niềm tự hào góp phần đem lại một môi trường xanh sạch cho đất nước Việt Nam nói chung và cho tỉnh nhà nói riêng, Chúng tôi đã tiến hành nghiên cứu và thực hiện đầu tư vào dự án “</w:t>
      </w:r>
      <w:r w:rsidRPr="00F17988">
        <w:rPr>
          <w:b/>
          <w:i/>
          <w:color w:val="000000" w:themeColor="text1"/>
          <w:shd w:val="clear" w:color="auto" w:fill="FFFFFF"/>
        </w:rPr>
        <w:t>Nhà máy xử lý rác thải Tâm Hà</w:t>
      </w:r>
      <w:r w:rsidRPr="00F17988">
        <w:rPr>
          <w:color w:val="000000" w:themeColor="text1"/>
          <w:shd w:val="clear" w:color="auto" w:fill="FFFFFF"/>
        </w:rPr>
        <w:t xml:space="preserve">” bằng công nghệ vi sinh tại Xã Thái Sơn, huyện Hàm Yên, tỉnh Tuyên Quang, như là một sự đầu tư cần thiết và cấp bách trong giai đoạn hiện nay. </w:t>
      </w:r>
    </w:p>
    <w:p w:rsidR="00C03770" w:rsidRPr="00F17988" w:rsidRDefault="00C03770" w:rsidP="009876B0">
      <w:pPr>
        <w:pStyle w:val="Vnbnnidung0"/>
        <w:widowControl/>
        <w:adjustRightInd w:val="0"/>
        <w:snapToGrid w:val="0"/>
        <w:spacing w:after="60" w:line="312" w:lineRule="auto"/>
        <w:ind w:firstLine="567"/>
        <w:jc w:val="both"/>
        <w:rPr>
          <w:rFonts w:eastAsiaTheme="minorHAnsi"/>
          <w:color w:val="000000" w:themeColor="text1"/>
          <w:sz w:val="26"/>
          <w:szCs w:val="26"/>
          <w:shd w:val="clear" w:color="auto" w:fill="FFFFFF"/>
          <w:lang w:val="en-US" w:eastAsia="en-US"/>
        </w:rPr>
      </w:pPr>
      <w:r w:rsidRPr="00F17988">
        <w:rPr>
          <w:rFonts w:eastAsiaTheme="minorHAnsi"/>
          <w:color w:val="000000" w:themeColor="text1"/>
          <w:sz w:val="26"/>
          <w:szCs w:val="26"/>
          <w:shd w:val="clear" w:color="auto" w:fill="FFFFFF"/>
          <w:lang w:val="en-US" w:eastAsia="en-US"/>
        </w:rPr>
        <w:t xml:space="preserve">Dự án “Nhà máy </w:t>
      </w:r>
      <w:r w:rsidR="00093E05" w:rsidRPr="00F17988">
        <w:rPr>
          <w:rFonts w:eastAsiaTheme="minorHAnsi"/>
          <w:color w:val="000000" w:themeColor="text1"/>
          <w:sz w:val="26"/>
          <w:szCs w:val="26"/>
          <w:shd w:val="clear" w:color="auto" w:fill="FFFFFF"/>
          <w:lang w:val="en-US" w:eastAsia="en-US"/>
        </w:rPr>
        <w:t>x</w:t>
      </w:r>
      <w:r w:rsidR="009876B0" w:rsidRPr="00F17988">
        <w:rPr>
          <w:rFonts w:eastAsiaTheme="minorHAnsi"/>
          <w:color w:val="000000" w:themeColor="text1"/>
          <w:sz w:val="26"/>
          <w:szCs w:val="26"/>
          <w:shd w:val="clear" w:color="auto" w:fill="FFFFFF"/>
          <w:lang w:val="en-US" w:eastAsia="en-US"/>
        </w:rPr>
        <w:t>ử lý rác thải Tâm Hà</w:t>
      </w:r>
      <w:r w:rsidRPr="00F17988">
        <w:rPr>
          <w:rFonts w:eastAsiaTheme="minorHAnsi"/>
          <w:color w:val="000000" w:themeColor="text1"/>
          <w:sz w:val="26"/>
          <w:szCs w:val="26"/>
          <w:shd w:val="clear" w:color="auto" w:fill="FFFFFF"/>
          <w:lang w:val="en-US" w:eastAsia="en-US"/>
        </w:rPr>
        <w:t xml:space="preserve">” được thực hiện tại </w:t>
      </w:r>
      <w:r w:rsidR="009876B0" w:rsidRPr="00F17988">
        <w:rPr>
          <w:rFonts w:eastAsiaTheme="minorHAnsi"/>
          <w:color w:val="000000" w:themeColor="text1"/>
          <w:sz w:val="26"/>
          <w:szCs w:val="26"/>
          <w:shd w:val="clear" w:color="auto" w:fill="FFFFFF"/>
          <w:lang w:val="en-US" w:eastAsia="en-US"/>
        </w:rPr>
        <w:t>xã Thái Sơn, huyện Hàm Yên</w:t>
      </w:r>
      <w:r w:rsidRPr="00F17988">
        <w:rPr>
          <w:rFonts w:eastAsiaTheme="minorHAnsi"/>
          <w:color w:val="000000" w:themeColor="text1"/>
          <w:sz w:val="26"/>
          <w:szCs w:val="26"/>
          <w:shd w:val="clear" w:color="auto" w:fill="FFFFFF"/>
          <w:lang w:val="en-US" w:eastAsia="en-US"/>
        </w:rPr>
        <w:t xml:space="preserve">, tỉnh Tuyên Quang phù hợp với </w:t>
      </w:r>
      <w:bookmarkStart w:id="184" w:name="_Toc123158726"/>
      <w:r w:rsidRPr="00F17988">
        <w:rPr>
          <w:rFonts w:eastAsiaTheme="minorHAnsi"/>
          <w:color w:val="000000" w:themeColor="text1"/>
          <w:sz w:val="26"/>
          <w:szCs w:val="26"/>
          <w:shd w:val="clear" w:color="auto" w:fill="FFFFFF"/>
          <w:lang w:val="en-US" w:eastAsia="en-US"/>
        </w:rPr>
        <w:t xml:space="preserve">với Quy hoạch phát triển tỉnh Tuyên Quang </w:t>
      </w:r>
      <w:r w:rsidRPr="00F17988">
        <w:rPr>
          <w:rFonts w:eastAsiaTheme="minorHAnsi"/>
          <w:color w:val="000000" w:themeColor="text1"/>
          <w:sz w:val="26"/>
          <w:szCs w:val="26"/>
          <w:shd w:val="clear" w:color="auto" w:fill="FFFFFF"/>
          <w:lang w:val="en-US" w:eastAsia="en-US"/>
        </w:rPr>
        <w:lastRenderedPageBreak/>
        <w:t>thời kỳ 2021-2030, tầm nhìn đến năm 2050 đã được phê duyệt tại nghị quyết số 08/NQ-HĐND ngày 14/03/2022 của Hội đồng nhân dân tỉnh Tuyên Quang.</w:t>
      </w:r>
      <w:r w:rsidR="009876B0" w:rsidRPr="00F17988">
        <w:rPr>
          <w:rFonts w:eastAsiaTheme="minorHAnsi"/>
          <w:color w:val="000000" w:themeColor="text1"/>
          <w:sz w:val="26"/>
          <w:szCs w:val="26"/>
          <w:shd w:val="clear" w:color="auto" w:fill="FFFFFF"/>
          <w:lang w:val="en-US" w:eastAsia="en-US"/>
        </w:rPr>
        <w:t xml:space="preserve"> </w:t>
      </w:r>
      <w:r w:rsidRPr="00F17988">
        <w:rPr>
          <w:rFonts w:eastAsiaTheme="minorHAnsi"/>
          <w:color w:val="000000" w:themeColor="text1"/>
          <w:sz w:val="26"/>
          <w:szCs w:val="26"/>
          <w:shd w:val="clear" w:color="auto" w:fill="FFFFFF"/>
          <w:lang w:val="en-US" w:eastAsia="en-US"/>
        </w:rPr>
        <w:t xml:space="preserve">Ngoài ra, việc thực hiện dự án sẽ góp phần cụ thể hoá quy hoạch xây dựng vùng huyện </w:t>
      </w:r>
      <w:r w:rsidR="009876B0" w:rsidRPr="00F17988">
        <w:rPr>
          <w:rFonts w:eastAsiaTheme="minorHAnsi"/>
          <w:color w:val="000000" w:themeColor="text1"/>
          <w:sz w:val="26"/>
          <w:szCs w:val="26"/>
          <w:shd w:val="clear" w:color="auto" w:fill="FFFFFF"/>
          <w:lang w:val="en-US" w:eastAsia="en-US"/>
        </w:rPr>
        <w:t>Hàm Yên</w:t>
      </w:r>
      <w:r w:rsidRPr="00F17988">
        <w:rPr>
          <w:rFonts w:eastAsiaTheme="minorHAnsi"/>
          <w:color w:val="000000" w:themeColor="text1"/>
          <w:sz w:val="26"/>
          <w:szCs w:val="26"/>
          <w:shd w:val="clear" w:color="auto" w:fill="FFFFFF"/>
          <w:lang w:val="en-US" w:eastAsia="en-US"/>
        </w:rPr>
        <w:t xml:space="preserve"> đã được phê duyệt, góp phần thúc đẩy phát triển kinh tế công nghiệp của địa phương. Như vậy dự án phù hợp với các quy hoạch phát triển của địa phương cũng như của tỉnh Tuyên Quang.</w:t>
      </w:r>
    </w:p>
    <w:p w:rsidR="00C03770" w:rsidRPr="00F17988" w:rsidRDefault="00C03770" w:rsidP="009B6103">
      <w:pPr>
        <w:pStyle w:val="Heading2"/>
        <w:keepNext w:val="0"/>
        <w:keepLines w:val="0"/>
        <w:widowControl w:val="0"/>
        <w:numPr>
          <w:ilvl w:val="1"/>
          <w:numId w:val="89"/>
        </w:numPr>
        <w:spacing w:before="60" w:after="60" w:line="312" w:lineRule="auto"/>
        <w:jc w:val="both"/>
        <w:rPr>
          <w:rFonts w:ascii="Times New Roman" w:hAnsi="Times New Roman" w:cs="Times New Roman"/>
          <w:b/>
          <w:color w:val="000000" w:themeColor="text1"/>
        </w:rPr>
      </w:pPr>
      <w:bookmarkStart w:id="185" w:name="_Toc127368090"/>
      <w:bookmarkStart w:id="186" w:name="_Toc130284082"/>
      <w:bookmarkStart w:id="187" w:name="_Toc130485569"/>
      <w:bookmarkStart w:id="188" w:name="_Toc130485909"/>
      <w:bookmarkStart w:id="189" w:name="_Toc130486046"/>
      <w:bookmarkStart w:id="190" w:name="_Toc135689735"/>
      <w:bookmarkStart w:id="191" w:name="_Toc140657017"/>
      <w:r w:rsidRPr="00F17988">
        <w:rPr>
          <w:rFonts w:ascii="Times New Roman" w:hAnsi="Times New Roman" w:cs="Times New Roman"/>
          <w:b/>
          <w:color w:val="000000" w:themeColor="text1"/>
        </w:rPr>
        <w:t>Sự phù hợp của dự án đầu tư đối với khả năng chịu tải của môi trường</w:t>
      </w:r>
      <w:bookmarkEnd w:id="179"/>
      <w:bookmarkEnd w:id="180"/>
      <w:bookmarkEnd w:id="181"/>
      <w:bookmarkEnd w:id="182"/>
      <w:bookmarkEnd w:id="183"/>
      <w:bookmarkEnd w:id="184"/>
      <w:bookmarkEnd w:id="185"/>
      <w:bookmarkEnd w:id="186"/>
      <w:bookmarkEnd w:id="187"/>
      <w:bookmarkEnd w:id="188"/>
      <w:bookmarkEnd w:id="189"/>
      <w:bookmarkEnd w:id="190"/>
      <w:bookmarkEnd w:id="191"/>
    </w:p>
    <w:p w:rsidR="00C03770" w:rsidRPr="00F17988" w:rsidRDefault="00C03770" w:rsidP="009876B0">
      <w:pPr>
        <w:ind w:firstLine="567"/>
        <w:jc w:val="both"/>
        <w:rPr>
          <w:color w:val="000000" w:themeColor="text1"/>
          <w:shd w:val="clear" w:color="auto" w:fill="FFFFFF"/>
        </w:rPr>
      </w:pPr>
      <w:r w:rsidRPr="00F17988">
        <w:rPr>
          <w:color w:val="000000" w:themeColor="text1"/>
          <w:shd w:val="clear" w:color="auto" w:fill="FFFFFF"/>
        </w:rPr>
        <w:t xml:space="preserve">Dự án được nghiên cứu triển khai trên diện tích </w:t>
      </w:r>
      <w:r w:rsidR="009876B0" w:rsidRPr="00F17988">
        <w:rPr>
          <w:color w:val="000000" w:themeColor="text1"/>
          <w:shd w:val="clear" w:color="auto" w:fill="FFFFFF"/>
        </w:rPr>
        <w:t>48.300</w:t>
      </w:r>
      <w:r w:rsidRPr="00F17988">
        <w:rPr>
          <w:color w:val="000000" w:themeColor="text1"/>
          <w:shd w:val="clear" w:color="auto" w:fill="FFFFFF"/>
        </w:rPr>
        <w:t xml:space="preserve"> m</w:t>
      </w:r>
      <w:r w:rsidRPr="00F17988">
        <w:rPr>
          <w:color w:val="000000" w:themeColor="text1"/>
          <w:shd w:val="clear" w:color="auto" w:fill="FFFFFF"/>
          <w:vertAlign w:val="superscript"/>
        </w:rPr>
        <w:t>2</w:t>
      </w:r>
      <w:r w:rsidRPr="00F17988">
        <w:rPr>
          <w:color w:val="000000" w:themeColor="text1"/>
          <w:shd w:val="clear" w:color="auto" w:fill="FFFFFF"/>
        </w:rPr>
        <w:t xml:space="preserve"> tại </w:t>
      </w:r>
      <w:r w:rsidR="009876B0" w:rsidRPr="00F17988">
        <w:rPr>
          <w:color w:val="000000" w:themeColor="text1"/>
          <w:shd w:val="clear" w:color="auto" w:fill="FFFFFF"/>
        </w:rPr>
        <w:t xml:space="preserve">xã Thái Sơn, huyện Hàm Yên, tỉnh Tuyên Quang </w:t>
      </w:r>
      <w:r w:rsidRPr="00F17988">
        <w:rPr>
          <w:color w:val="000000" w:themeColor="text1"/>
          <w:shd w:val="clear" w:color="auto" w:fill="FFFFFF"/>
        </w:rPr>
        <w:t xml:space="preserve">. Mặt bằng dự án được bố trí đảm bảo khoảng cách từ nguồn phát thải đến khu dân cư gần nhất cách khoảng </w:t>
      </w:r>
      <w:r w:rsidR="009876B0" w:rsidRPr="00F17988">
        <w:rPr>
          <w:color w:val="000000" w:themeColor="text1"/>
          <w:shd w:val="clear" w:color="auto" w:fill="FFFFFF"/>
        </w:rPr>
        <w:t>5</w:t>
      </w:r>
      <w:r w:rsidRPr="00F17988">
        <w:rPr>
          <w:color w:val="000000" w:themeColor="text1"/>
          <w:shd w:val="clear" w:color="auto" w:fill="FFFFFF"/>
        </w:rPr>
        <w:t xml:space="preserve">00m </w:t>
      </w:r>
      <w:r w:rsidR="009876B0" w:rsidRPr="00F17988">
        <w:rPr>
          <w:color w:val="000000" w:themeColor="text1"/>
          <w:shd w:val="clear" w:color="auto" w:fill="FFFFFF"/>
        </w:rPr>
        <w:t>trở lên</w:t>
      </w:r>
      <w:r w:rsidRPr="00F17988">
        <w:rPr>
          <w:color w:val="000000" w:themeColor="text1"/>
          <w:shd w:val="clear" w:color="auto" w:fill="FFFFFF"/>
        </w:rPr>
        <w:t xml:space="preserve">. Theo Quyết định số 588/QĐ-TCMT ngày 18/6/2014 của Tổng cục môi trường về việc ban hành các hướng dẫn kỹ thuật về kiểm soát phát thải hóa chất nguy hại vào môi trường thì yêu cầu khoảng cách bảo vệ vệ sinh đối với loại hình của dự án là 100m nên đảm bảo khoảng cách cách ly vệ sinh đối với khu dân cư xung quanh. Ngoài ra, xung quanh khu vực dự </w:t>
      </w:r>
      <w:r w:rsidR="009876B0" w:rsidRPr="00F17988">
        <w:rPr>
          <w:color w:val="000000" w:themeColor="text1"/>
          <w:shd w:val="clear" w:color="auto" w:fill="FFFFFF"/>
        </w:rPr>
        <w:t>không có yếu tố nhạy cảm về môi trường khác như: khu bảo tồn thiên nhiên; rừng đặc dụng, rừng tự nhiên; khu di tích, đền đài, cấp quốc gia...</w:t>
      </w:r>
    </w:p>
    <w:p w:rsidR="00C03770" w:rsidRPr="00F17988" w:rsidRDefault="009876B0" w:rsidP="009876B0">
      <w:pPr>
        <w:pStyle w:val="Vnbnnidung0"/>
        <w:adjustRightInd w:val="0"/>
        <w:snapToGrid w:val="0"/>
        <w:spacing w:after="60" w:line="312" w:lineRule="auto"/>
        <w:ind w:firstLine="567"/>
        <w:jc w:val="both"/>
        <w:rPr>
          <w:color w:val="000000" w:themeColor="text1"/>
          <w:sz w:val="26"/>
          <w:szCs w:val="26"/>
          <w:lang w:val="en-US"/>
        </w:rPr>
      </w:pPr>
      <w:r w:rsidRPr="00F17988">
        <w:rPr>
          <w:color w:val="000000" w:themeColor="text1"/>
          <w:sz w:val="26"/>
          <w:szCs w:val="26"/>
          <w:lang w:val="en-US"/>
        </w:rPr>
        <w:t>Hạng mục công trình và hoạt động của dự án có khả năng tác dộng xấu đến môi trường trong quá trình thi công xây dựng và khi dự án đi vào vận hành:</w:t>
      </w:r>
      <w:bookmarkStart w:id="192" w:name="_Toc102984725"/>
      <w:bookmarkStart w:id="193" w:name="_Toc123140210"/>
      <w:bookmarkStart w:id="194" w:name="_Toc123158728"/>
      <w:bookmarkStart w:id="195" w:name="_Toc127368092"/>
      <w:bookmarkStart w:id="196" w:name="_Toc127368183"/>
      <w:bookmarkStart w:id="197" w:name="_Toc130284084"/>
      <w:bookmarkStart w:id="198" w:name="_Toc130284341"/>
      <w:bookmarkStart w:id="199" w:name="_Toc130485570"/>
      <w:bookmarkStart w:id="200" w:name="_Toc130485910"/>
      <w:bookmarkStart w:id="201" w:name="_Toc130486047"/>
      <w:bookmarkStart w:id="202" w:name="_Toc130979500"/>
    </w:p>
    <w:bookmarkEnd w:id="192"/>
    <w:bookmarkEnd w:id="193"/>
    <w:bookmarkEnd w:id="194"/>
    <w:bookmarkEnd w:id="195"/>
    <w:bookmarkEnd w:id="196"/>
    <w:bookmarkEnd w:id="197"/>
    <w:bookmarkEnd w:id="198"/>
    <w:bookmarkEnd w:id="199"/>
    <w:bookmarkEnd w:id="200"/>
    <w:bookmarkEnd w:id="201"/>
    <w:bookmarkEnd w:id="202"/>
    <w:p w:rsidR="009876B0" w:rsidRPr="00F17988" w:rsidRDefault="009876B0" w:rsidP="009876B0">
      <w:pPr>
        <w:ind w:firstLine="567"/>
        <w:jc w:val="both"/>
      </w:pPr>
      <w:r w:rsidRPr="00F17988">
        <w:t>- Giai đoạn thi công xây dựng dự án:</w:t>
      </w:r>
    </w:p>
    <w:p w:rsidR="009876B0" w:rsidRPr="00F17988" w:rsidRDefault="009876B0" w:rsidP="009876B0">
      <w:pPr>
        <w:ind w:firstLine="851"/>
        <w:jc w:val="both"/>
      </w:pPr>
      <w:r w:rsidRPr="00F17988">
        <w:t>+ Nguồn tác động liên quan đến chất thải:</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9"/>
        <w:gridCol w:w="2466"/>
        <w:gridCol w:w="3969"/>
        <w:gridCol w:w="2268"/>
      </w:tblGrid>
      <w:tr w:rsidR="009876B0" w:rsidRPr="00F17988" w:rsidTr="00F13CD7">
        <w:trPr>
          <w:cantSplit/>
          <w:trHeight w:val="454"/>
          <w:tblHeader/>
          <w:jc w:val="center"/>
        </w:trPr>
        <w:tc>
          <w:tcPr>
            <w:tcW w:w="6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before="20" w:after="20" w:line="240" w:lineRule="auto"/>
              <w:jc w:val="center"/>
              <w:rPr>
                <w:b/>
                <w:iCs/>
                <w:sz w:val="24"/>
                <w:szCs w:val="24"/>
              </w:rPr>
            </w:pPr>
            <w:r w:rsidRPr="00F17988">
              <w:rPr>
                <w:b/>
                <w:sz w:val="24"/>
                <w:szCs w:val="24"/>
              </w:rPr>
              <w:t>Stt</w:t>
            </w:r>
          </w:p>
        </w:tc>
        <w:tc>
          <w:tcPr>
            <w:tcW w:w="246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before="20" w:after="20" w:line="240" w:lineRule="auto"/>
              <w:jc w:val="center"/>
              <w:rPr>
                <w:b/>
                <w:iCs/>
                <w:sz w:val="24"/>
                <w:szCs w:val="24"/>
              </w:rPr>
            </w:pPr>
            <w:r w:rsidRPr="00F17988">
              <w:rPr>
                <w:b/>
                <w:sz w:val="24"/>
                <w:szCs w:val="24"/>
              </w:rPr>
              <w:t>Các hoạt động</w:t>
            </w: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before="20" w:after="20" w:line="240" w:lineRule="auto"/>
              <w:jc w:val="center"/>
              <w:rPr>
                <w:b/>
                <w:iCs/>
                <w:sz w:val="24"/>
                <w:szCs w:val="24"/>
              </w:rPr>
            </w:pPr>
            <w:r w:rsidRPr="00F17988">
              <w:rPr>
                <w:b/>
                <w:sz w:val="24"/>
                <w:szCs w:val="24"/>
              </w:rPr>
              <w:t>Nguồn gây tác động</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150E5C">
            <w:pPr>
              <w:spacing w:before="20" w:after="20" w:line="240" w:lineRule="auto"/>
              <w:jc w:val="center"/>
              <w:rPr>
                <w:b/>
                <w:bCs/>
                <w:sz w:val="24"/>
                <w:szCs w:val="24"/>
              </w:rPr>
            </w:pPr>
            <w:r w:rsidRPr="00F17988">
              <w:rPr>
                <w:b/>
                <w:bCs/>
                <w:sz w:val="24"/>
                <w:szCs w:val="24"/>
              </w:rPr>
              <w:t>Tính chấ</w:t>
            </w:r>
            <w:r w:rsidR="00150E5C" w:rsidRPr="00F17988">
              <w:rPr>
                <w:b/>
                <w:bCs/>
                <w:sz w:val="24"/>
                <w:szCs w:val="24"/>
              </w:rPr>
              <w:t xml:space="preserve">t </w:t>
            </w:r>
            <w:r w:rsidRPr="00F17988">
              <w:rPr>
                <w:b/>
                <w:bCs/>
                <w:sz w:val="24"/>
                <w:szCs w:val="24"/>
              </w:rPr>
              <w:t>tác động</w:t>
            </w:r>
          </w:p>
        </w:tc>
      </w:tr>
      <w:tr w:rsidR="009876B0" w:rsidRPr="00F17988" w:rsidTr="009876B0">
        <w:trPr>
          <w:trHeight w:val="280"/>
          <w:jc w:val="center"/>
        </w:trPr>
        <w:tc>
          <w:tcPr>
            <w:tcW w:w="61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sz w:val="24"/>
                <w:szCs w:val="24"/>
              </w:rPr>
            </w:pPr>
            <w:r w:rsidRPr="00F17988">
              <w:rPr>
                <w:sz w:val="24"/>
                <w:szCs w:val="24"/>
              </w:rPr>
              <w:t>01</w:t>
            </w:r>
          </w:p>
        </w:tc>
        <w:tc>
          <w:tcPr>
            <w:tcW w:w="2466"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Phát quang, giải phóng mặt bằng</w:t>
            </w:r>
          </w:p>
        </w:tc>
        <w:tc>
          <w:tcPr>
            <w:tcW w:w="396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 Bụi, khí thải từ hoạt động máy móc;</w:t>
            </w:r>
          </w:p>
          <w:p w:rsidR="009876B0" w:rsidRPr="00F17988" w:rsidRDefault="009876B0" w:rsidP="009876B0">
            <w:pPr>
              <w:spacing w:before="20" w:after="20" w:line="240" w:lineRule="auto"/>
              <w:jc w:val="both"/>
              <w:rPr>
                <w:sz w:val="24"/>
                <w:szCs w:val="24"/>
              </w:rPr>
            </w:pPr>
            <w:r w:rsidRPr="00F17988">
              <w:rPr>
                <w:sz w:val="24"/>
                <w:szCs w:val="24"/>
              </w:rPr>
              <w:t>- Rác thải sinh khối</w:t>
            </w:r>
          </w:p>
        </w:tc>
        <w:tc>
          <w:tcPr>
            <w:tcW w:w="2268"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sz w:val="24"/>
                <w:szCs w:val="24"/>
              </w:rPr>
            </w:pPr>
            <w:r w:rsidRPr="00F17988">
              <w:rPr>
                <w:sz w:val="24"/>
                <w:szCs w:val="24"/>
              </w:rPr>
              <w:t>Gián đoạn, ngắn hạn</w:t>
            </w:r>
          </w:p>
        </w:tc>
      </w:tr>
      <w:tr w:rsidR="009876B0" w:rsidRPr="00F17988" w:rsidTr="009876B0">
        <w:trPr>
          <w:trHeight w:val="280"/>
          <w:jc w:val="center"/>
        </w:trPr>
        <w:tc>
          <w:tcPr>
            <w:tcW w:w="61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iCs/>
                <w:sz w:val="24"/>
                <w:szCs w:val="24"/>
              </w:rPr>
            </w:pPr>
            <w:r w:rsidRPr="00F17988">
              <w:rPr>
                <w:iCs/>
                <w:sz w:val="24"/>
                <w:szCs w:val="24"/>
              </w:rPr>
              <w:t>02</w:t>
            </w:r>
          </w:p>
        </w:tc>
        <w:tc>
          <w:tcPr>
            <w:tcW w:w="2466"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iCs/>
                <w:sz w:val="24"/>
                <w:szCs w:val="24"/>
              </w:rPr>
            </w:pPr>
            <w:r w:rsidRPr="00F17988">
              <w:rPr>
                <w:sz w:val="24"/>
                <w:szCs w:val="24"/>
              </w:rPr>
              <w:t>Tập kết, tồn chứa nguyên nhiên vật liệu, thiết bị công trình</w:t>
            </w:r>
          </w:p>
        </w:tc>
        <w:tc>
          <w:tcPr>
            <w:tcW w:w="396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 Bụi, khí thải từ tập kết, bốc dỡ nguyên vật liệu, thiết bị.</w:t>
            </w:r>
          </w:p>
          <w:p w:rsidR="009876B0" w:rsidRPr="00F17988" w:rsidRDefault="009876B0" w:rsidP="009876B0">
            <w:pPr>
              <w:spacing w:before="20" w:after="20" w:line="240" w:lineRule="auto"/>
              <w:jc w:val="both"/>
              <w:rPr>
                <w:sz w:val="24"/>
                <w:szCs w:val="24"/>
              </w:rPr>
            </w:pPr>
            <w:r w:rsidRPr="00F17988">
              <w:rPr>
                <w:sz w:val="24"/>
                <w:szCs w:val="24"/>
              </w:rPr>
              <w:t>- Hơi, mùi xăng dầu, sơn.</w:t>
            </w:r>
          </w:p>
          <w:p w:rsidR="009876B0" w:rsidRPr="00F17988" w:rsidRDefault="009876B0" w:rsidP="009876B0">
            <w:pPr>
              <w:spacing w:before="20" w:after="20" w:line="240" w:lineRule="auto"/>
              <w:jc w:val="both"/>
              <w:rPr>
                <w:sz w:val="24"/>
                <w:szCs w:val="24"/>
              </w:rPr>
            </w:pPr>
            <w:r w:rsidRPr="00F17988">
              <w:rPr>
                <w:sz w:val="24"/>
                <w:szCs w:val="24"/>
              </w:rPr>
              <w:t>- Rác thải, vật liệu rơi vãi.</w:t>
            </w:r>
          </w:p>
          <w:p w:rsidR="009876B0" w:rsidRPr="00F17988" w:rsidRDefault="009876B0" w:rsidP="009876B0">
            <w:pPr>
              <w:spacing w:before="20" w:after="20" w:line="240" w:lineRule="auto"/>
              <w:jc w:val="both"/>
              <w:rPr>
                <w:iCs/>
                <w:sz w:val="24"/>
                <w:szCs w:val="24"/>
              </w:rPr>
            </w:pPr>
            <w:r w:rsidRPr="00F17988">
              <w:rPr>
                <w:sz w:val="24"/>
                <w:szCs w:val="24"/>
              </w:rPr>
              <w:t>- Chất thải nguy hại.</w:t>
            </w:r>
          </w:p>
        </w:tc>
        <w:tc>
          <w:tcPr>
            <w:tcW w:w="2268"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sz w:val="24"/>
                <w:szCs w:val="24"/>
              </w:rPr>
            </w:pPr>
            <w:r w:rsidRPr="00F17988">
              <w:rPr>
                <w:sz w:val="24"/>
                <w:szCs w:val="24"/>
              </w:rPr>
              <w:t>Gián đoạn, ngắn hạn</w:t>
            </w:r>
          </w:p>
        </w:tc>
      </w:tr>
      <w:tr w:rsidR="009876B0" w:rsidRPr="00F17988" w:rsidTr="009876B0">
        <w:trPr>
          <w:trHeight w:val="280"/>
          <w:jc w:val="center"/>
        </w:trPr>
        <w:tc>
          <w:tcPr>
            <w:tcW w:w="61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iCs/>
                <w:sz w:val="24"/>
                <w:szCs w:val="24"/>
              </w:rPr>
            </w:pPr>
            <w:r w:rsidRPr="00F17988">
              <w:rPr>
                <w:iCs/>
                <w:sz w:val="24"/>
                <w:szCs w:val="24"/>
              </w:rPr>
              <w:t>03</w:t>
            </w:r>
          </w:p>
        </w:tc>
        <w:tc>
          <w:tcPr>
            <w:tcW w:w="2466"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Xây dựng kết cấu hạ tầng kỹ thuật (san nền, giao thông, cấp thoát nước, xử lý nước thải, cấp điện, thông tin liên lạc, trồng cây xanh, khu hành chính, bãi đỗ xe...)</w:t>
            </w:r>
          </w:p>
        </w:tc>
        <w:tc>
          <w:tcPr>
            <w:tcW w:w="396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 Bụi, khí thải từ thi công đào đắp đất, san nền; giao thông, cấp thoát nước, trạm xử lý nước thải, cấp điện, thông tin liên lạc, trồng cây xanh, khu hành chính-dịch vụ, bãi đỗ xe</w:t>
            </w:r>
            <w:r w:rsidR="00F6165E" w:rsidRPr="00F17988">
              <w:rPr>
                <w:sz w:val="24"/>
                <w:szCs w:val="24"/>
              </w:rPr>
              <w:t xml:space="preserve">, </w:t>
            </w:r>
            <w:r w:rsidRPr="00F17988">
              <w:rPr>
                <w:sz w:val="24"/>
                <w:szCs w:val="24"/>
              </w:rPr>
              <w:t>trạm xử lý nước thải,...</w:t>
            </w:r>
          </w:p>
          <w:p w:rsidR="009876B0" w:rsidRPr="00F17988" w:rsidRDefault="009876B0" w:rsidP="009876B0">
            <w:pPr>
              <w:spacing w:before="20" w:after="20" w:line="240" w:lineRule="auto"/>
              <w:jc w:val="both"/>
              <w:rPr>
                <w:sz w:val="24"/>
                <w:szCs w:val="24"/>
              </w:rPr>
            </w:pPr>
            <w:r w:rsidRPr="00F17988">
              <w:rPr>
                <w:sz w:val="24"/>
                <w:szCs w:val="24"/>
              </w:rPr>
              <w:t>- Bụi, khí thải từ các phương tiện thi công cơ giới.</w:t>
            </w:r>
          </w:p>
          <w:p w:rsidR="009876B0" w:rsidRPr="00F17988" w:rsidRDefault="009876B0" w:rsidP="009876B0">
            <w:pPr>
              <w:spacing w:before="20" w:after="20" w:line="240" w:lineRule="auto"/>
              <w:jc w:val="both"/>
              <w:rPr>
                <w:sz w:val="24"/>
                <w:szCs w:val="24"/>
              </w:rPr>
            </w:pPr>
            <w:r w:rsidRPr="00F17988">
              <w:rPr>
                <w:sz w:val="24"/>
                <w:szCs w:val="24"/>
              </w:rPr>
              <w:t>- Bụi, khí thải từ quá trình thi công có gia nhiệt: cắt, hàn kim loại, đốt nóng chảy bitum (nhựa trải đường).</w:t>
            </w:r>
          </w:p>
          <w:p w:rsidR="009876B0" w:rsidRPr="00F17988" w:rsidRDefault="009876B0" w:rsidP="009876B0">
            <w:pPr>
              <w:spacing w:before="20" w:after="20" w:line="240" w:lineRule="auto"/>
              <w:jc w:val="both"/>
              <w:rPr>
                <w:sz w:val="24"/>
                <w:szCs w:val="24"/>
              </w:rPr>
            </w:pPr>
            <w:r w:rsidRPr="00F17988">
              <w:rPr>
                <w:sz w:val="24"/>
                <w:szCs w:val="24"/>
              </w:rPr>
              <w:t>- Nước thải xây dựng.</w:t>
            </w:r>
          </w:p>
          <w:p w:rsidR="009876B0" w:rsidRPr="00F17988" w:rsidRDefault="009876B0" w:rsidP="009876B0">
            <w:pPr>
              <w:spacing w:before="20" w:after="20" w:line="240" w:lineRule="auto"/>
              <w:jc w:val="both"/>
              <w:rPr>
                <w:sz w:val="24"/>
                <w:szCs w:val="24"/>
              </w:rPr>
            </w:pPr>
            <w:r w:rsidRPr="00F17988">
              <w:rPr>
                <w:sz w:val="24"/>
                <w:szCs w:val="24"/>
              </w:rPr>
              <w:t>- Rác thải xây dựng.</w:t>
            </w:r>
          </w:p>
          <w:p w:rsidR="009876B0" w:rsidRPr="00F17988" w:rsidRDefault="009876B0" w:rsidP="009876B0">
            <w:pPr>
              <w:spacing w:before="20" w:after="20" w:line="240" w:lineRule="auto"/>
              <w:jc w:val="both"/>
              <w:rPr>
                <w:sz w:val="24"/>
                <w:szCs w:val="24"/>
              </w:rPr>
            </w:pPr>
            <w:r w:rsidRPr="00F17988">
              <w:rPr>
                <w:sz w:val="24"/>
                <w:szCs w:val="24"/>
              </w:rPr>
              <w:t>- Nước vệ sinh các phương tiện vận chuyển và thi công.</w:t>
            </w:r>
          </w:p>
          <w:p w:rsidR="009876B0" w:rsidRPr="00F17988" w:rsidRDefault="009876B0" w:rsidP="009876B0">
            <w:pPr>
              <w:spacing w:before="20" w:after="20" w:line="240" w:lineRule="auto"/>
              <w:jc w:val="both"/>
              <w:rPr>
                <w:sz w:val="24"/>
                <w:szCs w:val="24"/>
              </w:rPr>
            </w:pPr>
            <w:r w:rsidRPr="00F17988">
              <w:rPr>
                <w:sz w:val="24"/>
                <w:szCs w:val="24"/>
              </w:rPr>
              <w:lastRenderedPageBreak/>
              <w:t>- Chất thải nguy hại.</w:t>
            </w:r>
          </w:p>
        </w:tc>
        <w:tc>
          <w:tcPr>
            <w:tcW w:w="2268"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sz w:val="24"/>
                <w:szCs w:val="24"/>
              </w:rPr>
            </w:pPr>
            <w:r w:rsidRPr="00F17988">
              <w:rPr>
                <w:sz w:val="24"/>
                <w:szCs w:val="24"/>
              </w:rPr>
              <w:lastRenderedPageBreak/>
              <w:t>Gián đoạn, ngắn hạn</w:t>
            </w:r>
          </w:p>
        </w:tc>
      </w:tr>
      <w:tr w:rsidR="009876B0" w:rsidRPr="00F17988" w:rsidTr="009876B0">
        <w:trPr>
          <w:trHeight w:val="280"/>
          <w:jc w:val="center"/>
        </w:trPr>
        <w:tc>
          <w:tcPr>
            <w:tcW w:w="61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iCs/>
                <w:sz w:val="24"/>
                <w:szCs w:val="24"/>
              </w:rPr>
            </w:pPr>
            <w:r w:rsidRPr="00F17988">
              <w:rPr>
                <w:sz w:val="24"/>
                <w:szCs w:val="24"/>
              </w:rPr>
              <w:lastRenderedPageBreak/>
              <w:t>04</w:t>
            </w:r>
          </w:p>
        </w:tc>
        <w:tc>
          <w:tcPr>
            <w:tcW w:w="2466"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Lắp đặt máy móc, thiết bị</w:t>
            </w:r>
          </w:p>
        </w:tc>
        <w:tc>
          <w:tcPr>
            <w:tcW w:w="396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 Bụi, khí thải từ phương tiện vận chuyển máy móc lắp đặt</w:t>
            </w:r>
          </w:p>
          <w:p w:rsidR="009876B0" w:rsidRPr="00F17988" w:rsidRDefault="009876B0" w:rsidP="009876B0">
            <w:pPr>
              <w:spacing w:before="20" w:after="20" w:line="240" w:lineRule="auto"/>
              <w:jc w:val="both"/>
              <w:rPr>
                <w:sz w:val="24"/>
                <w:szCs w:val="24"/>
              </w:rPr>
            </w:pPr>
            <w:r w:rsidRPr="00F17988">
              <w:rPr>
                <w:sz w:val="24"/>
                <w:szCs w:val="24"/>
              </w:rPr>
              <w:t>- Bụi, khí thải từ quá trình hàn cắt kim loại, sơn</w:t>
            </w:r>
          </w:p>
          <w:p w:rsidR="009876B0" w:rsidRPr="00F17988" w:rsidRDefault="009876B0" w:rsidP="009876B0">
            <w:pPr>
              <w:spacing w:before="20" w:after="20" w:line="240" w:lineRule="auto"/>
              <w:jc w:val="both"/>
              <w:rPr>
                <w:sz w:val="24"/>
                <w:szCs w:val="24"/>
              </w:rPr>
            </w:pPr>
            <w:r w:rsidRPr="00F17988">
              <w:rPr>
                <w:sz w:val="24"/>
                <w:szCs w:val="24"/>
              </w:rPr>
              <w:t>- Môi trường không khí</w:t>
            </w:r>
          </w:p>
          <w:p w:rsidR="009876B0" w:rsidRPr="00F17988" w:rsidRDefault="009876B0" w:rsidP="009876B0">
            <w:pPr>
              <w:spacing w:before="20" w:after="20" w:line="240" w:lineRule="auto"/>
              <w:jc w:val="both"/>
              <w:rPr>
                <w:sz w:val="24"/>
                <w:szCs w:val="24"/>
              </w:rPr>
            </w:pPr>
            <w:r w:rsidRPr="00F17988">
              <w:rPr>
                <w:sz w:val="24"/>
                <w:szCs w:val="24"/>
              </w:rPr>
              <w:t>- Tiếng ồn, rung</w:t>
            </w:r>
          </w:p>
          <w:p w:rsidR="009876B0" w:rsidRPr="00F17988" w:rsidRDefault="009876B0" w:rsidP="009876B0">
            <w:pPr>
              <w:spacing w:before="20" w:after="20" w:line="240" w:lineRule="auto"/>
              <w:jc w:val="both"/>
              <w:rPr>
                <w:sz w:val="24"/>
                <w:szCs w:val="24"/>
              </w:rPr>
            </w:pPr>
            <w:r w:rsidRPr="00F17988">
              <w:rPr>
                <w:sz w:val="24"/>
                <w:szCs w:val="24"/>
              </w:rPr>
              <w:t>- Chất thải rắn sinh hoạt, CTNH</w:t>
            </w:r>
          </w:p>
        </w:tc>
        <w:tc>
          <w:tcPr>
            <w:tcW w:w="2268"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sz w:val="24"/>
                <w:szCs w:val="24"/>
              </w:rPr>
            </w:pPr>
            <w:r w:rsidRPr="00F17988">
              <w:rPr>
                <w:sz w:val="24"/>
                <w:szCs w:val="24"/>
              </w:rPr>
              <w:t>Gián đoạn, ngắn hạn</w:t>
            </w:r>
          </w:p>
        </w:tc>
      </w:tr>
      <w:tr w:rsidR="009876B0" w:rsidRPr="00F17988" w:rsidTr="009876B0">
        <w:trPr>
          <w:trHeight w:val="294"/>
          <w:jc w:val="center"/>
        </w:trPr>
        <w:tc>
          <w:tcPr>
            <w:tcW w:w="61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sz w:val="24"/>
                <w:szCs w:val="24"/>
              </w:rPr>
            </w:pPr>
            <w:r w:rsidRPr="00F17988">
              <w:rPr>
                <w:sz w:val="24"/>
                <w:szCs w:val="24"/>
              </w:rPr>
              <w:t>05</w:t>
            </w:r>
          </w:p>
        </w:tc>
        <w:tc>
          <w:tcPr>
            <w:tcW w:w="2466"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iCs/>
                <w:sz w:val="24"/>
                <w:szCs w:val="24"/>
              </w:rPr>
            </w:pPr>
            <w:r w:rsidRPr="00F17988">
              <w:rPr>
                <w:sz w:val="24"/>
                <w:szCs w:val="24"/>
              </w:rPr>
              <w:t>Sinh hoạt của công nhân tại công trường</w:t>
            </w:r>
          </w:p>
        </w:tc>
        <w:tc>
          <w:tcPr>
            <w:tcW w:w="396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both"/>
              <w:rPr>
                <w:sz w:val="24"/>
                <w:szCs w:val="24"/>
              </w:rPr>
            </w:pPr>
            <w:r w:rsidRPr="00F17988">
              <w:rPr>
                <w:sz w:val="24"/>
                <w:szCs w:val="24"/>
              </w:rPr>
              <w:t>- Nước thải sinh hoạt.</w:t>
            </w:r>
          </w:p>
          <w:p w:rsidR="009876B0" w:rsidRPr="00F17988" w:rsidRDefault="009876B0" w:rsidP="009876B0">
            <w:pPr>
              <w:spacing w:before="20" w:after="20" w:line="240" w:lineRule="auto"/>
              <w:jc w:val="both"/>
              <w:rPr>
                <w:sz w:val="24"/>
                <w:szCs w:val="24"/>
              </w:rPr>
            </w:pPr>
            <w:r w:rsidRPr="00F17988">
              <w:rPr>
                <w:sz w:val="24"/>
                <w:szCs w:val="24"/>
              </w:rPr>
              <w:t>- Rác thải sinh hoạt.</w:t>
            </w:r>
          </w:p>
          <w:p w:rsidR="009876B0" w:rsidRPr="00F17988" w:rsidRDefault="009876B0" w:rsidP="009876B0">
            <w:pPr>
              <w:spacing w:before="20" w:after="20" w:line="240" w:lineRule="auto"/>
              <w:jc w:val="both"/>
              <w:rPr>
                <w:iCs/>
                <w:sz w:val="24"/>
                <w:szCs w:val="24"/>
              </w:rPr>
            </w:pPr>
            <w:r w:rsidRPr="00F17988">
              <w:rPr>
                <w:sz w:val="24"/>
                <w:szCs w:val="24"/>
              </w:rPr>
              <w:t>- Chất thải nguy hại.</w:t>
            </w:r>
          </w:p>
        </w:tc>
        <w:tc>
          <w:tcPr>
            <w:tcW w:w="2268"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before="20" w:after="20" w:line="240" w:lineRule="auto"/>
              <w:jc w:val="center"/>
              <w:rPr>
                <w:sz w:val="24"/>
                <w:szCs w:val="24"/>
              </w:rPr>
            </w:pPr>
            <w:r w:rsidRPr="00F17988">
              <w:rPr>
                <w:sz w:val="24"/>
                <w:szCs w:val="24"/>
              </w:rPr>
              <w:t>Gián đoạn, ngắn hạn</w:t>
            </w:r>
          </w:p>
        </w:tc>
      </w:tr>
    </w:tbl>
    <w:p w:rsidR="009876B0" w:rsidRPr="00F17988" w:rsidRDefault="009876B0" w:rsidP="009876B0">
      <w:pPr>
        <w:jc w:val="both"/>
      </w:pPr>
    </w:p>
    <w:p w:rsidR="009876B0" w:rsidRPr="00F17988" w:rsidRDefault="009876B0" w:rsidP="009876B0">
      <w:pPr>
        <w:ind w:firstLine="851"/>
        <w:jc w:val="both"/>
      </w:pPr>
      <w:r w:rsidRPr="00F17988">
        <w:t>+ Nguồn tác động không liên quan đến chất thải:</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954"/>
        <w:gridCol w:w="2551"/>
      </w:tblGrid>
      <w:tr w:rsidR="009876B0" w:rsidRPr="00F17988" w:rsidTr="009876B0">
        <w:trPr>
          <w:trHeight w:val="28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line="240" w:lineRule="auto"/>
              <w:jc w:val="center"/>
              <w:rPr>
                <w:b/>
                <w:bCs/>
              </w:rPr>
            </w:pPr>
            <w:r w:rsidRPr="00F17988">
              <w:rPr>
                <w:b/>
                <w:bCs/>
              </w:rPr>
              <w:t>Stt</w:t>
            </w:r>
          </w:p>
        </w:tc>
        <w:tc>
          <w:tcPr>
            <w:tcW w:w="595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line="240" w:lineRule="auto"/>
              <w:jc w:val="center"/>
              <w:rPr>
                <w:b/>
                <w:bCs/>
              </w:rPr>
            </w:pPr>
            <w:r w:rsidRPr="00F17988">
              <w:rPr>
                <w:b/>
                <w:bCs/>
              </w:rPr>
              <w:t>Nguồn gây tác động</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line="240" w:lineRule="auto"/>
              <w:jc w:val="center"/>
              <w:rPr>
                <w:b/>
                <w:bCs/>
              </w:rPr>
            </w:pPr>
            <w:r w:rsidRPr="00F17988">
              <w:rPr>
                <w:b/>
                <w:bCs/>
              </w:rPr>
              <w:t>Tính chất tác động</w:t>
            </w:r>
          </w:p>
        </w:tc>
      </w:tr>
      <w:tr w:rsidR="009876B0" w:rsidRPr="00F17988" w:rsidTr="009876B0">
        <w:trPr>
          <w:trHeight w:val="280"/>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1</w:t>
            </w:r>
          </w:p>
        </w:tc>
        <w:tc>
          <w:tcPr>
            <w:tcW w:w="5954"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sz w:val="24"/>
                <w:szCs w:val="24"/>
              </w:rPr>
            </w:pPr>
            <w:r w:rsidRPr="00F17988">
              <w:rPr>
                <w:sz w:val="24"/>
                <w:szCs w:val="24"/>
              </w:rPr>
              <w:t>Tiếng ồn, rung của các xe vận tải, máy móc thi công</w:t>
            </w:r>
          </w:p>
        </w:tc>
        <w:tc>
          <w:tcPr>
            <w:tcW w:w="2551"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Gián đoạn, ngắn hạn</w:t>
            </w:r>
          </w:p>
        </w:tc>
      </w:tr>
      <w:tr w:rsidR="009876B0" w:rsidRPr="00F17988" w:rsidTr="009876B0">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2</w:t>
            </w:r>
          </w:p>
        </w:tc>
        <w:tc>
          <w:tcPr>
            <w:tcW w:w="5954"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sz w:val="24"/>
                <w:szCs w:val="24"/>
              </w:rPr>
            </w:pPr>
            <w:r w:rsidRPr="00F17988">
              <w:rPr>
                <w:sz w:val="24"/>
                <w:szCs w:val="24"/>
              </w:rPr>
              <w:t>Ô nhiễm nhiệt dư</w:t>
            </w:r>
          </w:p>
        </w:tc>
        <w:tc>
          <w:tcPr>
            <w:tcW w:w="2551"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Gián đoạn, ngắn hạn</w:t>
            </w:r>
          </w:p>
        </w:tc>
      </w:tr>
      <w:tr w:rsidR="009876B0" w:rsidRPr="00F17988" w:rsidTr="009876B0">
        <w:trPr>
          <w:trHeight w:val="261"/>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3</w:t>
            </w:r>
          </w:p>
        </w:tc>
        <w:tc>
          <w:tcPr>
            <w:tcW w:w="5954"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sz w:val="24"/>
                <w:szCs w:val="24"/>
              </w:rPr>
            </w:pPr>
            <w:r w:rsidRPr="00F17988">
              <w:rPr>
                <w:sz w:val="24"/>
                <w:szCs w:val="24"/>
              </w:rPr>
              <w:t>Nước mưa chảy tràn</w:t>
            </w:r>
          </w:p>
        </w:tc>
        <w:tc>
          <w:tcPr>
            <w:tcW w:w="2551"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Gián đoạn, ngắn hạn</w:t>
            </w:r>
          </w:p>
        </w:tc>
      </w:tr>
      <w:tr w:rsidR="009876B0" w:rsidRPr="00F17988" w:rsidTr="009876B0">
        <w:trPr>
          <w:trHeight w:val="261"/>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4</w:t>
            </w:r>
          </w:p>
        </w:tc>
        <w:tc>
          <w:tcPr>
            <w:tcW w:w="5954"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sz w:val="24"/>
                <w:szCs w:val="24"/>
              </w:rPr>
            </w:pPr>
            <w:r w:rsidRPr="00F17988">
              <w:rPr>
                <w:sz w:val="24"/>
                <w:szCs w:val="24"/>
              </w:rPr>
              <w:t xml:space="preserve">Bồi lắng, suy giảm các hệ thủy sinh </w:t>
            </w:r>
          </w:p>
        </w:tc>
        <w:tc>
          <w:tcPr>
            <w:tcW w:w="2551"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Gián đoạn, ngắn hạn</w:t>
            </w:r>
          </w:p>
        </w:tc>
      </w:tr>
      <w:tr w:rsidR="009876B0" w:rsidRPr="00F17988" w:rsidTr="009876B0">
        <w:trPr>
          <w:trHeight w:val="261"/>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5</w:t>
            </w:r>
          </w:p>
        </w:tc>
        <w:tc>
          <w:tcPr>
            <w:tcW w:w="5954"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sz w:val="24"/>
                <w:szCs w:val="24"/>
              </w:rPr>
            </w:pPr>
            <w:r w:rsidRPr="00F17988">
              <w:rPr>
                <w:sz w:val="24"/>
                <w:szCs w:val="24"/>
              </w:rPr>
              <w:t>Biến đổi địa hình, xói mòn đất đai</w:t>
            </w:r>
          </w:p>
        </w:tc>
        <w:tc>
          <w:tcPr>
            <w:tcW w:w="2551"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Gián đoạn, ngắn hạn</w:t>
            </w:r>
          </w:p>
        </w:tc>
      </w:tr>
      <w:tr w:rsidR="009876B0" w:rsidRPr="00F17988" w:rsidTr="009876B0">
        <w:trPr>
          <w:trHeight w:val="261"/>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6</w:t>
            </w:r>
          </w:p>
        </w:tc>
        <w:tc>
          <w:tcPr>
            <w:tcW w:w="5954"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sz w:val="24"/>
                <w:szCs w:val="24"/>
              </w:rPr>
            </w:pPr>
            <w:r w:rsidRPr="00F17988">
              <w:rPr>
                <w:sz w:val="24"/>
                <w:szCs w:val="24"/>
              </w:rPr>
              <w:t>Xáo trộn đời sống dân cư địa phương</w:t>
            </w:r>
          </w:p>
        </w:tc>
        <w:tc>
          <w:tcPr>
            <w:tcW w:w="2551"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Gián đoạn, ngắn hạn</w:t>
            </w:r>
          </w:p>
        </w:tc>
      </w:tr>
      <w:tr w:rsidR="009876B0" w:rsidRPr="00F17988" w:rsidTr="009876B0">
        <w:trPr>
          <w:trHeight w:val="261"/>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7</w:t>
            </w:r>
          </w:p>
        </w:tc>
        <w:tc>
          <w:tcPr>
            <w:tcW w:w="5954"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sz w:val="24"/>
                <w:szCs w:val="24"/>
              </w:rPr>
            </w:pPr>
            <w:r w:rsidRPr="00F17988">
              <w:rPr>
                <w:sz w:val="24"/>
                <w:szCs w:val="24"/>
              </w:rPr>
              <w:t>Hư hỏng, xuống cấp đường giao thông</w:t>
            </w:r>
          </w:p>
        </w:tc>
        <w:tc>
          <w:tcPr>
            <w:tcW w:w="2551"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Gián đoạn, ngắn hạn</w:t>
            </w:r>
          </w:p>
        </w:tc>
      </w:tr>
    </w:tbl>
    <w:p w:rsidR="00D52609" w:rsidRPr="00F17988" w:rsidRDefault="00D52609" w:rsidP="009876B0">
      <w:pPr>
        <w:ind w:firstLine="567"/>
        <w:jc w:val="both"/>
      </w:pPr>
    </w:p>
    <w:p w:rsidR="009876B0" w:rsidRPr="00F17988" w:rsidRDefault="009876B0" w:rsidP="009876B0">
      <w:pPr>
        <w:ind w:firstLine="567"/>
        <w:jc w:val="both"/>
      </w:pPr>
      <w:r w:rsidRPr="00F17988">
        <w:t>- Giai đoạn vận hành chính thức dự án:</w:t>
      </w:r>
    </w:p>
    <w:p w:rsidR="009876B0" w:rsidRPr="00F17988" w:rsidRDefault="009876B0" w:rsidP="009876B0">
      <w:pPr>
        <w:ind w:firstLine="851"/>
        <w:jc w:val="both"/>
      </w:pPr>
      <w:r w:rsidRPr="00F17988">
        <w:t>+ Nguồn tác động liên quan đến chất thải:</w:t>
      </w:r>
    </w:p>
    <w:tbl>
      <w:tblPr>
        <w:tblW w:w="4921"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6"/>
        <w:gridCol w:w="2825"/>
        <w:gridCol w:w="3446"/>
        <w:gridCol w:w="2194"/>
      </w:tblGrid>
      <w:tr w:rsidR="009876B0" w:rsidRPr="00F17988" w:rsidTr="009876B0">
        <w:trPr>
          <w:tblHeader/>
          <w:jc w:val="center"/>
        </w:trPr>
        <w:tc>
          <w:tcPr>
            <w:tcW w:w="370" w:type="pct"/>
            <w:shd w:val="clear" w:color="auto" w:fill="DEEAF6" w:themeFill="accent1" w:themeFillTint="33"/>
            <w:vAlign w:val="center"/>
          </w:tcPr>
          <w:p w:rsidR="009876B0" w:rsidRPr="00F17988" w:rsidRDefault="009876B0" w:rsidP="009876B0">
            <w:pPr>
              <w:spacing w:before="40" w:after="40" w:line="240" w:lineRule="auto"/>
              <w:jc w:val="center"/>
              <w:rPr>
                <w:b/>
                <w:sz w:val="24"/>
                <w:szCs w:val="24"/>
              </w:rPr>
            </w:pPr>
            <w:r w:rsidRPr="00F17988">
              <w:rPr>
                <w:b/>
                <w:sz w:val="24"/>
                <w:szCs w:val="24"/>
              </w:rPr>
              <w:t>Stt</w:t>
            </w:r>
          </w:p>
        </w:tc>
        <w:tc>
          <w:tcPr>
            <w:tcW w:w="1545" w:type="pct"/>
            <w:shd w:val="clear" w:color="auto" w:fill="DEEAF6" w:themeFill="accent1" w:themeFillTint="33"/>
            <w:vAlign w:val="center"/>
          </w:tcPr>
          <w:p w:rsidR="009876B0" w:rsidRPr="00F17988" w:rsidRDefault="009876B0" w:rsidP="009876B0">
            <w:pPr>
              <w:spacing w:before="40" w:after="40" w:line="240" w:lineRule="auto"/>
              <w:jc w:val="center"/>
              <w:rPr>
                <w:b/>
                <w:sz w:val="24"/>
                <w:szCs w:val="24"/>
              </w:rPr>
            </w:pPr>
            <w:r w:rsidRPr="00F17988">
              <w:rPr>
                <w:b/>
                <w:sz w:val="24"/>
                <w:szCs w:val="24"/>
              </w:rPr>
              <w:t>Các hoạt động</w:t>
            </w:r>
          </w:p>
        </w:tc>
        <w:tc>
          <w:tcPr>
            <w:tcW w:w="1885" w:type="pct"/>
            <w:shd w:val="clear" w:color="auto" w:fill="DEEAF6" w:themeFill="accent1" w:themeFillTint="33"/>
            <w:vAlign w:val="center"/>
          </w:tcPr>
          <w:p w:rsidR="009876B0" w:rsidRPr="00F17988" w:rsidRDefault="009876B0" w:rsidP="009876B0">
            <w:pPr>
              <w:spacing w:before="40" w:after="40" w:line="240" w:lineRule="auto"/>
              <w:jc w:val="center"/>
              <w:rPr>
                <w:b/>
                <w:sz w:val="24"/>
                <w:szCs w:val="24"/>
              </w:rPr>
            </w:pPr>
            <w:r w:rsidRPr="00F17988">
              <w:rPr>
                <w:b/>
                <w:sz w:val="24"/>
                <w:szCs w:val="24"/>
              </w:rPr>
              <w:t>Nguồn gây tác động</w:t>
            </w:r>
          </w:p>
        </w:tc>
        <w:tc>
          <w:tcPr>
            <w:tcW w:w="1200" w:type="pct"/>
            <w:shd w:val="clear" w:color="auto" w:fill="DEEAF6" w:themeFill="accent1" w:themeFillTint="33"/>
            <w:vAlign w:val="center"/>
          </w:tcPr>
          <w:p w:rsidR="009876B0" w:rsidRPr="00F17988" w:rsidRDefault="009876B0" w:rsidP="009876B0">
            <w:pPr>
              <w:spacing w:before="40" w:after="40" w:line="240" w:lineRule="auto"/>
              <w:jc w:val="center"/>
              <w:rPr>
                <w:b/>
                <w:sz w:val="24"/>
                <w:szCs w:val="24"/>
              </w:rPr>
            </w:pPr>
            <w:r w:rsidRPr="00F17988">
              <w:rPr>
                <w:b/>
                <w:sz w:val="24"/>
                <w:szCs w:val="24"/>
              </w:rPr>
              <w:t>Tính chất tác động</w:t>
            </w:r>
          </w:p>
        </w:tc>
      </w:tr>
      <w:tr w:rsidR="009876B0" w:rsidRPr="00F17988" w:rsidTr="009876B0">
        <w:trPr>
          <w:jc w:val="center"/>
        </w:trPr>
        <w:tc>
          <w:tcPr>
            <w:tcW w:w="370" w:type="pct"/>
            <w:vAlign w:val="center"/>
          </w:tcPr>
          <w:p w:rsidR="009876B0" w:rsidRPr="00F17988" w:rsidRDefault="009876B0" w:rsidP="009876B0">
            <w:pPr>
              <w:spacing w:before="40" w:after="40" w:line="240" w:lineRule="auto"/>
              <w:jc w:val="center"/>
              <w:rPr>
                <w:sz w:val="24"/>
                <w:szCs w:val="24"/>
              </w:rPr>
            </w:pPr>
            <w:r w:rsidRPr="00F17988">
              <w:rPr>
                <w:sz w:val="24"/>
                <w:szCs w:val="24"/>
              </w:rPr>
              <w:t>1</w:t>
            </w:r>
          </w:p>
        </w:tc>
        <w:tc>
          <w:tcPr>
            <w:tcW w:w="1545" w:type="pct"/>
            <w:vAlign w:val="center"/>
          </w:tcPr>
          <w:p w:rsidR="009876B0" w:rsidRPr="00F17988" w:rsidRDefault="009876B0" w:rsidP="009876B0">
            <w:pPr>
              <w:spacing w:before="40" w:after="40" w:line="240" w:lineRule="auto"/>
              <w:jc w:val="both"/>
              <w:rPr>
                <w:sz w:val="24"/>
                <w:szCs w:val="24"/>
              </w:rPr>
            </w:pPr>
            <w:r w:rsidRPr="00F17988">
              <w:rPr>
                <w:sz w:val="24"/>
                <w:szCs w:val="24"/>
              </w:rPr>
              <w:t>Hệ thống giao thông nội bộ</w:t>
            </w:r>
          </w:p>
        </w:tc>
        <w:tc>
          <w:tcPr>
            <w:tcW w:w="1885" w:type="pct"/>
            <w:vAlign w:val="center"/>
          </w:tcPr>
          <w:p w:rsidR="009876B0" w:rsidRPr="00F17988" w:rsidRDefault="009876B0" w:rsidP="009876B0">
            <w:pPr>
              <w:spacing w:before="40" w:after="40" w:line="240" w:lineRule="auto"/>
              <w:jc w:val="both"/>
              <w:rPr>
                <w:sz w:val="24"/>
                <w:szCs w:val="24"/>
              </w:rPr>
            </w:pPr>
            <w:r w:rsidRPr="00F17988">
              <w:rPr>
                <w:sz w:val="24"/>
                <w:szCs w:val="24"/>
              </w:rPr>
              <w:t>- Bụi, khí thải sinh ra từ các xe vận tải ra vào KCN.</w:t>
            </w:r>
          </w:p>
          <w:p w:rsidR="009876B0" w:rsidRPr="00F17988" w:rsidRDefault="009876B0" w:rsidP="009876B0">
            <w:pPr>
              <w:spacing w:before="40" w:after="40" w:line="240" w:lineRule="auto"/>
              <w:jc w:val="both"/>
              <w:rPr>
                <w:sz w:val="24"/>
                <w:szCs w:val="24"/>
              </w:rPr>
            </w:pPr>
            <w:r w:rsidRPr="00F17988">
              <w:rPr>
                <w:sz w:val="24"/>
                <w:szCs w:val="24"/>
              </w:rPr>
              <w:t>- Rác thải, vật liệu rơi vãi.</w:t>
            </w:r>
          </w:p>
        </w:tc>
        <w:tc>
          <w:tcPr>
            <w:tcW w:w="1200" w:type="pct"/>
            <w:vAlign w:val="center"/>
          </w:tcPr>
          <w:p w:rsidR="009876B0" w:rsidRPr="00F17988" w:rsidRDefault="009876B0" w:rsidP="009876B0">
            <w:pPr>
              <w:spacing w:before="40" w:after="40" w:line="240" w:lineRule="auto"/>
              <w:jc w:val="center"/>
              <w:rPr>
                <w:sz w:val="24"/>
                <w:szCs w:val="24"/>
              </w:rPr>
            </w:pPr>
            <w:r w:rsidRPr="00F17988">
              <w:rPr>
                <w:sz w:val="24"/>
                <w:szCs w:val="24"/>
              </w:rPr>
              <w:t>Liên tục/lâu dài</w:t>
            </w:r>
          </w:p>
        </w:tc>
      </w:tr>
      <w:tr w:rsidR="009876B0" w:rsidRPr="00F17988" w:rsidTr="009876B0">
        <w:trPr>
          <w:jc w:val="center"/>
        </w:trPr>
        <w:tc>
          <w:tcPr>
            <w:tcW w:w="370" w:type="pct"/>
            <w:vAlign w:val="center"/>
          </w:tcPr>
          <w:p w:rsidR="009876B0" w:rsidRPr="00F17988" w:rsidRDefault="009876B0" w:rsidP="009876B0">
            <w:pPr>
              <w:spacing w:before="40" w:after="40" w:line="240" w:lineRule="auto"/>
              <w:jc w:val="center"/>
              <w:rPr>
                <w:sz w:val="24"/>
                <w:szCs w:val="24"/>
              </w:rPr>
            </w:pPr>
            <w:r w:rsidRPr="00F17988">
              <w:rPr>
                <w:sz w:val="24"/>
                <w:szCs w:val="24"/>
              </w:rPr>
              <w:t>2</w:t>
            </w:r>
          </w:p>
        </w:tc>
        <w:tc>
          <w:tcPr>
            <w:tcW w:w="1545" w:type="pct"/>
            <w:vAlign w:val="center"/>
          </w:tcPr>
          <w:p w:rsidR="009876B0" w:rsidRPr="00F17988" w:rsidRDefault="009876B0" w:rsidP="009876B0">
            <w:pPr>
              <w:spacing w:before="40" w:after="40" w:line="240" w:lineRule="auto"/>
              <w:jc w:val="both"/>
              <w:rPr>
                <w:sz w:val="24"/>
                <w:szCs w:val="24"/>
              </w:rPr>
            </w:pPr>
            <w:r w:rsidRPr="00F17988">
              <w:rPr>
                <w:sz w:val="24"/>
                <w:szCs w:val="24"/>
              </w:rPr>
              <w:t>Hệ thống thoát nước mưa</w:t>
            </w:r>
          </w:p>
        </w:tc>
        <w:tc>
          <w:tcPr>
            <w:tcW w:w="1885" w:type="pct"/>
            <w:vAlign w:val="center"/>
          </w:tcPr>
          <w:p w:rsidR="009876B0" w:rsidRPr="00F17988" w:rsidRDefault="009876B0" w:rsidP="009876B0">
            <w:pPr>
              <w:spacing w:before="40" w:after="40" w:line="240" w:lineRule="auto"/>
              <w:jc w:val="both"/>
              <w:rPr>
                <w:sz w:val="24"/>
                <w:szCs w:val="24"/>
              </w:rPr>
            </w:pPr>
            <w:r w:rsidRPr="00F17988">
              <w:rPr>
                <w:sz w:val="24"/>
                <w:szCs w:val="24"/>
              </w:rPr>
              <w:t>- Mùi hôi, sol khí sinh ra từ cống rãnh thoát nước mưa.</w:t>
            </w:r>
          </w:p>
          <w:p w:rsidR="009876B0" w:rsidRPr="00F17988" w:rsidRDefault="009876B0" w:rsidP="009876B0">
            <w:pPr>
              <w:spacing w:before="40" w:after="40" w:line="240" w:lineRule="auto"/>
              <w:jc w:val="both"/>
              <w:rPr>
                <w:sz w:val="24"/>
                <w:szCs w:val="24"/>
              </w:rPr>
            </w:pPr>
            <w:r w:rsidRPr="00F17988">
              <w:rPr>
                <w:sz w:val="24"/>
                <w:szCs w:val="24"/>
              </w:rPr>
              <w:t>- Bùn thải nạo vét từ hố ga.</w:t>
            </w:r>
          </w:p>
        </w:tc>
        <w:tc>
          <w:tcPr>
            <w:tcW w:w="1200" w:type="pct"/>
            <w:vAlign w:val="center"/>
          </w:tcPr>
          <w:p w:rsidR="009876B0" w:rsidRPr="00F17988" w:rsidRDefault="009876B0" w:rsidP="009876B0">
            <w:pPr>
              <w:spacing w:before="40" w:after="40" w:line="240" w:lineRule="auto"/>
              <w:jc w:val="center"/>
              <w:rPr>
                <w:sz w:val="24"/>
                <w:szCs w:val="24"/>
              </w:rPr>
            </w:pPr>
            <w:r w:rsidRPr="00F17988">
              <w:rPr>
                <w:sz w:val="24"/>
                <w:szCs w:val="24"/>
              </w:rPr>
              <w:t>Liên tục/lâu dài</w:t>
            </w:r>
          </w:p>
        </w:tc>
      </w:tr>
      <w:tr w:rsidR="009876B0" w:rsidRPr="00F17988" w:rsidTr="009876B0">
        <w:trPr>
          <w:trHeight w:val="649"/>
          <w:jc w:val="center"/>
        </w:trPr>
        <w:tc>
          <w:tcPr>
            <w:tcW w:w="370" w:type="pct"/>
            <w:vAlign w:val="center"/>
          </w:tcPr>
          <w:p w:rsidR="009876B0" w:rsidRPr="00F17988" w:rsidRDefault="009876B0" w:rsidP="009876B0">
            <w:pPr>
              <w:spacing w:before="40" w:after="40" w:line="240" w:lineRule="auto"/>
              <w:jc w:val="center"/>
              <w:rPr>
                <w:sz w:val="24"/>
                <w:szCs w:val="24"/>
              </w:rPr>
            </w:pPr>
            <w:r w:rsidRPr="00F17988">
              <w:rPr>
                <w:sz w:val="24"/>
                <w:szCs w:val="24"/>
              </w:rPr>
              <w:t>3</w:t>
            </w:r>
          </w:p>
        </w:tc>
        <w:tc>
          <w:tcPr>
            <w:tcW w:w="1545" w:type="pct"/>
            <w:vAlign w:val="center"/>
          </w:tcPr>
          <w:p w:rsidR="009876B0" w:rsidRPr="00F17988" w:rsidRDefault="009876B0" w:rsidP="009876B0">
            <w:pPr>
              <w:spacing w:before="40" w:after="40" w:line="240" w:lineRule="auto"/>
              <w:jc w:val="both"/>
              <w:rPr>
                <w:sz w:val="24"/>
                <w:szCs w:val="24"/>
              </w:rPr>
            </w:pPr>
            <w:r w:rsidRPr="00F17988">
              <w:rPr>
                <w:sz w:val="24"/>
                <w:szCs w:val="24"/>
              </w:rPr>
              <w:t>Hệ thống thu gom, xử lý nước thải</w:t>
            </w:r>
          </w:p>
        </w:tc>
        <w:tc>
          <w:tcPr>
            <w:tcW w:w="1885" w:type="pct"/>
            <w:vAlign w:val="center"/>
          </w:tcPr>
          <w:p w:rsidR="009876B0" w:rsidRPr="00F17988" w:rsidRDefault="009876B0" w:rsidP="009876B0">
            <w:pPr>
              <w:spacing w:before="40" w:after="40" w:line="240" w:lineRule="auto"/>
              <w:jc w:val="both"/>
              <w:rPr>
                <w:sz w:val="24"/>
                <w:szCs w:val="24"/>
              </w:rPr>
            </w:pPr>
            <w:r w:rsidRPr="00F17988">
              <w:rPr>
                <w:sz w:val="24"/>
                <w:szCs w:val="24"/>
              </w:rPr>
              <w:t>- Mùi hôi, sol khí sinh ra từ trạm xử lý nước thải.</w:t>
            </w:r>
          </w:p>
          <w:p w:rsidR="009876B0" w:rsidRPr="00F17988" w:rsidRDefault="009876B0" w:rsidP="009876B0">
            <w:pPr>
              <w:spacing w:before="40" w:after="40" w:line="240" w:lineRule="auto"/>
              <w:jc w:val="both"/>
              <w:rPr>
                <w:sz w:val="24"/>
                <w:szCs w:val="24"/>
              </w:rPr>
            </w:pPr>
            <w:r w:rsidRPr="00F17988">
              <w:rPr>
                <w:sz w:val="24"/>
                <w:szCs w:val="24"/>
              </w:rPr>
              <w:t>- Bùn thải từ trạm xử lý.</w:t>
            </w:r>
          </w:p>
        </w:tc>
        <w:tc>
          <w:tcPr>
            <w:tcW w:w="1200" w:type="pct"/>
            <w:vAlign w:val="center"/>
          </w:tcPr>
          <w:p w:rsidR="009876B0" w:rsidRPr="00F17988" w:rsidRDefault="009876B0" w:rsidP="009876B0">
            <w:pPr>
              <w:spacing w:before="40" w:after="40" w:line="240" w:lineRule="auto"/>
              <w:jc w:val="center"/>
              <w:rPr>
                <w:sz w:val="24"/>
                <w:szCs w:val="24"/>
              </w:rPr>
            </w:pPr>
            <w:r w:rsidRPr="00F17988">
              <w:rPr>
                <w:sz w:val="24"/>
                <w:szCs w:val="24"/>
              </w:rPr>
              <w:t>Liên tục/lâu dài</w:t>
            </w:r>
          </w:p>
        </w:tc>
      </w:tr>
      <w:tr w:rsidR="00F6165E" w:rsidRPr="00F17988" w:rsidTr="009876B0">
        <w:trPr>
          <w:trHeight w:val="649"/>
          <w:jc w:val="center"/>
        </w:trPr>
        <w:tc>
          <w:tcPr>
            <w:tcW w:w="370" w:type="pct"/>
            <w:vAlign w:val="center"/>
          </w:tcPr>
          <w:p w:rsidR="00F6165E" w:rsidRPr="00F17988" w:rsidRDefault="00F6165E" w:rsidP="009876B0">
            <w:pPr>
              <w:spacing w:before="40" w:after="40" w:line="240" w:lineRule="auto"/>
              <w:jc w:val="center"/>
              <w:rPr>
                <w:sz w:val="24"/>
                <w:szCs w:val="24"/>
              </w:rPr>
            </w:pPr>
            <w:r w:rsidRPr="00F17988">
              <w:rPr>
                <w:sz w:val="24"/>
                <w:szCs w:val="24"/>
              </w:rPr>
              <w:t>4</w:t>
            </w:r>
          </w:p>
        </w:tc>
        <w:tc>
          <w:tcPr>
            <w:tcW w:w="1545" w:type="pct"/>
            <w:vAlign w:val="center"/>
          </w:tcPr>
          <w:p w:rsidR="00F6165E" w:rsidRPr="00F17988" w:rsidRDefault="00F6165E" w:rsidP="005A562B">
            <w:pPr>
              <w:spacing w:before="40" w:after="40" w:line="240" w:lineRule="auto"/>
              <w:jc w:val="both"/>
              <w:rPr>
                <w:sz w:val="24"/>
                <w:szCs w:val="24"/>
              </w:rPr>
            </w:pPr>
            <w:r w:rsidRPr="00F17988">
              <w:rPr>
                <w:sz w:val="24"/>
                <w:szCs w:val="24"/>
              </w:rPr>
              <w:t>Hệ thống cây xanh, mặt nước</w:t>
            </w:r>
          </w:p>
        </w:tc>
        <w:tc>
          <w:tcPr>
            <w:tcW w:w="1885" w:type="pct"/>
            <w:vAlign w:val="center"/>
          </w:tcPr>
          <w:p w:rsidR="00F6165E" w:rsidRPr="00F17988" w:rsidRDefault="00F6165E" w:rsidP="005A562B">
            <w:pPr>
              <w:spacing w:before="40" w:after="40" w:line="240" w:lineRule="auto"/>
              <w:jc w:val="both"/>
              <w:rPr>
                <w:sz w:val="24"/>
                <w:szCs w:val="24"/>
              </w:rPr>
            </w:pPr>
            <w:r w:rsidRPr="00F17988">
              <w:rPr>
                <w:sz w:val="24"/>
                <w:szCs w:val="24"/>
              </w:rPr>
              <w:t>- Hơi mùi hóa chất BVTV.</w:t>
            </w:r>
          </w:p>
          <w:p w:rsidR="00F6165E" w:rsidRPr="00F17988" w:rsidRDefault="00F6165E" w:rsidP="005A562B">
            <w:pPr>
              <w:spacing w:before="40" w:after="40" w:line="240" w:lineRule="auto"/>
              <w:jc w:val="both"/>
              <w:rPr>
                <w:sz w:val="24"/>
                <w:szCs w:val="24"/>
              </w:rPr>
            </w:pPr>
            <w:r w:rsidRPr="00F17988">
              <w:rPr>
                <w:sz w:val="24"/>
                <w:szCs w:val="24"/>
              </w:rPr>
              <w:t>- Bao bì chứa phân bón, hóa chất BVTV thải.</w:t>
            </w:r>
          </w:p>
          <w:p w:rsidR="00F6165E" w:rsidRPr="00F17988" w:rsidRDefault="00F6165E" w:rsidP="005A562B">
            <w:pPr>
              <w:spacing w:before="40" w:after="40" w:line="240" w:lineRule="auto"/>
              <w:jc w:val="both"/>
              <w:rPr>
                <w:sz w:val="24"/>
                <w:szCs w:val="24"/>
              </w:rPr>
            </w:pPr>
            <w:r w:rsidRPr="00F17988">
              <w:rPr>
                <w:sz w:val="24"/>
                <w:szCs w:val="24"/>
              </w:rPr>
              <w:t>- Bùn đáy nạo vét định kỳ.</w:t>
            </w:r>
          </w:p>
        </w:tc>
        <w:tc>
          <w:tcPr>
            <w:tcW w:w="1200" w:type="pct"/>
            <w:vAlign w:val="center"/>
          </w:tcPr>
          <w:p w:rsidR="00F6165E" w:rsidRPr="00F17988" w:rsidRDefault="00F6165E" w:rsidP="005A562B">
            <w:pPr>
              <w:spacing w:before="40" w:after="40" w:line="240" w:lineRule="auto"/>
              <w:jc w:val="center"/>
              <w:rPr>
                <w:sz w:val="24"/>
                <w:szCs w:val="24"/>
              </w:rPr>
            </w:pPr>
            <w:r w:rsidRPr="00F17988">
              <w:rPr>
                <w:sz w:val="24"/>
                <w:szCs w:val="24"/>
              </w:rPr>
              <w:t>Liên tục/lâu dài</w:t>
            </w:r>
          </w:p>
        </w:tc>
      </w:tr>
      <w:tr w:rsidR="00F6165E" w:rsidRPr="00F17988" w:rsidTr="009876B0">
        <w:trPr>
          <w:trHeight w:val="649"/>
          <w:jc w:val="center"/>
        </w:trPr>
        <w:tc>
          <w:tcPr>
            <w:tcW w:w="370" w:type="pct"/>
            <w:vAlign w:val="center"/>
          </w:tcPr>
          <w:p w:rsidR="00F6165E" w:rsidRPr="00F17988" w:rsidRDefault="00F6165E" w:rsidP="009876B0">
            <w:pPr>
              <w:spacing w:before="40" w:after="40" w:line="240" w:lineRule="auto"/>
              <w:jc w:val="center"/>
              <w:rPr>
                <w:sz w:val="24"/>
                <w:szCs w:val="24"/>
              </w:rPr>
            </w:pPr>
            <w:r w:rsidRPr="00F17988">
              <w:rPr>
                <w:sz w:val="24"/>
                <w:szCs w:val="24"/>
              </w:rPr>
              <w:t>5</w:t>
            </w:r>
          </w:p>
        </w:tc>
        <w:tc>
          <w:tcPr>
            <w:tcW w:w="1545" w:type="pct"/>
            <w:vAlign w:val="center"/>
          </w:tcPr>
          <w:p w:rsidR="00F6165E" w:rsidRPr="00F17988" w:rsidRDefault="00F6165E" w:rsidP="005A562B">
            <w:pPr>
              <w:spacing w:before="40" w:after="40" w:line="240" w:lineRule="auto"/>
              <w:jc w:val="both"/>
              <w:rPr>
                <w:sz w:val="24"/>
                <w:szCs w:val="24"/>
              </w:rPr>
            </w:pPr>
            <w:r w:rsidRPr="00F17988">
              <w:rPr>
                <w:sz w:val="24"/>
                <w:szCs w:val="24"/>
              </w:rPr>
              <w:t>Sinh hoạt của CBCNV của Văn phòng vận hành hạ tầng KCN</w:t>
            </w:r>
          </w:p>
        </w:tc>
        <w:tc>
          <w:tcPr>
            <w:tcW w:w="1885" w:type="pct"/>
            <w:vAlign w:val="center"/>
          </w:tcPr>
          <w:p w:rsidR="00F6165E" w:rsidRPr="00F17988" w:rsidRDefault="00F6165E" w:rsidP="005A562B">
            <w:pPr>
              <w:spacing w:before="40" w:after="40" w:line="240" w:lineRule="auto"/>
              <w:jc w:val="both"/>
              <w:rPr>
                <w:sz w:val="24"/>
                <w:szCs w:val="24"/>
              </w:rPr>
            </w:pPr>
            <w:r w:rsidRPr="00F17988">
              <w:rPr>
                <w:sz w:val="24"/>
                <w:szCs w:val="24"/>
              </w:rPr>
              <w:t>- Khí thải từ bếp ăn tập thể.</w:t>
            </w:r>
          </w:p>
          <w:p w:rsidR="00F6165E" w:rsidRPr="00F17988" w:rsidRDefault="00F6165E" w:rsidP="005A562B">
            <w:pPr>
              <w:spacing w:before="40" w:after="40" w:line="240" w:lineRule="auto"/>
              <w:jc w:val="both"/>
              <w:rPr>
                <w:sz w:val="24"/>
                <w:szCs w:val="24"/>
              </w:rPr>
            </w:pPr>
            <w:r w:rsidRPr="00F17988">
              <w:rPr>
                <w:sz w:val="24"/>
                <w:szCs w:val="24"/>
              </w:rPr>
              <w:t>- Nước thải sinh hoạt.</w:t>
            </w:r>
          </w:p>
          <w:p w:rsidR="00F6165E" w:rsidRPr="00F17988" w:rsidRDefault="00F6165E" w:rsidP="005A562B">
            <w:pPr>
              <w:spacing w:before="40" w:after="40" w:line="240" w:lineRule="auto"/>
              <w:jc w:val="both"/>
              <w:rPr>
                <w:sz w:val="24"/>
                <w:szCs w:val="24"/>
              </w:rPr>
            </w:pPr>
            <w:r w:rsidRPr="00F17988">
              <w:rPr>
                <w:sz w:val="24"/>
                <w:szCs w:val="24"/>
              </w:rPr>
              <w:lastRenderedPageBreak/>
              <w:t>- Rác thải sinh hoạt, CTNH.</w:t>
            </w:r>
          </w:p>
        </w:tc>
        <w:tc>
          <w:tcPr>
            <w:tcW w:w="1200" w:type="pct"/>
            <w:vAlign w:val="center"/>
          </w:tcPr>
          <w:p w:rsidR="00F6165E" w:rsidRPr="00F17988" w:rsidRDefault="00F6165E" w:rsidP="005A562B">
            <w:pPr>
              <w:spacing w:before="40" w:after="40" w:line="240" w:lineRule="auto"/>
              <w:jc w:val="center"/>
              <w:rPr>
                <w:sz w:val="24"/>
                <w:szCs w:val="24"/>
              </w:rPr>
            </w:pPr>
            <w:r w:rsidRPr="00F17988">
              <w:rPr>
                <w:sz w:val="24"/>
                <w:szCs w:val="24"/>
              </w:rPr>
              <w:lastRenderedPageBreak/>
              <w:t>Liên tục/lâu dài</w:t>
            </w:r>
          </w:p>
        </w:tc>
      </w:tr>
      <w:tr w:rsidR="00F6165E" w:rsidRPr="00F17988" w:rsidTr="009876B0">
        <w:trPr>
          <w:trHeight w:val="649"/>
          <w:jc w:val="center"/>
        </w:trPr>
        <w:tc>
          <w:tcPr>
            <w:tcW w:w="370" w:type="pct"/>
            <w:vAlign w:val="center"/>
          </w:tcPr>
          <w:p w:rsidR="00F6165E" w:rsidRPr="00F17988" w:rsidRDefault="00F6165E" w:rsidP="009876B0">
            <w:pPr>
              <w:spacing w:before="40" w:after="40" w:line="240" w:lineRule="auto"/>
              <w:jc w:val="center"/>
              <w:rPr>
                <w:sz w:val="24"/>
                <w:szCs w:val="24"/>
              </w:rPr>
            </w:pPr>
            <w:r w:rsidRPr="00F17988">
              <w:rPr>
                <w:sz w:val="24"/>
                <w:szCs w:val="24"/>
              </w:rPr>
              <w:lastRenderedPageBreak/>
              <w:t>6</w:t>
            </w:r>
          </w:p>
        </w:tc>
        <w:tc>
          <w:tcPr>
            <w:tcW w:w="1545" w:type="pct"/>
            <w:vAlign w:val="center"/>
          </w:tcPr>
          <w:p w:rsidR="00F6165E" w:rsidRPr="00F17988" w:rsidRDefault="00F6165E" w:rsidP="005A562B">
            <w:pPr>
              <w:spacing w:before="40" w:after="40" w:line="240" w:lineRule="auto"/>
              <w:jc w:val="both"/>
              <w:rPr>
                <w:sz w:val="24"/>
                <w:szCs w:val="24"/>
              </w:rPr>
            </w:pPr>
            <w:r w:rsidRPr="00F17988">
              <w:rPr>
                <w:sz w:val="24"/>
                <w:szCs w:val="24"/>
              </w:rPr>
              <w:t>Hoạt động vận chuyển, bốc dỡ phân loại và lưu giữ RTSH</w:t>
            </w:r>
          </w:p>
        </w:tc>
        <w:tc>
          <w:tcPr>
            <w:tcW w:w="1885" w:type="pct"/>
            <w:vAlign w:val="center"/>
          </w:tcPr>
          <w:p w:rsidR="00F6165E" w:rsidRPr="00F17988" w:rsidRDefault="00F6165E" w:rsidP="005A562B">
            <w:pPr>
              <w:spacing w:before="40" w:after="40" w:line="240" w:lineRule="auto"/>
              <w:jc w:val="both"/>
              <w:rPr>
                <w:sz w:val="24"/>
                <w:szCs w:val="24"/>
              </w:rPr>
            </w:pPr>
            <w:r w:rsidRPr="00F17988">
              <w:rPr>
                <w:sz w:val="24"/>
                <w:szCs w:val="24"/>
              </w:rPr>
              <w:t>- Bụi, khí thải từ phương tiện vận chuyển, bốc dỡ và phân loại rác thải</w:t>
            </w:r>
          </w:p>
          <w:p w:rsidR="00F6165E" w:rsidRPr="00F17988" w:rsidRDefault="00F6165E" w:rsidP="005A562B">
            <w:pPr>
              <w:spacing w:before="40" w:after="40" w:line="240" w:lineRule="auto"/>
              <w:jc w:val="both"/>
              <w:rPr>
                <w:sz w:val="24"/>
                <w:szCs w:val="24"/>
              </w:rPr>
            </w:pPr>
            <w:r w:rsidRPr="00F17988">
              <w:rPr>
                <w:sz w:val="24"/>
                <w:szCs w:val="24"/>
              </w:rPr>
              <w:t>- Nước thải từ hoạt động vệ sinh nhà xưởng và rửa xe vận chuyển</w:t>
            </w:r>
          </w:p>
          <w:p w:rsidR="00F6165E" w:rsidRPr="00F17988" w:rsidRDefault="00F6165E" w:rsidP="005A562B">
            <w:pPr>
              <w:spacing w:before="40" w:after="40" w:line="240" w:lineRule="auto"/>
              <w:jc w:val="both"/>
              <w:rPr>
                <w:sz w:val="24"/>
                <w:szCs w:val="24"/>
              </w:rPr>
            </w:pPr>
            <w:r w:rsidRPr="00F17988">
              <w:rPr>
                <w:sz w:val="24"/>
                <w:szCs w:val="24"/>
              </w:rPr>
              <w:t>- Nước rỉ rác</w:t>
            </w:r>
          </w:p>
        </w:tc>
        <w:tc>
          <w:tcPr>
            <w:tcW w:w="1200" w:type="pct"/>
            <w:vAlign w:val="center"/>
          </w:tcPr>
          <w:p w:rsidR="00F6165E" w:rsidRPr="00F17988" w:rsidRDefault="00F6165E" w:rsidP="005A562B">
            <w:pPr>
              <w:spacing w:before="40" w:after="40" w:line="240" w:lineRule="auto"/>
              <w:jc w:val="center"/>
              <w:rPr>
                <w:sz w:val="24"/>
                <w:szCs w:val="24"/>
              </w:rPr>
            </w:pPr>
            <w:r w:rsidRPr="00F17988">
              <w:rPr>
                <w:sz w:val="24"/>
                <w:szCs w:val="24"/>
              </w:rPr>
              <w:t>Liên tục/lâu dài</w:t>
            </w:r>
          </w:p>
        </w:tc>
      </w:tr>
      <w:tr w:rsidR="00F6165E" w:rsidRPr="00F17988" w:rsidTr="009876B0">
        <w:trPr>
          <w:trHeight w:val="649"/>
          <w:jc w:val="center"/>
        </w:trPr>
        <w:tc>
          <w:tcPr>
            <w:tcW w:w="370" w:type="pct"/>
            <w:vAlign w:val="center"/>
          </w:tcPr>
          <w:p w:rsidR="00F6165E" w:rsidRPr="00F17988" w:rsidRDefault="00F6165E" w:rsidP="009876B0">
            <w:pPr>
              <w:spacing w:before="40" w:after="40" w:line="240" w:lineRule="auto"/>
              <w:jc w:val="center"/>
              <w:rPr>
                <w:sz w:val="24"/>
                <w:szCs w:val="24"/>
              </w:rPr>
            </w:pPr>
            <w:r w:rsidRPr="00F17988">
              <w:rPr>
                <w:sz w:val="24"/>
                <w:szCs w:val="24"/>
              </w:rPr>
              <w:t>7</w:t>
            </w:r>
          </w:p>
        </w:tc>
        <w:tc>
          <w:tcPr>
            <w:tcW w:w="1545" w:type="pct"/>
            <w:vAlign w:val="center"/>
          </w:tcPr>
          <w:p w:rsidR="00F6165E" w:rsidRPr="00F17988" w:rsidRDefault="00F6165E" w:rsidP="005A562B">
            <w:pPr>
              <w:spacing w:before="40" w:after="40" w:line="240" w:lineRule="auto"/>
              <w:jc w:val="both"/>
              <w:rPr>
                <w:sz w:val="24"/>
                <w:szCs w:val="24"/>
              </w:rPr>
            </w:pPr>
            <w:r w:rsidRPr="00F17988">
              <w:rPr>
                <w:sz w:val="24"/>
                <w:szCs w:val="24"/>
              </w:rPr>
              <w:t>Hoạt động xử lý rác thải sinh hoạt và tái chế</w:t>
            </w:r>
          </w:p>
        </w:tc>
        <w:tc>
          <w:tcPr>
            <w:tcW w:w="1885" w:type="pct"/>
            <w:vAlign w:val="center"/>
          </w:tcPr>
          <w:p w:rsidR="00F6165E" w:rsidRPr="00F17988" w:rsidRDefault="00F6165E" w:rsidP="005A562B">
            <w:pPr>
              <w:spacing w:before="40" w:after="40" w:line="240" w:lineRule="auto"/>
              <w:jc w:val="both"/>
              <w:rPr>
                <w:sz w:val="24"/>
                <w:szCs w:val="24"/>
              </w:rPr>
            </w:pPr>
            <w:r w:rsidRPr="00F17988">
              <w:rPr>
                <w:sz w:val="24"/>
                <w:szCs w:val="24"/>
              </w:rPr>
              <w:t>- Nước thải từ quá trình sản xuất phân hữu cơ</w:t>
            </w:r>
          </w:p>
          <w:p w:rsidR="00F6165E" w:rsidRPr="00F17988" w:rsidRDefault="00F6165E" w:rsidP="005A562B">
            <w:pPr>
              <w:spacing w:before="40" w:after="40" w:line="240" w:lineRule="auto"/>
              <w:jc w:val="both"/>
              <w:rPr>
                <w:sz w:val="24"/>
                <w:szCs w:val="24"/>
              </w:rPr>
            </w:pPr>
            <w:r w:rsidRPr="00F17988">
              <w:rPr>
                <w:sz w:val="24"/>
                <w:szCs w:val="24"/>
              </w:rPr>
              <w:t>- Bụi, khí thải của lò đốt rác</w:t>
            </w:r>
          </w:p>
        </w:tc>
        <w:tc>
          <w:tcPr>
            <w:tcW w:w="1200" w:type="pct"/>
            <w:vAlign w:val="center"/>
          </w:tcPr>
          <w:p w:rsidR="00F6165E" w:rsidRPr="00F17988" w:rsidRDefault="00F6165E" w:rsidP="005A562B">
            <w:pPr>
              <w:spacing w:before="40" w:after="40" w:line="240" w:lineRule="auto"/>
              <w:jc w:val="center"/>
              <w:rPr>
                <w:sz w:val="24"/>
                <w:szCs w:val="24"/>
              </w:rPr>
            </w:pPr>
            <w:r w:rsidRPr="00F17988">
              <w:rPr>
                <w:sz w:val="24"/>
                <w:szCs w:val="24"/>
              </w:rPr>
              <w:t>Liên tục/lâu dài</w:t>
            </w:r>
          </w:p>
        </w:tc>
      </w:tr>
    </w:tbl>
    <w:p w:rsidR="009876B0" w:rsidRPr="00F17988" w:rsidRDefault="009876B0" w:rsidP="009876B0">
      <w:pPr>
        <w:jc w:val="both"/>
      </w:pPr>
    </w:p>
    <w:p w:rsidR="009876B0" w:rsidRPr="00F17988" w:rsidRDefault="009876B0" w:rsidP="009876B0">
      <w:pPr>
        <w:ind w:firstLine="851"/>
        <w:jc w:val="both"/>
      </w:pPr>
      <w:r w:rsidRPr="00F17988">
        <w:t>+ Nguồn tác động không liên quan đến chất thải:</w:t>
      </w:r>
    </w:p>
    <w:tbl>
      <w:tblPr>
        <w:tblW w:w="921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5812"/>
        <w:gridCol w:w="2693"/>
      </w:tblGrid>
      <w:tr w:rsidR="009876B0" w:rsidRPr="00F17988" w:rsidTr="009876B0">
        <w:trPr>
          <w:trHeight w:val="28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line="240" w:lineRule="auto"/>
              <w:jc w:val="center"/>
              <w:rPr>
                <w:b/>
                <w:bCs/>
                <w:sz w:val="24"/>
                <w:szCs w:val="24"/>
              </w:rPr>
            </w:pPr>
            <w:r w:rsidRPr="00F17988">
              <w:rPr>
                <w:b/>
                <w:bCs/>
                <w:sz w:val="24"/>
                <w:szCs w:val="24"/>
              </w:rPr>
              <w:t>Stt</w:t>
            </w:r>
          </w:p>
        </w:tc>
        <w:tc>
          <w:tcPr>
            <w:tcW w:w="58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line="240" w:lineRule="auto"/>
              <w:jc w:val="center"/>
              <w:rPr>
                <w:b/>
                <w:bCs/>
                <w:sz w:val="24"/>
                <w:szCs w:val="24"/>
              </w:rPr>
            </w:pPr>
            <w:r w:rsidRPr="00F17988">
              <w:rPr>
                <w:b/>
                <w:bCs/>
                <w:sz w:val="24"/>
                <w:szCs w:val="24"/>
              </w:rPr>
              <w:t>Nguồn gây tác động</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76B0" w:rsidRPr="00F17988" w:rsidRDefault="009876B0" w:rsidP="009876B0">
            <w:pPr>
              <w:spacing w:line="240" w:lineRule="auto"/>
              <w:jc w:val="center"/>
              <w:rPr>
                <w:b/>
                <w:bCs/>
                <w:sz w:val="24"/>
                <w:szCs w:val="24"/>
              </w:rPr>
            </w:pPr>
            <w:r w:rsidRPr="00F17988">
              <w:rPr>
                <w:b/>
                <w:bCs/>
                <w:sz w:val="24"/>
                <w:szCs w:val="24"/>
              </w:rPr>
              <w:t>Tính chất tác động</w:t>
            </w:r>
          </w:p>
        </w:tc>
      </w:tr>
      <w:tr w:rsidR="009876B0" w:rsidRPr="00F17988" w:rsidTr="009876B0">
        <w:trPr>
          <w:trHeight w:val="280"/>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1</w:t>
            </w:r>
          </w:p>
        </w:tc>
        <w:tc>
          <w:tcPr>
            <w:tcW w:w="5812"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b/>
                <w:sz w:val="24"/>
                <w:szCs w:val="24"/>
              </w:rPr>
            </w:pPr>
            <w:r w:rsidRPr="00F17988">
              <w:rPr>
                <w:sz w:val="24"/>
                <w:szCs w:val="24"/>
              </w:rPr>
              <w:t>Độ ồn, rung</w:t>
            </w:r>
          </w:p>
        </w:tc>
        <w:tc>
          <w:tcPr>
            <w:tcW w:w="2693"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Liên tục/lâu dài</w:t>
            </w:r>
          </w:p>
        </w:tc>
      </w:tr>
      <w:tr w:rsidR="009876B0" w:rsidRPr="00F17988" w:rsidTr="009876B0">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2</w:t>
            </w:r>
          </w:p>
        </w:tc>
        <w:tc>
          <w:tcPr>
            <w:tcW w:w="5812"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b/>
                <w:sz w:val="24"/>
                <w:szCs w:val="24"/>
              </w:rPr>
            </w:pPr>
            <w:r w:rsidRPr="00F17988">
              <w:rPr>
                <w:sz w:val="24"/>
                <w:szCs w:val="24"/>
              </w:rPr>
              <w:t>Ô nhiễm nhiệt dư</w:t>
            </w:r>
          </w:p>
        </w:tc>
        <w:tc>
          <w:tcPr>
            <w:tcW w:w="2693"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Liên tục/lâu dài</w:t>
            </w:r>
          </w:p>
        </w:tc>
      </w:tr>
      <w:tr w:rsidR="009876B0" w:rsidRPr="00F17988" w:rsidTr="009876B0">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3</w:t>
            </w:r>
          </w:p>
        </w:tc>
        <w:tc>
          <w:tcPr>
            <w:tcW w:w="5812"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b/>
                <w:sz w:val="24"/>
                <w:szCs w:val="24"/>
              </w:rPr>
            </w:pPr>
            <w:r w:rsidRPr="00F17988">
              <w:rPr>
                <w:sz w:val="24"/>
                <w:szCs w:val="24"/>
              </w:rPr>
              <w:t>Nước mưa chảy tràn</w:t>
            </w:r>
          </w:p>
        </w:tc>
        <w:tc>
          <w:tcPr>
            <w:tcW w:w="2693"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Liên tục/lâu dài</w:t>
            </w:r>
          </w:p>
        </w:tc>
      </w:tr>
      <w:tr w:rsidR="009876B0" w:rsidRPr="00F17988" w:rsidTr="009876B0">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4</w:t>
            </w:r>
          </w:p>
        </w:tc>
        <w:tc>
          <w:tcPr>
            <w:tcW w:w="5812"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b/>
                <w:sz w:val="24"/>
                <w:szCs w:val="24"/>
              </w:rPr>
            </w:pPr>
            <w:r w:rsidRPr="00F17988">
              <w:rPr>
                <w:sz w:val="24"/>
                <w:szCs w:val="24"/>
              </w:rPr>
              <w:t>Bồi lắng, suy giảm các hệ thủy sinh</w:t>
            </w:r>
          </w:p>
        </w:tc>
        <w:tc>
          <w:tcPr>
            <w:tcW w:w="2693"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Liên tục/lâu dài</w:t>
            </w:r>
          </w:p>
        </w:tc>
      </w:tr>
      <w:tr w:rsidR="009876B0" w:rsidRPr="00F17988" w:rsidTr="009876B0">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5</w:t>
            </w:r>
          </w:p>
        </w:tc>
        <w:tc>
          <w:tcPr>
            <w:tcW w:w="5812"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b/>
                <w:sz w:val="24"/>
                <w:szCs w:val="24"/>
              </w:rPr>
            </w:pPr>
            <w:r w:rsidRPr="00F17988">
              <w:rPr>
                <w:sz w:val="24"/>
                <w:szCs w:val="24"/>
              </w:rPr>
              <w:t>Xáo trộn đời sống dân cư</w:t>
            </w:r>
          </w:p>
        </w:tc>
        <w:tc>
          <w:tcPr>
            <w:tcW w:w="2693"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Liên tục/lâu dài</w:t>
            </w:r>
          </w:p>
        </w:tc>
      </w:tr>
      <w:tr w:rsidR="009876B0" w:rsidRPr="00F17988" w:rsidTr="009876B0">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6</w:t>
            </w:r>
          </w:p>
        </w:tc>
        <w:tc>
          <w:tcPr>
            <w:tcW w:w="5812"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rPr>
                <w:b/>
                <w:sz w:val="24"/>
                <w:szCs w:val="24"/>
              </w:rPr>
            </w:pPr>
            <w:r w:rsidRPr="00F17988">
              <w:rPr>
                <w:sz w:val="24"/>
                <w:szCs w:val="24"/>
              </w:rPr>
              <w:t>Ùn tắc, hư hỏng đường giao thông</w:t>
            </w:r>
          </w:p>
        </w:tc>
        <w:tc>
          <w:tcPr>
            <w:tcW w:w="2693" w:type="dxa"/>
            <w:tcBorders>
              <w:top w:val="single" w:sz="4" w:space="0" w:color="auto"/>
              <w:left w:val="single" w:sz="4" w:space="0" w:color="auto"/>
              <w:bottom w:val="single" w:sz="4" w:space="0" w:color="auto"/>
              <w:right w:val="single" w:sz="4" w:space="0" w:color="auto"/>
            </w:tcBorders>
            <w:vAlign w:val="center"/>
          </w:tcPr>
          <w:p w:rsidR="009876B0" w:rsidRPr="00F17988" w:rsidRDefault="009876B0" w:rsidP="009876B0">
            <w:pPr>
              <w:spacing w:line="240" w:lineRule="auto"/>
              <w:jc w:val="center"/>
              <w:rPr>
                <w:sz w:val="24"/>
                <w:szCs w:val="24"/>
              </w:rPr>
            </w:pPr>
            <w:r w:rsidRPr="00F17988">
              <w:rPr>
                <w:sz w:val="24"/>
                <w:szCs w:val="24"/>
              </w:rPr>
              <w:t>Liên tục/lâu dài</w:t>
            </w:r>
          </w:p>
        </w:tc>
      </w:tr>
    </w:tbl>
    <w:p w:rsidR="00B720E3" w:rsidRPr="00F17988" w:rsidRDefault="00B720E3" w:rsidP="00C03770">
      <w:pPr>
        <w:pStyle w:val="Heading1"/>
      </w:pPr>
    </w:p>
    <w:p w:rsidR="00B720E3" w:rsidRPr="00F17988" w:rsidRDefault="00B720E3" w:rsidP="00B720E3">
      <w:pPr>
        <w:rPr>
          <w:rFonts w:eastAsia="Times New Roman"/>
          <w:color w:val="000000"/>
          <w:szCs w:val="24"/>
          <w:lang w:val="en-GB"/>
        </w:rPr>
      </w:pPr>
      <w:r w:rsidRPr="00F17988">
        <w:br w:type="page"/>
      </w:r>
    </w:p>
    <w:p w:rsidR="00C03770" w:rsidRPr="00F17988" w:rsidRDefault="00B720E3" w:rsidP="00C03770">
      <w:pPr>
        <w:pStyle w:val="Heading1"/>
      </w:pPr>
      <w:bookmarkStart w:id="203" w:name="_Toc140657018"/>
      <w:r w:rsidRPr="00F17988">
        <w:lastRenderedPageBreak/>
        <w:t>CHƯƠNG III</w:t>
      </w:r>
      <w:bookmarkEnd w:id="203"/>
    </w:p>
    <w:p w:rsidR="00B720E3" w:rsidRPr="00F17988" w:rsidRDefault="00B720E3" w:rsidP="00B720E3">
      <w:pPr>
        <w:pStyle w:val="Heading1"/>
      </w:pPr>
      <w:bookmarkStart w:id="204" w:name="_Toc132953601"/>
      <w:bookmarkStart w:id="205" w:name="_Toc137195673"/>
      <w:bookmarkStart w:id="206" w:name="_Toc140657019"/>
      <w:r w:rsidRPr="00F17988">
        <w:t>ĐÁNH GIÁ HIỆN TRẠNG MÔI TRƯỜNG NƠI THỰC HIỆN DỰ ÁN ĐẦU TƯ</w:t>
      </w:r>
      <w:bookmarkEnd w:id="204"/>
      <w:bookmarkEnd w:id="205"/>
      <w:bookmarkEnd w:id="206"/>
    </w:p>
    <w:p w:rsidR="00B720E3" w:rsidRPr="00F17988" w:rsidRDefault="00B720E3" w:rsidP="00F6165E">
      <w:pPr>
        <w:pStyle w:val="Heading1"/>
        <w:jc w:val="both"/>
      </w:pPr>
      <w:bookmarkStart w:id="207" w:name="_Toc140657020"/>
      <w:r w:rsidRPr="00F17988">
        <w:t>3.1. Dữ liệu về hiện trạng môi trường v</w:t>
      </w:r>
      <w:r w:rsidR="00621FD2" w:rsidRPr="00F17988">
        <w:t>à</w:t>
      </w:r>
      <w:r w:rsidRPr="00F17988">
        <w:t xml:space="preserve"> tài nguyên sinh vật</w:t>
      </w:r>
      <w:bookmarkEnd w:id="207"/>
    </w:p>
    <w:p w:rsidR="009437A3" w:rsidRPr="00F17988" w:rsidRDefault="009437A3" w:rsidP="00F6165E">
      <w:pPr>
        <w:pStyle w:val="Heading2"/>
        <w:numPr>
          <w:ilvl w:val="0"/>
          <w:numId w:val="0"/>
        </w:numPr>
        <w:spacing w:before="60" w:after="60"/>
        <w:ind w:left="1049" w:hanging="1049"/>
        <w:rPr>
          <w:rFonts w:ascii="Times New Roman" w:hAnsi="Times New Roman" w:cs="Times New Roman"/>
          <w:b/>
          <w:color w:val="000000" w:themeColor="text1"/>
          <w:lang w:val="en-GB"/>
        </w:rPr>
      </w:pPr>
      <w:bookmarkStart w:id="208" w:name="_Toc140237895"/>
      <w:bookmarkStart w:id="209" w:name="_Toc140657021"/>
      <w:r w:rsidRPr="00F17988">
        <w:rPr>
          <w:rFonts w:ascii="Times New Roman" w:hAnsi="Times New Roman" w:cs="Times New Roman"/>
          <w:b/>
          <w:color w:val="000000" w:themeColor="text1"/>
          <w:lang w:val="en-GB"/>
        </w:rPr>
        <w:t>3.1.1. Dữ liệu hiện trạng môi trường:</w:t>
      </w:r>
      <w:bookmarkEnd w:id="208"/>
      <w:bookmarkEnd w:id="209"/>
    </w:p>
    <w:p w:rsidR="009437A3" w:rsidRPr="00F17988" w:rsidRDefault="009437A3" w:rsidP="009437A3">
      <w:pPr>
        <w:pStyle w:val="ListParagraph"/>
        <w:ind w:left="0" w:firstLine="567"/>
        <w:jc w:val="both"/>
        <w:rPr>
          <w:color w:val="000000"/>
        </w:rPr>
      </w:pPr>
      <w:r w:rsidRPr="00F17988">
        <w:rPr>
          <w:color w:val="000000"/>
        </w:rPr>
        <w:t xml:space="preserve">Hiện nay trong khu vực dự án chưa có các công trình xây dựng, cũng như việc tiến hành lấy mẫu hiện trạng chất lượng môi trường. Do đó, nhận diện đầy đủ các tác động của dự án trong quá trình triển khai xây dựng đến các thành phần môi trường trên. Trong quá trình thực hiện Báo cáo đề xuất cấp giấy phép môi trường cho Dự án. Chủ Dự án đã phối hợp với phòng thí nghiệm của Công ty TNHH Khoa học Công nghệ và Môi trường Giang Sơn tiến hành khảo sát, lấy mẫu hiện trạng môi trường cho khu vực Dự án. Số liệu lấy mẫu hiện trạng được sử dụng làm số liệu nền, là căn cứ để xác định sự thay đổi của các thành phần môi trường do tác động của Dự án gây ra. Vị trí lấy mẫu được lựa chọn là vị trí đặc trưng đại diện cho chất lượng thành phần môi trường tại khu vực dự án và cũng là căn cứ để đánh giá tác động từ dự án đến môi trường xung quanh sau này. </w:t>
      </w:r>
    </w:p>
    <w:p w:rsidR="009437A3" w:rsidRPr="00F17988" w:rsidRDefault="009437A3" w:rsidP="00F6165E">
      <w:pPr>
        <w:pStyle w:val="Heading2"/>
        <w:numPr>
          <w:ilvl w:val="0"/>
          <w:numId w:val="0"/>
        </w:numPr>
        <w:spacing w:before="60" w:after="60"/>
        <w:ind w:left="1049" w:hanging="1049"/>
        <w:rPr>
          <w:rFonts w:ascii="Times New Roman" w:hAnsi="Times New Roman" w:cs="Times New Roman"/>
          <w:b/>
          <w:color w:val="000000" w:themeColor="text1"/>
          <w:lang w:val="en-GB"/>
        </w:rPr>
      </w:pPr>
      <w:bookmarkStart w:id="210" w:name="_Toc140237896"/>
      <w:bookmarkStart w:id="211" w:name="_Toc140657022"/>
      <w:r w:rsidRPr="00F17988">
        <w:rPr>
          <w:rFonts w:ascii="Times New Roman" w:hAnsi="Times New Roman" w:cs="Times New Roman"/>
          <w:b/>
          <w:color w:val="000000" w:themeColor="text1"/>
          <w:lang w:val="en-GB"/>
        </w:rPr>
        <w:t>3.1.2. Dữ liệu hiện trạng tài nguyên sinh vật:</w:t>
      </w:r>
      <w:bookmarkEnd w:id="210"/>
      <w:bookmarkEnd w:id="211"/>
      <w:r w:rsidRPr="00F17988">
        <w:rPr>
          <w:rFonts w:ascii="Times New Roman" w:hAnsi="Times New Roman" w:cs="Times New Roman"/>
          <w:b/>
          <w:color w:val="000000" w:themeColor="text1"/>
          <w:lang w:val="en-GB"/>
        </w:rPr>
        <w:t xml:space="preserve"> </w:t>
      </w:r>
    </w:p>
    <w:p w:rsidR="009437A3" w:rsidRPr="00F17988" w:rsidRDefault="009437A3" w:rsidP="009437A3">
      <w:pPr>
        <w:spacing w:line="276" w:lineRule="auto"/>
        <w:ind w:firstLine="567"/>
        <w:jc w:val="both"/>
        <w:rPr>
          <w:color w:val="000000"/>
        </w:rPr>
      </w:pPr>
      <w:r w:rsidRPr="00F17988">
        <w:rPr>
          <w:color w:val="000000"/>
        </w:rPr>
        <w:t xml:space="preserve">Về thực vật: </w:t>
      </w:r>
      <w:r w:rsidRPr="00F17988">
        <w:rPr>
          <w:lang w:val="en-GB"/>
        </w:rPr>
        <w:t>Hiện trạng khu đất quy hoạch là đất trồng cây</w:t>
      </w:r>
      <w:r w:rsidRPr="00F17988">
        <w:rPr>
          <w:color w:val="000000"/>
        </w:rPr>
        <w:t xml:space="preserve"> lâu năm (keo, bạc đàn, điều) của người dân. Kết quả điều tra khảo sát cho thấy khu vực dự án không nằm trong diện tích rừng tự nhiên và rừng phòng hộ, thảm thực vật chủ yếu là cây trồng, rau màu các loại. Ngoài ra, khu vực dự án còn có các loại cây dại, thảm cây bụi. </w:t>
      </w:r>
    </w:p>
    <w:p w:rsidR="009437A3" w:rsidRPr="00F17988" w:rsidRDefault="009437A3" w:rsidP="009437A3">
      <w:pPr>
        <w:spacing w:line="276" w:lineRule="auto"/>
        <w:ind w:firstLine="567"/>
        <w:jc w:val="both"/>
        <w:rPr>
          <w:color w:val="000000"/>
        </w:rPr>
      </w:pPr>
      <w:r w:rsidRPr="00F17988">
        <w:rPr>
          <w:color w:val="000000"/>
        </w:rPr>
        <w:t xml:space="preserve">Về động vật: Các loại động vật chủ yếu gồm vật nuôi của các hộ gia đình như: chó, gà, vịt, lợn,...Ngoài ra, trên khu đất dự án còn có các loài động vật tự nhiên thuộc bộ gặm nhấm, bò sát, côn trùng. Khu vực dự án không có các loài động, thực vật quý hiểm hay có giá trị được ghi trong sách đỏ.  </w:t>
      </w:r>
    </w:p>
    <w:p w:rsidR="009437A3" w:rsidRPr="00F17988" w:rsidRDefault="009437A3" w:rsidP="009437A3">
      <w:pPr>
        <w:spacing w:line="276" w:lineRule="auto"/>
        <w:ind w:firstLine="567"/>
        <w:jc w:val="both"/>
        <w:rPr>
          <w:color w:val="000000"/>
        </w:rPr>
      </w:pPr>
      <w:r w:rsidRPr="00F17988">
        <w:rPr>
          <w:color w:val="000000"/>
        </w:rPr>
        <w:t xml:space="preserve">Nhìn chung, tài nguyên sinh học quanh khu vực dự án được đánh giá là tương đối nghèo nàn, không có các loài sinh vật quý hiếm và không </w:t>
      </w:r>
      <w:r w:rsidR="002F7BF1" w:rsidRPr="00F17988">
        <w:rPr>
          <w:color w:val="000000"/>
        </w:rPr>
        <w:t>có</w:t>
      </w:r>
      <w:r w:rsidRPr="00F17988">
        <w:rPr>
          <w:color w:val="000000"/>
        </w:rPr>
        <w:t xml:space="preserve"> loài có giá trị kinh tế cao. </w:t>
      </w:r>
    </w:p>
    <w:p w:rsidR="009437A3" w:rsidRPr="00F17988" w:rsidRDefault="009437A3" w:rsidP="00F6165E">
      <w:pPr>
        <w:pStyle w:val="Heading2"/>
        <w:numPr>
          <w:ilvl w:val="0"/>
          <w:numId w:val="0"/>
        </w:numPr>
        <w:spacing w:before="60" w:after="60"/>
        <w:ind w:left="1049" w:hanging="1049"/>
        <w:rPr>
          <w:rFonts w:ascii="Times New Roman" w:hAnsi="Times New Roman" w:cs="Times New Roman"/>
          <w:b/>
          <w:color w:val="000000" w:themeColor="text1"/>
          <w:lang w:val="en-GB"/>
        </w:rPr>
      </w:pPr>
      <w:bookmarkStart w:id="212" w:name="_Toc140237897"/>
      <w:bookmarkStart w:id="213" w:name="_Toc140657023"/>
      <w:r w:rsidRPr="00F17988">
        <w:rPr>
          <w:rFonts w:ascii="Times New Roman" w:hAnsi="Times New Roman" w:cs="Times New Roman"/>
          <w:b/>
          <w:color w:val="000000" w:themeColor="text1"/>
          <w:lang w:val="en-GB"/>
        </w:rPr>
        <w:t>3.1.3. Dữ liệu hiện trạng khí hậu, khí tượng:</w:t>
      </w:r>
      <w:bookmarkEnd w:id="212"/>
      <w:bookmarkEnd w:id="213"/>
    </w:p>
    <w:p w:rsidR="00070F31" w:rsidRPr="00F17988" w:rsidRDefault="00070F31" w:rsidP="009B6103">
      <w:pPr>
        <w:pStyle w:val="ListParagraph"/>
        <w:numPr>
          <w:ilvl w:val="0"/>
          <w:numId w:val="91"/>
        </w:numPr>
        <w:tabs>
          <w:tab w:val="left" w:pos="567"/>
          <w:tab w:val="left" w:pos="851"/>
        </w:tabs>
        <w:ind w:hanging="1003"/>
        <w:jc w:val="both"/>
        <w:rPr>
          <w:b/>
          <w:bCs/>
          <w:i/>
          <w:iCs/>
          <w:color w:val="000000"/>
        </w:rPr>
      </w:pPr>
      <w:r w:rsidRPr="00F17988">
        <w:rPr>
          <w:b/>
          <w:bCs/>
          <w:i/>
          <w:iCs/>
          <w:color w:val="000000"/>
        </w:rPr>
        <w:t>Nhiệt độ không khí</w:t>
      </w:r>
    </w:p>
    <w:p w:rsidR="00070F31" w:rsidRPr="00F17988" w:rsidRDefault="00070F31" w:rsidP="00070F31">
      <w:pPr>
        <w:pStyle w:val="ListParagraph"/>
        <w:ind w:left="0" w:firstLine="567"/>
        <w:jc w:val="both"/>
        <w:rPr>
          <w:color w:val="000000"/>
        </w:rPr>
      </w:pPr>
      <w:r w:rsidRPr="00F17988">
        <w:rPr>
          <w:color w:val="000000"/>
        </w:rPr>
        <w:t xml:space="preserve">Nhiệt độ không khí càng cao thì tốc độ lan truyền và chuyển hóa các chất ô nhiễm trong môi trường không khí càng lớn. Nhiệt độ không khí trung bình tại trạm quan trắc Tuyên Quang từ năm 2015 đến năm 2021 được trình bày trong bảng sau: </w:t>
      </w:r>
    </w:p>
    <w:p w:rsidR="00070F31" w:rsidRPr="00F17988" w:rsidRDefault="00070F31" w:rsidP="00070F31">
      <w:pPr>
        <w:pStyle w:val="Bng2"/>
      </w:pPr>
      <w:bookmarkStart w:id="214" w:name="_Toc117579161"/>
      <w:bookmarkStart w:id="215" w:name="_Toc137157013"/>
      <w:bookmarkStart w:id="216" w:name="_Toc137191371"/>
      <w:bookmarkStart w:id="217" w:name="_Toc137195675"/>
      <w:bookmarkStart w:id="218" w:name="_Toc137195828"/>
      <w:bookmarkStart w:id="219" w:name="_Toc140054714"/>
      <w:bookmarkStart w:id="220" w:name="_Toc140237898"/>
      <w:bookmarkStart w:id="221" w:name="_Toc140657024"/>
      <w:r w:rsidRPr="00F17988">
        <w:t>Nhiệt độ trung bình tại Trạm quan trắc Tuyên Quang</w:t>
      </w:r>
      <w:bookmarkEnd w:id="214"/>
      <w:r w:rsidRPr="00F17988">
        <w:t xml:space="preserve"> (2015-2021)</w:t>
      </w:r>
      <w:bookmarkEnd w:id="215"/>
      <w:bookmarkEnd w:id="216"/>
      <w:bookmarkEnd w:id="217"/>
      <w:bookmarkEnd w:id="218"/>
      <w:bookmarkEnd w:id="219"/>
      <w:bookmarkEnd w:id="220"/>
      <w:bookmarkEnd w:id="221"/>
    </w:p>
    <w:p w:rsidR="00070F31" w:rsidRPr="00F17988" w:rsidRDefault="00070F31" w:rsidP="00070F31">
      <w:pPr>
        <w:pStyle w:val="ListParagraph"/>
        <w:spacing w:line="276" w:lineRule="auto"/>
        <w:ind w:left="0" w:firstLine="720"/>
        <w:jc w:val="right"/>
        <w:rPr>
          <w:i/>
          <w:iCs/>
          <w:color w:val="000000"/>
          <w:sz w:val="22"/>
          <w:szCs w:val="22"/>
        </w:rPr>
      </w:pPr>
      <w:r w:rsidRPr="00F17988">
        <w:rPr>
          <w:i/>
          <w:iCs/>
          <w:color w:val="000000"/>
          <w:sz w:val="22"/>
          <w:szCs w:val="22"/>
        </w:rPr>
        <w:t xml:space="preserve">(Đơn vị: </w:t>
      </w:r>
      <w:r w:rsidRPr="00F17988">
        <w:rPr>
          <w:i/>
          <w:iCs/>
          <w:color w:val="000000"/>
          <w:sz w:val="22"/>
          <w:szCs w:val="22"/>
          <w:vertAlign w:val="superscript"/>
        </w:rPr>
        <w:t>0</w:t>
      </w:r>
      <w:r w:rsidRPr="00F17988">
        <w:rPr>
          <w:i/>
          <w:iCs/>
          <w:color w:val="000000"/>
          <w:sz w:val="22"/>
          <w:szCs w:val="22"/>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1350"/>
        <w:gridCol w:w="1350"/>
        <w:gridCol w:w="1350"/>
        <w:gridCol w:w="1350"/>
        <w:gridCol w:w="1530"/>
        <w:gridCol w:w="1419"/>
      </w:tblGrid>
      <w:tr w:rsidR="00070F31" w:rsidRPr="00F17988" w:rsidTr="00070F31">
        <w:trPr>
          <w:jc w:val="center"/>
        </w:trPr>
        <w:tc>
          <w:tcPr>
            <w:tcW w:w="715"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STT</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Các tháng</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2015</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2018</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2019</w:t>
            </w:r>
          </w:p>
        </w:tc>
        <w:tc>
          <w:tcPr>
            <w:tcW w:w="153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2020</w:t>
            </w:r>
          </w:p>
        </w:tc>
        <w:tc>
          <w:tcPr>
            <w:tcW w:w="1419"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2021</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17,8</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15,5</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2</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18,8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22,3</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19,2</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20</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3</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21,7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22,5</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22,3</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4</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27</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21,9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25,3</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lastRenderedPageBreak/>
              <w:t>5</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27,6</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29,7</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6</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30,2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30,1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30,7</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30,2</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7</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29,7</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30,1</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8</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29,8</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9</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27,9</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28,3</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10</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10</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25,9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25,6</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24,2</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24,2</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11</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23,0</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22,3</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20,8</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12</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19,6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18,1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17,8</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17,9</w:t>
            </w:r>
          </w:p>
        </w:tc>
      </w:tr>
      <w:tr w:rsidR="00070F31" w:rsidRPr="00F17988" w:rsidTr="005C7357">
        <w:trPr>
          <w:jc w:val="center"/>
        </w:trPr>
        <w:tc>
          <w:tcPr>
            <w:tcW w:w="2065" w:type="dxa"/>
            <w:gridSpan w:val="2"/>
            <w:shd w:val="clear" w:color="auto" w:fill="auto"/>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Bình quân năm</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24,7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24,4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25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24,5</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24,5</w:t>
            </w:r>
          </w:p>
        </w:tc>
      </w:tr>
    </w:tbl>
    <w:p w:rsidR="00070F31" w:rsidRPr="00F17988" w:rsidRDefault="00070F31" w:rsidP="002F7BF1">
      <w:pPr>
        <w:pStyle w:val="ListParagraph"/>
        <w:spacing w:line="276" w:lineRule="auto"/>
        <w:ind w:left="0" w:firstLine="720"/>
        <w:jc w:val="right"/>
        <w:rPr>
          <w:bCs/>
          <w:i/>
          <w:iCs/>
          <w:color w:val="000000"/>
          <w:sz w:val="22"/>
          <w:szCs w:val="22"/>
        </w:rPr>
      </w:pPr>
      <w:r w:rsidRPr="00F17988">
        <w:rPr>
          <w:bCs/>
          <w:i/>
          <w:iCs/>
          <w:color w:val="000000"/>
          <w:sz w:val="22"/>
          <w:szCs w:val="22"/>
        </w:rPr>
        <w:t>(Nguồn: Niên giám thống kê tỉnh Tuyên Quang)</w:t>
      </w:r>
    </w:p>
    <w:p w:rsidR="00070F31" w:rsidRPr="00F17988" w:rsidRDefault="00070F31" w:rsidP="009B6103">
      <w:pPr>
        <w:pStyle w:val="ListParagraph"/>
        <w:numPr>
          <w:ilvl w:val="0"/>
          <w:numId w:val="91"/>
        </w:numPr>
        <w:tabs>
          <w:tab w:val="left" w:pos="567"/>
          <w:tab w:val="left" w:pos="851"/>
        </w:tabs>
        <w:ind w:hanging="1003"/>
        <w:jc w:val="both"/>
        <w:rPr>
          <w:b/>
          <w:bCs/>
          <w:i/>
          <w:iCs/>
          <w:color w:val="000000"/>
        </w:rPr>
      </w:pPr>
      <w:r w:rsidRPr="00F17988">
        <w:rPr>
          <w:b/>
          <w:bCs/>
          <w:i/>
          <w:iCs/>
          <w:color w:val="000000"/>
        </w:rPr>
        <w:t>Độ ẩm không khí</w:t>
      </w:r>
    </w:p>
    <w:p w:rsidR="00070F31" w:rsidRPr="00F17988" w:rsidRDefault="00070F31" w:rsidP="009437A3">
      <w:pPr>
        <w:spacing w:line="276" w:lineRule="auto"/>
        <w:ind w:firstLine="567"/>
        <w:jc w:val="both"/>
        <w:rPr>
          <w:color w:val="000000"/>
        </w:rPr>
      </w:pPr>
      <w:r w:rsidRPr="00F17988">
        <w:rPr>
          <w:color w:val="000000"/>
        </w:rPr>
        <w:t>Độ ẩm không khí càng lớn tạo điều kiện vi sinh vật từ mặt đất phát tán vào không khí nhanh chóng, lan truyền trong không khí và chuyển hóa các chất ô nhiễm không khí gây ô nhiễm môi trường. Độ ẩm tương đối trung bình đo được tại Trạm quan trắc Tuyên Quang từ năm 2015 đến năm 2021 được trình bày trong bảng sau:</w:t>
      </w:r>
      <w:bookmarkStart w:id="222" w:name="_Toc117579162"/>
      <w:bookmarkStart w:id="223" w:name="_Toc137157014"/>
      <w:bookmarkStart w:id="224" w:name="_Toc137191372"/>
      <w:bookmarkStart w:id="225" w:name="_Toc137195676"/>
      <w:bookmarkStart w:id="226" w:name="_Toc137195829"/>
    </w:p>
    <w:p w:rsidR="00070F31" w:rsidRPr="00F17988" w:rsidRDefault="00070F31" w:rsidP="00070F31">
      <w:pPr>
        <w:pStyle w:val="Bng2"/>
      </w:pPr>
      <w:bookmarkStart w:id="227" w:name="_Toc140054715"/>
      <w:bookmarkStart w:id="228" w:name="_Toc140237899"/>
      <w:bookmarkStart w:id="229" w:name="_Toc140657025"/>
      <w:r w:rsidRPr="00F17988">
        <w:t>Độ ẩm không khí TB tại Trạm quan trắc Tuyên Quang</w:t>
      </w:r>
      <w:bookmarkEnd w:id="222"/>
      <w:r w:rsidRPr="00F17988">
        <w:t xml:space="preserve"> (2015-2021)</w:t>
      </w:r>
      <w:bookmarkEnd w:id="223"/>
      <w:bookmarkEnd w:id="224"/>
      <w:bookmarkEnd w:id="225"/>
      <w:bookmarkEnd w:id="226"/>
      <w:bookmarkEnd w:id="227"/>
      <w:bookmarkEnd w:id="228"/>
      <w:bookmarkEnd w:id="229"/>
    </w:p>
    <w:p w:rsidR="00070F31" w:rsidRPr="00F17988" w:rsidRDefault="00070F31" w:rsidP="00070F31">
      <w:pPr>
        <w:pStyle w:val="ListParagraph"/>
        <w:spacing w:line="276" w:lineRule="auto"/>
        <w:ind w:left="0" w:firstLine="720"/>
        <w:jc w:val="right"/>
        <w:rPr>
          <w:i/>
          <w:iCs/>
          <w:color w:val="000000"/>
          <w:sz w:val="22"/>
          <w:szCs w:val="22"/>
        </w:rPr>
      </w:pPr>
      <w:r w:rsidRPr="00F17988">
        <w:rPr>
          <w:i/>
          <w:iCs/>
          <w:color w:val="000000"/>
          <w:sz w:val="22"/>
          <w:szCs w:val="22"/>
        </w:rPr>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505"/>
        <w:gridCol w:w="1344"/>
        <w:gridCol w:w="1344"/>
        <w:gridCol w:w="1344"/>
        <w:gridCol w:w="1522"/>
        <w:gridCol w:w="1412"/>
      </w:tblGrid>
      <w:tr w:rsidR="00070F31" w:rsidRPr="00F17988" w:rsidTr="00153FBC">
        <w:trPr>
          <w:jc w:val="center"/>
        </w:trPr>
        <w:tc>
          <w:tcPr>
            <w:tcW w:w="817" w:type="dxa"/>
            <w:shd w:val="clear" w:color="auto" w:fill="BDD6EE" w:themeFill="accent1" w:themeFillTint="66"/>
            <w:vAlign w:val="center"/>
          </w:tcPr>
          <w:p w:rsidR="00070F31" w:rsidRPr="00F17988" w:rsidRDefault="00070F31" w:rsidP="00153FBC">
            <w:pPr>
              <w:pStyle w:val="ListParagraph"/>
              <w:spacing w:line="240" w:lineRule="auto"/>
              <w:ind w:left="0"/>
              <w:contextualSpacing w:val="0"/>
              <w:jc w:val="center"/>
              <w:rPr>
                <w:b/>
                <w:bCs/>
                <w:color w:val="000000"/>
              </w:rPr>
            </w:pPr>
            <w:r w:rsidRPr="00F17988">
              <w:rPr>
                <w:b/>
                <w:bCs/>
                <w:color w:val="000000"/>
              </w:rPr>
              <w:t>STT</w:t>
            </w:r>
          </w:p>
        </w:tc>
        <w:tc>
          <w:tcPr>
            <w:tcW w:w="1505" w:type="dxa"/>
            <w:shd w:val="clear" w:color="auto" w:fill="BDD6EE" w:themeFill="accent1" w:themeFillTint="66"/>
            <w:vAlign w:val="center"/>
          </w:tcPr>
          <w:p w:rsidR="00070F31" w:rsidRPr="00F17988" w:rsidRDefault="00070F31" w:rsidP="00153FBC">
            <w:pPr>
              <w:pStyle w:val="ListParagraph"/>
              <w:spacing w:line="240" w:lineRule="auto"/>
              <w:ind w:left="0"/>
              <w:contextualSpacing w:val="0"/>
              <w:jc w:val="center"/>
              <w:rPr>
                <w:b/>
                <w:bCs/>
                <w:color w:val="000000"/>
              </w:rPr>
            </w:pPr>
            <w:r w:rsidRPr="00F17988">
              <w:rPr>
                <w:b/>
                <w:bCs/>
                <w:color w:val="000000"/>
              </w:rPr>
              <w:t>Các tháng</w:t>
            </w:r>
          </w:p>
        </w:tc>
        <w:tc>
          <w:tcPr>
            <w:tcW w:w="1344" w:type="dxa"/>
            <w:shd w:val="clear" w:color="auto" w:fill="BDD6EE" w:themeFill="accent1" w:themeFillTint="66"/>
            <w:vAlign w:val="center"/>
          </w:tcPr>
          <w:p w:rsidR="00070F31" w:rsidRPr="00F17988" w:rsidRDefault="00070F31" w:rsidP="00153FBC">
            <w:pPr>
              <w:pStyle w:val="ListParagraph"/>
              <w:spacing w:line="240" w:lineRule="auto"/>
              <w:ind w:left="0"/>
              <w:contextualSpacing w:val="0"/>
              <w:jc w:val="center"/>
              <w:rPr>
                <w:b/>
                <w:bCs/>
                <w:color w:val="000000"/>
              </w:rPr>
            </w:pPr>
            <w:r w:rsidRPr="00F17988">
              <w:rPr>
                <w:b/>
                <w:bCs/>
                <w:color w:val="000000"/>
              </w:rPr>
              <w:t>Năm 2015</w:t>
            </w:r>
          </w:p>
        </w:tc>
        <w:tc>
          <w:tcPr>
            <w:tcW w:w="1344" w:type="dxa"/>
            <w:shd w:val="clear" w:color="auto" w:fill="BDD6EE" w:themeFill="accent1" w:themeFillTint="66"/>
            <w:vAlign w:val="center"/>
          </w:tcPr>
          <w:p w:rsidR="00070F31" w:rsidRPr="00F17988" w:rsidRDefault="00070F31" w:rsidP="00153FBC">
            <w:pPr>
              <w:pStyle w:val="ListParagraph"/>
              <w:spacing w:line="240" w:lineRule="auto"/>
              <w:ind w:left="0"/>
              <w:contextualSpacing w:val="0"/>
              <w:jc w:val="center"/>
              <w:rPr>
                <w:b/>
                <w:bCs/>
                <w:color w:val="000000"/>
              </w:rPr>
            </w:pPr>
            <w:r w:rsidRPr="00F17988">
              <w:rPr>
                <w:b/>
                <w:bCs/>
                <w:color w:val="000000"/>
              </w:rPr>
              <w:t>Năm 2018</w:t>
            </w:r>
          </w:p>
        </w:tc>
        <w:tc>
          <w:tcPr>
            <w:tcW w:w="1344" w:type="dxa"/>
            <w:shd w:val="clear" w:color="auto" w:fill="BDD6EE" w:themeFill="accent1" w:themeFillTint="66"/>
            <w:vAlign w:val="center"/>
          </w:tcPr>
          <w:p w:rsidR="00070F31" w:rsidRPr="00F17988" w:rsidRDefault="00070F31" w:rsidP="00153FBC">
            <w:pPr>
              <w:pStyle w:val="ListParagraph"/>
              <w:spacing w:line="240" w:lineRule="auto"/>
              <w:ind w:left="0"/>
              <w:contextualSpacing w:val="0"/>
              <w:jc w:val="center"/>
              <w:rPr>
                <w:b/>
                <w:bCs/>
                <w:color w:val="000000"/>
              </w:rPr>
            </w:pPr>
            <w:r w:rsidRPr="00F17988">
              <w:rPr>
                <w:b/>
                <w:bCs/>
                <w:color w:val="000000"/>
              </w:rPr>
              <w:t>Năm 2019</w:t>
            </w:r>
          </w:p>
        </w:tc>
        <w:tc>
          <w:tcPr>
            <w:tcW w:w="1522" w:type="dxa"/>
            <w:shd w:val="clear" w:color="auto" w:fill="BDD6EE" w:themeFill="accent1" w:themeFillTint="66"/>
            <w:vAlign w:val="center"/>
          </w:tcPr>
          <w:p w:rsidR="00070F31" w:rsidRPr="00F17988" w:rsidRDefault="00070F31" w:rsidP="00153FBC">
            <w:pPr>
              <w:pStyle w:val="ListParagraph"/>
              <w:spacing w:line="240" w:lineRule="auto"/>
              <w:ind w:left="0"/>
              <w:contextualSpacing w:val="0"/>
              <w:jc w:val="center"/>
              <w:rPr>
                <w:b/>
                <w:bCs/>
                <w:color w:val="000000"/>
              </w:rPr>
            </w:pPr>
            <w:r w:rsidRPr="00F17988">
              <w:rPr>
                <w:b/>
                <w:bCs/>
                <w:color w:val="000000"/>
              </w:rPr>
              <w:t>Năm 2020</w:t>
            </w:r>
          </w:p>
        </w:tc>
        <w:tc>
          <w:tcPr>
            <w:tcW w:w="1412" w:type="dxa"/>
            <w:shd w:val="clear" w:color="auto" w:fill="BDD6EE" w:themeFill="accent1" w:themeFillTint="66"/>
            <w:vAlign w:val="center"/>
          </w:tcPr>
          <w:p w:rsidR="00070F31" w:rsidRPr="00F17988" w:rsidRDefault="00070F31" w:rsidP="00153FBC">
            <w:pPr>
              <w:pStyle w:val="ListParagraph"/>
              <w:spacing w:line="240" w:lineRule="auto"/>
              <w:ind w:left="0"/>
              <w:contextualSpacing w:val="0"/>
              <w:jc w:val="center"/>
              <w:rPr>
                <w:b/>
                <w:bCs/>
                <w:color w:val="000000"/>
              </w:rPr>
            </w:pPr>
            <w:r w:rsidRPr="00F17988">
              <w:rPr>
                <w:b/>
                <w:bCs/>
                <w:color w:val="000000"/>
              </w:rPr>
              <w:t>Năm 2021</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76</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2</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2</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77</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3</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3</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87</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81</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85</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4</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4</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76</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86</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5</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5</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76</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79</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78</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6</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6</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76</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81</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77</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77</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7</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7</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75</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78</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8</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8</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79</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85</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9</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9</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79</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10</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10</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85</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11</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11</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86</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81</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79</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83</w:t>
            </w:r>
          </w:p>
        </w:tc>
      </w:tr>
      <w:tr w:rsidR="00070F31" w:rsidRPr="00F17988" w:rsidTr="00153FBC">
        <w:trPr>
          <w:jc w:val="center"/>
        </w:trPr>
        <w:tc>
          <w:tcPr>
            <w:tcW w:w="817"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12</w:t>
            </w:r>
          </w:p>
        </w:tc>
        <w:tc>
          <w:tcPr>
            <w:tcW w:w="1505"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12</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82</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75</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77</w:t>
            </w:r>
          </w:p>
        </w:tc>
      </w:tr>
      <w:tr w:rsidR="00070F31" w:rsidRPr="00F17988" w:rsidTr="00153FBC">
        <w:trPr>
          <w:jc w:val="center"/>
        </w:trPr>
        <w:tc>
          <w:tcPr>
            <w:tcW w:w="2322" w:type="dxa"/>
            <w:gridSpan w:val="2"/>
            <w:shd w:val="clear" w:color="auto" w:fill="auto"/>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Bình quân năm</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81</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81</w:t>
            </w:r>
          </w:p>
        </w:tc>
        <w:tc>
          <w:tcPr>
            <w:tcW w:w="1344"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82</w:t>
            </w:r>
          </w:p>
        </w:tc>
        <w:tc>
          <w:tcPr>
            <w:tcW w:w="1522"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82</w:t>
            </w:r>
          </w:p>
        </w:tc>
        <w:tc>
          <w:tcPr>
            <w:tcW w:w="1412"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81</w:t>
            </w:r>
          </w:p>
        </w:tc>
      </w:tr>
    </w:tbl>
    <w:p w:rsidR="00070F31" w:rsidRPr="00F17988" w:rsidRDefault="00070F31" w:rsidP="00070F31">
      <w:pPr>
        <w:pStyle w:val="ListParagraph"/>
        <w:spacing w:line="276" w:lineRule="auto"/>
        <w:ind w:left="0" w:firstLine="720"/>
        <w:jc w:val="right"/>
        <w:rPr>
          <w:bCs/>
          <w:i/>
          <w:iCs/>
          <w:color w:val="000000"/>
          <w:sz w:val="22"/>
          <w:szCs w:val="22"/>
        </w:rPr>
      </w:pPr>
      <w:r w:rsidRPr="00F17988">
        <w:rPr>
          <w:bCs/>
          <w:i/>
          <w:iCs/>
          <w:color w:val="000000"/>
          <w:sz w:val="22"/>
          <w:szCs w:val="22"/>
        </w:rPr>
        <w:t>(Nguồn: Niên giám thống kê tỉnh Tuyên Quang)</w:t>
      </w:r>
    </w:p>
    <w:p w:rsidR="00070F31" w:rsidRPr="00F17988" w:rsidRDefault="00070F31" w:rsidP="009B6103">
      <w:pPr>
        <w:pStyle w:val="ListParagraph"/>
        <w:numPr>
          <w:ilvl w:val="0"/>
          <w:numId w:val="91"/>
        </w:numPr>
        <w:tabs>
          <w:tab w:val="left" w:pos="567"/>
          <w:tab w:val="left" w:pos="851"/>
        </w:tabs>
        <w:ind w:hanging="1003"/>
        <w:jc w:val="both"/>
        <w:rPr>
          <w:b/>
          <w:bCs/>
          <w:i/>
          <w:iCs/>
          <w:color w:val="000000"/>
        </w:rPr>
      </w:pPr>
      <w:r w:rsidRPr="00F17988">
        <w:rPr>
          <w:b/>
          <w:bCs/>
          <w:i/>
          <w:iCs/>
          <w:color w:val="000000"/>
        </w:rPr>
        <w:t>Lượng mưa</w:t>
      </w:r>
    </w:p>
    <w:p w:rsidR="00070F31" w:rsidRPr="00F17988" w:rsidRDefault="00070F31" w:rsidP="00070F31">
      <w:pPr>
        <w:spacing w:line="276" w:lineRule="auto"/>
        <w:ind w:firstLine="567"/>
        <w:jc w:val="both"/>
        <w:rPr>
          <w:color w:val="000000"/>
        </w:rPr>
      </w:pPr>
      <w:r w:rsidRPr="00F17988">
        <w:rPr>
          <w:color w:val="000000"/>
        </w:rPr>
        <w:t xml:space="preserve">Mưa có tác dụng làm sạch môi trường không khí và pha loãng chất thải lỏng. Lượng mưa càng lớn thì mức độ ô nhiễm càng giảm, vào mùa mưa mức độ ô nhiễm </w:t>
      </w:r>
      <w:r w:rsidRPr="00F17988">
        <w:rPr>
          <w:color w:val="000000"/>
        </w:rPr>
        <w:lastRenderedPageBreak/>
        <w:t>thấp hơn mùa khô. Lượng mưa trung bình tại Trạm quan trắc Tuyên Quang từ năm 2015 đến năm 2021 được trình bày trong bảng sau:</w:t>
      </w:r>
    </w:p>
    <w:p w:rsidR="00070F31" w:rsidRPr="00F17988" w:rsidRDefault="00070F31" w:rsidP="00070F31">
      <w:pPr>
        <w:pStyle w:val="Bng2"/>
      </w:pPr>
      <w:bookmarkStart w:id="230" w:name="_Toc117579163"/>
      <w:bookmarkStart w:id="231" w:name="_Toc137157015"/>
      <w:bookmarkStart w:id="232" w:name="_Toc137191373"/>
      <w:bookmarkStart w:id="233" w:name="_Toc137195677"/>
      <w:bookmarkStart w:id="234" w:name="_Toc137195830"/>
      <w:bookmarkStart w:id="235" w:name="_Toc140054716"/>
      <w:bookmarkStart w:id="236" w:name="_Toc140237900"/>
      <w:bookmarkStart w:id="237" w:name="_Toc140657026"/>
      <w:r w:rsidRPr="00F17988">
        <w:t>Lượng mưa tại Trạm quan trắc Tuyên Quang</w:t>
      </w:r>
      <w:bookmarkEnd w:id="230"/>
      <w:r w:rsidRPr="00F17988">
        <w:t xml:space="preserve"> (2015-2021)</w:t>
      </w:r>
      <w:bookmarkEnd w:id="231"/>
      <w:bookmarkEnd w:id="232"/>
      <w:bookmarkEnd w:id="233"/>
      <w:bookmarkEnd w:id="234"/>
      <w:bookmarkEnd w:id="235"/>
      <w:bookmarkEnd w:id="236"/>
      <w:bookmarkEnd w:id="237"/>
    </w:p>
    <w:p w:rsidR="00070F31" w:rsidRPr="00F17988" w:rsidRDefault="00070F31" w:rsidP="00070F31">
      <w:pPr>
        <w:pStyle w:val="ListParagraph"/>
        <w:spacing w:line="276" w:lineRule="auto"/>
        <w:ind w:left="0" w:firstLine="720"/>
        <w:jc w:val="right"/>
        <w:rPr>
          <w:i/>
          <w:iCs/>
          <w:color w:val="000000"/>
          <w:sz w:val="22"/>
          <w:szCs w:val="22"/>
        </w:rPr>
      </w:pPr>
      <w:r w:rsidRPr="00F17988">
        <w:rPr>
          <w:i/>
          <w:iCs/>
          <w:color w:val="000000"/>
          <w:sz w:val="22"/>
          <w:szCs w:val="22"/>
        </w:rPr>
        <w:t>(Đơn vị: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1350"/>
        <w:gridCol w:w="1350"/>
        <w:gridCol w:w="1350"/>
        <w:gridCol w:w="1350"/>
        <w:gridCol w:w="1530"/>
        <w:gridCol w:w="1419"/>
      </w:tblGrid>
      <w:tr w:rsidR="00070F31" w:rsidRPr="00F17988" w:rsidTr="00070F31">
        <w:trPr>
          <w:tblHeader/>
          <w:jc w:val="center"/>
        </w:trPr>
        <w:tc>
          <w:tcPr>
            <w:tcW w:w="715"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STT</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Các tháng</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2015</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2018</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2019</w:t>
            </w:r>
          </w:p>
        </w:tc>
        <w:tc>
          <w:tcPr>
            <w:tcW w:w="153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2020</w:t>
            </w:r>
          </w:p>
        </w:tc>
        <w:tc>
          <w:tcPr>
            <w:tcW w:w="1419"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2021</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66,7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41,8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47,8</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22,2</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6,2</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2</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10,5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42,9</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23,7</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55,3</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3</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68,6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51,3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16,3</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84,8</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23,1</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4</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80,5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141,3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100,2</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225,6</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126,5</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5</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302,7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174,3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137,5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260,7</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266,6</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6</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228,4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130,5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350,9</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61,4</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230,8</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7</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295,7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354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145,5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257,9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203,6</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8</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240,7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277,3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288,9</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203,5</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329,5</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9</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241,9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154,7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131,5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263,4</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236</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10</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10</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52,9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134,9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155,1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76,7</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315,5</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11</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419,6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12,2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53,1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24,4</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88,8</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12</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97,2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33,8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6,4</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0,7</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7,5</w:t>
            </w:r>
          </w:p>
        </w:tc>
      </w:tr>
      <w:tr w:rsidR="00070F31" w:rsidRPr="00F17988" w:rsidTr="005C7357">
        <w:trPr>
          <w:jc w:val="center"/>
        </w:trPr>
        <w:tc>
          <w:tcPr>
            <w:tcW w:w="2065" w:type="dxa"/>
            <w:gridSpan w:val="2"/>
            <w:shd w:val="clear" w:color="auto" w:fill="auto"/>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Tổng lượng mưa</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2.109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1.516,6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1.476,1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1.505</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1.889,5</w:t>
            </w:r>
          </w:p>
        </w:tc>
      </w:tr>
    </w:tbl>
    <w:p w:rsidR="00070F31" w:rsidRPr="00F17988" w:rsidRDefault="00070F31" w:rsidP="00070F31">
      <w:pPr>
        <w:pStyle w:val="ListParagraph"/>
        <w:spacing w:line="276" w:lineRule="auto"/>
        <w:ind w:left="0" w:firstLine="720"/>
        <w:jc w:val="right"/>
        <w:rPr>
          <w:bCs/>
          <w:i/>
          <w:iCs/>
          <w:color w:val="000000"/>
          <w:sz w:val="22"/>
          <w:szCs w:val="22"/>
        </w:rPr>
      </w:pPr>
      <w:r w:rsidRPr="00F17988">
        <w:rPr>
          <w:bCs/>
          <w:i/>
          <w:iCs/>
          <w:color w:val="000000"/>
          <w:sz w:val="22"/>
          <w:szCs w:val="22"/>
        </w:rPr>
        <w:t>(Nguồn: Niên giám thống kê tỉnh Tuyên Quang)</w:t>
      </w:r>
    </w:p>
    <w:p w:rsidR="00070F31" w:rsidRPr="00F17988" w:rsidRDefault="00070F31" w:rsidP="009B6103">
      <w:pPr>
        <w:pStyle w:val="ListParagraph"/>
        <w:numPr>
          <w:ilvl w:val="0"/>
          <w:numId w:val="91"/>
        </w:numPr>
        <w:tabs>
          <w:tab w:val="left" w:pos="567"/>
          <w:tab w:val="left" w:pos="851"/>
        </w:tabs>
        <w:ind w:hanging="1003"/>
        <w:jc w:val="both"/>
        <w:rPr>
          <w:b/>
          <w:bCs/>
          <w:i/>
          <w:iCs/>
          <w:color w:val="000000"/>
        </w:rPr>
      </w:pPr>
      <w:r w:rsidRPr="00F17988">
        <w:rPr>
          <w:b/>
          <w:bCs/>
          <w:i/>
          <w:iCs/>
          <w:color w:val="000000"/>
        </w:rPr>
        <w:t>Nắng</w:t>
      </w:r>
    </w:p>
    <w:p w:rsidR="00070F31" w:rsidRPr="00F17988" w:rsidRDefault="00070F31" w:rsidP="00070F31">
      <w:pPr>
        <w:spacing w:line="276" w:lineRule="auto"/>
        <w:ind w:firstLine="567"/>
        <w:jc w:val="both"/>
        <w:rPr>
          <w:color w:val="000000"/>
        </w:rPr>
      </w:pPr>
      <w:r w:rsidRPr="00F17988">
        <w:rPr>
          <w:color w:val="000000"/>
        </w:rPr>
        <w:t>Số giờ nắng trung bình tại Trạm quan trắc Tuyên Quang từ năm 2015 đến năm 2021 được trình bày trong bảng sau:</w:t>
      </w:r>
    </w:p>
    <w:p w:rsidR="00070F31" w:rsidRPr="00F17988" w:rsidRDefault="00070F31" w:rsidP="00070F31">
      <w:pPr>
        <w:pStyle w:val="Bng2"/>
      </w:pPr>
      <w:bookmarkStart w:id="238" w:name="_Toc117579164"/>
      <w:bookmarkStart w:id="239" w:name="_Toc137157016"/>
      <w:bookmarkStart w:id="240" w:name="_Toc137191374"/>
      <w:bookmarkStart w:id="241" w:name="_Toc137195678"/>
      <w:bookmarkStart w:id="242" w:name="_Toc137195831"/>
      <w:bookmarkStart w:id="243" w:name="_Toc140054717"/>
      <w:bookmarkStart w:id="244" w:name="_Toc140237901"/>
      <w:bookmarkStart w:id="245" w:name="_Toc140657027"/>
      <w:r w:rsidRPr="00F17988">
        <w:t>Số giờ nắng tại Trạm quan trắc Tuyên Quang</w:t>
      </w:r>
      <w:bookmarkEnd w:id="238"/>
      <w:r w:rsidRPr="00F17988">
        <w:t xml:space="preserve"> (2015-2021)</w:t>
      </w:r>
      <w:bookmarkEnd w:id="239"/>
      <w:bookmarkEnd w:id="240"/>
      <w:bookmarkEnd w:id="241"/>
      <w:bookmarkEnd w:id="242"/>
      <w:bookmarkEnd w:id="243"/>
      <w:bookmarkEnd w:id="244"/>
      <w:bookmarkEnd w:id="245"/>
    </w:p>
    <w:p w:rsidR="00070F31" w:rsidRPr="00F17988" w:rsidRDefault="00070F31" w:rsidP="00070F31">
      <w:pPr>
        <w:pStyle w:val="ListParagraph"/>
        <w:spacing w:line="276" w:lineRule="auto"/>
        <w:ind w:left="0" w:firstLine="720"/>
        <w:jc w:val="right"/>
        <w:rPr>
          <w:i/>
          <w:iCs/>
          <w:color w:val="000000"/>
          <w:sz w:val="22"/>
          <w:szCs w:val="22"/>
        </w:rPr>
      </w:pPr>
      <w:r w:rsidRPr="00F17988">
        <w:rPr>
          <w:i/>
          <w:iCs/>
          <w:color w:val="000000"/>
          <w:sz w:val="22"/>
          <w:szCs w:val="22"/>
        </w:rPr>
        <w:t>(Đơn vị: Giờ)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1350"/>
        <w:gridCol w:w="1350"/>
        <w:gridCol w:w="1350"/>
        <w:gridCol w:w="1350"/>
        <w:gridCol w:w="1530"/>
        <w:gridCol w:w="1419"/>
      </w:tblGrid>
      <w:tr w:rsidR="00070F31" w:rsidRPr="00F17988" w:rsidTr="00070F31">
        <w:trPr>
          <w:jc w:val="center"/>
        </w:trPr>
        <w:tc>
          <w:tcPr>
            <w:tcW w:w="715"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STT</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Các tháng</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2015</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2018</w:t>
            </w:r>
          </w:p>
        </w:tc>
        <w:tc>
          <w:tcPr>
            <w:tcW w:w="135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2019</w:t>
            </w:r>
          </w:p>
        </w:tc>
        <w:tc>
          <w:tcPr>
            <w:tcW w:w="1530"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2020</w:t>
            </w:r>
          </w:p>
        </w:tc>
        <w:tc>
          <w:tcPr>
            <w:tcW w:w="1419" w:type="dxa"/>
            <w:shd w:val="clear" w:color="auto" w:fill="BDD6EE" w:themeFill="accent1" w:themeFillTint="66"/>
          </w:tcPr>
          <w:p w:rsidR="00070F31" w:rsidRPr="00F17988" w:rsidRDefault="00070F31" w:rsidP="005C7357">
            <w:pPr>
              <w:pStyle w:val="ListParagraph"/>
              <w:spacing w:line="240" w:lineRule="auto"/>
              <w:ind w:left="0"/>
              <w:contextualSpacing w:val="0"/>
              <w:jc w:val="center"/>
              <w:rPr>
                <w:b/>
                <w:bCs/>
                <w:color w:val="000000"/>
              </w:rPr>
            </w:pPr>
            <w:r w:rsidRPr="00F17988">
              <w:rPr>
                <w:b/>
                <w:bCs/>
                <w:color w:val="000000"/>
              </w:rPr>
              <w:t>Năm 2021</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95,4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24,3</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41,1</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75,2</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2</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71,1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42,3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92,7</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53,7</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56,6</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3</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3</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45,6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95,6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71,6</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36,3</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38,4</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4</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133,9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70,8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115,5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51,5</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75,2</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5</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236,1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214,9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104,5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195,8</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231,6</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6</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209,2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156,2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170,5</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224,7</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184,1</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7</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176,8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177,1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153,1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183,6</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221,1</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8</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188,5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142,7</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197,2</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172,3</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215,4</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9</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153,9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174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223,4</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144,2</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194,5</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10</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10</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191,6</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138,9</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146,1</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140,6</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102,6</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lastRenderedPageBreak/>
              <w:t>11</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11</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101,4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136,5</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115,8</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148,9</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79,8</w:t>
            </w:r>
          </w:p>
        </w:tc>
      </w:tr>
      <w:tr w:rsidR="00070F31" w:rsidRPr="00F17988" w:rsidTr="005C7357">
        <w:trPr>
          <w:jc w:val="center"/>
        </w:trPr>
        <w:tc>
          <w:tcPr>
            <w:tcW w:w="715" w:type="dxa"/>
            <w:shd w:val="clear" w:color="auto" w:fill="auto"/>
          </w:tcPr>
          <w:p w:rsidR="00070F31" w:rsidRPr="00F17988" w:rsidRDefault="00070F31" w:rsidP="005C7357">
            <w:pPr>
              <w:pStyle w:val="ListParagraph"/>
              <w:spacing w:line="240" w:lineRule="auto"/>
              <w:ind w:left="0"/>
              <w:contextualSpacing w:val="0"/>
              <w:jc w:val="center"/>
              <w:rPr>
                <w:color w:val="000000"/>
              </w:rPr>
            </w:pPr>
            <w:r w:rsidRPr="00F17988">
              <w:rPr>
                <w:color w:val="000000"/>
              </w:rPr>
              <w:t>12</w:t>
            </w:r>
          </w:p>
        </w:tc>
        <w:tc>
          <w:tcPr>
            <w:tcW w:w="1350" w:type="dxa"/>
            <w:shd w:val="clear" w:color="auto" w:fill="auto"/>
          </w:tcPr>
          <w:p w:rsidR="00070F31" w:rsidRPr="00F17988" w:rsidRDefault="00070F31" w:rsidP="005C7357">
            <w:pPr>
              <w:pStyle w:val="ListParagraph"/>
              <w:spacing w:line="240" w:lineRule="auto"/>
              <w:ind w:left="0"/>
              <w:contextualSpacing w:val="0"/>
              <w:rPr>
                <w:color w:val="000000"/>
              </w:rPr>
            </w:pPr>
            <w:r w:rsidRPr="00F17988">
              <w:rPr>
                <w:color w:val="000000"/>
              </w:rPr>
              <w:t>Tháng 12</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43,8</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84</w:t>
            </w:r>
          </w:p>
        </w:tc>
        <w:tc>
          <w:tcPr>
            <w:tcW w:w="135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141,3</w:t>
            </w:r>
          </w:p>
        </w:tc>
        <w:tc>
          <w:tcPr>
            <w:tcW w:w="1530"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66,8</w:t>
            </w:r>
          </w:p>
        </w:tc>
        <w:tc>
          <w:tcPr>
            <w:tcW w:w="1419" w:type="dxa"/>
            <w:shd w:val="clear" w:color="auto" w:fill="auto"/>
            <w:vAlign w:val="center"/>
          </w:tcPr>
          <w:p w:rsidR="00070F31" w:rsidRPr="00F17988" w:rsidRDefault="00070F31" w:rsidP="005C7357">
            <w:pPr>
              <w:pStyle w:val="ListParagraph"/>
              <w:spacing w:line="240" w:lineRule="auto"/>
              <w:ind w:left="0"/>
              <w:contextualSpacing w:val="0"/>
              <w:jc w:val="center"/>
              <w:rPr>
                <w:color w:val="000000"/>
              </w:rPr>
            </w:pPr>
            <w:r w:rsidRPr="00F17988">
              <w:rPr>
                <w:color w:val="000000"/>
              </w:rPr>
              <w:t>119,5</w:t>
            </w:r>
          </w:p>
        </w:tc>
      </w:tr>
      <w:tr w:rsidR="002F7BF1" w:rsidRPr="00F17988" w:rsidTr="003C6FBC">
        <w:trPr>
          <w:jc w:val="center"/>
        </w:trPr>
        <w:tc>
          <w:tcPr>
            <w:tcW w:w="2065" w:type="dxa"/>
            <w:gridSpan w:val="2"/>
            <w:shd w:val="clear" w:color="auto" w:fill="auto"/>
          </w:tcPr>
          <w:p w:rsidR="002F7BF1" w:rsidRPr="00F17988" w:rsidRDefault="002F7BF1" w:rsidP="005C7357">
            <w:pPr>
              <w:pStyle w:val="ListParagraph"/>
              <w:spacing w:line="240" w:lineRule="auto"/>
              <w:ind w:left="0"/>
              <w:contextualSpacing w:val="0"/>
              <w:jc w:val="center"/>
              <w:rPr>
                <w:b/>
                <w:bCs/>
                <w:color w:val="000000"/>
              </w:rPr>
            </w:pPr>
            <w:r w:rsidRPr="00F17988">
              <w:rPr>
                <w:b/>
                <w:bCs/>
                <w:color w:val="000000"/>
              </w:rPr>
              <w:t>Tổng số giờ nắng</w:t>
            </w:r>
          </w:p>
        </w:tc>
        <w:tc>
          <w:tcPr>
            <w:tcW w:w="1350" w:type="dxa"/>
            <w:shd w:val="clear" w:color="auto" w:fill="auto"/>
            <w:vAlign w:val="center"/>
          </w:tcPr>
          <w:p w:rsidR="002F7BF1" w:rsidRPr="00F17988" w:rsidRDefault="002F7BF1" w:rsidP="005C7357">
            <w:pPr>
              <w:pStyle w:val="ListParagraph"/>
              <w:spacing w:line="240" w:lineRule="auto"/>
              <w:ind w:left="0"/>
              <w:contextualSpacing w:val="0"/>
              <w:jc w:val="center"/>
              <w:rPr>
                <w:b/>
                <w:bCs/>
                <w:color w:val="000000"/>
              </w:rPr>
            </w:pPr>
            <w:r w:rsidRPr="00F17988">
              <w:rPr>
                <w:b/>
                <w:bCs/>
                <w:color w:val="000000"/>
              </w:rPr>
              <w:t>1.647,3</w:t>
            </w:r>
          </w:p>
        </w:tc>
        <w:tc>
          <w:tcPr>
            <w:tcW w:w="1350" w:type="dxa"/>
            <w:shd w:val="clear" w:color="auto" w:fill="auto"/>
            <w:vAlign w:val="center"/>
          </w:tcPr>
          <w:p w:rsidR="002F7BF1" w:rsidRPr="00F17988" w:rsidRDefault="002F7BF1" w:rsidP="005C7357">
            <w:pPr>
              <w:pStyle w:val="ListParagraph"/>
              <w:spacing w:line="240" w:lineRule="auto"/>
              <w:ind w:left="0"/>
              <w:contextualSpacing w:val="0"/>
              <w:jc w:val="center"/>
              <w:rPr>
                <w:b/>
                <w:bCs/>
                <w:color w:val="000000"/>
              </w:rPr>
            </w:pPr>
            <w:r w:rsidRPr="00F17988">
              <w:rPr>
                <w:b/>
                <w:bCs/>
                <w:color w:val="000000"/>
              </w:rPr>
              <w:t>1.474</w:t>
            </w:r>
          </w:p>
        </w:tc>
        <w:tc>
          <w:tcPr>
            <w:tcW w:w="1350" w:type="dxa"/>
            <w:shd w:val="clear" w:color="auto" w:fill="auto"/>
            <w:vAlign w:val="center"/>
          </w:tcPr>
          <w:p w:rsidR="002F7BF1" w:rsidRPr="00F17988" w:rsidRDefault="002F7BF1" w:rsidP="005C7357">
            <w:pPr>
              <w:pStyle w:val="ListParagraph"/>
              <w:spacing w:line="240" w:lineRule="auto"/>
              <w:ind w:left="0"/>
              <w:contextualSpacing w:val="0"/>
              <w:jc w:val="center"/>
              <w:rPr>
                <w:b/>
                <w:bCs/>
                <w:color w:val="000000"/>
              </w:rPr>
            </w:pPr>
            <w:r w:rsidRPr="00F17988">
              <w:rPr>
                <w:b/>
                <w:bCs/>
                <w:color w:val="000000"/>
              </w:rPr>
              <w:t>1.556</w:t>
            </w:r>
          </w:p>
        </w:tc>
        <w:tc>
          <w:tcPr>
            <w:tcW w:w="1530" w:type="dxa"/>
            <w:shd w:val="clear" w:color="auto" w:fill="auto"/>
            <w:vAlign w:val="center"/>
          </w:tcPr>
          <w:p w:rsidR="002F7BF1" w:rsidRPr="00F17988" w:rsidRDefault="002F7BF1" w:rsidP="005C7357">
            <w:pPr>
              <w:pStyle w:val="ListParagraph"/>
              <w:spacing w:line="240" w:lineRule="auto"/>
              <w:ind w:left="0"/>
              <w:contextualSpacing w:val="0"/>
              <w:jc w:val="center"/>
              <w:rPr>
                <w:b/>
                <w:bCs/>
                <w:color w:val="000000"/>
              </w:rPr>
            </w:pPr>
            <w:r w:rsidRPr="00F17988">
              <w:rPr>
                <w:b/>
                <w:bCs/>
                <w:color w:val="000000"/>
              </w:rPr>
              <w:t>1.459,5</w:t>
            </w:r>
          </w:p>
        </w:tc>
        <w:tc>
          <w:tcPr>
            <w:tcW w:w="1419" w:type="dxa"/>
            <w:shd w:val="clear" w:color="auto" w:fill="auto"/>
            <w:vAlign w:val="center"/>
          </w:tcPr>
          <w:p w:rsidR="002F7BF1" w:rsidRPr="00F17988" w:rsidRDefault="002F7BF1" w:rsidP="005C7357">
            <w:pPr>
              <w:pStyle w:val="ListParagraph"/>
              <w:spacing w:line="240" w:lineRule="auto"/>
              <w:ind w:left="0"/>
              <w:contextualSpacing w:val="0"/>
              <w:jc w:val="center"/>
              <w:rPr>
                <w:b/>
                <w:bCs/>
                <w:color w:val="000000"/>
              </w:rPr>
            </w:pPr>
            <w:r w:rsidRPr="00F17988">
              <w:rPr>
                <w:b/>
                <w:bCs/>
                <w:color w:val="000000"/>
              </w:rPr>
              <w:t>1.594</w:t>
            </w:r>
          </w:p>
        </w:tc>
      </w:tr>
    </w:tbl>
    <w:p w:rsidR="00070F31" w:rsidRPr="00D85625" w:rsidRDefault="00070F31" w:rsidP="00070F31">
      <w:pPr>
        <w:pStyle w:val="ListParagraph"/>
        <w:spacing w:line="276" w:lineRule="auto"/>
        <w:ind w:left="0" w:firstLine="720"/>
        <w:jc w:val="right"/>
        <w:rPr>
          <w:bCs/>
          <w:i/>
          <w:iCs/>
          <w:color w:val="000000"/>
          <w:sz w:val="22"/>
          <w:szCs w:val="22"/>
        </w:rPr>
      </w:pPr>
      <w:r w:rsidRPr="00D85625">
        <w:rPr>
          <w:bCs/>
          <w:i/>
          <w:iCs/>
          <w:color w:val="000000"/>
          <w:sz w:val="22"/>
          <w:szCs w:val="22"/>
        </w:rPr>
        <w:t>(Nguồn: Niên giám thống kê tỉnh Tuyên Quang)</w:t>
      </w:r>
    </w:p>
    <w:p w:rsidR="00070F31" w:rsidRPr="00D85625" w:rsidRDefault="00070F31" w:rsidP="00F6165E">
      <w:pPr>
        <w:pStyle w:val="Heading1"/>
        <w:jc w:val="both"/>
      </w:pPr>
      <w:bookmarkStart w:id="246" w:name="_Toc140657028"/>
      <w:r w:rsidRPr="00D85625">
        <w:t>3.2. Mô tả về môi trường tiếp nhận nước thải</w:t>
      </w:r>
      <w:bookmarkEnd w:id="246"/>
    </w:p>
    <w:p w:rsidR="009437A3" w:rsidRPr="00F17988" w:rsidRDefault="009437A3" w:rsidP="00AB548D">
      <w:pPr>
        <w:ind w:firstLine="567"/>
        <w:jc w:val="both"/>
        <w:rPr>
          <w:color w:val="000000"/>
        </w:rPr>
      </w:pPr>
      <w:bookmarkStart w:id="247" w:name="_Toc117529648"/>
      <w:r w:rsidRPr="00D85625">
        <w:rPr>
          <w:color w:val="000000"/>
        </w:rPr>
        <w:t xml:space="preserve">Nước thải từ dự án được thu gom và xử lý tại trạm XLNT tập trung của </w:t>
      </w:r>
      <w:bookmarkEnd w:id="247"/>
      <w:r w:rsidRPr="00D85625">
        <w:rPr>
          <w:color w:val="000000"/>
        </w:rPr>
        <w:t xml:space="preserve">Dự án sau đó </w:t>
      </w:r>
      <w:r w:rsidR="00D52609" w:rsidRPr="00D85625">
        <w:rPr>
          <w:color w:val="000000"/>
        </w:rPr>
        <w:t>10</w:t>
      </w:r>
      <w:r w:rsidRPr="00D85625">
        <w:rPr>
          <w:color w:val="000000"/>
        </w:rPr>
        <w:t xml:space="preserve">0% nước thải sau hệ thống xử lý sẽ được tái sử dụng lại cho quy </w:t>
      </w:r>
      <w:r w:rsidR="00F656AB" w:rsidRPr="00D85625">
        <w:rPr>
          <w:color w:val="000000"/>
        </w:rPr>
        <w:t>ủ</w:t>
      </w:r>
      <w:r w:rsidR="00D85625" w:rsidRPr="00D85625">
        <w:rPr>
          <w:color w:val="000000"/>
        </w:rPr>
        <w:t xml:space="preserve"> mùn hữu </w:t>
      </w:r>
      <w:r w:rsidRPr="00D85625">
        <w:rPr>
          <w:color w:val="000000"/>
        </w:rPr>
        <w:t xml:space="preserve"> trong sản xuất </w:t>
      </w:r>
      <w:r w:rsidR="00D85625" w:rsidRPr="00D85625">
        <w:rPr>
          <w:color w:val="000000"/>
        </w:rPr>
        <w:t>phân hữu cơ</w:t>
      </w:r>
      <w:r w:rsidRPr="00D85625">
        <w:rPr>
          <w:color w:val="000000"/>
        </w:rPr>
        <w:t xml:space="preserve"> của dự án, khối lượng này hoàn toàn phù hợp cho nhu cầu cấp nước cho hoạt động </w:t>
      </w:r>
      <w:r w:rsidR="00D85625" w:rsidRPr="00D85625">
        <w:rPr>
          <w:color w:val="000000"/>
        </w:rPr>
        <w:t>cấp ẩm của máy ủ mùn hữu cơ</w:t>
      </w:r>
      <w:r w:rsidRPr="00D85625">
        <w:rPr>
          <w:color w:val="000000"/>
        </w:rPr>
        <w:t xml:space="preserve">. </w:t>
      </w:r>
      <w:r w:rsidR="00D52609" w:rsidRPr="00D85625">
        <w:rPr>
          <w:color w:val="000000"/>
        </w:rPr>
        <w:t xml:space="preserve">Do đó nưước thải của dự án </w:t>
      </w:r>
      <w:r w:rsidRPr="00D85625">
        <w:rPr>
          <w:color w:val="000000"/>
        </w:rPr>
        <w:t>không gây ảnh hưởng đến khả năng chịu tải, sức chứa cũng như khả năng tiêu thoát nước của khu vực.</w:t>
      </w:r>
    </w:p>
    <w:p w:rsidR="002F7BF1" w:rsidRPr="00F17988" w:rsidRDefault="002F7BF1" w:rsidP="00F6165E">
      <w:pPr>
        <w:pStyle w:val="Heading1"/>
        <w:jc w:val="both"/>
      </w:pPr>
      <w:bookmarkStart w:id="248" w:name="_Toc140657029"/>
      <w:r w:rsidRPr="00F17988">
        <w:t>3.3. Đánh giá hiện trạng các thành phần môi trường đất, nước, không khí nơi thực hiện dự án</w:t>
      </w:r>
      <w:bookmarkEnd w:id="248"/>
    </w:p>
    <w:p w:rsidR="002F7BF1" w:rsidRPr="00F17988" w:rsidRDefault="002F7BF1" w:rsidP="00AB548D">
      <w:pPr>
        <w:ind w:firstLine="567"/>
        <w:jc w:val="both"/>
        <w:rPr>
          <w:color w:val="000000"/>
        </w:rPr>
      </w:pPr>
      <w:r w:rsidRPr="00F17988">
        <w:rPr>
          <w:color w:val="000000"/>
        </w:rPr>
        <w:t xml:space="preserve">Hiện trạng môi trường nền đóng vai trò rất quan trọng khi triển khai một dự án nhằm đánh giá mức độ ảnh hưởng trước và sau khi dự án triển khai. Để có được số liệu đánh giá hiện trạng các thành phần môi trường, trong quá trình thực hiện lập Báo cáo đề xuất cấp giấy phép môi trường của dự án, chủ dự án đã tiến hành lấy mẫu, phân tích chất lượng môi trường tại 03 thời điểm khảo sát:     Đợt 1 - Ngày 29/06/2023; </w:t>
      </w:r>
    </w:p>
    <w:p w:rsidR="002F7BF1" w:rsidRPr="00F17988" w:rsidRDefault="002F7BF1" w:rsidP="00AB548D">
      <w:pPr>
        <w:ind w:firstLine="567"/>
        <w:jc w:val="both"/>
        <w:rPr>
          <w:color w:val="000000"/>
        </w:rPr>
      </w:pPr>
      <w:r w:rsidRPr="00F17988">
        <w:rPr>
          <w:color w:val="000000"/>
        </w:rPr>
        <w:tab/>
      </w:r>
      <w:r w:rsidRPr="00F17988">
        <w:rPr>
          <w:color w:val="000000"/>
        </w:rPr>
        <w:tab/>
      </w:r>
      <w:r w:rsidRPr="00F17988">
        <w:rPr>
          <w:color w:val="000000"/>
        </w:rPr>
        <w:tab/>
      </w:r>
      <w:r w:rsidRPr="00F17988">
        <w:rPr>
          <w:color w:val="000000"/>
        </w:rPr>
        <w:tab/>
      </w:r>
      <w:r w:rsidRPr="00F17988">
        <w:rPr>
          <w:color w:val="000000"/>
        </w:rPr>
        <w:tab/>
      </w:r>
      <w:r w:rsidRPr="00F17988">
        <w:rPr>
          <w:color w:val="000000"/>
        </w:rPr>
        <w:tab/>
        <w:t xml:space="preserve">Đợt 2 - Ngày 30/06/2023; </w:t>
      </w:r>
    </w:p>
    <w:p w:rsidR="002F7BF1" w:rsidRPr="00F17988" w:rsidRDefault="002F7BF1" w:rsidP="00AB548D">
      <w:pPr>
        <w:ind w:firstLine="567"/>
        <w:jc w:val="both"/>
        <w:rPr>
          <w:color w:val="000000"/>
        </w:rPr>
      </w:pPr>
      <w:r w:rsidRPr="00F17988">
        <w:rPr>
          <w:color w:val="000000"/>
        </w:rPr>
        <w:tab/>
      </w:r>
      <w:r w:rsidRPr="00F17988">
        <w:rPr>
          <w:color w:val="000000"/>
        </w:rPr>
        <w:tab/>
      </w:r>
      <w:r w:rsidRPr="00F17988">
        <w:rPr>
          <w:color w:val="000000"/>
        </w:rPr>
        <w:tab/>
      </w:r>
      <w:r w:rsidRPr="00F17988">
        <w:rPr>
          <w:color w:val="000000"/>
        </w:rPr>
        <w:tab/>
      </w:r>
      <w:r w:rsidRPr="00F17988">
        <w:rPr>
          <w:color w:val="000000"/>
        </w:rPr>
        <w:tab/>
      </w:r>
      <w:r w:rsidRPr="00F17988">
        <w:rPr>
          <w:color w:val="000000"/>
        </w:rPr>
        <w:tab/>
        <w:t>Đợt 3 - Ngày 01/07/2023.</w:t>
      </w:r>
    </w:p>
    <w:p w:rsidR="002F7BF1" w:rsidRPr="00F17988" w:rsidRDefault="002F7BF1" w:rsidP="00AB548D">
      <w:pPr>
        <w:ind w:firstLine="567"/>
        <w:jc w:val="both"/>
        <w:rPr>
          <w:color w:val="000000"/>
        </w:rPr>
      </w:pPr>
      <w:r w:rsidRPr="00F17988">
        <w:rPr>
          <w:color w:val="000000"/>
        </w:rPr>
        <w:t>Kết quả phân tích chất lượng các thành phần môi trường như sau:</w:t>
      </w:r>
    </w:p>
    <w:p w:rsidR="002F7BF1" w:rsidRPr="00F17988" w:rsidRDefault="002F7BF1" w:rsidP="00F6165E">
      <w:pPr>
        <w:pStyle w:val="Heading2"/>
        <w:numPr>
          <w:ilvl w:val="0"/>
          <w:numId w:val="0"/>
        </w:numPr>
        <w:spacing w:before="60" w:after="60"/>
        <w:ind w:left="1049" w:hanging="1049"/>
        <w:rPr>
          <w:rFonts w:ascii="Times New Roman" w:hAnsi="Times New Roman" w:cs="Times New Roman"/>
          <w:b/>
          <w:color w:val="000000" w:themeColor="text1"/>
          <w:lang w:val="en-GB"/>
        </w:rPr>
      </w:pPr>
      <w:bookmarkStart w:id="249" w:name="_Toc140237904"/>
      <w:bookmarkStart w:id="250" w:name="_Toc140657030"/>
      <w:r w:rsidRPr="00F17988">
        <w:rPr>
          <w:rFonts w:ascii="Times New Roman" w:hAnsi="Times New Roman" w:cs="Times New Roman"/>
          <w:b/>
          <w:color w:val="000000" w:themeColor="text1"/>
          <w:lang w:val="en-GB"/>
        </w:rPr>
        <w:t>3.3.1. Chất lượng môi trường không khí</w:t>
      </w:r>
      <w:bookmarkEnd w:id="249"/>
      <w:bookmarkEnd w:id="250"/>
    </w:p>
    <w:p w:rsidR="002F7BF1" w:rsidRPr="00F17988" w:rsidRDefault="002F7BF1" w:rsidP="00AB548D">
      <w:pPr>
        <w:ind w:firstLine="284"/>
        <w:jc w:val="both"/>
        <w:rPr>
          <w:color w:val="000000"/>
        </w:rPr>
      </w:pPr>
      <w:r w:rsidRPr="00F17988">
        <w:rPr>
          <w:color w:val="000000"/>
        </w:rPr>
        <w:t xml:space="preserve">- Vi trí lấy mẫu:  </w:t>
      </w:r>
    </w:p>
    <w:p w:rsidR="002F7BF1" w:rsidRPr="00F17988" w:rsidRDefault="002F7BF1" w:rsidP="00AB548D">
      <w:pPr>
        <w:jc w:val="both"/>
        <w:rPr>
          <w:color w:val="000000"/>
        </w:rPr>
      </w:pPr>
      <w:r w:rsidRPr="00F17988">
        <w:rPr>
          <w:color w:val="000000"/>
        </w:rPr>
        <w:tab/>
        <w:t xml:space="preserve">+ </w:t>
      </w:r>
      <w:r w:rsidR="003C6FBC" w:rsidRPr="00F17988">
        <w:rPr>
          <w:color w:val="000000"/>
        </w:rPr>
        <w:t>TQ-</w:t>
      </w:r>
      <w:r w:rsidRPr="00F17988">
        <w:rPr>
          <w:color w:val="000000"/>
        </w:rPr>
        <w:t xml:space="preserve">KK01: </w:t>
      </w:r>
      <w:r w:rsidR="00321009" w:rsidRPr="00F17988">
        <w:rPr>
          <w:color w:val="000000"/>
        </w:rPr>
        <w:t>Mẫu khí phía Tây Nam dự án (X: 2435049; Y: 407317);</w:t>
      </w:r>
    </w:p>
    <w:p w:rsidR="002F7BF1" w:rsidRPr="00F17988" w:rsidRDefault="002F7BF1" w:rsidP="00AB548D">
      <w:pPr>
        <w:jc w:val="both"/>
        <w:rPr>
          <w:color w:val="000000"/>
        </w:rPr>
      </w:pPr>
      <w:r w:rsidRPr="00F17988">
        <w:rPr>
          <w:color w:val="000000"/>
        </w:rPr>
        <w:tab/>
        <w:t xml:space="preserve">+ </w:t>
      </w:r>
      <w:r w:rsidR="003C6FBC" w:rsidRPr="00F17988">
        <w:rPr>
          <w:color w:val="000000"/>
        </w:rPr>
        <w:t>TQ-</w:t>
      </w:r>
      <w:r w:rsidRPr="00F17988">
        <w:rPr>
          <w:color w:val="000000"/>
        </w:rPr>
        <w:t>KK02:</w:t>
      </w:r>
      <w:r w:rsidR="00321009" w:rsidRPr="00F17988">
        <w:rPr>
          <w:color w:val="000000"/>
        </w:rPr>
        <w:t xml:space="preserve"> Mẫu khí đường vào dự án (X: 2435131; Y: 407202);</w:t>
      </w:r>
    </w:p>
    <w:p w:rsidR="00321009" w:rsidRPr="00F17988" w:rsidRDefault="002F7BF1" w:rsidP="00321009">
      <w:pPr>
        <w:rPr>
          <w:lang w:val="en-GB"/>
        </w:rPr>
        <w:sectPr w:rsidR="00321009" w:rsidRPr="00F17988" w:rsidSect="00B010E3">
          <w:pgSz w:w="11907" w:h="16839" w:code="9"/>
          <w:pgMar w:top="1134" w:right="1134" w:bottom="737" w:left="1701" w:header="397" w:footer="397" w:gutter="0"/>
          <w:pgNumType w:start="1"/>
          <w:cols w:space="720"/>
          <w:docGrid w:linePitch="354"/>
        </w:sectPr>
      </w:pPr>
      <w:r w:rsidRPr="00F17988">
        <w:rPr>
          <w:color w:val="000000"/>
        </w:rPr>
        <w:tab/>
        <w:t xml:space="preserve">+ </w:t>
      </w:r>
      <w:r w:rsidR="003C6FBC" w:rsidRPr="00F17988">
        <w:rPr>
          <w:color w:val="000000"/>
        </w:rPr>
        <w:t>TQ-</w:t>
      </w:r>
      <w:r w:rsidRPr="00F17988">
        <w:rPr>
          <w:color w:val="000000"/>
        </w:rPr>
        <w:t>KK03:</w:t>
      </w:r>
      <w:r w:rsidR="00321009" w:rsidRPr="00F17988">
        <w:rPr>
          <w:color w:val="000000"/>
        </w:rPr>
        <w:t xml:space="preserve"> </w:t>
      </w:r>
      <w:r w:rsidR="00321009" w:rsidRPr="00F17988">
        <w:rPr>
          <w:lang w:val="en-GB"/>
        </w:rPr>
        <w:t>Mẫu khí tại khu dân dọc DT190 cách dự án 350m về phía Tây Nam (X: 2345297; Y: 407020).</w:t>
      </w:r>
    </w:p>
    <w:p w:rsidR="00621FD2" w:rsidRPr="00F17988" w:rsidRDefault="002F7BF1" w:rsidP="00F6165E">
      <w:pPr>
        <w:pStyle w:val="Bng2"/>
      </w:pPr>
      <w:bookmarkStart w:id="251" w:name="_Toc140054721"/>
      <w:bookmarkStart w:id="252" w:name="_Toc140237905"/>
      <w:bookmarkStart w:id="253" w:name="_Toc140657031"/>
      <w:r w:rsidRPr="00F17988">
        <w:lastRenderedPageBreak/>
        <w:t>Kết quả phân tích hiện trạng môi trường không khí</w:t>
      </w:r>
      <w:bookmarkEnd w:id="251"/>
      <w:bookmarkEnd w:id="252"/>
      <w:bookmarkEnd w:id="253"/>
    </w:p>
    <w:tbl>
      <w:tblPr>
        <w:tblStyle w:val="TableGrid"/>
        <w:tblW w:w="0" w:type="auto"/>
        <w:jc w:val="center"/>
        <w:tblInd w:w="534" w:type="dxa"/>
        <w:tblLook w:val="04A0"/>
      </w:tblPr>
      <w:tblGrid>
        <w:gridCol w:w="1275"/>
        <w:gridCol w:w="1258"/>
        <w:gridCol w:w="1091"/>
        <w:gridCol w:w="1056"/>
        <w:gridCol w:w="1066"/>
        <w:gridCol w:w="1095"/>
        <w:gridCol w:w="1082"/>
        <w:gridCol w:w="1098"/>
        <w:gridCol w:w="1098"/>
        <w:gridCol w:w="1204"/>
        <w:gridCol w:w="1134"/>
        <w:gridCol w:w="1137"/>
      </w:tblGrid>
      <w:tr w:rsidR="005A562B" w:rsidRPr="00F17988" w:rsidTr="00321009">
        <w:trPr>
          <w:jc w:val="center"/>
        </w:trPr>
        <w:tc>
          <w:tcPr>
            <w:tcW w:w="1275" w:type="dxa"/>
            <w:vMerge w:val="restart"/>
            <w:shd w:val="clear" w:color="auto" w:fill="BDD6EE" w:themeFill="accent1" w:themeFillTint="66"/>
            <w:vAlign w:val="center"/>
          </w:tcPr>
          <w:p w:rsidR="005A562B" w:rsidRPr="00F17988" w:rsidRDefault="005A562B" w:rsidP="00AB548D">
            <w:pPr>
              <w:spacing w:line="240" w:lineRule="auto"/>
              <w:jc w:val="center"/>
              <w:rPr>
                <w:b/>
                <w:sz w:val="24"/>
                <w:szCs w:val="24"/>
                <w:lang w:val="en-GB"/>
              </w:rPr>
            </w:pPr>
            <w:r w:rsidRPr="00F17988">
              <w:rPr>
                <w:b/>
                <w:sz w:val="24"/>
                <w:szCs w:val="24"/>
                <w:lang w:val="en-GB"/>
              </w:rPr>
              <w:t>Ký hiệu</w:t>
            </w:r>
          </w:p>
        </w:tc>
        <w:tc>
          <w:tcPr>
            <w:tcW w:w="1258" w:type="dxa"/>
            <w:vMerge w:val="restart"/>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Ngày lấy mẫu</w:t>
            </w:r>
          </w:p>
        </w:tc>
        <w:tc>
          <w:tcPr>
            <w:tcW w:w="1091"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Nhiệt độ</w:t>
            </w:r>
          </w:p>
        </w:tc>
        <w:tc>
          <w:tcPr>
            <w:tcW w:w="1056"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Độ ẩm</w:t>
            </w:r>
          </w:p>
        </w:tc>
        <w:tc>
          <w:tcPr>
            <w:tcW w:w="1066"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Tốc độ gió</w:t>
            </w:r>
          </w:p>
        </w:tc>
        <w:tc>
          <w:tcPr>
            <w:tcW w:w="1095"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Tiếng ồn</w:t>
            </w:r>
          </w:p>
        </w:tc>
        <w:tc>
          <w:tcPr>
            <w:tcW w:w="1082"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Độ rung</w:t>
            </w:r>
          </w:p>
        </w:tc>
        <w:tc>
          <w:tcPr>
            <w:tcW w:w="1098"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TSP</w:t>
            </w:r>
          </w:p>
        </w:tc>
        <w:tc>
          <w:tcPr>
            <w:tcW w:w="1098"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SO</w:t>
            </w:r>
            <w:r w:rsidRPr="00F17988">
              <w:rPr>
                <w:b/>
                <w:sz w:val="24"/>
                <w:szCs w:val="24"/>
                <w:vertAlign w:val="subscript"/>
                <w:lang w:val="en-GB"/>
              </w:rPr>
              <w:t>2</w:t>
            </w:r>
          </w:p>
        </w:tc>
        <w:tc>
          <w:tcPr>
            <w:tcW w:w="1204"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CO</w:t>
            </w:r>
          </w:p>
        </w:tc>
        <w:tc>
          <w:tcPr>
            <w:tcW w:w="1134"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NO</w:t>
            </w:r>
            <w:r w:rsidRPr="00F17988">
              <w:rPr>
                <w:b/>
                <w:sz w:val="24"/>
                <w:szCs w:val="24"/>
                <w:vertAlign w:val="subscript"/>
                <w:lang w:val="en-GB"/>
              </w:rPr>
              <w:t>2</w:t>
            </w:r>
          </w:p>
        </w:tc>
        <w:tc>
          <w:tcPr>
            <w:tcW w:w="1137"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NH</w:t>
            </w:r>
            <w:r w:rsidRPr="00F17988">
              <w:rPr>
                <w:b/>
                <w:sz w:val="24"/>
                <w:szCs w:val="24"/>
                <w:vertAlign w:val="subscript"/>
                <w:lang w:val="en-GB"/>
              </w:rPr>
              <w:t>3</w:t>
            </w:r>
          </w:p>
        </w:tc>
      </w:tr>
      <w:tr w:rsidR="005A562B" w:rsidRPr="00F17988" w:rsidTr="00321009">
        <w:trPr>
          <w:jc w:val="center"/>
        </w:trPr>
        <w:tc>
          <w:tcPr>
            <w:tcW w:w="1275" w:type="dxa"/>
            <w:vMerge/>
            <w:shd w:val="clear" w:color="auto" w:fill="BDD6EE" w:themeFill="accent1" w:themeFillTint="66"/>
          </w:tcPr>
          <w:p w:rsidR="005A562B" w:rsidRPr="00F17988" w:rsidRDefault="005A562B" w:rsidP="00AB548D">
            <w:pPr>
              <w:spacing w:line="240" w:lineRule="auto"/>
              <w:jc w:val="center"/>
              <w:rPr>
                <w:b/>
                <w:sz w:val="24"/>
                <w:szCs w:val="24"/>
                <w:lang w:val="en-GB"/>
              </w:rPr>
            </w:pPr>
          </w:p>
        </w:tc>
        <w:tc>
          <w:tcPr>
            <w:tcW w:w="1258" w:type="dxa"/>
            <w:vMerge/>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p>
        </w:tc>
        <w:tc>
          <w:tcPr>
            <w:tcW w:w="1091"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vertAlign w:val="superscript"/>
                <w:lang w:val="en-GB"/>
              </w:rPr>
              <w:t>o</w:t>
            </w:r>
            <w:r w:rsidRPr="00F17988">
              <w:rPr>
                <w:b/>
                <w:sz w:val="24"/>
                <w:szCs w:val="24"/>
                <w:lang w:val="en-GB"/>
              </w:rPr>
              <w:t>C</w:t>
            </w:r>
          </w:p>
        </w:tc>
        <w:tc>
          <w:tcPr>
            <w:tcW w:w="1056"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w:t>
            </w:r>
          </w:p>
        </w:tc>
        <w:tc>
          <w:tcPr>
            <w:tcW w:w="1066"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m/s</w:t>
            </w:r>
          </w:p>
        </w:tc>
        <w:tc>
          <w:tcPr>
            <w:tcW w:w="1095"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sz w:val="24"/>
                <w:szCs w:val="24"/>
                <w:lang w:val="en-GB"/>
              </w:rPr>
              <w:t>dBA</w:t>
            </w:r>
          </w:p>
        </w:tc>
        <w:tc>
          <w:tcPr>
            <w:tcW w:w="1082" w:type="dxa"/>
            <w:shd w:val="clear" w:color="auto" w:fill="BDD6EE" w:themeFill="accent1" w:themeFillTint="66"/>
            <w:vAlign w:val="center"/>
          </w:tcPr>
          <w:p w:rsidR="005A562B" w:rsidRPr="00F17988" w:rsidRDefault="005A562B" w:rsidP="005A562B">
            <w:pPr>
              <w:spacing w:line="240" w:lineRule="auto"/>
              <w:jc w:val="center"/>
              <w:rPr>
                <w:b/>
                <w:color w:val="000000"/>
                <w:sz w:val="24"/>
                <w:szCs w:val="24"/>
              </w:rPr>
            </w:pPr>
            <w:r w:rsidRPr="00F17988">
              <w:rPr>
                <w:b/>
                <w:color w:val="000000"/>
                <w:sz w:val="24"/>
                <w:szCs w:val="24"/>
              </w:rPr>
              <w:t>dB</w:t>
            </w:r>
          </w:p>
        </w:tc>
        <w:tc>
          <w:tcPr>
            <w:tcW w:w="1098" w:type="dxa"/>
            <w:shd w:val="clear" w:color="auto" w:fill="BDD6EE" w:themeFill="accent1" w:themeFillTint="66"/>
            <w:vAlign w:val="center"/>
          </w:tcPr>
          <w:p w:rsidR="005A562B" w:rsidRPr="00F17988" w:rsidRDefault="005A562B" w:rsidP="005A562B">
            <w:pPr>
              <w:spacing w:line="240" w:lineRule="auto"/>
              <w:jc w:val="center"/>
              <w:rPr>
                <w:b/>
                <w:sz w:val="24"/>
                <w:szCs w:val="24"/>
                <w:lang w:val="en-GB"/>
              </w:rPr>
            </w:pPr>
            <w:r w:rsidRPr="00F17988">
              <w:rPr>
                <w:b/>
                <w:color w:val="000000"/>
                <w:sz w:val="24"/>
                <w:szCs w:val="24"/>
              </w:rPr>
              <w:t>µg/m</w:t>
            </w:r>
            <w:r w:rsidRPr="00F17988">
              <w:rPr>
                <w:b/>
                <w:color w:val="000000"/>
                <w:sz w:val="24"/>
                <w:szCs w:val="24"/>
                <w:vertAlign w:val="superscript"/>
              </w:rPr>
              <w:t>3</w:t>
            </w:r>
          </w:p>
        </w:tc>
        <w:tc>
          <w:tcPr>
            <w:tcW w:w="1098" w:type="dxa"/>
            <w:shd w:val="clear" w:color="auto" w:fill="BDD6EE" w:themeFill="accent1" w:themeFillTint="66"/>
            <w:vAlign w:val="center"/>
          </w:tcPr>
          <w:p w:rsidR="005A562B" w:rsidRPr="00F17988" w:rsidRDefault="005A562B" w:rsidP="005A562B">
            <w:pPr>
              <w:spacing w:line="240" w:lineRule="auto"/>
              <w:jc w:val="center"/>
              <w:rPr>
                <w:b/>
                <w:sz w:val="24"/>
                <w:szCs w:val="24"/>
              </w:rPr>
            </w:pPr>
            <w:r w:rsidRPr="00F17988">
              <w:rPr>
                <w:b/>
                <w:color w:val="000000"/>
                <w:sz w:val="24"/>
                <w:szCs w:val="24"/>
              </w:rPr>
              <w:t>µg/m</w:t>
            </w:r>
            <w:r w:rsidRPr="00F17988">
              <w:rPr>
                <w:b/>
                <w:color w:val="000000"/>
                <w:sz w:val="24"/>
                <w:szCs w:val="24"/>
                <w:vertAlign w:val="superscript"/>
              </w:rPr>
              <w:t>3</w:t>
            </w:r>
          </w:p>
        </w:tc>
        <w:tc>
          <w:tcPr>
            <w:tcW w:w="1204" w:type="dxa"/>
            <w:shd w:val="clear" w:color="auto" w:fill="BDD6EE" w:themeFill="accent1" w:themeFillTint="66"/>
            <w:vAlign w:val="center"/>
          </w:tcPr>
          <w:p w:rsidR="005A562B" w:rsidRPr="00F17988" w:rsidRDefault="005A562B" w:rsidP="005A562B">
            <w:pPr>
              <w:spacing w:line="240" w:lineRule="auto"/>
              <w:jc w:val="center"/>
              <w:rPr>
                <w:b/>
                <w:sz w:val="24"/>
                <w:szCs w:val="24"/>
              </w:rPr>
            </w:pPr>
            <w:r w:rsidRPr="00F17988">
              <w:rPr>
                <w:b/>
                <w:color w:val="000000"/>
                <w:sz w:val="24"/>
                <w:szCs w:val="24"/>
              </w:rPr>
              <w:t>µg/m</w:t>
            </w:r>
            <w:r w:rsidRPr="00F17988">
              <w:rPr>
                <w:b/>
                <w:color w:val="000000"/>
                <w:sz w:val="24"/>
                <w:szCs w:val="24"/>
                <w:vertAlign w:val="superscript"/>
              </w:rPr>
              <w:t>3</w:t>
            </w:r>
          </w:p>
        </w:tc>
        <w:tc>
          <w:tcPr>
            <w:tcW w:w="1134" w:type="dxa"/>
            <w:shd w:val="clear" w:color="auto" w:fill="BDD6EE" w:themeFill="accent1" w:themeFillTint="66"/>
            <w:vAlign w:val="center"/>
          </w:tcPr>
          <w:p w:rsidR="005A562B" w:rsidRPr="00F17988" w:rsidRDefault="005A562B" w:rsidP="005A562B">
            <w:pPr>
              <w:spacing w:line="240" w:lineRule="auto"/>
              <w:jc w:val="center"/>
              <w:rPr>
                <w:b/>
                <w:sz w:val="24"/>
                <w:szCs w:val="24"/>
              </w:rPr>
            </w:pPr>
            <w:r w:rsidRPr="00F17988">
              <w:rPr>
                <w:b/>
                <w:color w:val="000000"/>
                <w:sz w:val="24"/>
                <w:szCs w:val="24"/>
              </w:rPr>
              <w:t>µg/m</w:t>
            </w:r>
            <w:r w:rsidRPr="00F17988">
              <w:rPr>
                <w:b/>
                <w:color w:val="000000"/>
                <w:sz w:val="24"/>
                <w:szCs w:val="24"/>
                <w:vertAlign w:val="superscript"/>
              </w:rPr>
              <w:t>3</w:t>
            </w:r>
          </w:p>
        </w:tc>
        <w:tc>
          <w:tcPr>
            <w:tcW w:w="1137" w:type="dxa"/>
            <w:shd w:val="clear" w:color="auto" w:fill="BDD6EE" w:themeFill="accent1" w:themeFillTint="66"/>
            <w:vAlign w:val="center"/>
          </w:tcPr>
          <w:p w:rsidR="005A562B" w:rsidRPr="00F17988" w:rsidRDefault="005A562B" w:rsidP="005A562B">
            <w:pPr>
              <w:spacing w:line="240" w:lineRule="auto"/>
              <w:jc w:val="center"/>
              <w:rPr>
                <w:b/>
                <w:color w:val="000000"/>
                <w:sz w:val="24"/>
                <w:szCs w:val="24"/>
              </w:rPr>
            </w:pPr>
            <w:r w:rsidRPr="00F17988">
              <w:rPr>
                <w:b/>
                <w:color w:val="000000"/>
                <w:sz w:val="24"/>
                <w:szCs w:val="24"/>
              </w:rPr>
              <w:t>µg/m</w:t>
            </w:r>
            <w:r w:rsidRPr="00F17988">
              <w:rPr>
                <w:b/>
                <w:color w:val="000000"/>
                <w:sz w:val="24"/>
                <w:szCs w:val="24"/>
                <w:vertAlign w:val="superscript"/>
              </w:rPr>
              <w:t>3</w:t>
            </w:r>
          </w:p>
        </w:tc>
      </w:tr>
      <w:tr w:rsidR="009D40A9" w:rsidRPr="00F17988" w:rsidTr="00321009">
        <w:trPr>
          <w:trHeight w:val="454"/>
          <w:jc w:val="center"/>
        </w:trPr>
        <w:tc>
          <w:tcPr>
            <w:tcW w:w="1275" w:type="dxa"/>
            <w:vMerge w:val="restart"/>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TQ-KK1</w:t>
            </w: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1</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26,3</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82,5</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2,0</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44,6</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42,3</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90,5</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&lt;45</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&lt;27</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ign w:val="center"/>
          </w:tcPr>
          <w:p w:rsidR="009D40A9" w:rsidRPr="00F17988" w:rsidRDefault="009D40A9" w:rsidP="00AB548D">
            <w:pPr>
              <w:spacing w:line="240" w:lineRule="auto"/>
              <w:jc w:val="center"/>
              <w:rPr>
                <w:b/>
                <w:sz w:val="24"/>
                <w:szCs w:val="24"/>
                <w:lang w:val="en-GB"/>
              </w:rPr>
            </w:pP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2</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27,5</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79,6</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2,2</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44,3</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41,9</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86,1</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&lt;45</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&lt;27</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ign w:val="center"/>
          </w:tcPr>
          <w:p w:rsidR="009D40A9" w:rsidRPr="00F17988" w:rsidRDefault="009D40A9" w:rsidP="00AB548D">
            <w:pPr>
              <w:spacing w:line="240" w:lineRule="auto"/>
              <w:jc w:val="center"/>
              <w:rPr>
                <w:b/>
                <w:sz w:val="24"/>
                <w:szCs w:val="24"/>
                <w:lang w:val="en-GB"/>
              </w:rPr>
            </w:pP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3</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28,2</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74,6</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1,9</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44,4</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42,1</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88,7</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&lt;45</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&lt;27</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restart"/>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TQ-KK2</w:t>
            </w: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1</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26,7</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82,1</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2,2</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42,5</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45,3</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76,4</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&lt;45</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&lt;27</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ign w:val="center"/>
          </w:tcPr>
          <w:p w:rsidR="009D40A9" w:rsidRPr="00F17988" w:rsidRDefault="009D40A9" w:rsidP="00AB548D">
            <w:pPr>
              <w:spacing w:line="240" w:lineRule="auto"/>
              <w:jc w:val="center"/>
              <w:rPr>
                <w:b/>
                <w:sz w:val="24"/>
                <w:szCs w:val="24"/>
                <w:lang w:val="en-GB"/>
              </w:rPr>
            </w:pP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2</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27,8</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78,9</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2,3</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42,7</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45,5</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88,6</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&lt;45</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&lt;27</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ign w:val="center"/>
          </w:tcPr>
          <w:p w:rsidR="009D40A9" w:rsidRPr="00F17988" w:rsidRDefault="009D40A9" w:rsidP="00AB548D">
            <w:pPr>
              <w:spacing w:line="240" w:lineRule="auto"/>
              <w:jc w:val="center"/>
              <w:rPr>
                <w:b/>
                <w:sz w:val="24"/>
                <w:szCs w:val="24"/>
                <w:lang w:val="en-GB"/>
              </w:rPr>
            </w:pP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3</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28,4</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74,1</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2,1</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42,7</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45,8</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86,4</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&lt;45</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28,3</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restart"/>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TQ-KK3</w:t>
            </w: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1</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26,6</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82,6</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2,1</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51,1</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47,1</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124</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59,7</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46,7</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ign w:val="center"/>
          </w:tcPr>
          <w:p w:rsidR="009D40A9" w:rsidRPr="00F17988" w:rsidRDefault="009D40A9" w:rsidP="00AB548D">
            <w:pPr>
              <w:spacing w:line="240" w:lineRule="auto"/>
              <w:jc w:val="center"/>
              <w:rPr>
                <w:b/>
                <w:sz w:val="24"/>
                <w:szCs w:val="24"/>
                <w:lang w:val="en-GB"/>
              </w:rPr>
            </w:pP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2</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27,2</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79,9</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2,2</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50,9</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47,5</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133,9</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62,0</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56,7</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9D40A9" w:rsidRPr="00F17988" w:rsidTr="00321009">
        <w:trPr>
          <w:trHeight w:val="454"/>
          <w:jc w:val="center"/>
        </w:trPr>
        <w:tc>
          <w:tcPr>
            <w:tcW w:w="1275" w:type="dxa"/>
            <w:vMerge/>
            <w:vAlign w:val="center"/>
          </w:tcPr>
          <w:p w:rsidR="009D40A9" w:rsidRPr="00F17988" w:rsidRDefault="009D40A9" w:rsidP="00AB548D">
            <w:pPr>
              <w:spacing w:line="240" w:lineRule="auto"/>
              <w:jc w:val="center"/>
              <w:rPr>
                <w:b/>
                <w:sz w:val="24"/>
                <w:szCs w:val="24"/>
                <w:lang w:val="en-GB"/>
              </w:rPr>
            </w:pPr>
          </w:p>
        </w:tc>
        <w:tc>
          <w:tcPr>
            <w:tcW w:w="1258" w:type="dxa"/>
            <w:vAlign w:val="center"/>
          </w:tcPr>
          <w:p w:rsidR="009D40A9" w:rsidRPr="00F17988" w:rsidRDefault="009D40A9" w:rsidP="00AB548D">
            <w:pPr>
              <w:spacing w:line="240" w:lineRule="auto"/>
              <w:jc w:val="center"/>
              <w:rPr>
                <w:b/>
                <w:sz w:val="24"/>
                <w:szCs w:val="24"/>
                <w:lang w:val="en-GB"/>
              </w:rPr>
            </w:pPr>
            <w:r w:rsidRPr="00F17988">
              <w:rPr>
                <w:b/>
                <w:sz w:val="24"/>
                <w:szCs w:val="24"/>
                <w:lang w:val="en-GB"/>
              </w:rPr>
              <w:t>Đợt 3</w:t>
            </w:r>
          </w:p>
        </w:tc>
        <w:tc>
          <w:tcPr>
            <w:tcW w:w="1091" w:type="dxa"/>
            <w:vAlign w:val="center"/>
          </w:tcPr>
          <w:p w:rsidR="009D40A9" w:rsidRPr="009D40A9" w:rsidRDefault="009D40A9" w:rsidP="009D40A9">
            <w:pPr>
              <w:spacing w:line="240" w:lineRule="auto"/>
              <w:jc w:val="center"/>
              <w:rPr>
                <w:color w:val="333F4F"/>
                <w:sz w:val="24"/>
                <w:szCs w:val="24"/>
              </w:rPr>
            </w:pPr>
            <w:r w:rsidRPr="009D40A9">
              <w:rPr>
                <w:color w:val="333F4F"/>
                <w:sz w:val="24"/>
                <w:szCs w:val="24"/>
              </w:rPr>
              <w:t>28,5</w:t>
            </w:r>
          </w:p>
        </w:tc>
        <w:tc>
          <w:tcPr>
            <w:tcW w:w="105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74,1</w:t>
            </w:r>
          </w:p>
        </w:tc>
        <w:tc>
          <w:tcPr>
            <w:tcW w:w="1066"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2,1</w:t>
            </w:r>
          </w:p>
        </w:tc>
        <w:tc>
          <w:tcPr>
            <w:tcW w:w="1095"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51,2</w:t>
            </w:r>
          </w:p>
        </w:tc>
        <w:tc>
          <w:tcPr>
            <w:tcW w:w="1082"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47,2</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122,5</w:t>
            </w:r>
          </w:p>
        </w:tc>
        <w:tc>
          <w:tcPr>
            <w:tcW w:w="1098"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&lt;45</w:t>
            </w:r>
          </w:p>
        </w:tc>
        <w:tc>
          <w:tcPr>
            <w:tcW w:w="120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&lt;4.000</w:t>
            </w:r>
          </w:p>
        </w:tc>
        <w:tc>
          <w:tcPr>
            <w:tcW w:w="1134"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60,0</w:t>
            </w:r>
          </w:p>
        </w:tc>
        <w:tc>
          <w:tcPr>
            <w:tcW w:w="1137" w:type="dxa"/>
            <w:vAlign w:val="center"/>
          </w:tcPr>
          <w:p w:rsidR="009D40A9" w:rsidRPr="009D40A9" w:rsidRDefault="009D40A9" w:rsidP="009D40A9">
            <w:pPr>
              <w:spacing w:line="240" w:lineRule="auto"/>
              <w:jc w:val="center"/>
              <w:rPr>
                <w:color w:val="000000"/>
                <w:sz w:val="24"/>
                <w:szCs w:val="24"/>
              </w:rPr>
            </w:pPr>
            <w:r w:rsidRPr="009D40A9">
              <w:rPr>
                <w:color w:val="000000"/>
                <w:sz w:val="24"/>
                <w:szCs w:val="24"/>
              </w:rPr>
              <w:t>&lt;24</w:t>
            </w:r>
          </w:p>
        </w:tc>
      </w:tr>
      <w:tr w:rsidR="00321009" w:rsidRPr="00F17988" w:rsidTr="00321009">
        <w:trPr>
          <w:trHeight w:val="454"/>
          <w:jc w:val="center"/>
        </w:trPr>
        <w:tc>
          <w:tcPr>
            <w:tcW w:w="2533" w:type="dxa"/>
            <w:gridSpan w:val="2"/>
            <w:vAlign w:val="center"/>
          </w:tcPr>
          <w:p w:rsidR="00321009" w:rsidRPr="00F17988" w:rsidRDefault="00321009" w:rsidP="00AB548D">
            <w:pPr>
              <w:spacing w:line="240" w:lineRule="auto"/>
              <w:jc w:val="center"/>
              <w:rPr>
                <w:b/>
                <w:sz w:val="24"/>
                <w:szCs w:val="24"/>
                <w:lang w:val="en-GB"/>
              </w:rPr>
            </w:pPr>
            <w:r w:rsidRPr="00F17988">
              <w:rPr>
                <w:b/>
                <w:sz w:val="24"/>
                <w:szCs w:val="24"/>
                <w:lang w:val="en-GB"/>
              </w:rPr>
              <w:t>QCVN</w:t>
            </w:r>
          </w:p>
        </w:tc>
        <w:tc>
          <w:tcPr>
            <w:tcW w:w="1091" w:type="dxa"/>
            <w:vAlign w:val="center"/>
          </w:tcPr>
          <w:p w:rsidR="00321009" w:rsidRPr="00F17988" w:rsidRDefault="00321009" w:rsidP="005A562B">
            <w:pPr>
              <w:spacing w:line="240" w:lineRule="auto"/>
              <w:jc w:val="center"/>
              <w:rPr>
                <w:b/>
                <w:sz w:val="24"/>
                <w:szCs w:val="24"/>
                <w:lang w:val="en-GB"/>
              </w:rPr>
            </w:pPr>
            <w:r w:rsidRPr="00F17988">
              <w:rPr>
                <w:b/>
                <w:sz w:val="24"/>
                <w:szCs w:val="24"/>
                <w:lang w:val="en-GB"/>
              </w:rPr>
              <w:t>-</w:t>
            </w:r>
          </w:p>
        </w:tc>
        <w:tc>
          <w:tcPr>
            <w:tcW w:w="1056" w:type="dxa"/>
            <w:vAlign w:val="center"/>
          </w:tcPr>
          <w:p w:rsidR="00321009" w:rsidRPr="00F17988" w:rsidRDefault="00321009" w:rsidP="005A562B">
            <w:pPr>
              <w:spacing w:line="240" w:lineRule="auto"/>
              <w:jc w:val="center"/>
              <w:rPr>
                <w:b/>
                <w:sz w:val="24"/>
                <w:szCs w:val="24"/>
                <w:lang w:val="en-GB"/>
              </w:rPr>
            </w:pPr>
            <w:r w:rsidRPr="00F17988">
              <w:rPr>
                <w:b/>
                <w:sz w:val="24"/>
                <w:szCs w:val="24"/>
                <w:lang w:val="en-GB"/>
              </w:rPr>
              <w:t>-</w:t>
            </w:r>
          </w:p>
        </w:tc>
        <w:tc>
          <w:tcPr>
            <w:tcW w:w="1066" w:type="dxa"/>
            <w:vAlign w:val="center"/>
          </w:tcPr>
          <w:p w:rsidR="00321009" w:rsidRPr="00F17988" w:rsidRDefault="00321009" w:rsidP="005A562B">
            <w:pPr>
              <w:spacing w:line="240" w:lineRule="auto"/>
              <w:jc w:val="center"/>
              <w:rPr>
                <w:b/>
                <w:sz w:val="24"/>
                <w:szCs w:val="24"/>
                <w:lang w:val="en-GB"/>
              </w:rPr>
            </w:pPr>
            <w:r w:rsidRPr="00F17988">
              <w:rPr>
                <w:b/>
                <w:sz w:val="24"/>
                <w:szCs w:val="24"/>
                <w:lang w:val="en-GB"/>
              </w:rPr>
              <w:t>-</w:t>
            </w:r>
          </w:p>
        </w:tc>
        <w:tc>
          <w:tcPr>
            <w:tcW w:w="1095" w:type="dxa"/>
            <w:vAlign w:val="center"/>
          </w:tcPr>
          <w:p w:rsidR="00321009" w:rsidRPr="00F17988" w:rsidRDefault="00321009">
            <w:pPr>
              <w:jc w:val="center"/>
              <w:rPr>
                <w:b/>
                <w:sz w:val="24"/>
                <w:szCs w:val="24"/>
              </w:rPr>
            </w:pPr>
            <w:r w:rsidRPr="00F17988">
              <w:rPr>
                <w:b/>
                <w:sz w:val="24"/>
                <w:szCs w:val="24"/>
              </w:rPr>
              <w:t xml:space="preserve">70 </w:t>
            </w:r>
            <w:r w:rsidRPr="00F17988">
              <w:rPr>
                <w:b/>
                <w:sz w:val="24"/>
                <w:szCs w:val="24"/>
                <w:vertAlign w:val="superscript"/>
              </w:rPr>
              <w:t>(1)</w:t>
            </w:r>
          </w:p>
        </w:tc>
        <w:tc>
          <w:tcPr>
            <w:tcW w:w="1082" w:type="dxa"/>
            <w:vAlign w:val="center"/>
          </w:tcPr>
          <w:p w:rsidR="00321009" w:rsidRPr="00F17988" w:rsidRDefault="00321009">
            <w:pPr>
              <w:jc w:val="center"/>
              <w:rPr>
                <w:b/>
                <w:sz w:val="24"/>
                <w:szCs w:val="24"/>
              </w:rPr>
            </w:pPr>
            <w:r w:rsidRPr="00F17988">
              <w:rPr>
                <w:b/>
                <w:sz w:val="24"/>
                <w:szCs w:val="24"/>
              </w:rPr>
              <w:t xml:space="preserve">70 </w:t>
            </w:r>
            <w:r w:rsidRPr="00F17988">
              <w:rPr>
                <w:b/>
                <w:sz w:val="24"/>
                <w:szCs w:val="24"/>
                <w:vertAlign w:val="superscript"/>
              </w:rPr>
              <w:t>(2)</w:t>
            </w:r>
          </w:p>
        </w:tc>
        <w:tc>
          <w:tcPr>
            <w:tcW w:w="1098" w:type="dxa"/>
            <w:vAlign w:val="center"/>
          </w:tcPr>
          <w:p w:rsidR="00321009" w:rsidRPr="00F17988" w:rsidRDefault="00321009">
            <w:pPr>
              <w:jc w:val="center"/>
              <w:rPr>
                <w:b/>
                <w:sz w:val="24"/>
                <w:szCs w:val="24"/>
              </w:rPr>
            </w:pPr>
            <w:r w:rsidRPr="00F17988">
              <w:rPr>
                <w:b/>
                <w:sz w:val="24"/>
                <w:szCs w:val="24"/>
              </w:rPr>
              <w:t xml:space="preserve">300 </w:t>
            </w:r>
            <w:r w:rsidRPr="00F17988">
              <w:rPr>
                <w:b/>
                <w:sz w:val="24"/>
                <w:szCs w:val="24"/>
                <w:vertAlign w:val="superscript"/>
              </w:rPr>
              <w:t>(3)</w:t>
            </w:r>
          </w:p>
        </w:tc>
        <w:tc>
          <w:tcPr>
            <w:tcW w:w="1098" w:type="dxa"/>
            <w:vAlign w:val="center"/>
          </w:tcPr>
          <w:p w:rsidR="00321009" w:rsidRPr="00F17988" w:rsidRDefault="00321009">
            <w:pPr>
              <w:jc w:val="center"/>
              <w:rPr>
                <w:b/>
                <w:sz w:val="24"/>
                <w:szCs w:val="24"/>
              </w:rPr>
            </w:pPr>
            <w:r w:rsidRPr="00F17988">
              <w:rPr>
                <w:b/>
                <w:sz w:val="24"/>
                <w:szCs w:val="24"/>
              </w:rPr>
              <w:t xml:space="preserve">350 </w:t>
            </w:r>
            <w:r w:rsidRPr="00F17988">
              <w:rPr>
                <w:b/>
                <w:sz w:val="24"/>
                <w:szCs w:val="24"/>
                <w:vertAlign w:val="superscript"/>
              </w:rPr>
              <w:t>(3)</w:t>
            </w:r>
          </w:p>
        </w:tc>
        <w:tc>
          <w:tcPr>
            <w:tcW w:w="1204" w:type="dxa"/>
            <w:vAlign w:val="center"/>
          </w:tcPr>
          <w:p w:rsidR="00321009" w:rsidRPr="00F17988" w:rsidRDefault="00321009">
            <w:pPr>
              <w:jc w:val="center"/>
              <w:rPr>
                <w:b/>
                <w:sz w:val="24"/>
                <w:szCs w:val="24"/>
              </w:rPr>
            </w:pPr>
            <w:r w:rsidRPr="00F17988">
              <w:rPr>
                <w:b/>
                <w:sz w:val="24"/>
                <w:szCs w:val="24"/>
              </w:rPr>
              <w:t xml:space="preserve">30.000 </w:t>
            </w:r>
            <w:r w:rsidRPr="00F17988">
              <w:rPr>
                <w:b/>
                <w:sz w:val="24"/>
                <w:szCs w:val="24"/>
                <w:vertAlign w:val="superscript"/>
              </w:rPr>
              <w:t>(3)</w:t>
            </w:r>
          </w:p>
        </w:tc>
        <w:tc>
          <w:tcPr>
            <w:tcW w:w="1134" w:type="dxa"/>
            <w:vAlign w:val="center"/>
          </w:tcPr>
          <w:p w:rsidR="00321009" w:rsidRPr="00F17988" w:rsidRDefault="00321009">
            <w:pPr>
              <w:jc w:val="center"/>
              <w:rPr>
                <w:b/>
                <w:sz w:val="24"/>
                <w:szCs w:val="24"/>
              </w:rPr>
            </w:pPr>
            <w:r w:rsidRPr="00F17988">
              <w:rPr>
                <w:b/>
                <w:sz w:val="24"/>
                <w:szCs w:val="24"/>
              </w:rPr>
              <w:t xml:space="preserve">200 </w:t>
            </w:r>
            <w:r w:rsidRPr="00F17988">
              <w:rPr>
                <w:b/>
                <w:sz w:val="24"/>
                <w:szCs w:val="24"/>
                <w:vertAlign w:val="superscript"/>
              </w:rPr>
              <w:t>(3)</w:t>
            </w:r>
          </w:p>
        </w:tc>
        <w:tc>
          <w:tcPr>
            <w:tcW w:w="1137" w:type="dxa"/>
            <w:vAlign w:val="center"/>
          </w:tcPr>
          <w:p w:rsidR="00321009" w:rsidRPr="00F17988" w:rsidRDefault="00321009">
            <w:pPr>
              <w:jc w:val="center"/>
              <w:rPr>
                <w:b/>
                <w:sz w:val="24"/>
                <w:szCs w:val="24"/>
              </w:rPr>
            </w:pPr>
            <w:r w:rsidRPr="00F17988">
              <w:rPr>
                <w:b/>
                <w:sz w:val="24"/>
                <w:szCs w:val="24"/>
              </w:rPr>
              <w:t xml:space="preserve">200 </w:t>
            </w:r>
            <w:r w:rsidRPr="00F17988">
              <w:rPr>
                <w:b/>
                <w:sz w:val="24"/>
                <w:szCs w:val="24"/>
                <w:vertAlign w:val="superscript"/>
              </w:rPr>
              <w:t>(4)</w:t>
            </w:r>
          </w:p>
        </w:tc>
      </w:tr>
    </w:tbl>
    <w:p w:rsidR="00B668CC" w:rsidRPr="00F17988" w:rsidRDefault="00FC5246" w:rsidP="00AB548D">
      <w:pPr>
        <w:ind w:firstLine="567"/>
        <w:jc w:val="both"/>
        <w:rPr>
          <w:i/>
          <w:sz w:val="22"/>
          <w:szCs w:val="22"/>
          <w:lang w:val="en-GB"/>
        </w:rPr>
      </w:pPr>
      <w:r w:rsidRPr="00F17988">
        <w:rPr>
          <w:i/>
          <w:sz w:val="22"/>
          <w:szCs w:val="22"/>
          <w:lang w:val="en-GB"/>
        </w:rPr>
        <w:t xml:space="preserve">Ghi chú: </w:t>
      </w:r>
    </w:p>
    <w:p w:rsidR="002F7BF1" w:rsidRPr="00F17988" w:rsidRDefault="00B668CC" w:rsidP="00AB548D">
      <w:pPr>
        <w:jc w:val="both"/>
        <w:rPr>
          <w:i/>
          <w:sz w:val="22"/>
          <w:szCs w:val="22"/>
          <w:lang w:val="en-GB"/>
        </w:rPr>
      </w:pPr>
      <w:r w:rsidRPr="00F17988">
        <w:rPr>
          <w:i/>
          <w:sz w:val="22"/>
          <w:szCs w:val="22"/>
          <w:lang w:val="en-GB"/>
        </w:rPr>
        <w:tab/>
      </w:r>
      <w:r w:rsidRPr="00F17988">
        <w:rPr>
          <w:i/>
          <w:sz w:val="22"/>
          <w:szCs w:val="22"/>
          <w:lang w:val="en-GB"/>
        </w:rPr>
        <w:tab/>
      </w:r>
      <w:r w:rsidR="00FC5246" w:rsidRPr="00F17988">
        <w:rPr>
          <w:i/>
          <w:sz w:val="22"/>
          <w:szCs w:val="22"/>
          <w:lang w:val="en-GB"/>
        </w:rPr>
        <w:t>- Dấu “-”: Không quy định</w:t>
      </w:r>
    </w:p>
    <w:p w:rsidR="00321009" w:rsidRPr="00F17988" w:rsidRDefault="00B668CC" w:rsidP="00321009">
      <w:pPr>
        <w:jc w:val="both"/>
        <w:rPr>
          <w:i/>
          <w:sz w:val="22"/>
          <w:szCs w:val="22"/>
          <w:lang w:val="en-GB"/>
        </w:rPr>
      </w:pPr>
      <w:r w:rsidRPr="00F17988">
        <w:rPr>
          <w:i/>
          <w:sz w:val="22"/>
          <w:szCs w:val="22"/>
          <w:lang w:val="en-GB"/>
        </w:rPr>
        <w:tab/>
      </w:r>
      <w:r w:rsidRPr="00F17988">
        <w:rPr>
          <w:i/>
          <w:sz w:val="22"/>
          <w:szCs w:val="22"/>
          <w:lang w:val="en-GB"/>
        </w:rPr>
        <w:tab/>
      </w:r>
      <w:r w:rsidR="00321009" w:rsidRPr="00F17988">
        <w:rPr>
          <w:i/>
          <w:sz w:val="22"/>
          <w:szCs w:val="22"/>
          <w:lang w:val="en-GB"/>
        </w:rPr>
        <w:t>- (1) QCVN 26:2010/BTNMT: Quy chuẩn kĩ thuật quốc gia về tiếng ồn;</w:t>
      </w:r>
    </w:p>
    <w:p w:rsidR="00321009" w:rsidRPr="00F17988" w:rsidRDefault="00321009" w:rsidP="00321009">
      <w:pPr>
        <w:jc w:val="both"/>
        <w:rPr>
          <w:i/>
          <w:sz w:val="22"/>
          <w:szCs w:val="22"/>
          <w:lang w:val="en-GB"/>
        </w:rPr>
      </w:pPr>
      <w:r w:rsidRPr="00F17988">
        <w:rPr>
          <w:i/>
          <w:sz w:val="22"/>
          <w:szCs w:val="22"/>
          <w:lang w:val="en-GB"/>
        </w:rPr>
        <w:tab/>
      </w:r>
      <w:r w:rsidRPr="00F17988">
        <w:rPr>
          <w:i/>
          <w:sz w:val="22"/>
          <w:szCs w:val="22"/>
          <w:lang w:val="en-GB"/>
        </w:rPr>
        <w:tab/>
        <w:t>- (2) QCVN 27:2010/BTNMT: Quy chuẩn kĩ thuật quốc gia về độ rung;</w:t>
      </w:r>
    </w:p>
    <w:p w:rsidR="00321009" w:rsidRPr="00F17988" w:rsidRDefault="00321009" w:rsidP="00321009">
      <w:pPr>
        <w:jc w:val="both"/>
        <w:rPr>
          <w:i/>
          <w:sz w:val="22"/>
          <w:szCs w:val="22"/>
          <w:lang w:val="en-GB"/>
        </w:rPr>
      </w:pPr>
      <w:r w:rsidRPr="00F17988">
        <w:rPr>
          <w:i/>
          <w:sz w:val="22"/>
          <w:szCs w:val="22"/>
          <w:lang w:val="en-GB"/>
        </w:rPr>
        <w:tab/>
      </w:r>
      <w:r w:rsidRPr="00F17988">
        <w:rPr>
          <w:i/>
          <w:sz w:val="22"/>
          <w:szCs w:val="22"/>
          <w:lang w:val="en-GB"/>
        </w:rPr>
        <w:tab/>
        <w:t>- (3): QCVN 05:2013/BTNMT - Quy chuẩn kỹ thuật quốc gia về chất lượng không khí xung quanh (Trung bình 1 giờ);</w:t>
      </w:r>
    </w:p>
    <w:p w:rsidR="00321009" w:rsidRPr="00F17988" w:rsidRDefault="00321009" w:rsidP="00321009">
      <w:pPr>
        <w:jc w:val="both"/>
        <w:rPr>
          <w:i/>
          <w:sz w:val="22"/>
          <w:szCs w:val="22"/>
          <w:lang w:val="en-GB"/>
        </w:rPr>
      </w:pPr>
      <w:r w:rsidRPr="00F17988">
        <w:rPr>
          <w:i/>
          <w:sz w:val="22"/>
          <w:szCs w:val="22"/>
          <w:lang w:val="en-GB"/>
        </w:rPr>
        <w:tab/>
      </w:r>
      <w:r w:rsidRPr="00F17988">
        <w:rPr>
          <w:i/>
          <w:sz w:val="22"/>
          <w:szCs w:val="22"/>
          <w:lang w:val="en-GB"/>
        </w:rPr>
        <w:tab/>
        <w:t>- (4): QCVN 06:2009/BTNMT - Quy chuẩn kỹ thuật quốc gia về một số chất độc hại trong không khí xung quanh (Trung bình 1 giờ);</w:t>
      </w:r>
    </w:p>
    <w:p w:rsidR="00B668CC" w:rsidRPr="00F17988" w:rsidRDefault="00B668CC" w:rsidP="00321009">
      <w:pPr>
        <w:jc w:val="both"/>
        <w:rPr>
          <w:b/>
          <w:i/>
          <w:color w:val="000000"/>
          <w:u w:val="single"/>
          <w:lang w:val="sv-SE"/>
        </w:rPr>
      </w:pPr>
      <w:r w:rsidRPr="00F17988">
        <w:rPr>
          <w:b/>
          <w:i/>
          <w:color w:val="000000"/>
          <w:u w:val="single"/>
          <w:lang w:val="sv-SE"/>
        </w:rPr>
        <w:t>Nhận xét:</w:t>
      </w:r>
    </w:p>
    <w:p w:rsidR="00B668CC" w:rsidRPr="00F17988" w:rsidRDefault="00B668CC" w:rsidP="00AB548D">
      <w:pPr>
        <w:widowControl w:val="0"/>
        <w:ind w:firstLine="567"/>
        <w:jc w:val="both"/>
        <w:rPr>
          <w:color w:val="000000"/>
          <w:kern w:val="28"/>
          <w:lang w:val="sv-SE"/>
        </w:rPr>
      </w:pPr>
      <w:r w:rsidRPr="00F17988">
        <w:rPr>
          <w:color w:val="000000"/>
          <w:kern w:val="28"/>
          <w:lang w:val="sv-SE"/>
        </w:rPr>
        <w:t>- Hàm lượng bụi: Qua kết quả phân tích mẫu hiện trạng môi trường không khí khu vực dự án cho thấy, tại các vị trí khảo sát của cả 3 đợt nồng độ đều nằm trong giới hạn cho phép theo QCVN 05:2013/BTNMT.</w:t>
      </w:r>
    </w:p>
    <w:p w:rsidR="00B668CC" w:rsidRPr="00F17988" w:rsidRDefault="00806800" w:rsidP="00AB548D">
      <w:pPr>
        <w:widowControl w:val="0"/>
        <w:ind w:firstLine="567"/>
        <w:jc w:val="both"/>
        <w:rPr>
          <w:color w:val="000000"/>
          <w:kern w:val="28"/>
          <w:lang w:val="sv-SE"/>
        </w:rPr>
      </w:pPr>
      <w:r w:rsidRPr="00F17988">
        <w:rPr>
          <w:color w:val="000000"/>
          <w:kern w:val="28"/>
          <w:lang w:val="sv-SE"/>
        </w:rPr>
        <w:t xml:space="preserve">- </w:t>
      </w:r>
      <w:r w:rsidR="00B668CC" w:rsidRPr="00F17988">
        <w:rPr>
          <w:color w:val="000000"/>
          <w:kern w:val="28"/>
          <w:lang w:val="sv-SE"/>
        </w:rPr>
        <w:t xml:space="preserve">Nồng độ các chất khí: Qua kết quả phân tích chất lượng môi trường không khí tại khu vực thực hiện </w:t>
      </w:r>
      <w:r w:rsidR="00321009" w:rsidRPr="00F17988">
        <w:rPr>
          <w:color w:val="000000"/>
          <w:kern w:val="28"/>
          <w:lang w:val="sv-SE"/>
        </w:rPr>
        <w:t xml:space="preserve">và xung quanh </w:t>
      </w:r>
      <w:r w:rsidR="00B668CC" w:rsidRPr="00F17988">
        <w:rPr>
          <w:color w:val="000000"/>
          <w:kern w:val="28"/>
          <w:lang w:val="sv-SE"/>
        </w:rPr>
        <w:t xml:space="preserve">dự án cho </w:t>
      </w:r>
      <w:r w:rsidR="00B668CC" w:rsidRPr="00F17988">
        <w:rPr>
          <w:color w:val="000000"/>
          <w:kern w:val="28"/>
          <w:lang w:val="sv-SE"/>
        </w:rPr>
        <w:lastRenderedPageBreak/>
        <w:t>thấy: Hàm lượng các chất khí như CO, SO</w:t>
      </w:r>
      <w:r w:rsidR="00B668CC" w:rsidRPr="00F17988">
        <w:rPr>
          <w:color w:val="000000"/>
          <w:kern w:val="28"/>
          <w:vertAlign w:val="subscript"/>
          <w:lang w:val="sv-SE"/>
        </w:rPr>
        <w:t>2</w:t>
      </w:r>
      <w:r w:rsidR="00B668CC" w:rsidRPr="00F17988">
        <w:rPr>
          <w:color w:val="000000"/>
          <w:kern w:val="28"/>
          <w:lang w:val="sv-SE"/>
        </w:rPr>
        <w:t>, NO</w:t>
      </w:r>
      <w:r w:rsidR="00B668CC" w:rsidRPr="00F17988">
        <w:rPr>
          <w:color w:val="000000"/>
          <w:kern w:val="28"/>
          <w:vertAlign w:val="subscript"/>
          <w:lang w:val="sv-SE"/>
        </w:rPr>
        <w:t>2</w:t>
      </w:r>
      <w:r w:rsidR="00321009" w:rsidRPr="00F17988">
        <w:rPr>
          <w:color w:val="000000"/>
          <w:kern w:val="28"/>
          <w:lang w:val="sv-SE"/>
        </w:rPr>
        <w:t>, NH</w:t>
      </w:r>
      <w:r w:rsidR="00321009" w:rsidRPr="00F17988">
        <w:rPr>
          <w:color w:val="000000"/>
          <w:kern w:val="28"/>
          <w:vertAlign w:val="subscript"/>
          <w:lang w:val="sv-SE"/>
        </w:rPr>
        <w:t>3</w:t>
      </w:r>
      <w:r w:rsidR="00B668CC" w:rsidRPr="00F17988">
        <w:rPr>
          <w:color w:val="000000"/>
          <w:kern w:val="28"/>
          <w:lang w:val="sv-SE"/>
        </w:rPr>
        <w:t xml:space="preserve"> đều </w:t>
      </w:r>
      <w:r w:rsidR="00321009" w:rsidRPr="00F17988">
        <w:rPr>
          <w:color w:val="000000"/>
          <w:kern w:val="28"/>
          <w:lang w:val="sv-SE"/>
        </w:rPr>
        <w:t>nằm dưới ngưỡng quy định tại</w:t>
      </w:r>
      <w:r w:rsidR="00B668CC" w:rsidRPr="00F17988">
        <w:rPr>
          <w:color w:val="000000"/>
          <w:kern w:val="28"/>
          <w:lang w:val="sv-SE"/>
        </w:rPr>
        <w:t xml:space="preserve"> quy chuẩn cho phép tương ứng</w:t>
      </w:r>
      <w:r w:rsidR="00321009" w:rsidRPr="00F17988">
        <w:rPr>
          <w:color w:val="000000"/>
          <w:kern w:val="28"/>
          <w:lang w:val="sv-SE"/>
        </w:rPr>
        <w:t xml:space="preserve">. </w:t>
      </w:r>
      <w:r w:rsidR="00B668CC" w:rsidRPr="00F17988">
        <w:rPr>
          <w:color w:val="000000"/>
          <w:kern w:val="28"/>
          <w:lang w:val="sv-SE"/>
        </w:rPr>
        <w:t xml:space="preserve">Môi trường không khí xung quanh chưa bị ô nhiễm bởi các chất khí này. </w:t>
      </w:r>
    </w:p>
    <w:p w:rsidR="00806800" w:rsidRPr="00F17988" w:rsidRDefault="00806800" w:rsidP="00F6165E">
      <w:pPr>
        <w:pStyle w:val="Heading2"/>
        <w:numPr>
          <w:ilvl w:val="0"/>
          <w:numId w:val="0"/>
        </w:numPr>
        <w:spacing w:before="60" w:after="60"/>
        <w:ind w:left="1049" w:hanging="1049"/>
        <w:rPr>
          <w:rFonts w:ascii="Times New Roman" w:hAnsi="Times New Roman" w:cs="Times New Roman"/>
          <w:b/>
          <w:color w:val="000000" w:themeColor="text1"/>
          <w:lang w:val="en-GB"/>
        </w:rPr>
      </w:pPr>
      <w:bookmarkStart w:id="254" w:name="_Toc140237906"/>
      <w:bookmarkStart w:id="255" w:name="_Toc140657032"/>
      <w:r w:rsidRPr="00F17988">
        <w:rPr>
          <w:rFonts w:ascii="Times New Roman" w:hAnsi="Times New Roman" w:cs="Times New Roman"/>
          <w:b/>
          <w:color w:val="000000" w:themeColor="text1"/>
          <w:lang w:val="en-GB"/>
        </w:rPr>
        <w:t>3.3.2. Chất lượng môi trường nước mặt</w:t>
      </w:r>
      <w:bookmarkEnd w:id="254"/>
      <w:bookmarkEnd w:id="255"/>
    </w:p>
    <w:p w:rsidR="00806800" w:rsidRPr="00F17988" w:rsidRDefault="00806800" w:rsidP="00AB548D">
      <w:pPr>
        <w:ind w:firstLine="284"/>
        <w:jc w:val="both"/>
        <w:rPr>
          <w:color w:val="000000"/>
        </w:rPr>
      </w:pPr>
      <w:r w:rsidRPr="00F17988">
        <w:rPr>
          <w:color w:val="000000"/>
        </w:rPr>
        <w:t xml:space="preserve">- Vi trí lấy mẫu:  </w:t>
      </w:r>
    </w:p>
    <w:p w:rsidR="00806800" w:rsidRPr="00F17988" w:rsidRDefault="00806800" w:rsidP="00AB548D">
      <w:pPr>
        <w:jc w:val="both"/>
        <w:rPr>
          <w:color w:val="000000"/>
        </w:rPr>
      </w:pPr>
      <w:r w:rsidRPr="00F17988">
        <w:rPr>
          <w:color w:val="000000"/>
        </w:rPr>
        <w:tab/>
        <w:t xml:space="preserve">+ </w:t>
      </w:r>
      <w:r w:rsidR="003C6FBC" w:rsidRPr="00F17988">
        <w:rPr>
          <w:color w:val="000000"/>
        </w:rPr>
        <w:t>TQ-</w:t>
      </w:r>
      <w:r w:rsidRPr="00F17988">
        <w:rPr>
          <w:color w:val="000000"/>
        </w:rPr>
        <w:t xml:space="preserve">NM01: </w:t>
      </w:r>
      <w:r w:rsidR="00321009" w:rsidRPr="00F17988">
        <w:rPr>
          <w:color w:val="000000"/>
        </w:rPr>
        <w:t>Mẫu nước mặt tại hồ phía Nam dự án (X: 2435049; Y: 407317);</w:t>
      </w:r>
    </w:p>
    <w:p w:rsidR="00806800" w:rsidRPr="00F17988" w:rsidRDefault="00806800" w:rsidP="00AB548D">
      <w:pPr>
        <w:jc w:val="both"/>
        <w:rPr>
          <w:color w:val="000000"/>
        </w:rPr>
      </w:pPr>
      <w:r w:rsidRPr="00F17988">
        <w:rPr>
          <w:color w:val="000000"/>
        </w:rPr>
        <w:tab/>
        <w:t xml:space="preserve">+ </w:t>
      </w:r>
      <w:r w:rsidR="003C6FBC" w:rsidRPr="00F17988">
        <w:rPr>
          <w:color w:val="000000"/>
        </w:rPr>
        <w:t>TQ-</w:t>
      </w:r>
      <w:r w:rsidRPr="00F17988">
        <w:rPr>
          <w:color w:val="000000"/>
        </w:rPr>
        <w:t>NM02:</w:t>
      </w:r>
      <w:r w:rsidR="00321009" w:rsidRPr="00F17988">
        <w:rPr>
          <w:color w:val="000000"/>
        </w:rPr>
        <w:t xml:space="preserve"> Mẫu nước tai hồ dự kiến xây dựng hồ điều hòa (X: 2435047; Y: 407418).</w:t>
      </w:r>
    </w:p>
    <w:p w:rsidR="00806800" w:rsidRPr="00F17988" w:rsidRDefault="00806800" w:rsidP="00F6165E">
      <w:pPr>
        <w:pStyle w:val="Bng2"/>
      </w:pPr>
      <w:bookmarkStart w:id="256" w:name="_Toc140054723"/>
      <w:bookmarkStart w:id="257" w:name="_Toc140237907"/>
      <w:bookmarkStart w:id="258" w:name="_Toc140657033"/>
      <w:r w:rsidRPr="00F17988">
        <w:t>Kết quả phân tích hiện trạng môi trường nước mặt</w:t>
      </w:r>
      <w:bookmarkEnd w:id="256"/>
      <w:bookmarkEnd w:id="257"/>
      <w:bookmarkEnd w:id="258"/>
    </w:p>
    <w:tbl>
      <w:tblPr>
        <w:tblStyle w:val="TableGrid"/>
        <w:tblW w:w="0" w:type="auto"/>
        <w:tblLook w:val="04A0"/>
      </w:tblPr>
      <w:tblGrid>
        <w:gridCol w:w="708"/>
        <w:gridCol w:w="3118"/>
        <w:gridCol w:w="1020"/>
        <w:gridCol w:w="1191"/>
        <w:gridCol w:w="1191"/>
        <w:gridCol w:w="1191"/>
        <w:gridCol w:w="1191"/>
        <w:gridCol w:w="1191"/>
        <w:gridCol w:w="1191"/>
        <w:gridCol w:w="1928"/>
      </w:tblGrid>
      <w:tr w:rsidR="00806800" w:rsidRPr="00F17988" w:rsidTr="00321009">
        <w:trPr>
          <w:trHeight w:val="517"/>
          <w:tblHeader/>
        </w:trPr>
        <w:tc>
          <w:tcPr>
            <w:tcW w:w="708" w:type="dxa"/>
            <w:vMerge w:val="restart"/>
            <w:shd w:val="clear" w:color="auto" w:fill="BDD6EE" w:themeFill="accent1" w:themeFillTint="66"/>
            <w:vAlign w:val="center"/>
          </w:tcPr>
          <w:p w:rsidR="00806800" w:rsidRPr="00F17988" w:rsidRDefault="00806800" w:rsidP="004B74C5">
            <w:pPr>
              <w:spacing w:line="240" w:lineRule="auto"/>
              <w:jc w:val="center"/>
              <w:rPr>
                <w:b/>
              </w:rPr>
            </w:pPr>
            <w:r w:rsidRPr="00F17988">
              <w:rPr>
                <w:b/>
              </w:rPr>
              <w:t>STT</w:t>
            </w:r>
          </w:p>
        </w:tc>
        <w:tc>
          <w:tcPr>
            <w:tcW w:w="3118" w:type="dxa"/>
            <w:vMerge w:val="restart"/>
            <w:shd w:val="clear" w:color="auto" w:fill="BDD6EE" w:themeFill="accent1" w:themeFillTint="66"/>
            <w:vAlign w:val="center"/>
          </w:tcPr>
          <w:p w:rsidR="00806800" w:rsidRPr="00F17988" w:rsidRDefault="00806800" w:rsidP="004B74C5">
            <w:pPr>
              <w:spacing w:line="240" w:lineRule="auto"/>
              <w:jc w:val="center"/>
              <w:rPr>
                <w:b/>
              </w:rPr>
            </w:pPr>
            <w:r w:rsidRPr="00F17988">
              <w:rPr>
                <w:b/>
              </w:rPr>
              <w:t>Chỉ tiêu</w:t>
            </w:r>
          </w:p>
        </w:tc>
        <w:tc>
          <w:tcPr>
            <w:tcW w:w="1020" w:type="dxa"/>
            <w:vMerge w:val="restart"/>
            <w:shd w:val="clear" w:color="auto" w:fill="BDD6EE" w:themeFill="accent1" w:themeFillTint="66"/>
            <w:vAlign w:val="center"/>
          </w:tcPr>
          <w:p w:rsidR="00806800" w:rsidRPr="00F17988" w:rsidRDefault="00806800" w:rsidP="004B74C5">
            <w:pPr>
              <w:spacing w:line="240" w:lineRule="auto"/>
              <w:jc w:val="center"/>
              <w:rPr>
                <w:b/>
              </w:rPr>
            </w:pPr>
            <w:r w:rsidRPr="00F17988">
              <w:rPr>
                <w:b/>
              </w:rPr>
              <w:t>Đơn vị</w:t>
            </w:r>
          </w:p>
        </w:tc>
        <w:tc>
          <w:tcPr>
            <w:tcW w:w="3573" w:type="dxa"/>
            <w:gridSpan w:val="3"/>
            <w:shd w:val="clear" w:color="auto" w:fill="BDD6EE" w:themeFill="accent1" w:themeFillTint="66"/>
            <w:vAlign w:val="center"/>
          </w:tcPr>
          <w:p w:rsidR="00806800" w:rsidRPr="00F17988" w:rsidRDefault="003C6FBC" w:rsidP="004B74C5">
            <w:pPr>
              <w:spacing w:line="240" w:lineRule="auto"/>
              <w:jc w:val="center"/>
              <w:rPr>
                <w:b/>
              </w:rPr>
            </w:pPr>
            <w:r w:rsidRPr="00F17988">
              <w:rPr>
                <w:b/>
              </w:rPr>
              <w:t>TQ-</w:t>
            </w:r>
            <w:r w:rsidR="00806800" w:rsidRPr="00F17988">
              <w:rPr>
                <w:b/>
              </w:rPr>
              <w:t>NM1</w:t>
            </w:r>
          </w:p>
        </w:tc>
        <w:tc>
          <w:tcPr>
            <w:tcW w:w="3573" w:type="dxa"/>
            <w:gridSpan w:val="3"/>
            <w:shd w:val="clear" w:color="auto" w:fill="BDD6EE" w:themeFill="accent1" w:themeFillTint="66"/>
            <w:vAlign w:val="center"/>
          </w:tcPr>
          <w:p w:rsidR="00806800" w:rsidRPr="00F17988" w:rsidRDefault="003C6FBC" w:rsidP="004B74C5">
            <w:pPr>
              <w:spacing w:line="240" w:lineRule="auto"/>
              <w:jc w:val="center"/>
              <w:rPr>
                <w:b/>
              </w:rPr>
            </w:pPr>
            <w:r w:rsidRPr="00F17988">
              <w:rPr>
                <w:b/>
              </w:rPr>
              <w:t>TQ-</w:t>
            </w:r>
            <w:r w:rsidR="00806800" w:rsidRPr="00F17988">
              <w:rPr>
                <w:b/>
              </w:rPr>
              <w:t>NM2</w:t>
            </w:r>
          </w:p>
        </w:tc>
        <w:tc>
          <w:tcPr>
            <w:tcW w:w="1928" w:type="dxa"/>
            <w:vMerge w:val="restart"/>
            <w:shd w:val="clear" w:color="auto" w:fill="BDD6EE" w:themeFill="accent1" w:themeFillTint="66"/>
            <w:vAlign w:val="center"/>
          </w:tcPr>
          <w:p w:rsidR="00806800" w:rsidRPr="00F17988" w:rsidRDefault="00806800" w:rsidP="004B74C5">
            <w:pPr>
              <w:spacing w:line="240" w:lineRule="auto"/>
              <w:jc w:val="center"/>
              <w:rPr>
                <w:b/>
              </w:rPr>
            </w:pPr>
            <w:r w:rsidRPr="00F17988">
              <w:rPr>
                <w:b/>
              </w:rPr>
              <w:t>QCVN 08-MT: 2015/BTNMT</w:t>
            </w:r>
          </w:p>
          <w:p w:rsidR="00806800" w:rsidRPr="00F17988" w:rsidRDefault="00806800" w:rsidP="004B74C5">
            <w:pPr>
              <w:spacing w:line="240" w:lineRule="auto"/>
              <w:jc w:val="center"/>
              <w:rPr>
                <w:b/>
              </w:rPr>
            </w:pPr>
            <w:r w:rsidRPr="00F17988">
              <w:rPr>
                <w:b/>
              </w:rPr>
              <w:t>(Cột B1)</w:t>
            </w:r>
          </w:p>
        </w:tc>
      </w:tr>
      <w:tr w:rsidR="00806800" w:rsidRPr="00F17988" w:rsidTr="00321009">
        <w:trPr>
          <w:tblHeader/>
        </w:trPr>
        <w:tc>
          <w:tcPr>
            <w:tcW w:w="708" w:type="dxa"/>
            <w:vMerge/>
            <w:shd w:val="clear" w:color="auto" w:fill="BDD6EE" w:themeFill="accent1" w:themeFillTint="66"/>
          </w:tcPr>
          <w:p w:rsidR="00806800" w:rsidRPr="00F17988" w:rsidRDefault="00806800" w:rsidP="004B74C5">
            <w:pPr>
              <w:spacing w:line="240" w:lineRule="auto"/>
              <w:jc w:val="center"/>
              <w:rPr>
                <w:b/>
              </w:rPr>
            </w:pPr>
          </w:p>
        </w:tc>
        <w:tc>
          <w:tcPr>
            <w:tcW w:w="3118" w:type="dxa"/>
            <w:vMerge/>
            <w:shd w:val="clear" w:color="auto" w:fill="BDD6EE" w:themeFill="accent1" w:themeFillTint="66"/>
          </w:tcPr>
          <w:p w:rsidR="00806800" w:rsidRPr="00F17988" w:rsidRDefault="00806800" w:rsidP="004B74C5">
            <w:pPr>
              <w:spacing w:line="240" w:lineRule="auto"/>
              <w:jc w:val="center"/>
              <w:rPr>
                <w:b/>
              </w:rPr>
            </w:pPr>
          </w:p>
        </w:tc>
        <w:tc>
          <w:tcPr>
            <w:tcW w:w="1020" w:type="dxa"/>
            <w:vMerge/>
            <w:shd w:val="clear" w:color="auto" w:fill="BDD6EE" w:themeFill="accent1" w:themeFillTint="66"/>
          </w:tcPr>
          <w:p w:rsidR="00806800" w:rsidRPr="00F17988" w:rsidRDefault="00806800" w:rsidP="004B74C5">
            <w:pPr>
              <w:spacing w:line="240" w:lineRule="auto"/>
              <w:jc w:val="center"/>
              <w:rPr>
                <w:b/>
              </w:rPr>
            </w:pPr>
          </w:p>
        </w:tc>
        <w:tc>
          <w:tcPr>
            <w:tcW w:w="1191" w:type="dxa"/>
            <w:shd w:val="clear" w:color="auto" w:fill="BDD6EE" w:themeFill="accent1" w:themeFillTint="66"/>
            <w:vAlign w:val="center"/>
          </w:tcPr>
          <w:p w:rsidR="00806800" w:rsidRPr="00F17988" w:rsidRDefault="00806800" w:rsidP="004B74C5">
            <w:pPr>
              <w:spacing w:line="240" w:lineRule="auto"/>
              <w:jc w:val="center"/>
              <w:rPr>
                <w:b/>
              </w:rPr>
            </w:pPr>
            <w:r w:rsidRPr="00F17988">
              <w:rPr>
                <w:b/>
              </w:rPr>
              <w:t>Đợt 1</w:t>
            </w:r>
          </w:p>
        </w:tc>
        <w:tc>
          <w:tcPr>
            <w:tcW w:w="1191" w:type="dxa"/>
            <w:shd w:val="clear" w:color="auto" w:fill="BDD6EE" w:themeFill="accent1" w:themeFillTint="66"/>
            <w:vAlign w:val="center"/>
          </w:tcPr>
          <w:p w:rsidR="00806800" w:rsidRPr="00F17988" w:rsidRDefault="00806800" w:rsidP="004B74C5">
            <w:pPr>
              <w:spacing w:line="240" w:lineRule="auto"/>
              <w:jc w:val="center"/>
              <w:rPr>
                <w:b/>
              </w:rPr>
            </w:pPr>
            <w:r w:rsidRPr="00F17988">
              <w:rPr>
                <w:b/>
              </w:rPr>
              <w:t>Đợt 2</w:t>
            </w:r>
          </w:p>
        </w:tc>
        <w:tc>
          <w:tcPr>
            <w:tcW w:w="1191" w:type="dxa"/>
            <w:shd w:val="clear" w:color="auto" w:fill="BDD6EE" w:themeFill="accent1" w:themeFillTint="66"/>
            <w:vAlign w:val="center"/>
          </w:tcPr>
          <w:p w:rsidR="00806800" w:rsidRPr="00F17988" w:rsidRDefault="00806800" w:rsidP="004B74C5">
            <w:pPr>
              <w:spacing w:line="240" w:lineRule="auto"/>
              <w:jc w:val="center"/>
              <w:rPr>
                <w:b/>
              </w:rPr>
            </w:pPr>
            <w:r w:rsidRPr="00F17988">
              <w:rPr>
                <w:b/>
              </w:rPr>
              <w:t>Đợt 3</w:t>
            </w:r>
          </w:p>
        </w:tc>
        <w:tc>
          <w:tcPr>
            <w:tcW w:w="1191" w:type="dxa"/>
            <w:shd w:val="clear" w:color="auto" w:fill="BDD6EE" w:themeFill="accent1" w:themeFillTint="66"/>
            <w:vAlign w:val="center"/>
          </w:tcPr>
          <w:p w:rsidR="00806800" w:rsidRPr="00F17988" w:rsidRDefault="00806800" w:rsidP="004B74C5">
            <w:pPr>
              <w:spacing w:line="240" w:lineRule="auto"/>
              <w:jc w:val="center"/>
              <w:rPr>
                <w:b/>
              </w:rPr>
            </w:pPr>
            <w:r w:rsidRPr="00F17988">
              <w:rPr>
                <w:b/>
              </w:rPr>
              <w:t>Đợt 1</w:t>
            </w:r>
          </w:p>
        </w:tc>
        <w:tc>
          <w:tcPr>
            <w:tcW w:w="1191" w:type="dxa"/>
            <w:shd w:val="clear" w:color="auto" w:fill="BDD6EE" w:themeFill="accent1" w:themeFillTint="66"/>
            <w:vAlign w:val="center"/>
          </w:tcPr>
          <w:p w:rsidR="00806800" w:rsidRPr="00F17988" w:rsidRDefault="00806800" w:rsidP="004B74C5">
            <w:pPr>
              <w:spacing w:line="240" w:lineRule="auto"/>
              <w:jc w:val="center"/>
              <w:rPr>
                <w:b/>
              </w:rPr>
            </w:pPr>
            <w:r w:rsidRPr="00F17988">
              <w:rPr>
                <w:b/>
              </w:rPr>
              <w:t>Đợt 2</w:t>
            </w:r>
          </w:p>
        </w:tc>
        <w:tc>
          <w:tcPr>
            <w:tcW w:w="1191" w:type="dxa"/>
            <w:shd w:val="clear" w:color="auto" w:fill="BDD6EE" w:themeFill="accent1" w:themeFillTint="66"/>
            <w:vAlign w:val="center"/>
          </w:tcPr>
          <w:p w:rsidR="00806800" w:rsidRPr="00F17988" w:rsidRDefault="00806800" w:rsidP="004B74C5">
            <w:pPr>
              <w:spacing w:line="240" w:lineRule="auto"/>
              <w:jc w:val="center"/>
              <w:rPr>
                <w:b/>
              </w:rPr>
            </w:pPr>
            <w:r w:rsidRPr="00F17988">
              <w:rPr>
                <w:b/>
              </w:rPr>
              <w:t>Đợt 3</w:t>
            </w:r>
          </w:p>
        </w:tc>
        <w:tc>
          <w:tcPr>
            <w:tcW w:w="1928" w:type="dxa"/>
            <w:vMerge/>
            <w:shd w:val="clear" w:color="auto" w:fill="FFFFFF" w:themeFill="background1"/>
          </w:tcPr>
          <w:p w:rsidR="00806800" w:rsidRPr="00F17988" w:rsidRDefault="00806800" w:rsidP="004B74C5">
            <w:pPr>
              <w:spacing w:line="240" w:lineRule="auto"/>
              <w:jc w:val="center"/>
              <w:rPr>
                <w:b/>
              </w:rPr>
            </w:pP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pH</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7,97</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8,04</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7,94</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7,85</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7,79</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7,82</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5,5 ÷ 9</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 xml:space="preserve">Oxy hòa tan (DO) </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5,8</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5,5</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5,7</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6,8</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6,9</w:t>
            </w:r>
          </w:p>
        </w:tc>
        <w:tc>
          <w:tcPr>
            <w:tcW w:w="1191" w:type="dxa"/>
            <w:shd w:val="clear" w:color="auto" w:fill="FFFFFF" w:themeFill="background1"/>
            <w:vAlign w:val="center"/>
          </w:tcPr>
          <w:p w:rsidR="00321009" w:rsidRPr="00F17988" w:rsidRDefault="00321009" w:rsidP="004B74C5">
            <w:pPr>
              <w:spacing w:line="240" w:lineRule="auto"/>
              <w:jc w:val="center"/>
              <w:rPr>
                <w:color w:val="000000"/>
                <w:sz w:val="22"/>
                <w:szCs w:val="22"/>
              </w:rPr>
            </w:pPr>
            <w:r w:rsidRPr="00F17988">
              <w:rPr>
                <w:color w:val="000000"/>
                <w:sz w:val="22"/>
                <w:szCs w:val="22"/>
              </w:rPr>
              <w:t>6,5</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rFonts w:ascii="Calibri" w:hAnsi="Calibri" w:cs="Calibri"/>
                <w:b/>
                <w:bCs/>
                <w:sz w:val="22"/>
                <w:szCs w:val="22"/>
              </w:rPr>
              <w:t>≥</w:t>
            </w:r>
            <w:r w:rsidRPr="00F17988">
              <w:rPr>
                <w:b/>
                <w:bCs/>
                <w:sz w:val="22"/>
                <w:szCs w:val="22"/>
              </w:rPr>
              <w:t xml:space="preserve"> 4</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Tổng chất rắn lơ lửng (TSS)</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&lt;15</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&lt;15</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&lt;15</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&lt;15</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20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16</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50</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Nhu cầu ôxy sinh hóa (BOD</w:t>
            </w:r>
            <w:r w:rsidRPr="00F17988">
              <w:rPr>
                <w:sz w:val="24"/>
                <w:szCs w:val="24"/>
                <w:vertAlign w:val="subscript"/>
              </w:rPr>
              <w:t>5</w:t>
            </w:r>
            <w:r w:rsidRPr="00F17988">
              <w:rPr>
                <w:sz w:val="24"/>
                <w:szCs w:val="24"/>
              </w:rPr>
              <w:t xml:space="preserve">) </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CE2217" w:rsidP="004B74C5">
            <w:pPr>
              <w:spacing w:line="240" w:lineRule="auto"/>
              <w:jc w:val="center"/>
              <w:rPr>
                <w:sz w:val="22"/>
                <w:szCs w:val="22"/>
              </w:rPr>
            </w:pPr>
            <w:r w:rsidRPr="00F17988">
              <w:rPr>
                <w:sz w:val="22"/>
                <w:szCs w:val="22"/>
              </w:rPr>
              <w:t>8,5</w:t>
            </w:r>
          </w:p>
        </w:tc>
        <w:tc>
          <w:tcPr>
            <w:tcW w:w="1191" w:type="dxa"/>
            <w:shd w:val="clear" w:color="auto" w:fill="FFFFFF" w:themeFill="background1"/>
            <w:vAlign w:val="center"/>
          </w:tcPr>
          <w:p w:rsidR="00321009" w:rsidRPr="00F17988" w:rsidRDefault="00CE2217" w:rsidP="004B74C5">
            <w:pPr>
              <w:spacing w:line="240" w:lineRule="auto"/>
              <w:jc w:val="center"/>
              <w:rPr>
                <w:sz w:val="22"/>
                <w:szCs w:val="22"/>
              </w:rPr>
            </w:pPr>
            <w:r w:rsidRPr="00F17988">
              <w:rPr>
                <w:sz w:val="22"/>
                <w:szCs w:val="22"/>
              </w:rPr>
              <w:t>8,0</w:t>
            </w:r>
          </w:p>
        </w:tc>
        <w:tc>
          <w:tcPr>
            <w:tcW w:w="1191" w:type="dxa"/>
            <w:shd w:val="clear" w:color="auto" w:fill="FFFFFF" w:themeFill="background1"/>
            <w:vAlign w:val="center"/>
          </w:tcPr>
          <w:p w:rsidR="00321009" w:rsidRPr="00F17988" w:rsidRDefault="00CE2217" w:rsidP="004B74C5">
            <w:pPr>
              <w:spacing w:line="240" w:lineRule="auto"/>
              <w:jc w:val="center"/>
              <w:rPr>
                <w:sz w:val="22"/>
                <w:szCs w:val="22"/>
              </w:rPr>
            </w:pPr>
            <w:r w:rsidRPr="00F17988">
              <w:rPr>
                <w:sz w:val="22"/>
                <w:szCs w:val="22"/>
              </w:rPr>
              <w:t>8,0</w:t>
            </w:r>
          </w:p>
        </w:tc>
        <w:tc>
          <w:tcPr>
            <w:tcW w:w="1191" w:type="dxa"/>
            <w:shd w:val="clear" w:color="auto" w:fill="FFFFFF" w:themeFill="background1"/>
            <w:vAlign w:val="center"/>
          </w:tcPr>
          <w:p w:rsidR="00321009" w:rsidRPr="00F17988" w:rsidRDefault="00CE2217" w:rsidP="004B74C5">
            <w:pPr>
              <w:spacing w:line="240" w:lineRule="auto"/>
              <w:jc w:val="center"/>
              <w:rPr>
                <w:sz w:val="22"/>
                <w:szCs w:val="22"/>
              </w:rPr>
            </w:pPr>
            <w:r w:rsidRPr="00F17988">
              <w:rPr>
                <w:sz w:val="22"/>
                <w:szCs w:val="22"/>
              </w:rPr>
              <w:t>7,5</w:t>
            </w:r>
          </w:p>
        </w:tc>
        <w:tc>
          <w:tcPr>
            <w:tcW w:w="1191" w:type="dxa"/>
            <w:shd w:val="clear" w:color="auto" w:fill="FFFFFF" w:themeFill="background1"/>
            <w:vAlign w:val="center"/>
          </w:tcPr>
          <w:p w:rsidR="00321009" w:rsidRPr="00F17988" w:rsidRDefault="00CE2217" w:rsidP="004B74C5">
            <w:pPr>
              <w:spacing w:line="240" w:lineRule="auto"/>
              <w:jc w:val="center"/>
              <w:rPr>
                <w:sz w:val="22"/>
                <w:szCs w:val="22"/>
              </w:rPr>
            </w:pPr>
            <w:r w:rsidRPr="00F17988">
              <w:rPr>
                <w:sz w:val="22"/>
                <w:szCs w:val="22"/>
              </w:rPr>
              <w:t>8,0</w:t>
            </w:r>
          </w:p>
        </w:tc>
        <w:tc>
          <w:tcPr>
            <w:tcW w:w="1191" w:type="dxa"/>
            <w:shd w:val="clear" w:color="auto" w:fill="FFFFFF" w:themeFill="background1"/>
            <w:vAlign w:val="center"/>
          </w:tcPr>
          <w:p w:rsidR="00321009" w:rsidRPr="00F17988" w:rsidRDefault="00CE2217" w:rsidP="004B74C5">
            <w:pPr>
              <w:spacing w:line="240" w:lineRule="auto"/>
              <w:jc w:val="center"/>
              <w:rPr>
                <w:sz w:val="22"/>
                <w:szCs w:val="22"/>
              </w:rPr>
            </w:pPr>
            <w:r w:rsidRPr="00F17988">
              <w:rPr>
                <w:sz w:val="22"/>
                <w:szCs w:val="22"/>
              </w:rPr>
              <w:t>8,5</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15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jc w:val="both"/>
              <w:rPr>
                <w:sz w:val="24"/>
                <w:szCs w:val="24"/>
              </w:rPr>
            </w:pPr>
            <w:r w:rsidRPr="00F17988">
              <w:rPr>
                <w:sz w:val="24"/>
                <w:szCs w:val="24"/>
              </w:rPr>
              <w:t>Nhu cầu oxy hóa học (COD)</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F13CD7" w:rsidP="004B74C5">
            <w:pPr>
              <w:spacing w:line="240" w:lineRule="auto"/>
              <w:jc w:val="center"/>
              <w:rPr>
                <w:sz w:val="22"/>
                <w:szCs w:val="22"/>
              </w:rPr>
            </w:pPr>
            <w:r w:rsidRPr="00F17988">
              <w:rPr>
                <w:sz w:val="22"/>
                <w:szCs w:val="22"/>
              </w:rPr>
              <w:t>22</w:t>
            </w:r>
          </w:p>
        </w:tc>
        <w:tc>
          <w:tcPr>
            <w:tcW w:w="1191" w:type="dxa"/>
            <w:shd w:val="clear" w:color="auto" w:fill="FFFFFF" w:themeFill="background1"/>
            <w:vAlign w:val="center"/>
          </w:tcPr>
          <w:p w:rsidR="00321009" w:rsidRPr="00F17988" w:rsidRDefault="00F13CD7" w:rsidP="004B74C5">
            <w:pPr>
              <w:spacing w:line="240" w:lineRule="auto"/>
              <w:jc w:val="center"/>
              <w:rPr>
                <w:sz w:val="22"/>
                <w:szCs w:val="22"/>
              </w:rPr>
            </w:pPr>
            <w:r w:rsidRPr="00F17988">
              <w:rPr>
                <w:sz w:val="22"/>
                <w:szCs w:val="22"/>
              </w:rPr>
              <w:t>21</w:t>
            </w:r>
          </w:p>
        </w:tc>
        <w:tc>
          <w:tcPr>
            <w:tcW w:w="1191" w:type="dxa"/>
            <w:shd w:val="clear" w:color="auto" w:fill="FFFFFF" w:themeFill="background1"/>
            <w:vAlign w:val="center"/>
          </w:tcPr>
          <w:p w:rsidR="00321009" w:rsidRPr="00F17988" w:rsidRDefault="00F13CD7" w:rsidP="004B74C5">
            <w:pPr>
              <w:spacing w:line="240" w:lineRule="auto"/>
              <w:jc w:val="center"/>
              <w:rPr>
                <w:sz w:val="22"/>
                <w:szCs w:val="22"/>
              </w:rPr>
            </w:pPr>
            <w:r w:rsidRPr="00F17988">
              <w:rPr>
                <w:sz w:val="22"/>
                <w:szCs w:val="22"/>
              </w:rPr>
              <w:t>21</w:t>
            </w:r>
          </w:p>
        </w:tc>
        <w:tc>
          <w:tcPr>
            <w:tcW w:w="1191" w:type="dxa"/>
            <w:shd w:val="clear" w:color="auto" w:fill="FFFFFF" w:themeFill="background1"/>
            <w:vAlign w:val="center"/>
          </w:tcPr>
          <w:p w:rsidR="00321009" w:rsidRPr="00F17988" w:rsidRDefault="00F13CD7" w:rsidP="004B74C5">
            <w:pPr>
              <w:spacing w:line="240" w:lineRule="auto"/>
              <w:jc w:val="center"/>
              <w:rPr>
                <w:sz w:val="22"/>
                <w:szCs w:val="22"/>
              </w:rPr>
            </w:pPr>
            <w:r w:rsidRPr="00F17988">
              <w:rPr>
                <w:sz w:val="22"/>
                <w:szCs w:val="22"/>
              </w:rPr>
              <w:t>19</w:t>
            </w:r>
          </w:p>
        </w:tc>
        <w:tc>
          <w:tcPr>
            <w:tcW w:w="1191" w:type="dxa"/>
            <w:shd w:val="clear" w:color="auto" w:fill="FFFFFF" w:themeFill="background1"/>
            <w:vAlign w:val="center"/>
          </w:tcPr>
          <w:p w:rsidR="00321009" w:rsidRPr="00F17988" w:rsidRDefault="00F13CD7" w:rsidP="004B74C5">
            <w:pPr>
              <w:spacing w:line="240" w:lineRule="auto"/>
              <w:jc w:val="center"/>
              <w:rPr>
                <w:sz w:val="22"/>
                <w:szCs w:val="22"/>
              </w:rPr>
            </w:pPr>
            <w:r w:rsidRPr="00F17988">
              <w:rPr>
                <w:sz w:val="22"/>
                <w:szCs w:val="22"/>
              </w:rPr>
              <w:t>20</w:t>
            </w:r>
          </w:p>
        </w:tc>
        <w:tc>
          <w:tcPr>
            <w:tcW w:w="1191" w:type="dxa"/>
            <w:shd w:val="clear" w:color="auto" w:fill="FFFFFF" w:themeFill="background1"/>
            <w:vAlign w:val="center"/>
          </w:tcPr>
          <w:p w:rsidR="00321009" w:rsidRPr="00F17988" w:rsidRDefault="00F13CD7" w:rsidP="004B74C5">
            <w:pPr>
              <w:spacing w:line="240" w:lineRule="auto"/>
              <w:jc w:val="center"/>
              <w:rPr>
                <w:sz w:val="22"/>
                <w:szCs w:val="22"/>
              </w:rPr>
            </w:pPr>
            <w:r w:rsidRPr="00F17988">
              <w:rPr>
                <w:sz w:val="22"/>
                <w:szCs w:val="22"/>
              </w:rPr>
              <w:t>22</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30</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Amoni (NH</w:t>
            </w:r>
            <w:r w:rsidRPr="00F17988">
              <w:rPr>
                <w:sz w:val="24"/>
                <w:szCs w:val="24"/>
                <w:vertAlign w:val="subscript"/>
              </w:rPr>
              <w:t>4</w:t>
            </w:r>
            <w:r w:rsidRPr="00F17988">
              <w:rPr>
                <w:sz w:val="24"/>
                <w:szCs w:val="24"/>
                <w:vertAlign w:val="superscript"/>
              </w:rPr>
              <w:t xml:space="preserve">+ </w:t>
            </w:r>
            <w:r w:rsidRPr="00F17988">
              <w:rPr>
                <w:sz w:val="24"/>
                <w:szCs w:val="24"/>
              </w:rPr>
              <w:t>tính theo N)</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0,9</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Nitrat  (NO</w:t>
            </w:r>
            <w:r w:rsidRPr="00F17988">
              <w:rPr>
                <w:sz w:val="24"/>
                <w:szCs w:val="24"/>
                <w:vertAlign w:val="subscript"/>
              </w:rPr>
              <w:t>3</w:t>
            </w:r>
            <w:r w:rsidRPr="00F17988">
              <w:rPr>
                <w:sz w:val="24"/>
                <w:szCs w:val="24"/>
                <w:vertAlign w:val="superscript"/>
              </w:rPr>
              <w:t xml:space="preserve">- </w:t>
            </w:r>
            <w:r w:rsidRPr="00F17988">
              <w:rPr>
                <w:sz w:val="24"/>
                <w:szCs w:val="24"/>
              </w:rPr>
              <w:t>tính theo N)</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0,103</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0,100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0,100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0,110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0,110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0,103</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10</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Nitrit (NO</w:t>
            </w:r>
            <w:r w:rsidRPr="00F17988">
              <w:rPr>
                <w:sz w:val="24"/>
                <w:szCs w:val="24"/>
                <w:vertAlign w:val="subscript"/>
              </w:rPr>
              <w:t>2</w:t>
            </w:r>
            <w:r w:rsidRPr="00F17988">
              <w:rPr>
                <w:sz w:val="24"/>
                <w:szCs w:val="24"/>
                <w:vertAlign w:val="superscript"/>
              </w:rPr>
              <w:t>-</w:t>
            </w:r>
            <w:r w:rsidRPr="00F17988">
              <w:rPr>
                <w:sz w:val="24"/>
                <w:szCs w:val="24"/>
              </w:rPr>
              <w:t xml:space="preserve"> tính theo N)</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0,114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0,103</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0,121</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0,180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0,174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0,184</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0,05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Phosphat (PO</w:t>
            </w:r>
            <w:r w:rsidRPr="00F17988">
              <w:rPr>
                <w:sz w:val="24"/>
                <w:szCs w:val="24"/>
                <w:vertAlign w:val="subscript"/>
              </w:rPr>
              <w:t>4</w:t>
            </w:r>
            <w:r w:rsidRPr="00F17988">
              <w:rPr>
                <w:sz w:val="24"/>
                <w:szCs w:val="24"/>
                <w:vertAlign w:val="superscript"/>
              </w:rPr>
              <w:t>3-</w:t>
            </w:r>
            <w:r w:rsidRPr="00F17988">
              <w:rPr>
                <w:sz w:val="24"/>
                <w:szCs w:val="24"/>
              </w:rPr>
              <w:t xml:space="preserve"> tính theo P)</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0,032</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0,033</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0,037</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0,3</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Clorua (Cl</w:t>
            </w:r>
            <w:r w:rsidRPr="00F17988">
              <w:rPr>
                <w:sz w:val="24"/>
                <w:szCs w:val="24"/>
                <w:vertAlign w:val="superscript"/>
              </w:rPr>
              <w:t>-</w:t>
            </w:r>
            <w:r w:rsidRPr="00F17988">
              <w:rPr>
                <w:sz w:val="24"/>
                <w:szCs w:val="24"/>
              </w:rPr>
              <w:t>)</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&lt;9</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350</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Florua (F</w:t>
            </w:r>
            <w:r w:rsidRPr="00F17988">
              <w:rPr>
                <w:sz w:val="24"/>
                <w:szCs w:val="24"/>
                <w:vertAlign w:val="superscript"/>
              </w:rPr>
              <w:t>-</w:t>
            </w:r>
            <w:r w:rsidRPr="00F17988">
              <w:rPr>
                <w:sz w:val="24"/>
                <w:szCs w:val="24"/>
              </w:rPr>
              <w:t>)</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&lt;0,12</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&lt;0,12</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&lt;0,12</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&lt;0,12</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&lt;0,12</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1,5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Asen (As)</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&lt;0,0024</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0,05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Đồng (Cu)</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color w:val="000000"/>
                <w:sz w:val="24"/>
                <w:szCs w:val="24"/>
              </w:rPr>
            </w:pPr>
            <w:r w:rsidRPr="00F17988">
              <w:rPr>
                <w:color w:val="000000"/>
                <w:sz w:val="24"/>
                <w:szCs w:val="24"/>
              </w:rPr>
              <w:t>Mangan (Mn)</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0,099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0,104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0,099</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Sắt (Fe)</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0,523</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0,546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0,504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0,574</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0,569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0,588</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1,5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color w:val="000000"/>
                <w:sz w:val="24"/>
                <w:szCs w:val="24"/>
              </w:rPr>
            </w:pPr>
            <w:r w:rsidRPr="00F17988">
              <w:rPr>
                <w:color w:val="000000"/>
                <w:sz w:val="24"/>
                <w:szCs w:val="24"/>
              </w:rPr>
              <w:t>Cadimi (Cd)</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&lt;0,0009</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0,01</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Chì (Pb)</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&lt;0,0021</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0,0023</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&lt;0,0021</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&lt;0,0021</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&lt;0,0021</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0,05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Niken (Ni)</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0,0022</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0,0021</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0,0021</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0,0025</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0,0022</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0,0024</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0,1</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Kẽm (Zn)</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&lt;0,048</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1,5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Tổng Crom (Cr)</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0,0070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0,0069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0,0070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0,0060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0,0053</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0,0060</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0,5</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Crom (VI)</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&lt;0,009</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0,04</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Tổng dầu, mỡ</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&lt;0,9</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&lt;0,9</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1</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Chất hoạt động bề mặt</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mg/L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&lt;0,096</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0,4</w:t>
            </w:r>
          </w:p>
        </w:tc>
      </w:tr>
      <w:tr w:rsidR="00321009" w:rsidRPr="00F17988" w:rsidTr="00F13CD7">
        <w:trPr>
          <w:trHeight w:val="482"/>
        </w:trPr>
        <w:tc>
          <w:tcPr>
            <w:tcW w:w="708" w:type="dxa"/>
            <w:shd w:val="clear" w:color="auto" w:fill="FFFFFF" w:themeFill="background1"/>
            <w:vAlign w:val="center"/>
          </w:tcPr>
          <w:p w:rsidR="00321009" w:rsidRPr="00F17988" w:rsidRDefault="00321009" w:rsidP="004B74C5">
            <w:pPr>
              <w:pStyle w:val="ListParagraph"/>
              <w:numPr>
                <w:ilvl w:val="0"/>
                <w:numId w:val="92"/>
              </w:numPr>
              <w:spacing w:line="240" w:lineRule="auto"/>
              <w:jc w:val="center"/>
            </w:pPr>
          </w:p>
        </w:tc>
        <w:tc>
          <w:tcPr>
            <w:tcW w:w="3118" w:type="dxa"/>
            <w:shd w:val="clear" w:color="auto" w:fill="FFFFFF" w:themeFill="background1"/>
            <w:vAlign w:val="center"/>
          </w:tcPr>
          <w:p w:rsidR="00321009" w:rsidRPr="00F17988" w:rsidRDefault="00321009" w:rsidP="004B74C5">
            <w:pPr>
              <w:spacing w:line="240" w:lineRule="auto"/>
              <w:rPr>
                <w:sz w:val="24"/>
                <w:szCs w:val="24"/>
              </w:rPr>
            </w:pPr>
            <w:r w:rsidRPr="00F17988">
              <w:rPr>
                <w:sz w:val="24"/>
                <w:szCs w:val="24"/>
              </w:rPr>
              <w:t>Coliform</w:t>
            </w:r>
          </w:p>
        </w:tc>
        <w:tc>
          <w:tcPr>
            <w:tcW w:w="1020" w:type="dxa"/>
            <w:shd w:val="clear" w:color="auto" w:fill="FFFFFF" w:themeFill="background1"/>
            <w:vAlign w:val="center"/>
          </w:tcPr>
          <w:p w:rsidR="00321009" w:rsidRPr="00F17988" w:rsidRDefault="00321009" w:rsidP="004B74C5">
            <w:pPr>
              <w:spacing w:line="240" w:lineRule="auto"/>
              <w:jc w:val="center"/>
              <w:rPr>
                <w:sz w:val="24"/>
                <w:szCs w:val="24"/>
              </w:rPr>
            </w:pPr>
            <w:r w:rsidRPr="00F17988">
              <w:rPr>
                <w:sz w:val="24"/>
                <w:szCs w:val="24"/>
              </w:rPr>
              <w:t>MPN/</w:t>
            </w:r>
            <w:r w:rsidRPr="00F17988">
              <w:rPr>
                <w:sz w:val="24"/>
                <w:szCs w:val="24"/>
              </w:rPr>
              <w:br/>
              <w:t>100mL</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2.000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1.800</w:t>
            </w:r>
          </w:p>
        </w:tc>
        <w:tc>
          <w:tcPr>
            <w:tcW w:w="1191" w:type="dxa"/>
            <w:shd w:val="clear" w:color="auto" w:fill="FFFFFF" w:themeFill="background1"/>
            <w:vAlign w:val="center"/>
          </w:tcPr>
          <w:p w:rsidR="00321009" w:rsidRPr="00F17988" w:rsidRDefault="009D40A9" w:rsidP="004B74C5">
            <w:pPr>
              <w:spacing w:line="240" w:lineRule="auto"/>
              <w:jc w:val="center"/>
              <w:rPr>
                <w:sz w:val="22"/>
                <w:szCs w:val="22"/>
              </w:rPr>
            </w:pPr>
            <w:r>
              <w:rPr>
                <w:sz w:val="22"/>
                <w:szCs w:val="22"/>
              </w:rPr>
              <w:t>1</w:t>
            </w:r>
            <w:r w:rsidR="004B74C5" w:rsidRPr="00F17988">
              <w:rPr>
                <w:sz w:val="22"/>
                <w:szCs w:val="22"/>
              </w:rPr>
              <w:t>.200</w:t>
            </w:r>
            <w:r w:rsidR="00321009" w:rsidRPr="00F17988">
              <w:rPr>
                <w:sz w:val="22"/>
                <w:szCs w:val="22"/>
              </w:rPr>
              <w:t> </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1.900</w:t>
            </w:r>
          </w:p>
        </w:tc>
        <w:tc>
          <w:tcPr>
            <w:tcW w:w="1191" w:type="dxa"/>
            <w:shd w:val="clear" w:color="auto" w:fill="FFFFFF" w:themeFill="background1"/>
            <w:vAlign w:val="center"/>
          </w:tcPr>
          <w:p w:rsidR="00321009" w:rsidRPr="00F17988" w:rsidRDefault="00321009" w:rsidP="004B74C5">
            <w:pPr>
              <w:spacing w:line="240" w:lineRule="auto"/>
              <w:jc w:val="center"/>
              <w:rPr>
                <w:sz w:val="22"/>
                <w:szCs w:val="22"/>
              </w:rPr>
            </w:pPr>
            <w:r w:rsidRPr="00F17988">
              <w:rPr>
                <w:sz w:val="22"/>
                <w:szCs w:val="22"/>
              </w:rPr>
              <w:t>2.200</w:t>
            </w:r>
          </w:p>
        </w:tc>
        <w:tc>
          <w:tcPr>
            <w:tcW w:w="1191" w:type="dxa"/>
            <w:shd w:val="clear" w:color="auto" w:fill="FFFFFF" w:themeFill="background1"/>
            <w:vAlign w:val="center"/>
          </w:tcPr>
          <w:p w:rsidR="00321009" w:rsidRPr="00F17988" w:rsidRDefault="00321009" w:rsidP="009D40A9">
            <w:pPr>
              <w:spacing w:line="240" w:lineRule="auto"/>
              <w:jc w:val="center"/>
              <w:rPr>
                <w:sz w:val="22"/>
                <w:szCs w:val="22"/>
              </w:rPr>
            </w:pPr>
            <w:r w:rsidRPr="00F17988">
              <w:rPr>
                <w:sz w:val="22"/>
                <w:szCs w:val="22"/>
              </w:rPr>
              <w:t> </w:t>
            </w:r>
            <w:r w:rsidR="009D40A9">
              <w:rPr>
                <w:sz w:val="22"/>
                <w:szCs w:val="22"/>
              </w:rPr>
              <w:t>1.700</w:t>
            </w:r>
          </w:p>
        </w:tc>
        <w:tc>
          <w:tcPr>
            <w:tcW w:w="1928" w:type="dxa"/>
            <w:shd w:val="clear" w:color="auto" w:fill="FFFFFF" w:themeFill="background1"/>
            <w:vAlign w:val="center"/>
          </w:tcPr>
          <w:p w:rsidR="00321009" w:rsidRPr="00F17988" w:rsidRDefault="00321009" w:rsidP="004B74C5">
            <w:pPr>
              <w:spacing w:line="240" w:lineRule="auto"/>
              <w:jc w:val="center"/>
              <w:rPr>
                <w:b/>
                <w:bCs/>
                <w:sz w:val="22"/>
                <w:szCs w:val="22"/>
              </w:rPr>
            </w:pPr>
            <w:r w:rsidRPr="00F17988">
              <w:rPr>
                <w:b/>
                <w:bCs/>
                <w:sz w:val="22"/>
                <w:szCs w:val="22"/>
              </w:rPr>
              <w:t>7.500</w:t>
            </w:r>
          </w:p>
        </w:tc>
      </w:tr>
    </w:tbl>
    <w:p w:rsidR="00321009" w:rsidRPr="00F17988" w:rsidRDefault="003C6FBC" w:rsidP="00AB548D">
      <w:pPr>
        <w:ind w:firstLine="567"/>
        <w:jc w:val="both"/>
        <w:rPr>
          <w:i/>
          <w:sz w:val="22"/>
          <w:szCs w:val="22"/>
          <w:lang w:val="en-GB"/>
        </w:rPr>
      </w:pPr>
      <w:r w:rsidRPr="00F17988">
        <w:rPr>
          <w:i/>
          <w:sz w:val="22"/>
          <w:szCs w:val="22"/>
          <w:lang w:val="en-GB"/>
        </w:rPr>
        <w:t xml:space="preserve">Ghi chú: </w:t>
      </w:r>
    </w:p>
    <w:p w:rsidR="003C6FBC" w:rsidRPr="00F17988" w:rsidRDefault="00321009" w:rsidP="00AB548D">
      <w:pPr>
        <w:ind w:firstLine="567"/>
        <w:jc w:val="both"/>
        <w:rPr>
          <w:i/>
          <w:sz w:val="22"/>
          <w:szCs w:val="22"/>
          <w:lang w:val="en-GB"/>
        </w:rPr>
      </w:pPr>
      <w:r w:rsidRPr="00F17988">
        <w:rPr>
          <w:i/>
          <w:sz w:val="22"/>
          <w:szCs w:val="22"/>
          <w:lang w:val="en-GB"/>
        </w:rPr>
        <w:tab/>
      </w:r>
      <w:r w:rsidRPr="00F17988">
        <w:rPr>
          <w:i/>
          <w:sz w:val="22"/>
          <w:szCs w:val="22"/>
          <w:lang w:val="en-GB"/>
        </w:rPr>
        <w:tab/>
      </w:r>
      <w:r w:rsidR="003C6FBC" w:rsidRPr="00F17988">
        <w:rPr>
          <w:i/>
          <w:sz w:val="22"/>
          <w:szCs w:val="22"/>
          <w:lang w:val="en-GB"/>
        </w:rPr>
        <w:t>QCVN 08-MT:2015/BTNMT: Quy chuẩn kỹ thuật quốc gia về chất lượng nước mặt (Cột B1).</w:t>
      </w:r>
    </w:p>
    <w:p w:rsidR="003C6FBC" w:rsidRPr="00F17988" w:rsidRDefault="003C6FBC" w:rsidP="00AB548D">
      <w:pPr>
        <w:ind w:firstLine="567"/>
        <w:rPr>
          <w:b/>
          <w:i/>
          <w:color w:val="000000"/>
          <w:kern w:val="28"/>
          <w:u w:val="single"/>
          <w:lang w:val="sv-SE"/>
        </w:rPr>
      </w:pPr>
      <w:r w:rsidRPr="00F17988">
        <w:rPr>
          <w:b/>
          <w:i/>
          <w:color w:val="000000"/>
          <w:kern w:val="28"/>
          <w:u w:val="single"/>
          <w:lang w:val="sv-SE"/>
        </w:rPr>
        <w:t>Nhận xét:</w:t>
      </w:r>
    </w:p>
    <w:p w:rsidR="003C6FBC" w:rsidRPr="00F17988" w:rsidRDefault="003C6FBC" w:rsidP="00F6165E">
      <w:pPr>
        <w:ind w:firstLine="567"/>
        <w:jc w:val="both"/>
        <w:rPr>
          <w:i/>
        </w:rPr>
      </w:pPr>
      <w:r w:rsidRPr="00F17988">
        <w:rPr>
          <w:color w:val="000000"/>
          <w:lang w:val="vi-VN"/>
        </w:rPr>
        <w:t xml:space="preserve">Theo kết quả phân tích mẫu môi trường </w:t>
      </w:r>
      <w:r w:rsidRPr="00F17988">
        <w:rPr>
          <w:color w:val="000000"/>
          <w:lang w:val="sv-SE"/>
        </w:rPr>
        <w:t>nước mặt</w:t>
      </w:r>
      <w:r w:rsidRPr="00F17988">
        <w:rPr>
          <w:color w:val="000000"/>
          <w:lang w:val="vi-VN"/>
        </w:rPr>
        <w:t xml:space="preserve"> tại bảng trên cho thấy: </w:t>
      </w:r>
      <w:r w:rsidRPr="00F17988">
        <w:rPr>
          <w:color w:val="000000"/>
        </w:rPr>
        <w:t>C</w:t>
      </w:r>
      <w:r w:rsidRPr="00F17988">
        <w:rPr>
          <w:color w:val="000000"/>
          <w:lang w:val="vi-VN"/>
        </w:rPr>
        <w:t xml:space="preserve">ác chỉ tiêu đều nằm trong giới hạn cho phép của Quy chuẩn kỹ thuật quốc gia về chất lượng </w:t>
      </w:r>
      <w:r w:rsidRPr="00F17988">
        <w:rPr>
          <w:color w:val="000000"/>
          <w:lang w:val="de-DE"/>
        </w:rPr>
        <w:t>nước mặt</w:t>
      </w:r>
      <w:r w:rsidRPr="00F17988">
        <w:rPr>
          <w:color w:val="000000"/>
          <w:lang w:val="vi-VN"/>
        </w:rPr>
        <w:t xml:space="preserve"> (QCVN 08-MT:2015/BTNMT</w:t>
      </w:r>
      <w:r w:rsidRPr="00F17988">
        <w:rPr>
          <w:color w:val="000000"/>
        </w:rPr>
        <w:t xml:space="preserve">, </w:t>
      </w:r>
      <w:r w:rsidRPr="00F17988">
        <w:rPr>
          <w:color w:val="000000"/>
          <w:lang w:val="vi-VN"/>
        </w:rPr>
        <w:t>Cột B1</w:t>
      </w:r>
      <w:r w:rsidRPr="00F17988">
        <w:rPr>
          <w:color w:val="000000"/>
        </w:rPr>
        <w:t xml:space="preserve">). </w:t>
      </w:r>
      <w:r w:rsidRPr="00F17988">
        <w:rPr>
          <w:color w:val="000000"/>
          <w:lang w:val="vi-VN"/>
        </w:rPr>
        <w:t>Như vậy, chất lượng môi trường nước mặt trong khu vực dự án chưa có hiện tượng ô nhiễm</w:t>
      </w:r>
      <w:r w:rsidRPr="00F17988">
        <w:rPr>
          <w:color w:val="000000"/>
        </w:rPr>
        <w:t>.</w:t>
      </w:r>
    </w:p>
    <w:p w:rsidR="003C6FBC" w:rsidRPr="00F17988" w:rsidRDefault="003C6FBC" w:rsidP="00F6165E">
      <w:pPr>
        <w:pStyle w:val="Heading2"/>
        <w:numPr>
          <w:ilvl w:val="0"/>
          <w:numId w:val="0"/>
        </w:numPr>
        <w:spacing w:before="60" w:after="60"/>
        <w:ind w:left="1049" w:hanging="1049"/>
        <w:rPr>
          <w:rFonts w:ascii="Times New Roman" w:hAnsi="Times New Roman" w:cs="Times New Roman"/>
          <w:b/>
          <w:color w:val="000000" w:themeColor="text1"/>
          <w:lang w:val="en-GB"/>
        </w:rPr>
      </w:pPr>
      <w:bookmarkStart w:id="259" w:name="_Toc140237908"/>
      <w:bookmarkStart w:id="260" w:name="_Toc140657034"/>
      <w:r w:rsidRPr="00F17988">
        <w:rPr>
          <w:rFonts w:ascii="Times New Roman" w:hAnsi="Times New Roman" w:cs="Times New Roman"/>
          <w:b/>
          <w:color w:val="000000" w:themeColor="text1"/>
          <w:lang w:val="en-GB"/>
        </w:rPr>
        <w:lastRenderedPageBreak/>
        <w:t>3.3.3. Chất lượng môi trường nước ngầm</w:t>
      </w:r>
      <w:bookmarkEnd w:id="259"/>
      <w:bookmarkEnd w:id="260"/>
    </w:p>
    <w:p w:rsidR="003C6FBC" w:rsidRPr="00F17988" w:rsidRDefault="003C6FBC" w:rsidP="00AB548D">
      <w:pPr>
        <w:ind w:firstLine="284"/>
        <w:jc w:val="both"/>
        <w:rPr>
          <w:color w:val="000000"/>
        </w:rPr>
      </w:pPr>
      <w:r w:rsidRPr="00F17988">
        <w:rPr>
          <w:color w:val="000000"/>
        </w:rPr>
        <w:t xml:space="preserve">- Vi trí lấy mẫu:  </w:t>
      </w:r>
    </w:p>
    <w:p w:rsidR="003C6FBC" w:rsidRPr="00F17988" w:rsidRDefault="003C6FBC" w:rsidP="00AB548D">
      <w:pPr>
        <w:jc w:val="both"/>
        <w:rPr>
          <w:color w:val="000000"/>
        </w:rPr>
      </w:pPr>
      <w:r w:rsidRPr="00F17988">
        <w:rPr>
          <w:color w:val="000000"/>
        </w:rPr>
        <w:tab/>
        <w:t xml:space="preserve">+ TQ-NN01: </w:t>
      </w:r>
      <w:r w:rsidR="004B74C5" w:rsidRPr="00F17988">
        <w:rPr>
          <w:color w:val="000000"/>
        </w:rPr>
        <w:t>Mẫu nước giếng khoan nhà anh Hữu tại thôn 1 An Thạnh, xã Thái Sơn (X: 2435591; Y: 407285);</w:t>
      </w:r>
    </w:p>
    <w:p w:rsidR="00F6165E" w:rsidRPr="00F17988" w:rsidRDefault="003C6FBC" w:rsidP="00F6165E">
      <w:pPr>
        <w:jc w:val="both"/>
        <w:rPr>
          <w:rFonts w:eastAsia="Times New Roman" w:cstheme="minorBidi"/>
          <w:b/>
          <w:bCs/>
          <w:szCs w:val="28"/>
        </w:rPr>
      </w:pPr>
      <w:r w:rsidRPr="00F17988">
        <w:rPr>
          <w:color w:val="000000"/>
        </w:rPr>
        <w:tab/>
        <w:t>+ TQ-NN02:</w:t>
      </w:r>
      <w:r w:rsidR="004B74C5" w:rsidRPr="00F17988">
        <w:rPr>
          <w:color w:val="000000"/>
        </w:rPr>
        <w:t xml:space="preserve"> Mẫu nước giếng khoan nhà chị Nực tại thôn 1 An Thạnh, xã Thái Sơn (X: 2435297; Y: 407020).</w:t>
      </w:r>
    </w:p>
    <w:p w:rsidR="003C6FBC" w:rsidRPr="00F17988" w:rsidRDefault="003C6FBC" w:rsidP="00F6165E">
      <w:pPr>
        <w:pStyle w:val="Bng2"/>
      </w:pPr>
      <w:bookmarkStart w:id="261" w:name="_Toc140054725"/>
      <w:bookmarkStart w:id="262" w:name="_Toc140237909"/>
      <w:bookmarkStart w:id="263" w:name="_Toc140657035"/>
      <w:r w:rsidRPr="00F17988">
        <w:t>Kết quả phân tích hiện trạng môi trường nước ngầm</w:t>
      </w:r>
      <w:bookmarkEnd w:id="261"/>
      <w:bookmarkEnd w:id="262"/>
      <w:bookmarkEnd w:id="263"/>
    </w:p>
    <w:tbl>
      <w:tblPr>
        <w:tblStyle w:val="TableGrid"/>
        <w:tblW w:w="0" w:type="auto"/>
        <w:tblLook w:val="04A0"/>
      </w:tblPr>
      <w:tblGrid>
        <w:gridCol w:w="708"/>
        <w:gridCol w:w="3005"/>
        <w:gridCol w:w="1020"/>
        <w:gridCol w:w="1191"/>
        <w:gridCol w:w="1191"/>
        <w:gridCol w:w="1191"/>
        <w:gridCol w:w="1191"/>
        <w:gridCol w:w="1191"/>
        <w:gridCol w:w="1191"/>
        <w:gridCol w:w="1928"/>
      </w:tblGrid>
      <w:tr w:rsidR="003C6FBC" w:rsidRPr="00F17988" w:rsidTr="004B74C5">
        <w:trPr>
          <w:trHeight w:val="517"/>
          <w:tblHeader/>
        </w:trPr>
        <w:tc>
          <w:tcPr>
            <w:tcW w:w="708" w:type="dxa"/>
            <w:vMerge w:val="restart"/>
            <w:shd w:val="clear" w:color="auto" w:fill="BDD6EE" w:themeFill="accent1" w:themeFillTint="66"/>
            <w:vAlign w:val="center"/>
          </w:tcPr>
          <w:p w:rsidR="003C6FBC" w:rsidRPr="00F17988" w:rsidRDefault="003C6FBC" w:rsidP="00AB548D">
            <w:pPr>
              <w:spacing w:line="240" w:lineRule="auto"/>
              <w:jc w:val="center"/>
              <w:rPr>
                <w:b/>
              </w:rPr>
            </w:pPr>
            <w:r w:rsidRPr="00F17988">
              <w:rPr>
                <w:b/>
              </w:rPr>
              <w:t>STT</w:t>
            </w:r>
          </w:p>
        </w:tc>
        <w:tc>
          <w:tcPr>
            <w:tcW w:w="3005" w:type="dxa"/>
            <w:vMerge w:val="restart"/>
            <w:shd w:val="clear" w:color="auto" w:fill="BDD6EE" w:themeFill="accent1" w:themeFillTint="66"/>
            <w:vAlign w:val="center"/>
          </w:tcPr>
          <w:p w:rsidR="003C6FBC" w:rsidRPr="00F17988" w:rsidRDefault="003C6FBC" w:rsidP="00AB548D">
            <w:pPr>
              <w:spacing w:line="240" w:lineRule="auto"/>
              <w:jc w:val="center"/>
              <w:rPr>
                <w:b/>
              </w:rPr>
            </w:pPr>
            <w:r w:rsidRPr="00F17988">
              <w:rPr>
                <w:b/>
              </w:rPr>
              <w:t>Chỉ tiêu</w:t>
            </w:r>
          </w:p>
        </w:tc>
        <w:tc>
          <w:tcPr>
            <w:tcW w:w="1020" w:type="dxa"/>
            <w:vMerge w:val="restart"/>
            <w:shd w:val="clear" w:color="auto" w:fill="BDD6EE" w:themeFill="accent1" w:themeFillTint="66"/>
            <w:vAlign w:val="center"/>
          </w:tcPr>
          <w:p w:rsidR="003C6FBC" w:rsidRPr="00F17988" w:rsidRDefault="003C6FBC" w:rsidP="00AB548D">
            <w:pPr>
              <w:spacing w:line="240" w:lineRule="auto"/>
              <w:jc w:val="center"/>
              <w:rPr>
                <w:b/>
              </w:rPr>
            </w:pPr>
            <w:r w:rsidRPr="00F17988">
              <w:rPr>
                <w:b/>
              </w:rPr>
              <w:t>Đơn vị</w:t>
            </w:r>
          </w:p>
        </w:tc>
        <w:tc>
          <w:tcPr>
            <w:tcW w:w="3573" w:type="dxa"/>
            <w:gridSpan w:val="3"/>
            <w:shd w:val="clear" w:color="auto" w:fill="BDD6EE" w:themeFill="accent1" w:themeFillTint="66"/>
            <w:vAlign w:val="center"/>
          </w:tcPr>
          <w:p w:rsidR="003C6FBC" w:rsidRPr="00F17988" w:rsidRDefault="003C6FBC" w:rsidP="00AB548D">
            <w:pPr>
              <w:spacing w:line="240" w:lineRule="auto"/>
              <w:jc w:val="center"/>
              <w:rPr>
                <w:b/>
              </w:rPr>
            </w:pPr>
            <w:r w:rsidRPr="00F17988">
              <w:rPr>
                <w:b/>
              </w:rPr>
              <w:t>TQ-NN1</w:t>
            </w:r>
          </w:p>
        </w:tc>
        <w:tc>
          <w:tcPr>
            <w:tcW w:w="3573" w:type="dxa"/>
            <w:gridSpan w:val="3"/>
            <w:shd w:val="clear" w:color="auto" w:fill="BDD6EE" w:themeFill="accent1" w:themeFillTint="66"/>
            <w:vAlign w:val="center"/>
          </w:tcPr>
          <w:p w:rsidR="003C6FBC" w:rsidRPr="00F17988" w:rsidRDefault="003C6FBC" w:rsidP="00AB548D">
            <w:pPr>
              <w:spacing w:line="240" w:lineRule="auto"/>
              <w:jc w:val="center"/>
              <w:rPr>
                <w:b/>
              </w:rPr>
            </w:pPr>
            <w:r w:rsidRPr="00F17988">
              <w:rPr>
                <w:b/>
              </w:rPr>
              <w:t>TQ-NN2</w:t>
            </w:r>
          </w:p>
        </w:tc>
        <w:tc>
          <w:tcPr>
            <w:tcW w:w="1928" w:type="dxa"/>
            <w:vMerge w:val="restart"/>
            <w:shd w:val="clear" w:color="auto" w:fill="BDD6EE" w:themeFill="accent1" w:themeFillTint="66"/>
            <w:vAlign w:val="center"/>
          </w:tcPr>
          <w:p w:rsidR="003C6FBC" w:rsidRPr="00F17988" w:rsidRDefault="003C6FBC" w:rsidP="00AB548D">
            <w:pPr>
              <w:spacing w:line="240" w:lineRule="auto"/>
              <w:jc w:val="center"/>
              <w:rPr>
                <w:b/>
              </w:rPr>
            </w:pPr>
            <w:r w:rsidRPr="00F17988">
              <w:rPr>
                <w:b/>
              </w:rPr>
              <w:t>QCVN 09-MT: 2015/BTNMT</w:t>
            </w:r>
          </w:p>
        </w:tc>
      </w:tr>
      <w:tr w:rsidR="003C6FBC" w:rsidRPr="00F17988" w:rsidTr="004B74C5">
        <w:trPr>
          <w:tblHeader/>
        </w:trPr>
        <w:tc>
          <w:tcPr>
            <w:tcW w:w="708" w:type="dxa"/>
            <w:vMerge/>
            <w:shd w:val="clear" w:color="auto" w:fill="BDD6EE" w:themeFill="accent1" w:themeFillTint="66"/>
          </w:tcPr>
          <w:p w:rsidR="003C6FBC" w:rsidRPr="00F17988" w:rsidRDefault="003C6FBC" w:rsidP="00AB548D">
            <w:pPr>
              <w:spacing w:line="240" w:lineRule="auto"/>
              <w:jc w:val="center"/>
              <w:rPr>
                <w:b/>
              </w:rPr>
            </w:pPr>
          </w:p>
        </w:tc>
        <w:tc>
          <w:tcPr>
            <w:tcW w:w="3005" w:type="dxa"/>
            <w:vMerge/>
            <w:shd w:val="clear" w:color="auto" w:fill="BDD6EE" w:themeFill="accent1" w:themeFillTint="66"/>
          </w:tcPr>
          <w:p w:rsidR="003C6FBC" w:rsidRPr="00F17988" w:rsidRDefault="003C6FBC" w:rsidP="00AB548D">
            <w:pPr>
              <w:spacing w:line="240" w:lineRule="auto"/>
              <w:jc w:val="center"/>
              <w:rPr>
                <w:b/>
              </w:rPr>
            </w:pPr>
          </w:p>
        </w:tc>
        <w:tc>
          <w:tcPr>
            <w:tcW w:w="1020" w:type="dxa"/>
            <w:vMerge/>
            <w:shd w:val="clear" w:color="auto" w:fill="BDD6EE" w:themeFill="accent1" w:themeFillTint="66"/>
          </w:tcPr>
          <w:p w:rsidR="003C6FBC" w:rsidRPr="00F17988" w:rsidRDefault="003C6FBC" w:rsidP="00AB548D">
            <w:pPr>
              <w:spacing w:line="240" w:lineRule="auto"/>
              <w:jc w:val="center"/>
              <w:rPr>
                <w:b/>
              </w:rPr>
            </w:pPr>
          </w:p>
        </w:tc>
        <w:tc>
          <w:tcPr>
            <w:tcW w:w="1191" w:type="dxa"/>
            <w:shd w:val="clear" w:color="auto" w:fill="BDD6EE" w:themeFill="accent1" w:themeFillTint="66"/>
            <w:vAlign w:val="center"/>
          </w:tcPr>
          <w:p w:rsidR="003C6FBC" w:rsidRPr="00F17988" w:rsidRDefault="003C6FBC" w:rsidP="00AB548D">
            <w:pPr>
              <w:spacing w:line="240" w:lineRule="auto"/>
              <w:jc w:val="center"/>
              <w:rPr>
                <w:b/>
              </w:rPr>
            </w:pPr>
            <w:r w:rsidRPr="00F17988">
              <w:rPr>
                <w:b/>
              </w:rPr>
              <w:t>Đợt 1</w:t>
            </w:r>
          </w:p>
        </w:tc>
        <w:tc>
          <w:tcPr>
            <w:tcW w:w="1191" w:type="dxa"/>
            <w:shd w:val="clear" w:color="auto" w:fill="BDD6EE" w:themeFill="accent1" w:themeFillTint="66"/>
            <w:vAlign w:val="center"/>
          </w:tcPr>
          <w:p w:rsidR="003C6FBC" w:rsidRPr="00F17988" w:rsidRDefault="003C6FBC" w:rsidP="00AB548D">
            <w:pPr>
              <w:spacing w:line="240" w:lineRule="auto"/>
              <w:jc w:val="center"/>
              <w:rPr>
                <w:b/>
              </w:rPr>
            </w:pPr>
            <w:r w:rsidRPr="00F17988">
              <w:rPr>
                <w:b/>
              </w:rPr>
              <w:t>Đợt 2</w:t>
            </w:r>
          </w:p>
        </w:tc>
        <w:tc>
          <w:tcPr>
            <w:tcW w:w="1191" w:type="dxa"/>
            <w:shd w:val="clear" w:color="auto" w:fill="BDD6EE" w:themeFill="accent1" w:themeFillTint="66"/>
            <w:vAlign w:val="center"/>
          </w:tcPr>
          <w:p w:rsidR="003C6FBC" w:rsidRPr="00F17988" w:rsidRDefault="003C6FBC" w:rsidP="00AB548D">
            <w:pPr>
              <w:spacing w:line="240" w:lineRule="auto"/>
              <w:jc w:val="center"/>
              <w:rPr>
                <w:b/>
              </w:rPr>
            </w:pPr>
            <w:r w:rsidRPr="00F17988">
              <w:rPr>
                <w:b/>
              </w:rPr>
              <w:t>Đợt 3</w:t>
            </w:r>
          </w:p>
        </w:tc>
        <w:tc>
          <w:tcPr>
            <w:tcW w:w="1191" w:type="dxa"/>
            <w:shd w:val="clear" w:color="auto" w:fill="BDD6EE" w:themeFill="accent1" w:themeFillTint="66"/>
            <w:vAlign w:val="center"/>
          </w:tcPr>
          <w:p w:rsidR="003C6FBC" w:rsidRPr="00F17988" w:rsidRDefault="003C6FBC" w:rsidP="00AB548D">
            <w:pPr>
              <w:spacing w:line="240" w:lineRule="auto"/>
              <w:jc w:val="center"/>
              <w:rPr>
                <w:b/>
              </w:rPr>
            </w:pPr>
            <w:r w:rsidRPr="00F17988">
              <w:rPr>
                <w:b/>
              </w:rPr>
              <w:t>Đợt 1</w:t>
            </w:r>
          </w:p>
        </w:tc>
        <w:tc>
          <w:tcPr>
            <w:tcW w:w="1191" w:type="dxa"/>
            <w:shd w:val="clear" w:color="auto" w:fill="BDD6EE" w:themeFill="accent1" w:themeFillTint="66"/>
            <w:vAlign w:val="center"/>
          </w:tcPr>
          <w:p w:rsidR="003C6FBC" w:rsidRPr="00F17988" w:rsidRDefault="003C6FBC" w:rsidP="00AB548D">
            <w:pPr>
              <w:spacing w:line="240" w:lineRule="auto"/>
              <w:jc w:val="center"/>
              <w:rPr>
                <w:b/>
              </w:rPr>
            </w:pPr>
            <w:r w:rsidRPr="00F17988">
              <w:rPr>
                <w:b/>
              </w:rPr>
              <w:t>Đợt 2</w:t>
            </w:r>
          </w:p>
        </w:tc>
        <w:tc>
          <w:tcPr>
            <w:tcW w:w="1191" w:type="dxa"/>
            <w:shd w:val="clear" w:color="auto" w:fill="BDD6EE" w:themeFill="accent1" w:themeFillTint="66"/>
            <w:vAlign w:val="center"/>
          </w:tcPr>
          <w:p w:rsidR="003C6FBC" w:rsidRPr="00F17988" w:rsidRDefault="003C6FBC" w:rsidP="00AB548D">
            <w:pPr>
              <w:spacing w:line="240" w:lineRule="auto"/>
              <w:jc w:val="center"/>
              <w:rPr>
                <w:b/>
              </w:rPr>
            </w:pPr>
            <w:r w:rsidRPr="00F17988">
              <w:rPr>
                <w:b/>
              </w:rPr>
              <w:t>Đợt 3</w:t>
            </w:r>
          </w:p>
        </w:tc>
        <w:tc>
          <w:tcPr>
            <w:tcW w:w="1928" w:type="dxa"/>
            <w:vMerge/>
            <w:shd w:val="clear" w:color="auto" w:fill="FFFFFF" w:themeFill="background1"/>
          </w:tcPr>
          <w:p w:rsidR="003C6FBC" w:rsidRPr="00F17988" w:rsidRDefault="003C6FBC" w:rsidP="00AB548D">
            <w:pPr>
              <w:spacing w:line="240" w:lineRule="auto"/>
              <w:jc w:val="center"/>
              <w:rPr>
                <w:b/>
              </w:rPr>
            </w:pP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pH</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w:t>
            </w:r>
          </w:p>
        </w:tc>
        <w:tc>
          <w:tcPr>
            <w:tcW w:w="1191" w:type="dxa"/>
            <w:shd w:val="clear" w:color="auto" w:fill="FFFFFF" w:themeFill="background1"/>
            <w:vAlign w:val="center"/>
          </w:tcPr>
          <w:p w:rsidR="004B74C5" w:rsidRPr="00F17988" w:rsidRDefault="004B74C5">
            <w:pPr>
              <w:jc w:val="center"/>
              <w:rPr>
                <w:color w:val="000000"/>
                <w:sz w:val="24"/>
                <w:szCs w:val="24"/>
              </w:rPr>
            </w:pPr>
            <w:r w:rsidRPr="00F17988">
              <w:rPr>
                <w:color w:val="000000"/>
                <w:sz w:val="24"/>
                <w:szCs w:val="24"/>
              </w:rPr>
              <w:t>7,86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7,84</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7,84</w:t>
            </w:r>
          </w:p>
        </w:tc>
        <w:tc>
          <w:tcPr>
            <w:tcW w:w="1191" w:type="dxa"/>
            <w:shd w:val="clear" w:color="auto" w:fill="FFFFFF" w:themeFill="background1"/>
            <w:vAlign w:val="center"/>
          </w:tcPr>
          <w:p w:rsidR="004B74C5" w:rsidRPr="00F17988" w:rsidRDefault="004B74C5">
            <w:pPr>
              <w:jc w:val="center"/>
              <w:rPr>
                <w:color w:val="000000"/>
                <w:sz w:val="24"/>
                <w:szCs w:val="24"/>
              </w:rPr>
            </w:pPr>
            <w:r w:rsidRPr="00F17988">
              <w:rPr>
                <w:color w:val="000000"/>
                <w:sz w:val="24"/>
                <w:szCs w:val="24"/>
              </w:rPr>
              <w:t>8,02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8,05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8,03</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5,5 ÷ 8,5</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Chỉ số Permanganat</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1,80</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1,71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1,85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1,96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1,91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2,02</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4</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Tổng chất rắn hòa tan (TDS)</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color w:val="000000"/>
                <w:sz w:val="24"/>
                <w:szCs w:val="24"/>
              </w:rPr>
            </w:pPr>
            <w:r w:rsidRPr="00F17988">
              <w:rPr>
                <w:color w:val="000000"/>
                <w:sz w:val="24"/>
                <w:szCs w:val="24"/>
              </w:rPr>
              <w:t>113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115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117</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135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138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137</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1.500</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 xml:space="preserve">Độ cứng tổng số </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&lt;15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&lt;15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&lt;15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&lt;15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&lt;15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&lt;15</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500</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Amoni (NH</w:t>
            </w:r>
            <w:r w:rsidRPr="00F17988">
              <w:rPr>
                <w:sz w:val="24"/>
                <w:szCs w:val="24"/>
                <w:vertAlign w:val="subscript"/>
              </w:rPr>
              <w:t>4</w:t>
            </w:r>
            <w:r w:rsidRPr="00F17988">
              <w:rPr>
                <w:sz w:val="24"/>
                <w:szCs w:val="24"/>
                <w:vertAlign w:val="superscript"/>
              </w:rPr>
              <w:t xml:space="preserve">+ </w:t>
            </w:r>
            <w:r w:rsidRPr="00F17988">
              <w:rPr>
                <w:sz w:val="24"/>
                <w:szCs w:val="24"/>
              </w:rPr>
              <w:t>tính theo N)</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1</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Nitrat  (NO</w:t>
            </w:r>
            <w:r w:rsidRPr="00F17988">
              <w:rPr>
                <w:sz w:val="24"/>
                <w:szCs w:val="24"/>
                <w:vertAlign w:val="subscript"/>
              </w:rPr>
              <w:t>3</w:t>
            </w:r>
            <w:r w:rsidRPr="00F17988">
              <w:rPr>
                <w:sz w:val="24"/>
                <w:szCs w:val="24"/>
                <w:vertAlign w:val="superscript"/>
              </w:rPr>
              <w:t xml:space="preserve">- </w:t>
            </w:r>
            <w:r w:rsidRPr="00F17988">
              <w:rPr>
                <w:sz w:val="24"/>
                <w:szCs w:val="24"/>
              </w:rPr>
              <w:t>tính theo N)</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0,343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0,340</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0,333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0,030</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0,033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0,030</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15</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Nitrit (NO</w:t>
            </w:r>
            <w:r w:rsidRPr="00F17988">
              <w:rPr>
                <w:sz w:val="24"/>
                <w:szCs w:val="24"/>
                <w:vertAlign w:val="subscript"/>
              </w:rPr>
              <w:t>2</w:t>
            </w:r>
            <w:r w:rsidRPr="00F17988">
              <w:rPr>
                <w:sz w:val="24"/>
                <w:szCs w:val="24"/>
                <w:vertAlign w:val="superscript"/>
              </w:rPr>
              <w:t>-</w:t>
            </w:r>
            <w:r w:rsidRPr="00F17988">
              <w:rPr>
                <w:sz w:val="24"/>
                <w:szCs w:val="24"/>
              </w:rPr>
              <w:t xml:space="preserve"> tính theo N)</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&lt;0,006</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1</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Clorua (Cl</w:t>
            </w:r>
            <w:r w:rsidRPr="00F17988">
              <w:rPr>
                <w:sz w:val="24"/>
                <w:szCs w:val="24"/>
                <w:vertAlign w:val="superscript"/>
              </w:rPr>
              <w:t>-</w:t>
            </w:r>
            <w:r w:rsidRPr="00F17988">
              <w:rPr>
                <w:sz w:val="24"/>
                <w:szCs w:val="24"/>
              </w:rPr>
              <w:t>)</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&lt;9</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250</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Florua (F</w:t>
            </w:r>
            <w:r w:rsidRPr="00F17988">
              <w:rPr>
                <w:sz w:val="24"/>
                <w:szCs w:val="24"/>
                <w:vertAlign w:val="superscript"/>
              </w:rPr>
              <w:t>-</w:t>
            </w:r>
            <w:r w:rsidRPr="00F17988">
              <w:rPr>
                <w:sz w:val="24"/>
                <w:szCs w:val="24"/>
              </w:rPr>
              <w:t>)</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0,136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0,140</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0,143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0,244</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0,247</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0,251</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1</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Sunphat (SO</w:t>
            </w:r>
            <w:r w:rsidRPr="00F17988">
              <w:rPr>
                <w:sz w:val="24"/>
                <w:szCs w:val="24"/>
                <w:vertAlign w:val="subscript"/>
              </w:rPr>
              <w:t>4</w:t>
            </w:r>
            <w:r w:rsidRPr="00F17988">
              <w:rPr>
                <w:sz w:val="24"/>
                <w:szCs w:val="24"/>
                <w:vertAlign w:val="superscript"/>
              </w:rPr>
              <w:t>2-</w:t>
            </w:r>
            <w:r w:rsidRPr="00F17988">
              <w:rPr>
                <w:sz w:val="24"/>
                <w:szCs w:val="24"/>
              </w:rPr>
              <w:t>)</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&lt;3</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&lt;3</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400</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Asen (As)</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0,0024</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&lt;0,0024</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&lt;0,0024</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&lt;0,0024</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0,05</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Đồng (Cu)</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&lt;0,096</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1</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color w:val="000000"/>
                <w:sz w:val="24"/>
                <w:szCs w:val="24"/>
              </w:rPr>
            </w:pPr>
            <w:r w:rsidRPr="00F17988">
              <w:rPr>
                <w:color w:val="000000"/>
                <w:sz w:val="24"/>
                <w:szCs w:val="24"/>
              </w:rPr>
              <w:t>Mangan (Mn)</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0,094</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0,099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0,091</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0,5</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Sắt (Fe)</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&lt;0,102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&lt;0,102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&lt;0,102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0,919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0,929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0,873</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5</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color w:val="000000"/>
                <w:sz w:val="24"/>
                <w:szCs w:val="24"/>
              </w:rPr>
            </w:pPr>
            <w:r w:rsidRPr="00F17988">
              <w:rPr>
                <w:color w:val="000000"/>
                <w:sz w:val="24"/>
                <w:szCs w:val="24"/>
              </w:rPr>
              <w:t>Cadimi (Cd)</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&lt;0,0009</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&lt;0,0009</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0,005</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Chì (Pb)</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&lt;0,0021</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0,01</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Kẽm (Zn)</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&lt;0,048</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3</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Niken (Ni)</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mg/L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0,0028</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0,0026</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0,0025</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0,0031</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0,0029</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0,02</w:t>
            </w:r>
          </w:p>
        </w:tc>
      </w:tr>
      <w:tr w:rsidR="004B74C5" w:rsidRPr="00F17988" w:rsidTr="004B74C5">
        <w:trPr>
          <w:trHeight w:val="567"/>
        </w:trPr>
        <w:tc>
          <w:tcPr>
            <w:tcW w:w="708" w:type="dxa"/>
            <w:shd w:val="clear" w:color="auto" w:fill="FFFFFF" w:themeFill="background1"/>
            <w:vAlign w:val="center"/>
          </w:tcPr>
          <w:p w:rsidR="004B74C5" w:rsidRPr="00F17988" w:rsidRDefault="004B74C5" w:rsidP="009B6103">
            <w:pPr>
              <w:pStyle w:val="ListParagraph"/>
              <w:numPr>
                <w:ilvl w:val="0"/>
                <w:numId w:val="93"/>
              </w:numPr>
              <w:spacing w:line="240" w:lineRule="auto"/>
              <w:jc w:val="center"/>
            </w:pPr>
          </w:p>
        </w:tc>
        <w:tc>
          <w:tcPr>
            <w:tcW w:w="3005" w:type="dxa"/>
            <w:shd w:val="clear" w:color="auto" w:fill="FFFFFF" w:themeFill="background1"/>
            <w:vAlign w:val="center"/>
          </w:tcPr>
          <w:p w:rsidR="004B74C5" w:rsidRPr="00F17988" w:rsidRDefault="004B74C5">
            <w:pPr>
              <w:rPr>
                <w:sz w:val="24"/>
                <w:szCs w:val="24"/>
              </w:rPr>
            </w:pPr>
            <w:r w:rsidRPr="00F17988">
              <w:rPr>
                <w:sz w:val="24"/>
                <w:szCs w:val="24"/>
              </w:rPr>
              <w:t>Coliform</w:t>
            </w:r>
          </w:p>
        </w:tc>
        <w:tc>
          <w:tcPr>
            <w:tcW w:w="1020" w:type="dxa"/>
            <w:shd w:val="clear" w:color="auto" w:fill="FFFFFF" w:themeFill="background1"/>
            <w:vAlign w:val="center"/>
          </w:tcPr>
          <w:p w:rsidR="004B74C5" w:rsidRPr="00F17988" w:rsidRDefault="004B74C5">
            <w:pPr>
              <w:jc w:val="center"/>
              <w:rPr>
                <w:sz w:val="24"/>
                <w:szCs w:val="24"/>
              </w:rPr>
            </w:pPr>
            <w:r w:rsidRPr="00F17988">
              <w:rPr>
                <w:sz w:val="24"/>
                <w:szCs w:val="24"/>
              </w:rPr>
              <w:t>MPN/</w:t>
            </w:r>
            <w:r w:rsidRPr="00F17988">
              <w:rPr>
                <w:sz w:val="24"/>
                <w:szCs w:val="24"/>
              </w:rPr>
              <w:br/>
              <w:t>100mL</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&lt;2 </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&lt;2</w:t>
            </w:r>
          </w:p>
        </w:tc>
        <w:tc>
          <w:tcPr>
            <w:tcW w:w="1191" w:type="dxa"/>
            <w:shd w:val="clear" w:color="auto" w:fill="FFFFFF" w:themeFill="background1"/>
            <w:vAlign w:val="center"/>
          </w:tcPr>
          <w:p w:rsidR="004B74C5" w:rsidRPr="00F17988" w:rsidRDefault="004B74C5">
            <w:pPr>
              <w:jc w:val="center"/>
              <w:rPr>
                <w:sz w:val="24"/>
                <w:szCs w:val="24"/>
              </w:rPr>
            </w:pPr>
            <w:r w:rsidRPr="00F17988">
              <w:rPr>
                <w:sz w:val="24"/>
                <w:szCs w:val="24"/>
              </w:rPr>
              <w:t>&lt;2</w:t>
            </w:r>
          </w:p>
        </w:tc>
        <w:tc>
          <w:tcPr>
            <w:tcW w:w="1928" w:type="dxa"/>
            <w:shd w:val="clear" w:color="auto" w:fill="FFFFFF" w:themeFill="background1"/>
            <w:vAlign w:val="center"/>
          </w:tcPr>
          <w:p w:rsidR="004B74C5" w:rsidRPr="00F17988" w:rsidRDefault="004B74C5">
            <w:pPr>
              <w:jc w:val="center"/>
              <w:rPr>
                <w:b/>
                <w:bCs/>
                <w:sz w:val="24"/>
                <w:szCs w:val="24"/>
              </w:rPr>
            </w:pPr>
            <w:r w:rsidRPr="00F17988">
              <w:rPr>
                <w:b/>
                <w:bCs/>
                <w:sz w:val="24"/>
                <w:szCs w:val="24"/>
              </w:rPr>
              <w:t>3</w:t>
            </w:r>
          </w:p>
        </w:tc>
      </w:tr>
    </w:tbl>
    <w:p w:rsidR="003C6FBC" w:rsidRPr="00F17988" w:rsidRDefault="003C6FBC" w:rsidP="00AB548D">
      <w:pPr>
        <w:ind w:firstLine="567"/>
        <w:jc w:val="both"/>
        <w:rPr>
          <w:i/>
          <w:sz w:val="22"/>
          <w:szCs w:val="22"/>
          <w:lang w:val="en-GB"/>
        </w:rPr>
      </w:pPr>
      <w:r w:rsidRPr="00F17988">
        <w:rPr>
          <w:i/>
          <w:sz w:val="22"/>
          <w:szCs w:val="22"/>
          <w:lang w:val="en-GB"/>
        </w:rPr>
        <w:t>Ghi chú: QCVN 09-MT:2015/BTNMT: Quy chuẩn kỹ thuật quốc gia về chất lượng nước ngầm.</w:t>
      </w:r>
    </w:p>
    <w:p w:rsidR="003C6FBC" w:rsidRPr="00F17988" w:rsidRDefault="003C6FBC" w:rsidP="00AB548D">
      <w:pPr>
        <w:ind w:firstLine="567"/>
        <w:rPr>
          <w:b/>
          <w:i/>
          <w:color w:val="000000"/>
          <w:kern w:val="28"/>
          <w:u w:val="single"/>
          <w:lang w:val="sv-SE"/>
        </w:rPr>
      </w:pPr>
      <w:r w:rsidRPr="00F17988">
        <w:rPr>
          <w:b/>
          <w:i/>
          <w:color w:val="000000"/>
          <w:kern w:val="28"/>
          <w:u w:val="single"/>
          <w:lang w:val="sv-SE"/>
        </w:rPr>
        <w:t>Nhận xét:</w:t>
      </w:r>
    </w:p>
    <w:p w:rsidR="003C6FBC" w:rsidRPr="00F17988" w:rsidRDefault="003C6FBC" w:rsidP="00AB548D">
      <w:pPr>
        <w:ind w:firstLine="567"/>
        <w:jc w:val="both"/>
        <w:rPr>
          <w:i/>
        </w:rPr>
      </w:pPr>
      <w:r w:rsidRPr="00F17988">
        <w:rPr>
          <w:color w:val="000000"/>
          <w:lang w:val="vi-VN"/>
        </w:rPr>
        <w:t xml:space="preserve">Theo kết quả phân tích mẫu môi trường </w:t>
      </w:r>
      <w:r w:rsidRPr="00F17988">
        <w:rPr>
          <w:color w:val="000000"/>
          <w:lang w:val="sv-SE"/>
        </w:rPr>
        <w:t>nước ngầm</w:t>
      </w:r>
      <w:r w:rsidRPr="00F17988">
        <w:rPr>
          <w:color w:val="000000"/>
          <w:lang w:val="vi-VN"/>
        </w:rPr>
        <w:t xml:space="preserve"> tại bảng trên cho thấy: </w:t>
      </w:r>
      <w:r w:rsidRPr="00F17988">
        <w:rPr>
          <w:color w:val="000000"/>
        </w:rPr>
        <w:t>C</w:t>
      </w:r>
      <w:r w:rsidRPr="00F17988">
        <w:rPr>
          <w:color w:val="000000"/>
          <w:lang w:val="vi-VN"/>
        </w:rPr>
        <w:t xml:space="preserve">ác chỉ tiêu đều nằm trong giới hạn cho phép của Quy chuẩn kỹ thuật quốc gia về chất lượng </w:t>
      </w:r>
      <w:r w:rsidRPr="00F17988">
        <w:rPr>
          <w:color w:val="000000"/>
          <w:lang w:val="de-DE"/>
        </w:rPr>
        <w:t xml:space="preserve">nước ngầm </w:t>
      </w:r>
      <w:r w:rsidRPr="00F17988">
        <w:rPr>
          <w:color w:val="000000"/>
          <w:lang w:val="vi-VN"/>
        </w:rPr>
        <w:t>(QCVN 0</w:t>
      </w:r>
      <w:r w:rsidRPr="00F17988">
        <w:rPr>
          <w:color w:val="000000"/>
        </w:rPr>
        <w:t>9</w:t>
      </w:r>
      <w:r w:rsidRPr="00F17988">
        <w:rPr>
          <w:color w:val="000000"/>
          <w:lang w:val="vi-VN"/>
        </w:rPr>
        <w:t>-MT:2015/BTNMT</w:t>
      </w:r>
      <w:r w:rsidRPr="00F17988">
        <w:rPr>
          <w:color w:val="000000"/>
        </w:rPr>
        <w:t xml:space="preserve">). </w:t>
      </w:r>
      <w:r w:rsidRPr="00F17988">
        <w:rPr>
          <w:color w:val="000000"/>
          <w:lang w:val="vi-VN"/>
        </w:rPr>
        <w:t>Như vậy, chất lượng môi trường nước mặt trong khu vực dự án chưa có hiện tượng ô nhiễm</w:t>
      </w:r>
      <w:r w:rsidRPr="00F17988">
        <w:rPr>
          <w:color w:val="000000"/>
        </w:rPr>
        <w:t>.</w:t>
      </w:r>
    </w:p>
    <w:p w:rsidR="00F13CD7" w:rsidRPr="00F17988" w:rsidRDefault="00F13CD7" w:rsidP="00F13CD7">
      <w:pPr>
        <w:pStyle w:val="Heading2"/>
        <w:numPr>
          <w:ilvl w:val="0"/>
          <w:numId w:val="0"/>
        </w:numPr>
        <w:spacing w:before="60" w:after="60"/>
        <w:ind w:left="1049" w:hanging="1049"/>
        <w:rPr>
          <w:rFonts w:ascii="Times New Roman" w:hAnsi="Times New Roman" w:cs="Times New Roman"/>
          <w:b/>
          <w:color w:val="000000" w:themeColor="text1"/>
          <w:lang w:val="en-GB"/>
        </w:rPr>
      </w:pPr>
      <w:bookmarkStart w:id="264" w:name="_Toc140237910"/>
      <w:bookmarkStart w:id="265" w:name="_Toc140657036"/>
      <w:r w:rsidRPr="00F17988">
        <w:rPr>
          <w:rFonts w:ascii="Times New Roman" w:hAnsi="Times New Roman" w:cs="Times New Roman"/>
          <w:b/>
          <w:color w:val="000000" w:themeColor="text1"/>
          <w:lang w:val="en-GB"/>
        </w:rPr>
        <w:t>3.3.4. Chất lượng môi trường nước ngầm</w:t>
      </w:r>
      <w:bookmarkEnd w:id="264"/>
      <w:bookmarkEnd w:id="265"/>
    </w:p>
    <w:p w:rsidR="00F13CD7" w:rsidRPr="00F17988" w:rsidRDefault="00F13CD7" w:rsidP="00F13CD7">
      <w:pPr>
        <w:ind w:firstLine="284"/>
        <w:jc w:val="both"/>
        <w:rPr>
          <w:color w:val="000000"/>
        </w:rPr>
      </w:pPr>
      <w:r w:rsidRPr="00F17988">
        <w:rPr>
          <w:color w:val="000000"/>
        </w:rPr>
        <w:t xml:space="preserve">- Vi trí lấy mẫu:  </w:t>
      </w:r>
    </w:p>
    <w:p w:rsidR="00F13CD7" w:rsidRPr="00F17988" w:rsidRDefault="00F13CD7" w:rsidP="00F13CD7">
      <w:pPr>
        <w:jc w:val="both"/>
        <w:rPr>
          <w:color w:val="000000"/>
        </w:rPr>
      </w:pPr>
      <w:r w:rsidRPr="00F17988">
        <w:rPr>
          <w:color w:val="000000"/>
        </w:rPr>
        <w:tab/>
        <w:t>+ TQ-Đ01: Mẫu đất phía Tây Nam dự án (X: 2435047; Y: 407418);</w:t>
      </w:r>
    </w:p>
    <w:p w:rsidR="00F13CD7" w:rsidRPr="00F17988" w:rsidRDefault="00F13CD7" w:rsidP="00F13CD7">
      <w:pPr>
        <w:jc w:val="both"/>
        <w:rPr>
          <w:color w:val="000000"/>
        </w:rPr>
      </w:pPr>
      <w:r w:rsidRPr="00F17988">
        <w:rPr>
          <w:color w:val="000000"/>
        </w:rPr>
        <w:tab/>
        <w:t>+ TQ-Đ02: Mẫu đất tại vị trí dự kiến xây dựng hồ điều hòa (X: 2435049; Y: 407317);</w:t>
      </w:r>
    </w:p>
    <w:p w:rsidR="00F13CD7" w:rsidRPr="00F17988" w:rsidRDefault="00F13CD7" w:rsidP="00F13CD7">
      <w:pPr>
        <w:jc w:val="both"/>
        <w:rPr>
          <w:color w:val="000000"/>
        </w:rPr>
      </w:pPr>
      <w:r w:rsidRPr="00F17988">
        <w:rPr>
          <w:color w:val="000000"/>
        </w:rPr>
        <w:tab/>
        <w:t>+ TQ-Đ03: Mẫu đất cách dự án 150m về phía Tây Bắc (X: 2435131; Y: 407202).</w:t>
      </w:r>
    </w:p>
    <w:p w:rsidR="00AB548D" w:rsidRPr="00F17988" w:rsidRDefault="00AB548D" w:rsidP="00AB548D">
      <w:pPr>
        <w:jc w:val="both"/>
        <w:sectPr w:rsidR="00AB548D" w:rsidRPr="00F17988" w:rsidSect="00D55394">
          <w:pgSz w:w="15840" w:h="12240" w:orient="landscape"/>
          <w:pgMar w:top="1134" w:right="794" w:bottom="567" w:left="1134" w:header="397" w:footer="397" w:gutter="0"/>
          <w:pgNumType w:start="22"/>
          <w:cols w:space="720"/>
          <w:docGrid w:linePitch="354"/>
        </w:sectPr>
      </w:pPr>
    </w:p>
    <w:p w:rsidR="003C6FBC" w:rsidRPr="00F17988" w:rsidRDefault="003C6FBC" w:rsidP="00F6165E">
      <w:pPr>
        <w:pStyle w:val="Bng2"/>
        <w:rPr>
          <w:b w:val="0"/>
          <w:lang w:val="en-GB"/>
        </w:rPr>
      </w:pPr>
      <w:bookmarkStart w:id="266" w:name="_Toc140054727"/>
      <w:bookmarkStart w:id="267" w:name="_Toc140237911"/>
      <w:bookmarkStart w:id="268" w:name="_Toc140657037"/>
      <w:r w:rsidRPr="00F17988">
        <w:lastRenderedPageBreak/>
        <w:t>Kết quả phân tích hiện trạng môi trường đất</w:t>
      </w:r>
      <w:bookmarkEnd w:id="266"/>
      <w:bookmarkEnd w:id="267"/>
      <w:bookmarkEnd w:id="268"/>
    </w:p>
    <w:tbl>
      <w:tblPr>
        <w:tblStyle w:val="TableGrid"/>
        <w:tblW w:w="0" w:type="auto"/>
        <w:jc w:val="center"/>
        <w:tblLook w:val="04A0"/>
      </w:tblPr>
      <w:tblGrid>
        <w:gridCol w:w="1352"/>
        <w:gridCol w:w="1763"/>
        <w:gridCol w:w="1234"/>
        <w:gridCol w:w="1234"/>
        <w:gridCol w:w="1235"/>
        <w:gridCol w:w="1235"/>
        <w:gridCol w:w="1235"/>
      </w:tblGrid>
      <w:tr w:rsidR="003C6FBC" w:rsidRPr="00F17988" w:rsidTr="004B74C5">
        <w:trPr>
          <w:jc w:val="center"/>
        </w:trPr>
        <w:tc>
          <w:tcPr>
            <w:tcW w:w="1416" w:type="dxa"/>
            <w:vMerge w:val="restart"/>
            <w:shd w:val="clear" w:color="auto" w:fill="BDD6EE" w:themeFill="accent1" w:themeFillTint="66"/>
            <w:vAlign w:val="center"/>
          </w:tcPr>
          <w:p w:rsidR="003C6FBC" w:rsidRPr="00F17988" w:rsidRDefault="003C6FBC" w:rsidP="00AB548D">
            <w:pPr>
              <w:spacing w:line="240" w:lineRule="auto"/>
              <w:jc w:val="center"/>
              <w:rPr>
                <w:b/>
                <w:sz w:val="24"/>
                <w:szCs w:val="24"/>
                <w:lang w:val="en-GB"/>
              </w:rPr>
            </w:pPr>
            <w:r w:rsidRPr="00F17988">
              <w:rPr>
                <w:b/>
                <w:sz w:val="24"/>
                <w:szCs w:val="24"/>
                <w:lang w:val="en-GB"/>
              </w:rPr>
              <w:t>Ký hiệu</w:t>
            </w:r>
          </w:p>
        </w:tc>
        <w:tc>
          <w:tcPr>
            <w:tcW w:w="1857" w:type="dxa"/>
            <w:vMerge w:val="restart"/>
            <w:shd w:val="clear" w:color="auto" w:fill="BDD6EE" w:themeFill="accent1" w:themeFillTint="66"/>
            <w:vAlign w:val="center"/>
          </w:tcPr>
          <w:p w:rsidR="003C6FBC" w:rsidRPr="00F17988" w:rsidRDefault="003C6FBC" w:rsidP="00AB548D">
            <w:pPr>
              <w:spacing w:line="240" w:lineRule="auto"/>
              <w:jc w:val="center"/>
              <w:rPr>
                <w:b/>
                <w:sz w:val="24"/>
                <w:szCs w:val="24"/>
                <w:lang w:val="en-GB"/>
              </w:rPr>
            </w:pPr>
            <w:r w:rsidRPr="00F17988">
              <w:rPr>
                <w:b/>
                <w:sz w:val="24"/>
                <w:szCs w:val="24"/>
                <w:lang w:val="en-GB"/>
              </w:rPr>
              <w:t>Ngày lấy mẫu</w:t>
            </w:r>
          </w:p>
        </w:tc>
        <w:tc>
          <w:tcPr>
            <w:tcW w:w="1269" w:type="dxa"/>
            <w:shd w:val="clear" w:color="auto" w:fill="BDD6EE" w:themeFill="accent1" w:themeFillTint="66"/>
            <w:vAlign w:val="center"/>
          </w:tcPr>
          <w:p w:rsidR="003C6FBC" w:rsidRPr="00F17988" w:rsidRDefault="004B74C5" w:rsidP="00AB548D">
            <w:pPr>
              <w:spacing w:line="240" w:lineRule="auto"/>
              <w:jc w:val="center"/>
              <w:rPr>
                <w:b/>
                <w:sz w:val="24"/>
                <w:szCs w:val="24"/>
                <w:lang w:val="en-GB"/>
              </w:rPr>
            </w:pPr>
            <w:r w:rsidRPr="00F17988">
              <w:rPr>
                <w:b/>
                <w:sz w:val="24"/>
                <w:szCs w:val="24"/>
                <w:lang w:val="en-GB"/>
              </w:rPr>
              <w:t>Cu</w:t>
            </w:r>
          </w:p>
        </w:tc>
        <w:tc>
          <w:tcPr>
            <w:tcW w:w="1269" w:type="dxa"/>
            <w:shd w:val="clear" w:color="auto" w:fill="BDD6EE" w:themeFill="accent1" w:themeFillTint="66"/>
            <w:vAlign w:val="center"/>
          </w:tcPr>
          <w:p w:rsidR="003C6FBC" w:rsidRPr="00F17988" w:rsidRDefault="004B74C5" w:rsidP="00AB548D">
            <w:pPr>
              <w:spacing w:line="240" w:lineRule="auto"/>
              <w:jc w:val="center"/>
              <w:rPr>
                <w:b/>
                <w:sz w:val="24"/>
                <w:szCs w:val="24"/>
                <w:lang w:val="en-GB"/>
              </w:rPr>
            </w:pPr>
            <w:r w:rsidRPr="00F17988">
              <w:rPr>
                <w:b/>
                <w:sz w:val="24"/>
                <w:szCs w:val="24"/>
                <w:lang w:val="en-GB"/>
              </w:rPr>
              <w:t>Pb</w:t>
            </w:r>
          </w:p>
        </w:tc>
        <w:tc>
          <w:tcPr>
            <w:tcW w:w="1270" w:type="dxa"/>
            <w:shd w:val="clear" w:color="auto" w:fill="BDD6EE" w:themeFill="accent1" w:themeFillTint="66"/>
            <w:vAlign w:val="center"/>
          </w:tcPr>
          <w:p w:rsidR="003C6FBC" w:rsidRPr="00F17988" w:rsidRDefault="004B74C5" w:rsidP="00AB548D">
            <w:pPr>
              <w:spacing w:line="240" w:lineRule="auto"/>
              <w:jc w:val="center"/>
              <w:rPr>
                <w:b/>
                <w:sz w:val="24"/>
                <w:szCs w:val="24"/>
                <w:lang w:val="en-GB"/>
              </w:rPr>
            </w:pPr>
            <w:r w:rsidRPr="00F17988">
              <w:rPr>
                <w:b/>
                <w:sz w:val="24"/>
                <w:szCs w:val="24"/>
                <w:lang w:val="en-GB"/>
              </w:rPr>
              <w:t>Zn</w:t>
            </w:r>
          </w:p>
        </w:tc>
        <w:tc>
          <w:tcPr>
            <w:tcW w:w="1270" w:type="dxa"/>
            <w:shd w:val="clear" w:color="auto" w:fill="BDD6EE" w:themeFill="accent1" w:themeFillTint="66"/>
            <w:vAlign w:val="center"/>
          </w:tcPr>
          <w:p w:rsidR="003C6FBC" w:rsidRPr="00F17988" w:rsidRDefault="004B74C5" w:rsidP="00AB548D">
            <w:pPr>
              <w:spacing w:line="240" w:lineRule="auto"/>
              <w:jc w:val="center"/>
              <w:rPr>
                <w:b/>
                <w:sz w:val="24"/>
                <w:szCs w:val="24"/>
                <w:lang w:val="en-GB"/>
              </w:rPr>
            </w:pPr>
            <w:r w:rsidRPr="00F17988">
              <w:rPr>
                <w:b/>
                <w:sz w:val="24"/>
                <w:szCs w:val="24"/>
                <w:lang w:val="en-GB"/>
              </w:rPr>
              <w:t>Cd</w:t>
            </w:r>
          </w:p>
        </w:tc>
        <w:tc>
          <w:tcPr>
            <w:tcW w:w="1270" w:type="dxa"/>
            <w:shd w:val="clear" w:color="auto" w:fill="BDD6EE" w:themeFill="accent1" w:themeFillTint="66"/>
            <w:vAlign w:val="center"/>
          </w:tcPr>
          <w:p w:rsidR="003C6FBC" w:rsidRPr="00F17988" w:rsidRDefault="004B74C5" w:rsidP="00AB548D">
            <w:pPr>
              <w:spacing w:line="240" w:lineRule="auto"/>
              <w:jc w:val="center"/>
              <w:rPr>
                <w:b/>
                <w:sz w:val="24"/>
                <w:szCs w:val="24"/>
                <w:lang w:val="en-GB"/>
              </w:rPr>
            </w:pPr>
            <w:r w:rsidRPr="00F17988">
              <w:rPr>
                <w:b/>
                <w:sz w:val="24"/>
                <w:szCs w:val="24"/>
                <w:lang w:val="en-GB"/>
              </w:rPr>
              <w:t>As</w:t>
            </w:r>
          </w:p>
        </w:tc>
      </w:tr>
      <w:tr w:rsidR="00AB548D" w:rsidRPr="00F17988" w:rsidTr="004B74C5">
        <w:trPr>
          <w:jc w:val="center"/>
        </w:trPr>
        <w:tc>
          <w:tcPr>
            <w:tcW w:w="1416" w:type="dxa"/>
            <w:vMerge/>
            <w:shd w:val="clear" w:color="auto" w:fill="BDD6EE" w:themeFill="accent1" w:themeFillTint="66"/>
          </w:tcPr>
          <w:p w:rsidR="00AB548D" w:rsidRPr="00F17988" w:rsidRDefault="00AB548D" w:rsidP="00AB548D">
            <w:pPr>
              <w:spacing w:line="240" w:lineRule="auto"/>
              <w:jc w:val="center"/>
              <w:rPr>
                <w:b/>
                <w:sz w:val="24"/>
                <w:szCs w:val="24"/>
                <w:lang w:val="en-GB"/>
              </w:rPr>
            </w:pPr>
          </w:p>
        </w:tc>
        <w:tc>
          <w:tcPr>
            <w:tcW w:w="1857" w:type="dxa"/>
            <w:vMerge/>
            <w:shd w:val="clear" w:color="auto" w:fill="BDD6EE" w:themeFill="accent1" w:themeFillTint="66"/>
          </w:tcPr>
          <w:p w:rsidR="00AB548D" w:rsidRPr="00F17988" w:rsidRDefault="00AB548D" w:rsidP="00AB548D">
            <w:pPr>
              <w:spacing w:line="240" w:lineRule="auto"/>
              <w:jc w:val="center"/>
              <w:rPr>
                <w:b/>
                <w:sz w:val="24"/>
                <w:szCs w:val="24"/>
                <w:lang w:val="en-GB"/>
              </w:rPr>
            </w:pPr>
          </w:p>
        </w:tc>
        <w:tc>
          <w:tcPr>
            <w:tcW w:w="1269" w:type="dxa"/>
            <w:shd w:val="clear" w:color="auto" w:fill="BDD6EE" w:themeFill="accent1" w:themeFillTint="66"/>
            <w:vAlign w:val="center"/>
          </w:tcPr>
          <w:p w:rsidR="00AB548D" w:rsidRPr="00F17988" w:rsidRDefault="00AB548D" w:rsidP="00AB548D">
            <w:pPr>
              <w:spacing w:line="240" w:lineRule="auto"/>
              <w:jc w:val="center"/>
              <w:rPr>
                <w:b/>
                <w:sz w:val="24"/>
                <w:szCs w:val="24"/>
                <w:lang w:val="en-GB"/>
              </w:rPr>
            </w:pPr>
            <w:r w:rsidRPr="00F17988">
              <w:rPr>
                <w:b/>
                <w:sz w:val="24"/>
                <w:szCs w:val="24"/>
                <w:lang w:val="en-GB"/>
              </w:rPr>
              <w:t>mg/kg</w:t>
            </w:r>
          </w:p>
        </w:tc>
        <w:tc>
          <w:tcPr>
            <w:tcW w:w="1269" w:type="dxa"/>
            <w:shd w:val="clear" w:color="auto" w:fill="BDD6EE" w:themeFill="accent1" w:themeFillTint="66"/>
            <w:vAlign w:val="center"/>
          </w:tcPr>
          <w:p w:rsidR="00AB548D" w:rsidRPr="00F17988" w:rsidRDefault="00AB548D" w:rsidP="00AB548D">
            <w:pPr>
              <w:spacing w:line="240" w:lineRule="auto"/>
              <w:jc w:val="center"/>
              <w:rPr>
                <w:b/>
                <w:sz w:val="24"/>
                <w:szCs w:val="24"/>
                <w:lang w:val="en-GB"/>
              </w:rPr>
            </w:pPr>
            <w:r w:rsidRPr="00F17988">
              <w:rPr>
                <w:b/>
                <w:sz w:val="24"/>
                <w:szCs w:val="24"/>
                <w:lang w:val="en-GB"/>
              </w:rPr>
              <w:t>mg/kg</w:t>
            </w:r>
          </w:p>
        </w:tc>
        <w:tc>
          <w:tcPr>
            <w:tcW w:w="1270" w:type="dxa"/>
            <w:shd w:val="clear" w:color="auto" w:fill="BDD6EE" w:themeFill="accent1" w:themeFillTint="66"/>
            <w:vAlign w:val="center"/>
          </w:tcPr>
          <w:p w:rsidR="00AB548D" w:rsidRPr="00F17988" w:rsidRDefault="00AB548D" w:rsidP="00AB548D">
            <w:pPr>
              <w:spacing w:line="240" w:lineRule="auto"/>
              <w:jc w:val="center"/>
              <w:rPr>
                <w:b/>
                <w:sz w:val="24"/>
                <w:szCs w:val="24"/>
                <w:lang w:val="en-GB"/>
              </w:rPr>
            </w:pPr>
            <w:r w:rsidRPr="00F17988">
              <w:rPr>
                <w:b/>
                <w:sz w:val="24"/>
                <w:szCs w:val="24"/>
                <w:lang w:val="en-GB"/>
              </w:rPr>
              <w:t>mg/kg</w:t>
            </w:r>
          </w:p>
        </w:tc>
        <w:tc>
          <w:tcPr>
            <w:tcW w:w="1270" w:type="dxa"/>
            <w:shd w:val="clear" w:color="auto" w:fill="BDD6EE" w:themeFill="accent1" w:themeFillTint="66"/>
            <w:vAlign w:val="center"/>
          </w:tcPr>
          <w:p w:rsidR="00AB548D" w:rsidRPr="00F17988" w:rsidRDefault="00AB548D" w:rsidP="00AB548D">
            <w:pPr>
              <w:spacing w:line="240" w:lineRule="auto"/>
              <w:jc w:val="center"/>
              <w:rPr>
                <w:b/>
                <w:sz w:val="24"/>
                <w:szCs w:val="24"/>
                <w:lang w:val="en-GB"/>
              </w:rPr>
            </w:pPr>
            <w:r w:rsidRPr="00F17988">
              <w:rPr>
                <w:b/>
                <w:sz w:val="24"/>
                <w:szCs w:val="24"/>
                <w:lang w:val="en-GB"/>
              </w:rPr>
              <w:t>mg/kg</w:t>
            </w:r>
          </w:p>
        </w:tc>
        <w:tc>
          <w:tcPr>
            <w:tcW w:w="1270" w:type="dxa"/>
            <w:shd w:val="clear" w:color="auto" w:fill="BDD6EE" w:themeFill="accent1" w:themeFillTint="66"/>
            <w:vAlign w:val="center"/>
          </w:tcPr>
          <w:p w:rsidR="00AB548D" w:rsidRPr="00F17988" w:rsidRDefault="00AB548D" w:rsidP="00AB548D">
            <w:pPr>
              <w:spacing w:line="240" w:lineRule="auto"/>
              <w:jc w:val="center"/>
              <w:rPr>
                <w:b/>
                <w:sz w:val="24"/>
                <w:szCs w:val="24"/>
                <w:lang w:val="en-GB"/>
              </w:rPr>
            </w:pPr>
            <w:r w:rsidRPr="00F17988">
              <w:rPr>
                <w:b/>
                <w:sz w:val="24"/>
                <w:szCs w:val="24"/>
                <w:lang w:val="en-GB"/>
              </w:rPr>
              <w:t>mg/kg</w:t>
            </w:r>
          </w:p>
        </w:tc>
      </w:tr>
      <w:tr w:rsidR="004B74C5" w:rsidRPr="00F17988" w:rsidTr="004B74C5">
        <w:trPr>
          <w:trHeight w:val="454"/>
          <w:jc w:val="center"/>
        </w:trPr>
        <w:tc>
          <w:tcPr>
            <w:tcW w:w="1416" w:type="dxa"/>
            <w:vMerge w:val="restart"/>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TQ-Đ1</w:t>
            </w: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1</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19,71</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19,98</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50,15</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ign w:val="center"/>
          </w:tcPr>
          <w:p w:rsidR="004B74C5" w:rsidRPr="00F17988" w:rsidRDefault="004B74C5" w:rsidP="00AB548D">
            <w:pPr>
              <w:spacing w:line="240" w:lineRule="auto"/>
              <w:jc w:val="center"/>
              <w:rPr>
                <w:b/>
                <w:sz w:val="24"/>
                <w:szCs w:val="24"/>
                <w:lang w:val="en-GB"/>
              </w:rPr>
            </w:pP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2</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21,58</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20,55</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46,36</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ign w:val="center"/>
          </w:tcPr>
          <w:p w:rsidR="004B74C5" w:rsidRPr="00F17988" w:rsidRDefault="004B74C5" w:rsidP="00AB548D">
            <w:pPr>
              <w:spacing w:line="240" w:lineRule="auto"/>
              <w:jc w:val="center"/>
              <w:rPr>
                <w:b/>
                <w:sz w:val="24"/>
                <w:szCs w:val="24"/>
                <w:lang w:val="en-GB"/>
              </w:rPr>
            </w:pP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3</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19,39</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19,94</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46,59</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restart"/>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TQ-Đ2</w:t>
            </w: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1</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12,52</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10,38</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28,58</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ign w:val="center"/>
          </w:tcPr>
          <w:p w:rsidR="004B74C5" w:rsidRPr="00F17988" w:rsidRDefault="004B74C5" w:rsidP="00AB548D">
            <w:pPr>
              <w:spacing w:line="240" w:lineRule="auto"/>
              <w:jc w:val="center"/>
              <w:rPr>
                <w:b/>
                <w:sz w:val="24"/>
                <w:szCs w:val="24"/>
                <w:lang w:val="en-GB"/>
              </w:rPr>
            </w:pP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2</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13,65</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10,98</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31,51</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ign w:val="center"/>
          </w:tcPr>
          <w:p w:rsidR="004B74C5" w:rsidRPr="00F17988" w:rsidRDefault="004B74C5" w:rsidP="00AB548D">
            <w:pPr>
              <w:spacing w:line="240" w:lineRule="auto"/>
              <w:jc w:val="center"/>
              <w:rPr>
                <w:b/>
                <w:sz w:val="24"/>
                <w:szCs w:val="24"/>
                <w:lang w:val="en-GB"/>
              </w:rPr>
            </w:pP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3</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11,87</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10,0</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30,08</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restart"/>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TQ-Đ3</w:t>
            </w: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1</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22,71</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12,07</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42,44</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ign w:val="center"/>
          </w:tcPr>
          <w:p w:rsidR="004B74C5" w:rsidRPr="00F17988" w:rsidRDefault="004B74C5" w:rsidP="00AB548D">
            <w:pPr>
              <w:spacing w:line="240" w:lineRule="auto"/>
              <w:jc w:val="center"/>
              <w:rPr>
                <w:b/>
                <w:sz w:val="24"/>
                <w:szCs w:val="24"/>
                <w:lang w:val="en-GB"/>
              </w:rPr>
            </w:pP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2</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26,77</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13,17</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49,18</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1416" w:type="dxa"/>
            <w:vMerge/>
            <w:vAlign w:val="center"/>
          </w:tcPr>
          <w:p w:rsidR="004B74C5" w:rsidRPr="00F17988" w:rsidRDefault="004B74C5" w:rsidP="00AB548D">
            <w:pPr>
              <w:spacing w:line="240" w:lineRule="auto"/>
              <w:jc w:val="center"/>
              <w:rPr>
                <w:b/>
                <w:sz w:val="24"/>
                <w:szCs w:val="24"/>
                <w:lang w:val="en-GB"/>
              </w:rPr>
            </w:pPr>
          </w:p>
        </w:tc>
        <w:tc>
          <w:tcPr>
            <w:tcW w:w="1857" w:type="dxa"/>
            <w:vAlign w:val="center"/>
          </w:tcPr>
          <w:p w:rsidR="004B74C5" w:rsidRPr="00F17988" w:rsidRDefault="004B74C5" w:rsidP="00AB548D">
            <w:pPr>
              <w:spacing w:line="240" w:lineRule="auto"/>
              <w:jc w:val="center"/>
              <w:rPr>
                <w:b/>
                <w:sz w:val="24"/>
                <w:szCs w:val="24"/>
                <w:lang w:val="en-GB"/>
              </w:rPr>
            </w:pPr>
            <w:r w:rsidRPr="00F17988">
              <w:rPr>
                <w:b/>
                <w:sz w:val="24"/>
                <w:szCs w:val="24"/>
                <w:lang w:val="en-GB"/>
              </w:rPr>
              <w:t>Đợt 3</w:t>
            </w:r>
          </w:p>
        </w:tc>
        <w:tc>
          <w:tcPr>
            <w:tcW w:w="1269" w:type="dxa"/>
            <w:vAlign w:val="center"/>
          </w:tcPr>
          <w:p w:rsidR="004B74C5" w:rsidRPr="00F17988" w:rsidRDefault="004B74C5" w:rsidP="004B74C5">
            <w:pPr>
              <w:spacing w:line="240" w:lineRule="auto"/>
              <w:jc w:val="center"/>
              <w:rPr>
                <w:color w:val="333F4F"/>
                <w:sz w:val="24"/>
                <w:szCs w:val="24"/>
              </w:rPr>
            </w:pPr>
            <w:r w:rsidRPr="00F17988">
              <w:rPr>
                <w:color w:val="333F4F"/>
                <w:sz w:val="24"/>
                <w:szCs w:val="24"/>
              </w:rPr>
              <w:t>25,83</w:t>
            </w:r>
          </w:p>
        </w:tc>
        <w:tc>
          <w:tcPr>
            <w:tcW w:w="1269"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11,61</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50,10</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&lt;1,02</w:t>
            </w:r>
          </w:p>
        </w:tc>
        <w:tc>
          <w:tcPr>
            <w:tcW w:w="1270" w:type="dxa"/>
            <w:vAlign w:val="center"/>
          </w:tcPr>
          <w:p w:rsidR="004B74C5" w:rsidRPr="00F17988" w:rsidRDefault="004B74C5" w:rsidP="004B74C5">
            <w:pPr>
              <w:spacing w:line="240" w:lineRule="auto"/>
              <w:jc w:val="center"/>
              <w:rPr>
                <w:color w:val="000000"/>
                <w:sz w:val="24"/>
                <w:szCs w:val="24"/>
              </w:rPr>
            </w:pPr>
            <w:r w:rsidRPr="00F17988">
              <w:rPr>
                <w:color w:val="000000"/>
                <w:sz w:val="24"/>
                <w:szCs w:val="24"/>
              </w:rPr>
              <w:t>&lt;1,17</w:t>
            </w:r>
          </w:p>
        </w:tc>
      </w:tr>
      <w:tr w:rsidR="004B74C5" w:rsidRPr="00F17988" w:rsidTr="004B74C5">
        <w:trPr>
          <w:trHeight w:val="454"/>
          <w:jc w:val="center"/>
        </w:trPr>
        <w:tc>
          <w:tcPr>
            <w:tcW w:w="3273" w:type="dxa"/>
            <w:gridSpan w:val="2"/>
            <w:vAlign w:val="center"/>
          </w:tcPr>
          <w:p w:rsidR="004B74C5" w:rsidRPr="00F17988" w:rsidRDefault="004B74C5" w:rsidP="00AB548D">
            <w:pPr>
              <w:spacing w:line="240" w:lineRule="auto"/>
              <w:jc w:val="center"/>
              <w:rPr>
                <w:b/>
                <w:color w:val="000000"/>
                <w:sz w:val="24"/>
                <w:szCs w:val="24"/>
              </w:rPr>
            </w:pPr>
            <w:r w:rsidRPr="00F17988">
              <w:rPr>
                <w:b/>
                <w:color w:val="000000"/>
                <w:sz w:val="24"/>
                <w:szCs w:val="24"/>
              </w:rPr>
              <w:t xml:space="preserve">QCVN </w:t>
            </w:r>
            <w:r w:rsidRPr="00F17988">
              <w:rPr>
                <w:b/>
                <w:color w:val="000000"/>
                <w:sz w:val="24"/>
                <w:szCs w:val="24"/>
                <w:lang w:val="vi-VN"/>
              </w:rPr>
              <w:t>0</w:t>
            </w:r>
            <w:r w:rsidRPr="00F17988">
              <w:rPr>
                <w:b/>
                <w:color w:val="000000"/>
                <w:sz w:val="24"/>
                <w:szCs w:val="24"/>
              </w:rPr>
              <w:t>3</w:t>
            </w:r>
            <w:r w:rsidRPr="00F17988">
              <w:rPr>
                <w:b/>
                <w:color w:val="000000"/>
                <w:sz w:val="24"/>
                <w:szCs w:val="24"/>
                <w:lang w:val="vi-VN"/>
              </w:rPr>
              <w:t>-MT:</w:t>
            </w:r>
            <w:r w:rsidR="00F13CD7" w:rsidRPr="00F17988">
              <w:rPr>
                <w:b/>
                <w:color w:val="000000"/>
                <w:sz w:val="24"/>
                <w:szCs w:val="24"/>
              </w:rPr>
              <w:t xml:space="preserve">              </w:t>
            </w:r>
            <w:r w:rsidR="00CE2217" w:rsidRPr="00F17988">
              <w:rPr>
                <w:b/>
                <w:color w:val="000000"/>
                <w:sz w:val="24"/>
                <w:szCs w:val="24"/>
              </w:rPr>
              <w:t xml:space="preserve">  </w:t>
            </w:r>
            <w:r w:rsidRPr="00F17988">
              <w:rPr>
                <w:b/>
                <w:color w:val="000000"/>
                <w:sz w:val="24"/>
                <w:szCs w:val="24"/>
                <w:lang w:val="vi-VN"/>
              </w:rPr>
              <w:t>2015/ BTNMT</w:t>
            </w:r>
          </w:p>
        </w:tc>
        <w:tc>
          <w:tcPr>
            <w:tcW w:w="1269" w:type="dxa"/>
            <w:vAlign w:val="center"/>
          </w:tcPr>
          <w:p w:rsidR="004B74C5" w:rsidRPr="00F17988" w:rsidRDefault="004B74C5" w:rsidP="004B74C5">
            <w:pPr>
              <w:spacing w:line="240" w:lineRule="auto"/>
              <w:jc w:val="center"/>
              <w:rPr>
                <w:sz w:val="24"/>
                <w:szCs w:val="24"/>
              </w:rPr>
            </w:pPr>
            <w:r w:rsidRPr="00F17988">
              <w:rPr>
                <w:sz w:val="24"/>
                <w:szCs w:val="24"/>
              </w:rPr>
              <w:t>300</w:t>
            </w:r>
          </w:p>
        </w:tc>
        <w:tc>
          <w:tcPr>
            <w:tcW w:w="1269" w:type="dxa"/>
            <w:vAlign w:val="center"/>
          </w:tcPr>
          <w:p w:rsidR="004B74C5" w:rsidRPr="00F17988" w:rsidRDefault="004B74C5" w:rsidP="004B74C5">
            <w:pPr>
              <w:spacing w:line="240" w:lineRule="auto"/>
              <w:jc w:val="center"/>
              <w:rPr>
                <w:sz w:val="24"/>
                <w:szCs w:val="24"/>
              </w:rPr>
            </w:pPr>
            <w:r w:rsidRPr="00F17988">
              <w:rPr>
                <w:sz w:val="24"/>
                <w:szCs w:val="24"/>
              </w:rPr>
              <w:t>300</w:t>
            </w:r>
          </w:p>
        </w:tc>
        <w:tc>
          <w:tcPr>
            <w:tcW w:w="1270" w:type="dxa"/>
            <w:vAlign w:val="center"/>
          </w:tcPr>
          <w:p w:rsidR="004B74C5" w:rsidRPr="00F17988" w:rsidRDefault="004B74C5" w:rsidP="004B74C5">
            <w:pPr>
              <w:spacing w:line="240" w:lineRule="auto"/>
              <w:jc w:val="center"/>
              <w:rPr>
                <w:sz w:val="24"/>
                <w:szCs w:val="24"/>
              </w:rPr>
            </w:pPr>
            <w:r w:rsidRPr="00F17988">
              <w:rPr>
                <w:sz w:val="24"/>
                <w:szCs w:val="24"/>
              </w:rPr>
              <w:t>300</w:t>
            </w:r>
          </w:p>
        </w:tc>
        <w:tc>
          <w:tcPr>
            <w:tcW w:w="1270" w:type="dxa"/>
            <w:vAlign w:val="center"/>
          </w:tcPr>
          <w:p w:rsidR="004B74C5" w:rsidRPr="00F17988" w:rsidRDefault="004B74C5" w:rsidP="004B74C5">
            <w:pPr>
              <w:spacing w:line="240" w:lineRule="auto"/>
              <w:jc w:val="center"/>
              <w:rPr>
                <w:sz w:val="24"/>
                <w:szCs w:val="24"/>
              </w:rPr>
            </w:pPr>
            <w:r w:rsidRPr="00F17988">
              <w:rPr>
                <w:sz w:val="24"/>
                <w:szCs w:val="24"/>
              </w:rPr>
              <w:t>10</w:t>
            </w:r>
          </w:p>
        </w:tc>
        <w:tc>
          <w:tcPr>
            <w:tcW w:w="1270" w:type="dxa"/>
            <w:vAlign w:val="center"/>
          </w:tcPr>
          <w:p w:rsidR="004B74C5" w:rsidRPr="00F17988" w:rsidRDefault="004B74C5" w:rsidP="004B74C5">
            <w:pPr>
              <w:spacing w:line="240" w:lineRule="auto"/>
              <w:jc w:val="center"/>
              <w:rPr>
                <w:sz w:val="24"/>
                <w:szCs w:val="24"/>
              </w:rPr>
            </w:pPr>
            <w:r w:rsidRPr="00F17988">
              <w:rPr>
                <w:sz w:val="24"/>
                <w:szCs w:val="24"/>
              </w:rPr>
              <w:t>25</w:t>
            </w:r>
          </w:p>
        </w:tc>
      </w:tr>
    </w:tbl>
    <w:p w:rsidR="003C6FBC" w:rsidRPr="00F17988" w:rsidRDefault="003C6FBC" w:rsidP="00AB548D">
      <w:pPr>
        <w:ind w:firstLine="567"/>
        <w:jc w:val="both"/>
        <w:rPr>
          <w:rFonts w:eastAsia="Times New Roman"/>
          <w:color w:val="000000"/>
          <w:szCs w:val="28"/>
        </w:rPr>
      </w:pPr>
      <w:r w:rsidRPr="00F17988">
        <w:rPr>
          <w:i/>
          <w:sz w:val="22"/>
          <w:szCs w:val="22"/>
          <w:lang w:val="en-GB"/>
        </w:rPr>
        <w:t xml:space="preserve">Ghi chú: </w:t>
      </w:r>
      <w:r w:rsidR="00AB548D" w:rsidRPr="00F17988">
        <w:rPr>
          <w:rFonts w:eastAsia="Times New Roman"/>
          <w:i/>
          <w:color w:val="000000"/>
          <w:sz w:val="22"/>
          <w:szCs w:val="22"/>
          <w:lang w:val="vi-VN"/>
        </w:rPr>
        <w:t>QCVN 0</w:t>
      </w:r>
      <w:r w:rsidR="00AB548D" w:rsidRPr="00F17988">
        <w:rPr>
          <w:rFonts w:eastAsia="Times New Roman"/>
          <w:i/>
          <w:color w:val="000000"/>
          <w:sz w:val="22"/>
          <w:szCs w:val="22"/>
        </w:rPr>
        <w:t>3</w:t>
      </w:r>
      <w:r w:rsidR="00AB548D" w:rsidRPr="00F17988">
        <w:rPr>
          <w:rFonts w:eastAsia="Times New Roman"/>
          <w:i/>
          <w:color w:val="000000"/>
          <w:sz w:val="22"/>
          <w:szCs w:val="22"/>
          <w:lang w:val="vi-VN"/>
        </w:rPr>
        <w:t>-MT:2015/BTNMT: Quy chuẩn kỹ thuật quốc gia về</w:t>
      </w:r>
      <w:r w:rsidR="00AB548D" w:rsidRPr="00F17988">
        <w:rPr>
          <w:rFonts w:eastAsia="Times New Roman"/>
          <w:i/>
          <w:color w:val="000000"/>
          <w:sz w:val="22"/>
          <w:szCs w:val="22"/>
        </w:rPr>
        <w:t xml:space="preserve"> giới hạn cho phép của một số kim loại trong đất (</w:t>
      </w:r>
      <w:r w:rsidR="004B74C5" w:rsidRPr="00F17988">
        <w:rPr>
          <w:rFonts w:eastAsia="Times New Roman"/>
          <w:i/>
          <w:color w:val="000000"/>
          <w:sz w:val="22"/>
          <w:szCs w:val="22"/>
        </w:rPr>
        <w:t>Đất c</w:t>
      </w:r>
      <w:r w:rsidR="00AB548D" w:rsidRPr="00F17988">
        <w:rPr>
          <w:rFonts w:eastAsia="Times New Roman"/>
          <w:i/>
          <w:color w:val="000000"/>
          <w:sz w:val="22"/>
          <w:szCs w:val="22"/>
        </w:rPr>
        <w:t>ông nghiệp)</w:t>
      </w:r>
    </w:p>
    <w:p w:rsidR="00AB548D" w:rsidRPr="00F17988" w:rsidRDefault="00AB548D" w:rsidP="00AB548D">
      <w:pPr>
        <w:ind w:firstLine="567"/>
        <w:jc w:val="both"/>
        <w:rPr>
          <w:i/>
          <w:color w:val="000000"/>
        </w:rPr>
      </w:pPr>
      <w:r w:rsidRPr="00F17988">
        <w:rPr>
          <w:b/>
          <w:i/>
          <w:color w:val="000000"/>
          <w:u w:val="single"/>
          <w:lang w:val="vi-VN"/>
        </w:rPr>
        <w:t>Nhận xét:</w:t>
      </w:r>
      <w:r w:rsidRPr="00F17988">
        <w:rPr>
          <w:i/>
          <w:color w:val="000000"/>
          <w:lang w:val="vi-VN"/>
        </w:rPr>
        <w:t xml:space="preserve"> </w:t>
      </w:r>
    </w:p>
    <w:p w:rsidR="00AB548D" w:rsidRPr="00F17988" w:rsidRDefault="00AB548D" w:rsidP="00AB548D">
      <w:pPr>
        <w:ind w:firstLine="567"/>
        <w:jc w:val="both"/>
        <w:rPr>
          <w:color w:val="000000"/>
          <w:lang w:val="vi-VN"/>
        </w:rPr>
      </w:pPr>
      <w:r w:rsidRPr="00F17988">
        <w:rPr>
          <w:color w:val="000000"/>
          <w:lang w:val="vi-VN"/>
        </w:rPr>
        <w:t>Theo kết quả phân tích mẫu môi trường đất tại bảng trên cho thấy: Các chỉ tiêu đều nằm trong giới hạn cho phép của QCVN 03-MT:2015/BTNMT: Quy chuẩn kỹ thuật quốc gia về giới hạn cho phép của một số kim loại nặng trong đất (Đất công nghiệp). Như vậy, chất lượng môi trường đất trong khu vực dự án chưa có hiện tượng ô nhiễm.</w:t>
      </w:r>
    </w:p>
    <w:p w:rsidR="00AB548D" w:rsidRPr="00F17988" w:rsidRDefault="00AB548D" w:rsidP="00AB548D">
      <w:pPr>
        <w:ind w:firstLine="567"/>
        <w:jc w:val="both"/>
        <w:rPr>
          <w:i/>
          <w:lang w:val="en-GB"/>
        </w:rPr>
      </w:pPr>
      <w:r w:rsidRPr="00F17988">
        <w:t>Như vậy, dự án “Nhà máy xử lý rác thải Tâm Hà” tại xã Thái Sơn, huyện Hàm Yên, tỉnh Tuyên Quang hoàn toàn phù hợp đặc điểm môi trường tự nhiên khu vực dự án</w:t>
      </w:r>
    </w:p>
    <w:p w:rsidR="00B668CC" w:rsidRPr="00F17988" w:rsidRDefault="00AB548D" w:rsidP="00F6165E">
      <w:pPr>
        <w:pStyle w:val="Heading1"/>
      </w:pPr>
      <w:r w:rsidRPr="00F17988">
        <w:br w:type="page"/>
      </w:r>
      <w:bookmarkStart w:id="269" w:name="_Toc140657038"/>
      <w:r w:rsidR="00E01D9D" w:rsidRPr="00F17988">
        <w:lastRenderedPageBreak/>
        <w:t>CHƯƠNG IV</w:t>
      </w:r>
      <w:bookmarkEnd w:id="269"/>
    </w:p>
    <w:p w:rsidR="00E01D9D" w:rsidRPr="00F17988" w:rsidRDefault="00E01D9D" w:rsidP="00F6165E">
      <w:pPr>
        <w:pStyle w:val="Heading1"/>
      </w:pPr>
      <w:bookmarkStart w:id="270" w:name="_Toc140657039"/>
      <w:r w:rsidRPr="00F17988">
        <w:t>ĐÁNH GIÁ DỰ BÁO TÁC ĐỘNG MÔI TRƯỜNG CỦA DỰ ÁN ĐẦU TƯ</w:t>
      </w:r>
      <w:bookmarkEnd w:id="270"/>
      <w:r w:rsidRPr="00F17988">
        <w:t xml:space="preserve"> </w:t>
      </w:r>
    </w:p>
    <w:p w:rsidR="00E01D9D" w:rsidRPr="00F17988" w:rsidRDefault="00E01D9D" w:rsidP="00F6165E">
      <w:pPr>
        <w:pStyle w:val="Heading1"/>
      </w:pPr>
      <w:bookmarkStart w:id="271" w:name="_Toc140657040"/>
      <w:r w:rsidRPr="00F17988">
        <w:t>VÀ ĐỀ XUẤT CÁC CÔNG TRÌNH BẢO VỆ MÔI TRƯỜNG</w:t>
      </w:r>
      <w:bookmarkEnd w:id="271"/>
    </w:p>
    <w:p w:rsidR="00E01D9D" w:rsidRPr="00F17988" w:rsidRDefault="00E01D9D" w:rsidP="00F6165E">
      <w:pPr>
        <w:pStyle w:val="Heading1"/>
        <w:jc w:val="both"/>
      </w:pPr>
      <w:bookmarkStart w:id="272" w:name="_Toc140657041"/>
      <w:r w:rsidRPr="00F17988">
        <w:t>4.1. Đánh giá dự báo và đề xuất các công trình, biện pháp bảo vệ môi trường trong giai đoạn triển khai xây dựng dự án đầu tư:</w:t>
      </w:r>
      <w:bookmarkEnd w:id="272"/>
    </w:p>
    <w:p w:rsidR="00E01D9D" w:rsidRPr="00F17988" w:rsidRDefault="00E01D9D" w:rsidP="00AC7D82">
      <w:pPr>
        <w:pStyle w:val="Heading1"/>
        <w:jc w:val="both"/>
      </w:pPr>
      <w:bookmarkStart w:id="273" w:name="_Toc140657042"/>
      <w:r w:rsidRPr="00F17988">
        <w:t>4.1.1. Đánh giá, dự báo các tác động trong giai đoạn chuẩn bị</w:t>
      </w:r>
      <w:bookmarkEnd w:id="273"/>
    </w:p>
    <w:p w:rsidR="00E01D9D" w:rsidRPr="00F17988" w:rsidRDefault="00E01D9D" w:rsidP="00D11574">
      <w:pPr>
        <w:ind w:firstLine="284"/>
        <w:jc w:val="both"/>
        <w:rPr>
          <w:b/>
          <w:i/>
        </w:rPr>
      </w:pPr>
      <w:r w:rsidRPr="00F17988">
        <w:rPr>
          <w:b/>
          <w:i/>
        </w:rPr>
        <w:t>a. Đánh giá tác động của việc chiếm dụng đất</w:t>
      </w:r>
    </w:p>
    <w:p w:rsidR="00D11574" w:rsidRPr="00F17988" w:rsidRDefault="00D11574" w:rsidP="00D11574">
      <w:pPr>
        <w:ind w:firstLine="567"/>
        <w:jc w:val="both"/>
      </w:pPr>
      <w:r w:rsidRPr="00F17988">
        <w:t xml:space="preserve">Hiện trạng khu đất thực hiện dự án không có công trình hay kiến trúc nào hiện hữu. Do đó, tác động của việc di dân, tái định cư là không có. Các tác động đến môi trường chủ yếu từ việc thay đổi mục đích sử dụng đất và tác động hoạt động giải phóng mặt bằng. </w:t>
      </w:r>
    </w:p>
    <w:p w:rsidR="00D11574" w:rsidRPr="00F17988" w:rsidRDefault="00D11574" w:rsidP="00D11574">
      <w:pPr>
        <w:ind w:firstLine="567"/>
        <w:jc w:val="both"/>
      </w:pPr>
      <w:r w:rsidRPr="00F17988">
        <w:rPr>
          <w:b/>
          <w:i/>
        </w:rPr>
        <w:t>b. Đánh giá tác động do quá trình phát quang, phá bỏ thảm thực vật</w:t>
      </w:r>
      <w:r w:rsidRPr="00F17988">
        <w:t xml:space="preserve"> </w:t>
      </w:r>
    </w:p>
    <w:p w:rsidR="00D11574" w:rsidRPr="00F17988" w:rsidRDefault="00D11574" w:rsidP="00D11574">
      <w:pPr>
        <w:ind w:firstLine="567"/>
        <w:jc w:val="both"/>
      </w:pPr>
      <w:r w:rsidRPr="00F17988">
        <w:t xml:space="preserve">Quá trình giải phóng mặt bằng dự án sẽ phát sinh một lượng sinh khối như thân, rễ cây và lá cây từ việc phát quang cây cối trong khu vực. Theo phương pháp tính toán sinh khối cây đứng của TS. Trần Tý và phương pháp tính sinh khối của Kato, Oga Wa cho các loại cây đứng (theo số liệu điều tra về sinh khối của 1ha các loại thảm thực vật), có định mức sau: </w:t>
      </w:r>
    </w:p>
    <w:p w:rsidR="00D11574" w:rsidRPr="00F17988" w:rsidRDefault="00D11574" w:rsidP="00D11574">
      <w:pPr>
        <w:ind w:firstLine="567"/>
        <w:jc w:val="both"/>
      </w:pPr>
      <w:r w:rsidRPr="00F17988">
        <w:t xml:space="preserve">- Rừng trồng có lượng sinh khối xấp xỉ 60 – 80 tấn/ha. </w:t>
      </w:r>
    </w:p>
    <w:p w:rsidR="00D11574" w:rsidRPr="00F17988" w:rsidRDefault="00D11574" w:rsidP="00D11574">
      <w:pPr>
        <w:ind w:firstLine="567"/>
        <w:jc w:val="both"/>
      </w:pPr>
      <w:r w:rsidRPr="00F17988">
        <w:t xml:space="preserve">- Trảng cây bụi có lượng sinh khối khoảng 5 – 15 tấn/ha. </w:t>
      </w:r>
    </w:p>
    <w:p w:rsidR="00D11574" w:rsidRPr="00F17988" w:rsidRDefault="00D11574" w:rsidP="00D11574">
      <w:pPr>
        <w:ind w:firstLine="567"/>
        <w:jc w:val="both"/>
      </w:pPr>
      <w:r w:rsidRPr="00F17988">
        <w:t xml:space="preserve">- Sinh khối trảng cỏ khoảng 2,5 tấn/ha. </w:t>
      </w:r>
    </w:p>
    <w:p w:rsidR="00D11574" w:rsidRPr="00F17988" w:rsidRDefault="00D11574" w:rsidP="00D11574">
      <w:pPr>
        <w:ind w:firstLine="567"/>
        <w:jc w:val="both"/>
      </w:pPr>
      <w:r w:rsidRPr="00F17988">
        <w:t xml:space="preserve">- Sinh khối rễ cây bằng khoảng 10% tổng sinh khối trên mặt đất. </w:t>
      </w:r>
    </w:p>
    <w:p w:rsidR="00D11574" w:rsidRPr="00F17988" w:rsidRDefault="00D11574" w:rsidP="00D11574">
      <w:pPr>
        <w:ind w:firstLine="567"/>
        <w:jc w:val="both"/>
      </w:pPr>
      <w:r w:rsidRPr="00F17988">
        <w:t xml:space="preserve">Căn cứ đặc trưng thảm thực vật và loại cây hiện trạng tại khu vực dự án chủ yếu là cây keo lai của người dân và một số ít cây bụi mọc hoang. Với tổng diện tích đất trồng </w:t>
      </w:r>
      <w:r w:rsidR="00E7312B" w:rsidRPr="00F17988">
        <w:t>rừng sản xuất và đất trồng cây hàng năm</w:t>
      </w:r>
      <w:r w:rsidRPr="00F17988">
        <w:t xml:space="preserve"> hiện hữu của người dân là </w:t>
      </w:r>
      <w:r w:rsidR="00E7312B" w:rsidRPr="00F17988">
        <w:t>43.358,3</w:t>
      </w:r>
      <w:r w:rsidRPr="00F17988">
        <w:t xml:space="preserve"> (4,</w:t>
      </w:r>
      <w:r w:rsidR="00E7312B" w:rsidRPr="00F17988">
        <w:t>34</w:t>
      </w:r>
      <w:r w:rsidRPr="00F17988">
        <w:t xml:space="preserve">ha), phần lớn số lượng cây phát bỏ là cây keo </w:t>
      </w:r>
      <w:r w:rsidRPr="00F17988">
        <w:rPr>
          <w:i/>
        </w:rPr>
        <w:t>(toàn bộ gỗ bạch đàn sẽ được các hộ dân khai thác trước khi triển khai xây dựng dự án)</w:t>
      </w:r>
      <w:r w:rsidRPr="00F17988">
        <w:t xml:space="preserve">, định mức sinh khối rễ cây phát sinh là khoảng 10% tổng sinh khối trên mặt đất, ước tính lượng sinh khối rễ cây trên toàn bộ diện tích đất trông cây lâu năm hiện hữu của dự án như sau: </w:t>
      </w:r>
    </w:p>
    <w:p w:rsidR="00D11574" w:rsidRPr="00F17988" w:rsidRDefault="00D11574" w:rsidP="00D11574">
      <w:pPr>
        <w:jc w:val="center"/>
      </w:pPr>
      <w:r w:rsidRPr="00F17988">
        <w:t>E = (60-80 tấn/ha) x 4,</w:t>
      </w:r>
      <w:r w:rsidR="00E7312B" w:rsidRPr="00F17988">
        <w:t>34</w:t>
      </w:r>
      <w:r w:rsidRPr="00F17988">
        <w:t xml:space="preserve"> ha x 10% = 26,</w:t>
      </w:r>
      <w:r w:rsidR="00E7312B" w:rsidRPr="00F17988">
        <w:t>04</w:t>
      </w:r>
      <w:r w:rsidRPr="00F17988">
        <w:t xml:space="preserve"> – </w:t>
      </w:r>
      <w:r w:rsidR="00E7312B" w:rsidRPr="00F17988">
        <w:t>34,72</w:t>
      </w:r>
      <w:r w:rsidRPr="00F17988">
        <w:t xml:space="preserve"> tấn</w:t>
      </w:r>
    </w:p>
    <w:p w:rsidR="00D11574" w:rsidRPr="00F17988" w:rsidRDefault="00D11574" w:rsidP="00D11574">
      <w:pPr>
        <w:ind w:firstLine="567"/>
        <w:jc w:val="both"/>
      </w:pPr>
      <w:r w:rsidRPr="00F17988">
        <w:t xml:space="preserve">Như vậy, việc phá bỏ thảm thực vật trên toàn bộ diện tích thi công xây dựng thì tổng lượng sinh khối phát sinh lớn nhất khoảng </w:t>
      </w:r>
      <w:r w:rsidR="00E7312B" w:rsidRPr="00F17988">
        <w:t>34,72</w:t>
      </w:r>
      <w:r w:rsidRPr="00F17988">
        <w:t xml:space="preserve"> tấn. Đặc trưng của chất thải rắn phát sinh này ít tác động xấu đến môi trường. Tuy nhiên, nếu không được thu gom, xử lý hợp lý trong điều kiện nắng nóng và sự bất cẩn của công nhân như vứt bừa bãi tàn thuốc, nhóm lửa gần vị trí chứa chất thải sẽ gây ra sự cố hỏa hoạn tại khu vực cũng như các khu vực xung quanh, vào mùa mưa sẽ gây cản trở dòng chảy, gấy ứ đọng nước.</w:t>
      </w:r>
    </w:p>
    <w:p w:rsidR="00D11574" w:rsidRPr="00F17988" w:rsidRDefault="00D11574" w:rsidP="00153FBC">
      <w:pPr>
        <w:widowControl w:val="0"/>
        <w:ind w:firstLine="567"/>
        <w:jc w:val="both"/>
        <w:rPr>
          <w:b/>
          <w:i/>
        </w:rPr>
      </w:pPr>
      <w:r w:rsidRPr="00F17988">
        <w:rPr>
          <w:b/>
          <w:i/>
        </w:rPr>
        <w:t xml:space="preserve">c. Đánh giá tác động do việc chuyển đổi mục đích sử dụng đất </w:t>
      </w:r>
    </w:p>
    <w:p w:rsidR="00D11574" w:rsidRPr="00F17988" w:rsidRDefault="00D11574" w:rsidP="00153FBC">
      <w:pPr>
        <w:widowControl w:val="0"/>
        <w:ind w:firstLine="567"/>
        <w:jc w:val="both"/>
      </w:pPr>
      <w:r w:rsidRPr="00F17988">
        <w:t xml:space="preserve">Theo quy hoạch đã được phê duyệt thì Dự án chiếm dụng đất trồng cây lâu năm. </w:t>
      </w:r>
      <w:r w:rsidRPr="00F17988">
        <w:lastRenderedPageBreak/>
        <w:t xml:space="preserve">Các tác động do hoạt động này gây ra cụ thể như sau: </w:t>
      </w:r>
    </w:p>
    <w:p w:rsidR="00DB1855" w:rsidRPr="00F17988" w:rsidRDefault="00D11574" w:rsidP="00D11574">
      <w:pPr>
        <w:ind w:firstLine="567"/>
        <w:jc w:val="both"/>
      </w:pPr>
      <w:r w:rsidRPr="00F17988">
        <w:t>Khu vực dự án chủ yếu là đất trồng cây lâu năm của người dân nên việc xây dựng “Nhà máy xử lý rác Tâm Hà”sẽ đồng nghĩa với việc chuyển đổi mục đích sử dụng đất từ đất lâm nghiệp sang đất sản xuất công nghiệp. Xét trên khía cạnh vệ sinh môi trường thì việc thu hồi đất của người dân để xây dự</w:t>
      </w:r>
      <w:r w:rsidR="00DB1855" w:rsidRPr="00F17988">
        <w:t xml:space="preserve">ng </w:t>
      </w:r>
      <w:r w:rsidRPr="00F17988">
        <w:t xml:space="preserve">Nhà máy xử lý rác là phù hợp với công tác bảo vệ môi trường tại địa phương, góp phần giải quyết được tình trạng ô nhiễm, tiết kiệm được quỹ đất xây dựng bãi chôn lấp CTR. Tuy nhiên, đất sản xuất bị thu hồi cũng ảnh hưởng không nhỏ đến thu nhập và đời sống của người dân tại khu vực chịu ảnh hưởng. </w:t>
      </w:r>
    </w:p>
    <w:p w:rsidR="00DB1855" w:rsidRPr="00F17988" w:rsidRDefault="00D11574" w:rsidP="00D11574">
      <w:pPr>
        <w:ind w:firstLine="567"/>
        <w:jc w:val="both"/>
      </w:pPr>
      <w:r w:rsidRPr="00F17988">
        <w:t xml:space="preserve">Ảnh hưởng đến đời sống người dân: Khi triển khai dự án, một phần đất một vài hộ dân sẽ bị thu hồi đất. Do đó thu nhập từ diện tích trồng </w:t>
      </w:r>
      <w:r w:rsidR="00E7312B" w:rsidRPr="00F17988">
        <w:t>cây lâu năm</w:t>
      </w:r>
      <w:r w:rsidRPr="00F17988">
        <w:t xml:space="preserve"> của người dân bị thu hẹp, ảnh hưởng đến đời sống kinh tế. Nếu công tác thống kê, đền bù không thỏa đáng, không đúng quy trình và quy định của pháp luật thì khả năng gây ra xung đột, kiện tụng giữa chủ dự án và người dân địa phương với các cơ quan chức năng là đáng quan tâm. </w:t>
      </w:r>
    </w:p>
    <w:p w:rsidR="00DB1855" w:rsidRPr="00F17988" w:rsidRDefault="00D11574" w:rsidP="00D11574">
      <w:pPr>
        <w:ind w:firstLine="567"/>
        <w:jc w:val="both"/>
        <w:rPr>
          <w:b/>
          <w:i/>
        </w:rPr>
      </w:pPr>
      <w:r w:rsidRPr="00F17988">
        <w:rPr>
          <w:b/>
          <w:i/>
        </w:rPr>
        <w:t xml:space="preserve">d. Đánh giá tác động do thay đổi kết cấu về mặt phủ </w:t>
      </w:r>
    </w:p>
    <w:p w:rsidR="00DB1855" w:rsidRPr="00F17988" w:rsidRDefault="00D11574" w:rsidP="00D11574">
      <w:pPr>
        <w:ind w:firstLine="567"/>
        <w:jc w:val="both"/>
      </w:pPr>
      <w:r w:rsidRPr="00F17988">
        <w:t xml:space="preserve">Khu vực dự án tuy không bằng phẳng nhưng có khả năng thấm và giữ nước là rất tốt. Khi thay đổi mục đích sử dụng đất cùng với việc bê tông hóa đường, xây dựng các công trình,… dẫn đến việc lưu giữ nước giảm, hệ số dòng chảy tăng. Đây là là một trong những nguyên nhân chính gây xói lở và ngập úng cục bộ cho khu vực. Tuy nhiên khi việc xây dựng hoàn thành nhà máy sẽ có hệ thống thu gom và thoát nước hoàn chỉnh thì việc ảnh hưởng do thay đổi mặt phủ tới khả năng thoát nước được giảm đáng kể. </w:t>
      </w:r>
    </w:p>
    <w:p w:rsidR="00DB1855" w:rsidRPr="00F17988" w:rsidRDefault="00DB1855" w:rsidP="00AC7D82">
      <w:pPr>
        <w:pStyle w:val="Heading1"/>
        <w:jc w:val="both"/>
      </w:pPr>
      <w:bookmarkStart w:id="274" w:name="_Toc140657043"/>
      <w:r w:rsidRPr="00F17988">
        <w:t>4.1.2. Đánh giá, dự báo các tác động trong giai đoạn xây dựng</w:t>
      </w:r>
      <w:bookmarkEnd w:id="274"/>
    </w:p>
    <w:p w:rsidR="00DB1855" w:rsidRPr="00F17988" w:rsidRDefault="00DB1855" w:rsidP="00DB1855">
      <w:pPr>
        <w:ind w:firstLine="284"/>
        <w:jc w:val="both"/>
        <w:rPr>
          <w:b/>
          <w:i/>
        </w:rPr>
      </w:pPr>
      <w:r w:rsidRPr="00F17988">
        <w:rPr>
          <w:b/>
          <w:i/>
        </w:rPr>
        <w:t>4.1.2.1. Đánh giá, dự báo tác động môi trường nước</w:t>
      </w:r>
    </w:p>
    <w:p w:rsidR="00DB1855" w:rsidRPr="00F17988" w:rsidRDefault="00DB1855" w:rsidP="00DB1855">
      <w:pPr>
        <w:ind w:firstLine="567"/>
        <w:jc w:val="both"/>
        <w:rPr>
          <w:b/>
          <w:i/>
        </w:rPr>
      </w:pPr>
      <w:r w:rsidRPr="00F17988">
        <w:rPr>
          <w:b/>
          <w:i/>
        </w:rPr>
        <w:t>a. Nước thải sinh hoạt</w:t>
      </w:r>
    </w:p>
    <w:p w:rsidR="00DB1855" w:rsidRPr="00F17988" w:rsidRDefault="00DB1855" w:rsidP="00DB1855">
      <w:pPr>
        <w:ind w:firstLine="567"/>
        <w:jc w:val="both"/>
      </w:pPr>
      <w:r w:rsidRPr="00F17988">
        <w:t>Theo tiêu chuẩn xây dựng TCXDVN 33:2006 ban hành kèm quyết định 06/2006/QĐ - BXD ngày 17/03/2006, mỗi công nhân trên công trường tiêu thụ khoản</w:t>
      </w:r>
      <w:r w:rsidR="00D55394">
        <w:t>g</w:t>
      </w:r>
      <w:r w:rsidRPr="00F17988">
        <w:t xml:space="preserve"> 45 lít nước/ngày. Như vậy, lượng nước cần dùng cho công nhân thi công Dự án trong một ngày với số lượng tối đa 50 công nhân vào thời điểm tập trung cao nhất là: </w:t>
      </w:r>
    </w:p>
    <w:p w:rsidR="00DB1855" w:rsidRPr="00F17988" w:rsidRDefault="00DB1855" w:rsidP="00DB1855">
      <w:pPr>
        <w:jc w:val="center"/>
      </w:pPr>
      <w:r w:rsidRPr="00F17988">
        <w:t>QSHCN = 0,045 m</w:t>
      </w:r>
      <w:r w:rsidRPr="00F17988">
        <w:rPr>
          <w:vertAlign w:val="superscript"/>
        </w:rPr>
        <w:t>3</w:t>
      </w:r>
      <w:r w:rsidRPr="00F17988">
        <w:t>/người.ng.đ x 50 người = 2,25 m</w:t>
      </w:r>
      <w:r w:rsidRPr="00F17988">
        <w:rPr>
          <w:vertAlign w:val="superscript"/>
        </w:rPr>
        <w:t>3</w:t>
      </w:r>
      <w:r w:rsidRPr="00F17988">
        <w:t>/ngđ</w:t>
      </w:r>
    </w:p>
    <w:p w:rsidR="00C24768" w:rsidRPr="00F17988" w:rsidRDefault="00DB1855" w:rsidP="00DB1855">
      <w:pPr>
        <w:ind w:firstLine="567"/>
        <w:jc w:val="both"/>
      </w:pPr>
      <w:r w:rsidRPr="00F17988">
        <w:t xml:space="preserve"> Lượng nước thải sinh hoạt (tính bằng 100% lượng nước cấp): </w:t>
      </w:r>
    </w:p>
    <w:p w:rsidR="00C24768" w:rsidRPr="00F17988" w:rsidRDefault="00DB1855" w:rsidP="00C24768">
      <w:pPr>
        <w:jc w:val="center"/>
      </w:pPr>
      <w:r w:rsidRPr="00F17988">
        <w:t xml:space="preserve">QTSH = 100% x </w:t>
      </w:r>
      <w:r w:rsidR="00C24768" w:rsidRPr="00F17988">
        <w:t>2,25= 2,25</w:t>
      </w:r>
      <w:r w:rsidRPr="00F17988">
        <w:t xml:space="preserve"> m</w:t>
      </w:r>
      <w:r w:rsidRPr="00F17988">
        <w:rPr>
          <w:vertAlign w:val="superscript"/>
        </w:rPr>
        <w:t>3</w:t>
      </w:r>
      <w:r w:rsidRPr="00F17988">
        <w:t>/ngđ</w:t>
      </w:r>
    </w:p>
    <w:p w:rsidR="007F0CBF" w:rsidRPr="00F17988" w:rsidRDefault="00DB1855" w:rsidP="000D2BB3">
      <w:pPr>
        <w:widowControl w:val="0"/>
        <w:ind w:firstLine="567"/>
        <w:jc w:val="both"/>
      </w:pPr>
      <w:r w:rsidRPr="00F17988">
        <w:t xml:space="preserve">Như vậy lưu lượng nước thải sinh hoạt của công nhân trong giai đoạn thi công phát sinh khoảng </w:t>
      </w:r>
      <w:r w:rsidR="001133B6" w:rsidRPr="00F17988">
        <w:t>2,25 m</w:t>
      </w:r>
      <w:r w:rsidR="001133B6" w:rsidRPr="00F17988">
        <w:rPr>
          <w:vertAlign w:val="superscript"/>
        </w:rPr>
        <w:t>3</w:t>
      </w:r>
      <w:r w:rsidRPr="00F17988">
        <w:t xml:space="preserve">/ngày, chủ yếu là nước tắm giặt, rửa tay chân đơn thuần và một phần nhỏ các hoạt động vệ sinh khác. Nước thải sinh hoạt chứa cặn bã, các chất rắn lơ lửng (SS), các chất hữu cơ (BOD/COD), các chất dinh dưỡng (N, P) và vi sinh vật gây bệnh. </w:t>
      </w:r>
    </w:p>
    <w:p w:rsidR="001133B6" w:rsidRPr="00F17988" w:rsidRDefault="007F0CBF" w:rsidP="00DB1855">
      <w:pPr>
        <w:ind w:firstLine="567"/>
        <w:jc w:val="both"/>
      </w:pPr>
      <w:r w:rsidRPr="00F17988">
        <w:rPr>
          <w:color w:val="000000"/>
          <w:szCs w:val="24"/>
          <w:lang w:val="nb-NO"/>
        </w:rPr>
        <w:lastRenderedPageBreak/>
        <w:t>Khối lượng chất ô nhiễm do mỗi người hàng ngày thải vào môi trường (nếu không có biện pháp xử lý) được trình bày trong bảng sau:</w:t>
      </w:r>
    </w:p>
    <w:p w:rsidR="001133B6" w:rsidRPr="00F17988" w:rsidRDefault="001133B6" w:rsidP="001B0B30">
      <w:pPr>
        <w:pStyle w:val="Bng4"/>
      </w:pPr>
      <w:bookmarkStart w:id="275" w:name="_Toc140054734"/>
      <w:bookmarkStart w:id="276" w:name="_Toc140237918"/>
      <w:bookmarkStart w:id="277" w:name="_Toc140657044"/>
      <w:r w:rsidRPr="00F17988">
        <w:t xml:space="preserve">Tải lượng ô nhiễm </w:t>
      </w:r>
      <w:r w:rsidR="000B4CCF" w:rsidRPr="00F17988">
        <w:t>sinh ra từ nước thải sinh hoạt (chưa qua xử lý)</w:t>
      </w:r>
      <w:bookmarkEnd w:id="275"/>
      <w:bookmarkEnd w:id="276"/>
      <w:bookmarkEnd w:id="277"/>
    </w:p>
    <w:tbl>
      <w:tblPr>
        <w:tblStyle w:val="TableGrid"/>
        <w:tblW w:w="0" w:type="auto"/>
        <w:tblLook w:val="04A0"/>
      </w:tblPr>
      <w:tblGrid>
        <w:gridCol w:w="708"/>
        <w:gridCol w:w="1968"/>
        <w:gridCol w:w="2027"/>
        <w:gridCol w:w="1525"/>
        <w:gridCol w:w="1540"/>
        <w:gridCol w:w="1520"/>
      </w:tblGrid>
      <w:tr w:rsidR="000B4CCF" w:rsidRPr="00F17988" w:rsidTr="000B4CCF">
        <w:tc>
          <w:tcPr>
            <w:tcW w:w="708" w:type="dxa"/>
            <w:shd w:val="clear" w:color="auto" w:fill="BDD6EE" w:themeFill="accent1" w:themeFillTint="66"/>
            <w:vAlign w:val="center"/>
          </w:tcPr>
          <w:p w:rsidR="000B4CCF" w:rsidRPr="00F17988" w:rsidRDefault="000B4CCF" w:rsidP="001133B6">
            <w:pPr>
              <w:spacing w:line="240" w:lineRule="auto"/>
              <w:jc w:val="center"/>
              <w:rPr>
                <w:b/>
              </w:rPr>
            </w:pPr>
            <w:r w:rsidRPr="00F17988">
              <w:rPr>
                <w:b/>
              </w:rPr>
              <w:t>STT</w:t>
            </w:r>
          </w:p>
        </w:tc>
        <w:tc>
          <w:tcPr>
            <w:tcW w:w="2094" w:type="dxa"/>
            <w:shd w:val="clear" w:color="auto" w:fill="BDD6EE" w:themeFill="accent1" w:themeFillTint="66"/>
            <w:vAlign w:val="center"/>
          </w:tcPr>
          <w:p w:rsidR="000B4CCF" w:rsidRPr="00F17988" w:rsidRDefault="000B4CCF" w:rsidP="001133B6">
            <w:pPr>
              <w:spacing w:line="240" w:lineRule="auto"/>
              <w:jc w:val="center"/>
              <w:rPr>
                <w:b/>
              </w:rPr>
            </w:pPr>
            <w:r w:rsidRPr="00F17988">
              <w:rPr>
                <w:b/>
              </w:rPr>
              <w:t xml:space="preserve">Tác nhân </w:t>
            </w:r>
          </w:p>
          <w:p w:rsidR="000B4CCF" w:rsidRPr="00F17988" w:rsidRDefault="000B4CCF" w:rsidP="001133B6">
            <w:pPr>
              <w:spacing w:line="240" w:lineRule="auto"/>
              <w:jc w:val="center"/>
              <w:rPr>
                <w:b/>
              </w:rPr>
            </w:pPr>
            <w:r w:rsidRPr="00F17988">
              <w:rPr>
                <w:b/>
              </w:rPr>
              <w:t>gây ô nhiễm</w:t>
            </w:r>
          </w:p>
        </w:tc>
        <w:tc>
          <w:tcPr>
            <w:tcW w:w="2055" w:type="dxa"/>
            <w:shd w:val="clear" w:color="auto" w:fill="BDD6EE" w:themeFill="accent1" w:themeFillTint="66"/>
            <w:vAlign w:val="center"/>
          </w:tcPr>
          <w:p w:rsidR="000B4CCF" w:rsidRPr="00F17988" w:rsidRDefault="000B4CCF" w:rsidP="001133B6">
            <w:pPr>
              <w:spacing w:line="240" w:lineRule="auto"/>
              <w:jc w:val="center"/>
              <w:rPr>
                <w:b/>
              </w:rPr>
            </w:pPr>
            <w:r w:rsidRPr="00F17988">
              <w:rPr>
                <w:b/>
              </w:rPr>
              <w:t>Tải lượng</w:t>
            </w:r>
          </w:p>
          <w:p w:rsidR="000B4CCF" w:rsidRPr="00F17988" w:rsidRDefault="000B4CCF" w:rsidP="001133B6">
            <w:pPr>
              <w:spacing w:line="240" w:lineRule="auto"/>
              <w:jc w:val="center"/>
              <w:rPr>
                <w:b/>
              </w:rPr>
            </w:pPr>
            <w:r w:rsidRPr="00F17988">
              <w:rPr>
                <w:b/>
              </w:rPr>
              <w:t>(g/ngày/người)</w:t>
            </w:r>
          </w:p>
        </w:tc>
        <w:tc>
          <w:tcPr>
            <w:tcW w:w="1588" w:type="dxa"/>
            <w:shd w:val="clear" w:color="auto" w:fill="BDD6EE" w:themeFill="accent1" w:themeFillTint="66"/>
            <w:vAlign w:val="center"/>
          </w:tcPr>
          <w:p w:rsidR="000B4CCF" w:rsidRPr="00F17988" w:rsidRDefault="000B4CCF" w:rsidP="000B4CCF">
            <w:pPr>
              <w:spacing w:line="240" w:lineRule="auto"/>
              <w:jc w:val="center"/>
              <w:rPr>
                <w:b/>
              </w:rPr>
            </w:pPr>
            <w:r w:rsidRPr="00F17988">
              <w:rPr>
                <w:b/>
              </w:rPr>
              <w:t>Tải lượng (g/ngày)</w:t>
            </w:r>
          </w:p>
        </w:tc>
        <w:tc>
          <w:tcPr>
            <w:tcW w:w="1588" w:type="dxa"/>
            <w:shd w:val="clear" w:color="auto" w:fill="BDD6EE" w:themeFill="accent1" w:themeFillTint="66"/>
            <w:vAlign w:val="center"/>
          </w:tcPr>
          <w:p w:rsidR="000B4CCF" w:rsidRPr="00F17988" w:rsidRDefault="000B4CCF" w:rsidP="000D2BB3">
            <w:pPr>
              <w:spacing w:line="240" w:lineRule="auto"/>
              <w:jc w:val="center"/>
              <w:rPr>
                <w:b/>
              </w:rPr>
            </w:pPr>
            <w:r w:rsidRPr="00F17988">
              <w:rPr>
                <w:b/>
              </w:rPr>
              <w:t>Nồng độ (mg/L)</w:t>
            </w:r>
          </w:p>
        </w:tc>
        <w:tc>
          <w:tcPr>
            <w:tcW w:w="1588" w:type="dxa"/>
            <w:shd w:val="clear" w:color="auto" w:fill="BDD6EE" w:themeFill="accent1" w:themeFillTint="66"/>
            <w:vAlign w:val="center"/>
          </w:tcPr>
          <w:p w:rsidR="000B4CCF" w:rsidRPr="00F17988" w:rsidRDefault="000B4CCF" w:rsidP="000B4CCF">
            <w:pPr>
              <w:spacing w:line="240" w:lineRule="auto"/>
              <w:jc w:val="center"/>
              <w:rPr>
                <w:b/>
              </w:rPr>
            </w:pPr>
            <w:r w:rsidRPr="00F17988">
              <w:rPr>
                <w:b/>
              </w:rPr>
              <w:t>QCVN 14:2008 (Cột B)</w:t>
            </w:r>
          </w:p>
        </w:tc>
      </w:tr>
      <w:tr w:rsidR="000B4CCF" w:rsidRPr="00F17988" w:rsidTr="000B4CCF">
        <w:tc>
          <w:tcPr>
            <w:tcW w:w="708" w:type="dxa"/>
            <w:vAlign w:val="center"/>
          </w:tcPr>
          <w:p w:rsidR="000B4CCF" w:rsidRPr="00F17988" w:rsidRDefault="000B4CCF" w:rsidP="001133B6">
            <w:pPr>
              <w:spacing w:line="240" w:lineRule="auto"/>
              <w:jc w:val="center"/>
            </w:pPr>
            <w:r w:rsidRPr="00F17988">
              <w:t>1</w:t>
            </w:r>
          </w:p>
        </w:tc>
        <w:tc>
          <w:tcPr>
            <w:tcW w:w="2094" w:type="dxa"/>
            <w:vAlign w:val="center"/>
          </w:tcPr>
          <w:p w:rsidR="000B4CCF" w:rsidRPr="00F17988" w:rsidRDefault="000B4CCF" w:rsidP="002C6D7D">
            <w:pPr>
              <w:spacing w:line="240" w:lineRule="auto"/>
              <w:rPr>
                <w:rFonts w:eastAsia="Times New Roman"/>
                <w:color w:val="000000"/>
              </w:rPr>
            </w:pPr>
            <w:r w:rsidRPr="00F17988">
              <w:rPr>
                <w:color w:val="000000"/>
              </w:rPr>
              <w:t>BOD</w:t>
            </w:r>
            <w:r w:rsidRPr="00F17988">
              <w:rPr>
                <w:color w:val="000000"/>
                <w:vertAlign w:val="subscript"/>
              </w:rPr>
              <w:t>5</w:t>
            </w:r>
          </w:p>
        </w:tc>
        <w:tc>
          <w:tcPr>
            <w:tcW w:w="2055" w:type="dxa"/>
            <w:vAlign w:val="center"/>
          </w:tcPr>
          <w:p w:rsidR="000B4CCF" w:rsidRPr="00F17988" w:rsidRDefault="000B4CCF" w:rsidP="002C6D7D">
            <w:pPr>
              <w:spacing w:line="240" w:lineRule="auto"/>
              <w:jc w:val="center"/>
              <w:rPr>
                <w:rFonts w:eastAsia="Times New Roman"/>
                <w:color w:val="000000"/>
              </w:rPr>
            </w:pPr>
            <w:r w:rsidRPr="00F17988">
              <w:rPr>
                <w:color w:val="000000"/>
              </w:rPr>
              <w:t>45 - 54 (50)</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2.475</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1.100</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lang w:val="vi-VN"/>
              </w:rPr>
              <w:t>50</w:t>
            </w:r>
          </w:p>
        </w:tc>
      </w:tr>
      <w:tr w:rsidR="000B4CCF" w:rsidRPr="00F17988" w:rsidTr="000B4CCF">
        <w:tc>
          <w:tcPr>
            <w:tcW w:w="708" w:type="dxa"/>
            <w:vAlign w:val="center"/>
          </w:tcPr>
          <w:p w:rsidR="000B4CCF" w:rsidRPr="00F17988" w:rsidRDefault="000B4CCF" w:rsidP="001133B6">
            <w:pPr>
              <w:spacing w:line="240" w:lineRule="auto"/>
              <w:jc w:val="center"/>
            </w:pPr>
            <w:r w:rsidRPr="00F17988">
              <w:t>2</w:t>
            </w:r>
          </w:p>
        </w:tc>
        <w:tc>
          <w:tcPr>
            <w:tcW w:w="2094" w:type="dxa"/>
            <w:vAlign w:val="center"/>
          </w:tcPr>
          <w:p w:rsidR="000B4CCF" w:rsidRPr="00F17988" w:rsidRDefault="000B4CCF" w:rsidP="002C6D7D">
            <w:pPr>
              <w:spacing w:line="240" w:lineRule="auto"/>
              <w:rPr>
                <w:rFonts w:eastAsia="Times New Roman"/>
                <w:color w:val="000000"/>
              </w:rPr>
            </w:pPr>
            <w:r w:rsidRPr="00F17988">
              <w:rPr>
                <w:color w:val="000000"/>
              </w:rPr>
              <w:t>COD</w:t>
            </w:r>
          </w:p>
        </w:tc>
        <w:tc>
          <w:tcPr>
            <w:tcW w:w="2055" w:type="dxa"/>
            <w:vAlign w:val="center"/>
          </w:tcPr>
          <w:p w:rsidR="000B4CCF" w:rsidRPr="00F17988" w:rsidRDefault="000B4CCF" w:rsidP="000B4CCF">
            <w:pPr>
              <w:spacing w:line="240" w:lineRule="auto"/>
              <w:jc w:val="center"/>
              <w:rPr>
                <w:rFonts w:eastAsia="Times New Roman"/>
                <w:color w:val="000000"/>
              </w:rPr>
            </w:pPr>
            <w:r w:rsidRPr="00F17988">
              <w:rPr>
                <w:color w:val="000000"/>
              </w:rPr>
              <w:t>72 - 102 (87)</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4.350</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1.933</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w:t>
            </w:r>
          </w:p>
        </w:tc>
      </w:tr>
      <w:tr w:rsidR="000B4CCF" w:rsidRPr="00F17988" w:rsidTr="000B4CCF">
        <w:tc>
          <w:tcPr>
            <w:tcW w:w="708" w:type="dxa"/>
            <w:vAlign w:val="center"/>
          </w:tcPr>
          <w:p w:rsidR="000B4CCF" w:rsidRPr="00F17988" w:rsidRDefault="000B4CCF" w:rsidP="002C6D7D">
            <w:pPr>
              <w:spacing w:line="240" w:lineRule="auto"/>
              <w:jc w:val="center"/>
            </w:pPr>
            <w:r w:rsidRPr="00F17988">
              <w:t>3</w:t>
            </w:r>
          </w:p>
        </w:tc>
        <w:tc>
          <w:tcPr>
            <w:tcW w:w="2094" w:type="dxa"/>
            <w:vAlign w:val="center"/>
          </w:tcPr>
          <w:p w:rsidR="000B4CCF" w:rsidRPr="00F17988" w:rsidRDefault="000B4CCF" w:rsidP="002C6D7D">
            <w:pPr>
              <w:spacing w:line="240" w:lineRule="auto"/>
              <w:rPr>
                <w:rFonts w:eastAsia="Times New Roman"/>
                <w:color w:val="000000"/>
              </w:rPr>
            </w:pPr>
            <w:r w:rsidRPr="00F17988">
              <w:rPr>
                <w:color w:val="000000"/>
              </w:rPr>
              <w:t>TSS</w:t>
            </w:r>
          </w:p>
        </w:tc>
        <w:tc>
          <w:tcPr>
            <w:tcW w:w="2055" w:type="dxa"/>
            <w:vAlign w:val="center"/>
          </w:tcPr>
          <w:p w:rsidR="000B4CCF" w:rsidRPr="00F17988" w:rsidRDefault="000B4CCF" w:rsidP="002C6D7D">
            <w:pPr>
              <w:spacing w:line="240" w:lineRule="auto"/>
              <w:jc w:val="center"/>
              <w:rPr>
                <w:rFonts w:eastAsia="Times New Roman"/>
                <w:color w:val="000000"/>
              </w:rPr>
            </w:pPr>
            <w:r w:rsidRPr="00F17988">
              <w:rPr>
                <w:color w:val="000000"/>
              </w:rPr>
              <w:t>70 - 145 (108)</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5.375</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2.389</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100</w:t>
            </w:r>
          </w:p>
        </w:tc>
      </w:tr>
      <w:tr w:rsidR="000B4CCF" w:rsidRPr="00F17988" w:rsidTr="000B4CCF">
        <w:tc>
          <w:tcPr>
            <w:tcW w:w="708" w:type="dxa"/>
            <w:vAlign w:val="center"/>
          </w:tcPr>
          <w:p w:rsidR="000B4CCF" w:rsidRPr="00F17988" w:rsidRDefault="000B4CCF" w:rsidP="002C6D7D">
            <w:pPr>
              <w:spacing w:line="240" w:lineRule="auto"/>
              <w:jc w:val="center"/>
            </w:pPr>
            <w:r w:rsidRPr="00F17988">
              <w:t>4</w:t>
            </w:r>
          </w:p>
        </w:tc>
        <w:tc>
          <w:tcPr>
            <w:tcW w:w="2094" w:type="dxa"/>
            <w:vAlign w:val="center"/>
          </w:tcPr>
          <w:p w:rsidR="000B4CCF" w:rsidRPr="00F17988" w:rsidRDefault="000B4CCF" w:rsidP="002C6D7D">
            <w:pPr>
              <w:spacing w:line="240" w:lineRule="auto"/>
              <w:rPr>
                <w:rFonts w:eastAsia="Times New Roman"/>
                <w:color w:val="000000"/>
              </w:rPr>
            </w:pPr>
            <w:r w:rsidRPr="00F17988">
              <w:rPr>
                <w:color w:val="000000"/>
              </w:rPr>
              <w:t>Dầu mỡ động vật</w:t>
            </w:r>
          </w:p>
        </w:tc>
        <w:tc>
          <w:tcPr>
            <w:tcW w:w="2055" w:type="dxa"/>
            <w:vAlign w:val="center"/>
          </w:tcPr>
          <w:p w:rsidR="000B4CCF" w:rsidRPr="00F17988" w:rsidRDefault="000B4CCF" w:rsidP="002C6D7D">
            <w:pPr>
              <w:spacing w:line="240" w:lineRule="auto"/>
              <w:jc w:val="center"/>
              <w:rPr>
                <w:rFonts w:eastAsia="Times New Roman"/>
                <w:color w:val="000000"/>
              </w:rPr>
            </w:pPr>
            <w:r w:rsidRPr="00F17988">
              <w:rPr>
                <w:color w:val="000000"/>
              </w:rPr>
              <w:t>10 - 30 (20)</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1.000</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444</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20</w:t>
            </w:r>
          </w:p>
        </w:tc>
      </w:tr>
      <w:tr w:rsidR="000B4CCF" w:rsidRPr="00F17988" w:rsidTr="000B4CCF">
        <w:tc>
          <w:tcPr>
            <w:tcW w:w="708" w:type="dxa"/>
            <w:vAlign w:val="center"/>
          </w:tcPr>
          <w:p w:rsidR="000B4CCF" w:rsidRPr="00F17988" w:rsidRDefault="000B4CCF" w:rsidP="002C6D7D">
            <w:pPr>
              <w:spacing w:line="240" w:lineRule="auto"/>
              <w:jc w:val="center"/>
            </w:pPr>
            <w:r w:rsidRPr="00F17988">
              <w:t>5</w:t>
            </w:r>
          </w:p>
        </w:tc>
        <w:tc>
          <w:tcPr>
            <w:tcW w:w="2094" w:type="dxa"/>
            <w:vAlign w:val="center"/>
          </w:tcPr>
          <w:p w:rsidR="000B4CCF" w:rsidRPr="00F17988" w:rsidRDefault="000B4CCF" w:rsidP="002C6D7D">
            <w:pPr>
              <w:spacing w:line="240" w:lineRule="auto"/>
              <w:rPr>
                <w:rFonts w:eastAsia="Times New Roman"/>
                <w:color w:val="000000"/>
                <w:lang w:val="vi-VN"/>
              </w:rPr>
            </w:pPr>
            <w:r w:rsidRPr="00F17988">
              <w:rPr>
                <w:color w:val="000000"/>
              </w:rPr>
              <w:t>Tổng nitơ</w:t>
            </w:r>
          </w:p>
        </w:tc>
        <w:tc>
          <w:tcPr>
            <w:tcW w:w="2055" w:type="dxa"/>
            <w:vAlign w:val="center"/>
          </w:tcPr>
          <w:p w:rsidR="000B4CCF" w:rsidRPr="00F17988" w:rsidRDefault="000B4CCF" w:rsidP="002C6D7D">
            <w:pPr>
              <w:spacing w:line="240" w:lineRule="auto"/>
              <w:jc w:val="center"/>
              <w:rPr>
                <w:rFonts w:eastAsia="Times New Roman"/>
                <w:color w:val="000000"/>
              </w:rPr>
            </w:pPr>
            <w:r w:rsidRPr="00F17988">
              <w:rPr>
                <w:color w:val="000000"/>
              </w:rPr>
              <w:t>6 - 12 (9)</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450</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200</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w:t>
            </w:r>
          </w:p>
        </w:tc>
      </w:tr>
      <w:tr w:rsidR="000B4CCF" w:rsidRPr="00F17988" w:rsidTr="000B4CCF">
        <w:tc>
          <w:tcPr>
            <w:tcW w:w="708" w:type="dxa"/>
            <w:vAlign w:val="center"/>
          </w:tcPr>
          <w:p w:rsidR="000B4CCF" w:rsidRPr="00F17988" w:rsidRDefault="000B4CCF" w:rsidP="002C6D7D">
            <w:pPr>
              <w:spacing w:line="240" w:lineRule="auto"/>
              <w:jc w:val="center"/>
            </w:pPr>
            <w:r w:rsidRPr="00F17988">
              <w:t>6</w:t>
            </w:r>
          </w:p>
        </w:tc>
        <w:tc>
          <w:tcPr>
            <w:tcW w:w="2094" w:type="dxa"/>
            <w:vAlign w:val="center"/>
          </w:tcPr>
          <w:p w:rsidR="000B4CCF" w:rsidRPr="00F17988" w:rsidRDefault="000B4CCF" w:rsidP="002C6D7D">
            <w:pPr>
              <w:spacing w:line="240" w:lineRule="auto"/>
              <w:rPr>
                <w:rFonts w:eastAsia="Times New Roman"/>
                <w:color w:val="000000"/>
                <w:lang w:val="vi-VN"/>
              </w:rPr>
            </w:pPr>
            <w:r w:rsidRPr="00F17988">
              <w:rPr>
                <w:color w:val="000000"/>
              </w:rPr>
              <w:t>Nitơ hữu cơ</w:t>
            </w:r>
          </w:p>
        </w:tc>
        <w:tc>
          <w:tcPr>
            <w:tcW w:w="2055" w:type="dxa"/>
            <w:vAlign w:val="center"/>
          </w:tcPr>
          <w:p w:rsidR="000B4CCF" w:rsidRPr="00F17988" w:rsidRDefault="000B4CCF" w:rsidP="002C6D7D">
            <w:pPr>
              <w:spacing w:line="240" w:lineRule="auto"/>
              <w:jc w:val="center"/>
              <w:rPr>
                <w:rFonts w:eastAsia="Times New Roman"/>
                <w:color w:val="000000"/>
              </w:rPr>
            </w:pPr>
            <w:r w:rsidRPr="00F17988">
              <w:rPr>
                <w:color w:val="000000"/>
              </w:rPr>
              <w:t>2,4 - 4,8 (4)</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180</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80</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w:t>
            </w:r>
          </w:p>
        </w:tc>
      </w:tr>
      <w:tr w:rsidR="000B4CCF" w:rsidRPr="00F17988" w:rsidTr="000B4CCF">
        <w:tc>
          <w:tcPr>
            <w:tcW w:w="708" w:type="dxa"/>
            <w:vAlign w:val="center"/>
          </w:tcPr>
          <w:p w:rsidR="000B4CCF" w:rsidRPr="00F17988" w:rsidRDefault="000B4CCF" w:rsidP="002C6D7D">
            <w:pPr>
              <w:spacing w:line="240" w:lineRule="auto"/>
              <w:jc w:val="center"/>
            </w:pPr>
            <w:r w:rsidRPr="00F17988">
              <w:t>7</w:t>
            </w:r>
          </w:p>
        </w:tc>
        <w:tc>
          <w:tcPr>
            <w:tcW w:w="2094" w:type="dxa"/>
            <w:vAlign w:val="center"/>
          </w:tcPr>
          <w:p w:rsidR="000B4CCF" w:rsidRPr="00F17988" w:rsidRDefault="000B4CCF" w:rsidP="002C6D7D">
            <w:pPr>
              <w:spacing w:line="240" w:lineRule="auto"/>
              <w:rPr>
                <w:rFonts w:eastAsia="Times New Roman"/>
                <w:color w:val="000000"/>
                <w:lang w:val="vi-VN"/>
              </w:rPr>
            </w:pPr>
            <w:r w:rsidRPr="00F17988">
              <w:rPr>
                <w:color w:val="000000"/>
              </w:rPr>
              <w:t>NH</w:t>
            </w:r>
            <w:r w:rsidRPr="00F17988">
              <w:rPr>
                <w:color w:val="000000"/>
                <w:vertAlign w:val="subscript"/>
              </w:rPr>
              <w:t>4</w:t>
            </w:r>
            <w:r w:rsidRPr="00F17988">
              <w:rPr>
                <w:color w:val="000000"/>
                <w:vertAlign w:val="superscript"/>
              </w:rPr>
              <w:t>+</w:t>
            </w:r>
          </w:p>
        </w:tc>
        <w:tc>
          <w:tcPr>
            <w:tcW w:w="2055" w:type="dxa"/>
            <w:vAlign w:val="center"/>
          </w:tcPr>
          <w:p w:rsidR="000B4CCF" w:rsidRPr="00F17988" w:rsidRDefault="000B4CCF" w:rsidP="002C6D7D">
            <w:pPr>
              <w:spacing w:line="240" w:lineRule="auto"/>
              <w:jc w:val="center"/>
              <w:rPr>
                <w:rFonts w:eastAsia="Times New Roman"/>
                <w:color w:val="000000"/>
              </w:rPr>
            </w:pPr>
            <w:r w:rsidRPr="00F17988">
              <w:rPr>
                <w:color w:val="000000"/>
              </w:rPr>
              <w:t>3,6 - 7,2 (5)</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270</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120</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10</w:t>
            </w:r>
          </w:p>
        </w:tc>
      </w:tr>
      <w:tr w:rsidR="000B4CCF" w:rsidRPr="00F17988" w:rsidTr="000B4CCF">
        <w:tc>
          <w:tcPr>
            <w:tcW w:w="708" w:type="dxa"/>
            <w:vAlign w:val="center"/>
          </w:tcPr>
          <w:p w:rsidR="000B4CCF" w:rsidRPr="00F17988" w:rsidRDefault="000B4CCF" w:rsidP="002C6D7D">
            <w:pPr>
              <w:spacing w:line="240" w:lineRule="auto"/>
              <w:jc w:val="center"/>
            </w:pPr>
            <w:r w:rsidRPr="00F17988">
              <w:t>8</w:t>
            </w:r>
          </w:p>
        </w:tc>
        <w:tc>
          <w:tcPr>
            <w:tcW w:w="2094" w:type="dxa"/>
            <w:vAlign w:val="center"/>
          </w:tcPr>
          <w:p w:rsidR="000B4CCF" w:rsidRPr="00F17988" w:rsidRDefault="000B4CCF" w:rsidP="002C6D7D">
            <w:pPr>
              <w:spacing w:line="240" w:lineRule="auto"/>
              <w:rPr>
                <w:rFonts w:eastAsia="Times New Roman"/>
                <w:color w:val="000000"/>
                <w:lang w:val="vi-VN"/>
              </w:rPr>
            </w:pPr>
            <w:r w:rsidRPr="00F17988">
              <w:rPr>
                <w:color w:val="000000"/>
              </w:rPr>
              <w:t>Tổng phospho</w:t>
            </w:r>
          </w:p>
        </w:tc>
        <w:tc>
          <w:tcPr>
            <w:tcW w:w="2055" w:type="dxa"/>
            <w:vAlign w:val="center"/>
          </w:tcPr>
          <w:p w:rsidR="000B4CCF" w:rsidRPr="00F17988" w:rsidRDefault="000B4CCF" w:rsidP="000B4CCF">
            <w:pPr>
              <w:spacing w:line="240" w:lineRule="auto"/>
              <w:jc w:val="center"/>
              <w:rPr>
                <w:rFonts w:eastAsia="Times New Roman"/>
                <w:color w:val="000000"/>
              </w:rPr>
            </w:pPr>
            <w:r w:rsidRPr="00F17988">
              <w:rPr>
                <w:color w:val="000000"/>
              </w:rPr>
              <w:t>0,8 - 4,5 (3)</w:t>
            </w:r>
          </w:p>
        </w:tc>
        <w:tc>
          <w:tcPr>
            <w:tcW w:w="1588" w:type="dxa"/>
            <w:vAlign w:val="bottom"/>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132,5</w:t>
            </w:r>
          </w:p>
        </w:tc>
        <w:tc>
          <w:tcPr>
            <w:tcW w:w="1588" w:type="dxa"/>
            <w:vAlign w:val="bottom"/>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59</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w:t>
            </w:r>
          </w:p>
        </w:tc>
      </w:tr>
      <w:tr w:rsidR="000B4CCF" w:rsidRPr="00F17988" w:rsidTr="000B4CCF">
        <w:tc>
          <w:tcPr>
            <w:tcW w:w="708" w:type="dxa"/>
            <w:vAlign w:val="center"/>
          </w:tcPr>
          <w:p w:rsidR="000B4CCF" w:rsidRPr="00F17988" w:rsidRDefault="000B4CCF" w:rsidP="002C6D7D">
            <w:pPr>
              <w:spacing w:line="240" w:lineRule="auto"/>
              <w:jc w:val="center"/>
            </w:pPr>
            <w:r w:rsidRPr="00F17988">
              <w:t>9</w:t>
            </w:r>
          </w:p>
        </w:tc>
        <w:tc>
          <w:tcPr>
            <w:tcW w:w="2094" w:type="dxa"/>
            <w:vAlign w:val="center"/>
          </w:tcPr>
          <w:p w:rsidR="000B4CCF" w:rsidRPr="00F17988" w:rsidRDefault="000B4CCF" w:rsidP="002C6D7D">
            <w:pPr>
              <w:spacing w:line="240" w:lineRule="auto"/>
              <w:rPr>
                <w:rFonts w:eastAsia="Times New Roman"/>
                <w:color w:val="000000"/>
              </w:rPr>
            </w:pPr>
            <w:r w:rsidRPr="00F17988">
              <w:rPr>
                <w:color w:val="000000"/>
              </w:rPr>
              <w:t>Coliform</w:t>
            </w:r>
          </w:p>
        </w:tc>
        <w:tc>
          <w:tcPr>
            <w:tcW w:w="2055" w:type="dxa"/>
            <w:vAlign w:val="center"/>
          </w:tcPr>
          <w:p w:rsidR="000B4CCF" w:rsidRPr="00F17988" w:rsidRDefault="000B4CCF" w:rsidP="000B4CCF">
            <w:pPr>
              <w:spacing w:line="240" w:lineRule="auto"/>
              <w:jc w:val="center"/>
              <w:rPr>
                <w:rFonts w:eastAsia="Times New Roman"/>
                <w:color w:val="000000"/>
              </w:rPr>
            </w:pPr>
            <w:r w:rsidRPr="00F17988">
              <w:rPr>
                <w:color w:val="000000"/>
              </w:rPr>
              <w:t>10</w:t>
            </w:r>
            <w:r w:rsidRPr="00F17988">
              <w:rPr>
                <w:color w:val="000000"/>
                <w:vertAlign w:val="superscript"/>
              </w:rPr>
              <w:t>6</w:t>
            </w:r>
            <w:r w:rsidRPr="00F17988">
              <w:rPr>
                <w:color w:val="000000"/>
              </w:rPr>
              <w:t xml:space="preserve"> - 10</w:t>
            </w:r>
            <w:r w:rsidRPr="00F17988">
              <w:rPr>
                <w:color w:val="000000"/>
                <w:vertAlign w:val="superscript"/>
              </w:rPr>
              <w:t>9</w:t>
            </w:r>
            <w:r w:rsidRPr="00F17988">
              <w:rPr>
                <w:color w:val="000000"/>
              </w:rPr>
              <w:t xml:space="preserve"> (5x10</w:t>
            </w:r>
            <w:r w:rsidRPr="00F17988">
              <w:rPr>
                <w:color w:val="000000"/>
                <w:vertAlign w:val="superscript"/>
              </w:rPr>
              <w:t>8</w:t>
            </w:r>
            <w:r w:rsidRPr="00F17988">
              <w:rPr>
                <w:color w:val="000000"/>
              </w:rPr>
              <w:t>)</w:t>
            </w:r>
          </w:p>
        </w:tc>
        <w:tc>
          <w:tcPr>
            <w:tcW w:w="1588" w:type="dxa"/>
            <w:vAlign w:val="center"/>
          </w:tcPr>
          <w:p w:rsidR="000B4CCF" w:rsidRPr="00F17988" w:rsidRDefault="000B4CCF" w:rsidP="002C6D7D">
            <w:pPr>
              <w:spacing w:line="240" w:lineRule="auto"/>
              <w:jc w:val="center"/>
              <w:rPr>
                <w:rFonts w:eastAsia="Times New Roman"/>
                <w:color w:val="000000"/>
              </w:rPr>
            </w:pPr>
            <w:r w:rsidRPr="00F17988">
              <w:rPr>
                <w:rFonts w:eastAsia="Times New Roman"/>
                <w:color w:val="000000"/>
              </w:rPr>
              <w:t>2,5x10</w:t>
            </w:r>
            <w:r w:rsidRPr="00F17988">
              <w:rPr>
                <w:rFonts w:eastAsia="Times New Roman"/>
                <w:color w:val="000000"/>
                <w:vertAlign w:val="superscript"/>
              </w:rPr>
              <w:t>10</w:t>
            </w:r>
          </w:p>
        </w:tc>
        <w:tc>
          <w:tcPr>
            <w:tcW w:w="1588" w:type="dxa"/>
            <w:vAlign w:val="center"/>
          </w:tcPr>
          <w:p w:rsidR="000B4CCF" w:rsidRPr="00F17988" w:rsidRDefault="007F0CBF" w:rsidP="002C6D7D">
            <w:pPr>
              <w:spacing w:line="240" w:lineRule="auto"/>
              <w:jc w:val="center"/>
              <w:rPr>
                <w:rFonts w:eastAsia="Times New Roman"/>
                <w:color w:val="000000"/>
              </w:rPr>
            </w:pPr>
            <w:r w:rsidRPr="00F17988">
              <w:rPr>
                <w:rFonts w:eastAsia="Times New Roman"/>
                <w:color w:val="000000"/>
              </w:rPr>
              <w:t>1,11x10</w:t>
            </w:r>
            <w:r w:rsidRPr="00F17988">
              <w:rPr>
                <w:rFonts w:eastAsia="Times New Roman"/>
                <w:color w:val="000000"/>
                <w:vertAlign w:val="superscript"/>
              </w:rPr>
              <w:t>10</w:t>
            </w:r>
          </w:p>
        </w:tc>
        <w:tc>
          <w:tcPr>
            <w:tcW w:w="1588" w:type="dxa"/>
            <w:vAlign w:val="center"/>
          </w:tcPr>
          <w:p w:rsidR="000B4CCF" w:rsidRPr="00F17988" w:rsidRDefault="000B4CCF" w:rsidP="002C6D7D">
            <w:pPr>
              <w:spacing w:line="240" w:lineRule="auto"/>
              <w:jc w:val="center"/>
              <w:rPr>
                <w:rFonts w:eastAsia="Times New Roman"/>
                <w:b/>
                <w:bCs/>
                <w:color w:val="000000"/>
              </w:rPr>
            </w:pPr>
            <w:r w:rsidRPr="00F17988">
              <w:rPr>
                <w:b/>
                <w:bCs/>
                <w:color w:val="000000"/>
              </w:rPr>
              <w:t>5.000</w:t>
            </w:r>
          </w:p>
        </w:tc>
      </w:tr>
    </w:tbl>
    <w:p w:rsidR="000B4CCF" w:rsidRPr="00F17988" w:rsidRDefault="000B4CCF" w:rsidP="000B4CCF">
      <w:pPr>
        <w:widowControl w:val="0"/>
        <w:autoSpaceDE w:val="0"/>
        <w:autoSpaceDN w:val="0"/>
        <w:adjustRightInd w:val="0"/>
        <w:spacing w:line="271" w:lineRule="auto"/>
        <w:jc w:val="right"/>
        <w:rPr>
          <w:i/>
          <w:iCs/>
          <w:color w:val="000000" w:themeColor="text1"/>
          <w:sz w:val="22"/>
          <w:szCs w:val="22"/>
        </w:rPr>
      </w:pPr>
      <w:r w:rsidRPr="00F17988">
        <w:rPr>
          <w:i/>
          <w:iCs/>
          <w:color w:val="000000" w:themeColor="text1"/>
          <w:sz w:val="22"/>
          <w:szCs w:val="22"/>
        </w:rPr>
        <w:t xml:space="preserve">(Nguồn: </w:t>
      </w:r>
      <w:r w:rsidRPr="00F17988">
        <w:rPr>
          <w:i/>
          <w:color w:val="000000" w:themeColor="text1"/>
          <w:sz w:val="22"/>
          <w:szCs w:val="22"/>
          <w:lang w:val="es-CL"/>
        </w:rPr>
        <w:t>Rapid Pollution Assessment</w:t>
      </w:r>
      <w:r w:rsidRPr="00F17988">
        <w:rPr>
          <w:i/>
          <w:iCs/>
          <w:color w:val="000000" w:themeColor="text1"/>
          <w:sz w:val="22"/>
          <w:szCs w:val="22"/>
        </w:rPr>
        <w:t>, WHO, Geneva, 1993)</w:t>
      </w:r>
    </w:p>
    <w:p w:rsidR="007F0CBF" w:rsidRPr="00F17988" w:rsidRDefault="007F0CBF" w:rsidP="007F0CBF">
      <w:pPr>
        <w:ind w:firstLine="567"/>
        <w:jc w:val="both"/>
      </w:pPr>
      <w:r w:rsidRPr="00F17988">
        <w:rPr>
          <w:b/>
          <w:i/>
          <w:u w:val="single"/>
        </w:rPr>
        <w:t>Nhận xét:</w:t>
      </w:r>
      <w:r w:rsidRPr="00F17988">
        <w:t xml:space="preserve"> Từ bảng trên cho thấy, các chỉ tiêu ô nhiễm vượt rất nhiều lần so với QCVN 14:2008/BTNMT, giá trị cột B. Do đó, cần xử lý nước thải bằng các biện pháp thích hợp trước khi thải ra môi trường tiếp nhận. </w:t>
      </w:r>
    </w:p>
    <w:p w:rsidR="0083571D" w:rsidRPr="00F17988" w:rsidRDefault="007F0CBF" w:rsidP="007F0CBF">
      <w:pPr>
        <w:ind w:firstLine="567"/>
        <w:jc w:val="both"/>
      </w:pPr>
      <w:r w:rsidRPr="00F17988">
        <w:t xml:space="preserve">Nước thải sinh hoạt của lực lượng công nhân giai đoạn xây dựng dự án có thể làm gia tăng các chất ô nhiễm vào nguồn tiếp nhận, gây ô nhiễm môi trường nước ngầm do trong nước thải sinh hoạt có chứa các thành phần gây ô nhiễm môi trường nước như: các chất cặn bã, lơ lửng (SS), các hợp chất hữu cơ (BOD/COD), các chất dinh dưỡng (N, P) và các loại khuẩn, vi sinh gây bệnh. </w:t>
      </w:r>
    </w:p>
    <w:p w:rsidR="0083571D" w:rsidRPr="00F17988" w:rsidRDefault="0083571D" w:rsidP="007F0CBF">
      <w:pPr>
        <w:ind w:firstLine="567"/>
        <w:jc w:val="both"/>
      </w:pPr>
      <w:r w:rsidRPr="00F17988">
        <w:t>V</w:t>
      </w:r>
      <w:r w:rsidR="007F0CBF" w:rsidRPr="00F17988">
        <w:t xml:space="preserve">iệc ô nhiễm các chất hữu cơ sẽ dẫn đến suy giảm nồng độ oxy hoà tan trong nước do vi sinh vật sử dụng oxy hoà tan để phân huỷ các chất hữu cơ. Nồng độ oxy hòa tan dưới 50% bão hoà có khả năng gây ảnh hưởng đến hệ thuỷ sinh vật của suối, sông là nguồn tiếp nhận nước thải của Dự án. Hàm lượng vi sinh trong nước thải sinh hoạt có thể gây tác động trực tiếp đến nguồn nước và sức khoẻ con người như: gây các bệnh ngoài da, gây bệnh cho thủy sinh vật…vì vậy cần có biện pháp thu gom, xử lý. </w:t>
      </w:r>
    </w:p>
    <w:p w:rsidR="0083571D" w:rsidRPr="00F17988" w:rsidRDefault="0083571D" w:rsidP="0083571D">
      <w:pPr>
        <w:widowControl w:val="0"/>
        <w:ind w:firstLine="567"/>
        <w:jc w:val="both"/>
        <w:rPr>
          <w:b/>
          <w:i/>
        </w:rPr>
      </w:pPr>
      <w:r w:rsidRPr="00F17988">
        <w:rPr>
          <w:b/>
          <w:i/>
        </w:rPr>
        <w:t xml:space="preserve">b. </w:t>
      </w:r>
      <w:r w:rsidR="007F0CBF" w:rsidRPr="00F17988">
        <w:rPr>
          <w:b/>
          <w:i/>
        </w:rPr>
        <w:t xml:space="preserve">Nước thải xây dựng: </w:t>
      </w:r>
    </w:p>
    <w:p w:rsidR="0083571D" w:rsidRPr="00F17988" w:rsidRDefault="007F0CBF" w:rsidP="000D2BB3">
      <w:pPr>
        <w:widowControl w:val="0"/>
        <w:ind w:firstLine="567"/>
        <w:jc w:val="both"/>
      </w:pPr>
      <w:r w:rsidRPr="00F17988">
        <w:t>Trong quá trình thi công xây dựng, một lượng nước thải thi công sẽ phát sinh do quá trình súc rửa thiết bị, bồn chứa, nước rửa xe thi công trước khi ra khỏi công trường. Tham khảo từ các Dự án có quy mô tương tự, ước tính tổng lượng nước thải thi công từ quá trình xây dựng của dự án là 1-2 m</w:t>
      </w:r>
      <w:r w:rsidRPr="00D55394">
        <w:rPr>
          <w:vertAlign w:val="superscript"/>
        </w:rPr>
        <w:t>3</w:t>
      </w:r>
      <w:r w:rsidRPr="00F17988">
        <w:t xml:space="preserve">/ngày. Lượng nước thải này có thành phần chủ yếu là đất cát và có thể có nhiễm dầu từ quá trình rửa xe. </w:t>
      </w:r>
    </w:p>
    <w:p w:rsidR="001133B6" w:rsidRPr="00F17988" w:rsidRDefault="007F0CBF" w:rsidP="0083571D">
      <w:pPr>
        <w:widowControl w:val="0"/>
        <w:ind w:firstLine="567"/>
        <w:jc w:val="both"/>
      </w:pPr>
      <w:r w:rsidRPr="00F17988">
        <w:t xml:space="preserve">Thành phần và nồng độ các chất ô nhiễm trong nước thải thi công tại một công </w:t>
      </w:r>
      <w:r w:rsidRPr="00F17988">
        <w:lastRenderedPageBreak/>
        <w:t xml:space="preserve">trường xây dựng theo kết quả nghiên cứu của Viện Khoa học và kỹ thuật Môi trường (tiền thân là Trung tâm kỹ thuật Môi trường Đô thị và Khu công nghiệp (CEETIA)) được trình bày trong bảng dưới đây. </w:t>
      </w:r>
    </w:p>
    <w:p w:rsidR="0083571D" w:rsidRPr="00F17988" w:rsidRDefault="0083571D" w:rsidP="001B0B30">
      <w:pPr>
        <w:pStyle w:val="Bng4"/>
      </w:pPr>
      <w:bookmarkStart w:id="278" w:name="_Toc108022435"/>
      <w:bookmarkStart w:id="279" w:name="_Toc116303912"/>
      <w:bookmarkStart w:id="280" w:name="_Toc130568098"/>
      <w:bookmarkStart w:id="281" w:name="_Toc137157034"/>
      <w:bookmarkStart w:id="282" w:name="_Toc137191392"/>
      <w:bookmarkStart w:id="283" w:name="_Toc137195703"/>
      <w:bookmarkStart w:id="284" w:name="_Toc137195846"/>
      <w:bookmarkStart w:id="285" w:name="_Toc140054735"/>
      <w:bookmarkStart w:id="286" w:name="_Toc140237919"/>
      <w:bookmarkStart w:id="287" w:name="_Toc140657045"/>
      <w:r w:rsidRPr="00F17988">
        <w:t>Nồng độ các chất ô nh</w:t>
      </w:r>
      <w:r w:rsidRPr="00F17988">
        <w:rPr>
          <w:rFonts w:eastAsia="Times New Roman"/>
          <w:szCs w:val="24"/>
        </w:rPr>
        <w:t>i</w:t>
      </w:r>
      <w:r w:rsidRPr="00F17988">
        <w:t>ễm trong nước thải xây dựng</w:t>
      </w:r>
      <w:bookmarkEnd w:id="278"/>
      <w:bookmarkEnd w:id="279"/>
      <w:bookmarkEnd w:id="280"/>
      <w:bookmarkEnd w:id="281"/>
      <w:bookmarkEnd w:id="282"/>
      <w:bookmarkEnd w:id="283"/>
      <w:bookmarkEnd w:id="284"/>
      <w:bookmarkEnd w:id="285"/>
      <w:bookmarkEnd w:id="286"/>
      <w:bookmarkEnd w:id="28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1825"/>
        <w:gridCol w:w="1517"/>
        <w:gridCol w:w="2087"/>
        <w:gridCol w:w="3110"/>
      </w:tblGrid>
      <w:tr w:rsidR="0083571D" w:rsidRPr="00F17988" w:rsidTr="0083571D">
        <w:trPr>
          <w:trHeight w:val="70"/>
          <w:jc w:val="center"/>
        </w:trPr>
        <w:tc>
          <w:tcPr>
            <w:tcW w:w="303" w:type="pct"/>
            <w:shd w:val="clear" w:color="auto" w:fill="BDD6EE" w:themeFill="accent1" w:themeFillTint="66"/>
            <w:vAlign w:val="center"/>
          </w:tcPr>
          <w:p w:rsidR="0083571D" w:rsidRPr="00F17988" w:rsidRDefault="0083571D" w:rsidP="0083571D">
            <w:pPr>
              <w:spacing w:line="240" w:lineRule="auto"/>
              <w:jc w:val="center"/>
              <w:rPr>
                <w:color w:val="000000"/>
              </w:rPr>
            </w:pPr>
            <w:r w:rsidRPr="00F17988">
              <w:rPr>
                <w:b/>
                <w:color w:val="000000"/>
              </w:rPr>
              <w:t>TT</w:t>
            </w:r>
          </w:p>
        </w:tc>
        <w:tc>
          <w:tcPr>
            <w:tcW w:w="1010" w:type="pct"/>
            <w:shd w:val="clear" w:color="auto" w:fill="BDD6EE" w:themeFill="accent1" w:themeFillTint="66"/>
            <w:vAlign w:val="center"/>
          </w:tcPr>
          <w:p w:rsidR="0083571D" w:rsidRPr="00F17988" w:rsidRDefault="0083571D" w:rsidP="0083571D">
            <w:pPr>
              <w:spacing w:line="240" w:lineRule="auto"/>
              <w:jc w:val="center"/>
              <w:rPr>
                <w:color w:val="000000"/>
              </w:rPr>
            </w:pPr>
            <w:r w:rsidRPr="00F17988">
              <w:rPr>
                <w:b/>
                <w:color w:val="000000"/>
              </w:rPr>
              <w:t>Chất ô nhiễm</w:t>
            </w:r>
          </w:p>
        </w:tc>
        <w:tc>
          <w:tcPr>
            <w:tcW w:w="817" w:type="pct"/>
            <w:shd w:val="clear" w:color="auto" w:fill="BDD6EE" w:themeFill="accent1" w:themeFillTint="66"/>
            <w:vAlign w:val="center"/>
          </w:tcPr>
          <w:p w:rsidR="0083571D" w:rsidRPr="00F17988" w:rsidRDefault="0083571D" w:rsidP="0083571D">
            <w:pPr>
              <w:spacing w:line="240" w:lineRule="auto"/>
              <w:jc w:val="center"/>
              <w:rPr>
                <w:color w:val="000000"/>
              </w:rPr>
            </w:pPr>
            <w:r w:rsidRPr="00F17988">
              <w:rPr>
                <w:b/>
                <w:color w:val="000000"/>
              </w:rPr>
              <w:t>Đơn vị</w:t>
            </w:r>
          </w:p>
        </w:tc>
        <w:tc>
          <w:tcPr>
            <w:tcW w:w="1154" w:type="pct"/>
            <w:shd w:val="clear" w:color="auto" w:fill="BDD6EE" w:themeFill="accent1" w:themeFillTint="66"/>
            <w:vAlign w:val="center"/>
          </w:tcPr>
          <w:p w:rsidR="0083571D" w:rsidRPr="00F17988" w:rsidRDefault="0083571D" w:rsidP="0083571D">
            <w:pPr>
              <w:spacing w:line="240" w:lineRule="auto"/>
              <w:jc w:val="center"/>
              <w:rPr>
                <w:color w:val="000000"/>
              </w:rPr>
            </w:pPr>
            <w:r w:rsidRPr="00F17988">
              <w:rPr>
                <w:b/>
                <w:color w:val="000000"/>
              </w:rPr>
              <w:t>Nước thải thi công xây dựng</w:t>
            </w:r>
          </w:p>
        </w:tc>
        <w:tc>
          <w:tcPr>
            <w:tcW w:w="1716" w:type="pct"/>
            <w:shd w:val="clear" w:color="auto" w:fill="BDD6EE" w:themeFill="accent1" w:themeFillTint="66"/>
            <w:vAlign w:val="center"/>
          </w:tcPr>
          <w:p w:rsidR="0083571D" w:rsidRPr="00F17988" w:rsidRDefault="0083571D" w:rsidP="0083571D">
            <w:pPr>
              <w:spacing w:line="240" w:lineRule="auto"/>
              <w:jc w:val="center"/>
              <w:rPr>
                <w:b/>
                <w:color w:val="000000"/>
              </w:rPr>
            </w:pPr>
            <w:r w:rsidRPr="00F17988">
              <w:rPr>
                <w:b/>
                <w:color w:val="000000"/>
              </w:rPr>
              <w:t>QCVN 40:2011 /BTNMT (Cột B)</w:t>
            </w:r>
          </w:p>
        </w:tc>
      </w:tr>
      <w:tr w:rsidR="0083571D" w:rsidRPr="00F17988" w:rsidTr="002C6D7D">
        <w:trPr>
          <w:trHeight w:val="70"/>
          <w:jc w:val="center"/>
        </w:trPr>
        <w:tc>
          <w:tcPr>
            <w:tcW w:w="303" w:type="pct"/>
            <w:vAlign w:val="center"/>
          </w:tcPr>
          <w:p w:rsidR="0083571D" w:rsidRPr="00F17988" w:rsidRDefault="0083571D" w:rsidP="0083571D">
            <w:pPr>
              <w:spacing w:line="240" w:lineRule="auto"/>
              <w:rPr>
                <w:color w:val="000000"/>
              </w:rPr>
            </w:pPr>
            <w:r w:rsidRPr="00F17988">
              <w:rPr>
                <w:color w:val="000000"/>
              </w:rPr>
              <w:t>1</w:t>
            </w:r>
          </w:p>
        </w:tc>
        <w:tc>
          <w:tcPr>
            <w:tcW w:w="1010" w:type="pct"/>
            <w:vAlign w:val="center"/>
          </w:tcPr>
          <w:p w:rsidR="0083571D" w:rsidRPr="00F17988" w:rsidRDefault="0083571D" w:rsidP="0083571D">
            <w:pPr>
              <w:spacing w:line="240" w:lineRule="auto"/>
              <w:rPr>
                <w:color w:val="000000"/>
              </w:rPr>
            </w:pPr>
            <w:r w:rsidRPr="00F17988">
              <w:rPr>
                <w:color w:val="000000"/>
              </w:rPr>
              <w:t>pH</w:t>
            </w:r>
          </w:p>
        </w:tc>
        <w:tc>
          <w:tcPr>
            <w:tcW w:w="817" w:type="pct"/>
            <w:vAlign w:val="center"/>
          </w:tcPr>
          <w:p w:rsidR="0083571D" w:rsidRPr="00F17988" w:rsidRDefault="0083571D" w:rsidP="0083571D">
            <w:pPr>
              <w:spacing w:line="240" w:lineRule="auto"/>
              <w:jc w:val="center"/>
              <w:rPr>
                <w:color w:val="000000"/>
              </w:rPr>
            </w:pPr>
            <w:r w:rsidRPr="00F17988">
              <w:rPr>
                <w:color w:val="000000"/>
              </w:rPr>
              <w:t>-</w:t>
            </w:r>
          </w:p>
        </w:tc>
        <w:tc>
          <w:tcPr>
            <w:tcW w:w="1154" w:type="pct"/>
          </w:tcPr>
          <w:p w:rsidR="0083571D" w:rsidRPr="00F17988" w:rsidRDefault="0083571D" w:rsidP="0083571D">
            <w:pPr>
              <w:spacing w:line="240" w:lineRule="auto"/>
              <w:jc w:val="center"/>
              <w:rPr>
                <w:color w:val="000000"/>
              </w:rPr>
            </w:pPr>
            <w:r w:rsidRPr="00F17988">
              <w:rPr>
                <w:color w:val="000000"/>
              </w:rPr>
              <w:t>6,99</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5,5 - 9</w:t>
            </w:r>
          </w:p>
        </w:tc>
      </w:tr>
      <w:tr w:rsidR="0083571D" w:rsidRPr="00F17988" w:rsidTr="002C6D7D">
        <w:trPr>
          <w:trHeight w:val="70"/>
          <w:jc w:val="center"/>
        </w:trPr>
        <w:tc>
          <w:tcPr>
            <w:tcW w:w="303" w:type="pct"/>
            <w:vAlign w:val="center"/>
          </w:tcPr>
          <w:p w:rsidR="0083571D" w:rsidRPr="00F17988" w:rsidRDefault="0083571D" w:rsidP="0083571D">
            <w:pPr>
              <w:spacing w:line="240" w:lineRule="auto"/>
              <w:rPr>
                <w:color w:val="000000"/>
              </w:rPr>
            </w:pPr>
            <w:r w:rsidRPr="00F17988">
              <w:rPr>
                <w:color w:val="000000"/>
              </w:rPr>
              <w:t>2</w:t>
            </w:r>
          </w:p>
        </w:tc>
        <w:tc>
          <w:tcPr>
            <w:tcW w:w="1010" w:type="pct"/>
            <w:vAlign w:val="center"/>
          </w:tcPr>
          <w:p w:rsidR="0083571D" w:rsidRPr="00F17988" w:rsidRDefault="0083571D" w:rsidP="0083571D">
            <w:pPr>
              <w:spacing w:line="240" w:lineRule="auto"/>
              <w:rPr>
                <w:color w:val="000000"/>
              </w:rPr>
            </w:pPr>
            <w:r w:rsidRPr="00F17988">
              <w:rPr>
                <w:color w:val="000000"/>
              </w:rPr>
              <w:t>TSS</w:t>
            </w:r>
          </w:p>
        </w:tc>
        <w:tc>
          <w:tcPr>
            <w:tcW w:w="817" w:type="pct"/>
            <w:vAlign w:val="center"/>
          </w:tcPr>
          <w:p w:rsidR="0083571D" w:rsidRPr="00F17988" w:rsidRDefault="0083571D" w:rsidP="0083571D">
            <w:pPr>
              <w:spacing w:line="240" w:lineRule="auto"/>
              <w:jc w:val="center"/>
              <w:rPr>
                <w:color w:val="000000"/>
              </w:rPr>
            </w:pPr>
            <w:r w:rsidRPr="00F17988">
              <w:rPr>
                <w:color w:val="000000"/>
              </w:rPr>
              <w:t>mg/l</w:t>
            </w:r>
          </w:p>
        </w:tc>
        <w:tc>
          <w:tcPr>
            <w:tcW w:w="1154" w:type="pct"/>
          </w:tcPr>
          <w:p w:rsidR="0083571D" w:rsidRPr="00F17988" w:rsidRDefault="0083571D" w:rsidP="0083571D">
            <w:pPr>
              <w:spacing w:line="240" w:lineRule="auto"/>
              <w:jc w:val="center"/>
              <w:rPr>
                <w:color w:val="000000"/>
              </w:rPr>
            </w:pPr>
            <w:r w:rsidRPr="00F17988">
              <w:rPr>
                <w:color w:val="000000"/>
              </w:rPr>
              <w:t>663,0</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100</w:t>
            </w:r>
          </w:p>
        </w:tc>
      </w:tr>
      <w:tr w:rsidR="0083571D" w:rsidRPr="00F17988" w:rsidTr="002C6D7D">
        <w:trPr>
          <w:trHeight w:val="70"/>
          <w:jc w:val="center"/>
        </w:trPr>
        <w:tc>
          <w:tcPr>
            <w:tcW w:w="303" w:type="pct"/>
            <w:vAlign w:val="center"/>
          </w:tcPr>
          <w:p w:rsidR="0083571D" w:rsidRPr="00F17988" w:rsidRDefault="0083571D" w:rsidP="0083571D">
            <w:pPr>
              <w:spacing w:line="240" w:lineRule="auto"/>
              <w:rPr>
                <w:color w:val="000000"/>
              </w:rPr>
            </w:pPr>
            <w:r w:rsidRPr="00F17988">
              <w:rPr>
                <w:color w:val="000000"/>
              </w:rPr>
              <w:t>3</w:t>
            </w:r>
          </w:p>
        </w:tc>
        <w:tc>
          <w:tcPr>
            <w:tcW w:w="1010" w:type="pct"/>
            <w:vAlign w:val="center"/>
          </w:tcPr>
          <w:p w:rsidR="0083571D" w:rsidRPr="00F17988" w:rsidRDefault="0083571D" w:rsidP="0083571D">
            <w:pPr>
              <w:spacing w:line="240" w:lineRule="auto"/>
              <w:rPr>
                <w:color w:val="000000"/>
              </w:rPr>
            </w:pPr>
            <w:r w:rsidRPr="00F17988">
              <w:rPr>
                <w:color w:val="000000"/>
              </w:rPr>
              <w:t>COD</w:t>
            </w:r>
          </w:p>
        </w:tc>
        <w:tc>
          <w:tcPr>
            <w:tcW w:w="817" w:type="pct"/>
            <w:vAlign w:val="center"/>
          </w:tcPr>
          <w:p w:rsidR="0083571D" w:rsidRPr="00F17988" w:rsidRDefault="0083571D" w:rsidP="0083571D">
            <w:pPr>
              <w:spacing w:line="240" w:lineRule="auto"/>
              <w:jc w:val="center"/>
              <w:rPr>
                <w:color w:val="000000"/>
              </w:rPr>
            </w:pPr>
            <w:r w:rsidRPr="00F17988">
              <w:rPr>
                <w:color w:val="000000"/>
              </w:rPr>
              <w:t>mg/l</w:t>
            </w:r>
          </w:p>
        </w:tc>
        <w:tc>
          <w:tcPr>
            <w:tcW w:w="1154" w:type="pct"/>
          </w:tcPr>
          <w:p w:rsidR="0083571D" w:rsidRPr="00F17988" w:rsidRDefault="0083571D" w:rsidP="0083571D">
            <w:pPr>
              <w:spacing w:line="240" w:lineRule="auto"/>
              <w:jc w:val="center"/>
              <w:rPr>
                <w:color w:val="000000"/>
              </w:rPr>
            </w:pPr>
            <w:r w:rsidRPr="00F17988">
              <w:rPr>
                <w:color w:val="000000"/>
              </w:rPr>
              <w:t>640,9</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150</w:t>
            </w:r>
          </w:p>
        </w:tc>
      </w:tr>
      <w:tr w:rsidR="0083571D" w:rsidRPr="00F17988" w:rsidTr="002C6D7D">
        <w:trPr>
          <w:trHeight w:val="70"/>
          <w:jc w:val="center"/>
        </w:trPr>
        <w:tc>
          <w:tcPr>
            <w:tcW w:w="303" w:type="pct"/>
            <w:vAlign w:val="center"/>
          </w:tcPr>
          <w:p w:rsidR="0083571D" w:rsidRPr="00F17988" w:rsidRDefault="0083571D" w:rsidP="0083571D">
            <w:pPr>
              <w:spacing w:line="240" w:lineRule="auto"/>
              <w:rPr>
                <w:color w:val="000000"/>
              </w:rPr>
            </w:pPr>
            <w:r w:rsidRPr="00F17988">
              <w:rPr>
                <w:color w:val="000000"/>
              </w:rPr>
              <w:t>4</w:t>
            </w:r>
          </w:p>
        </w:tc>
        <w:tc>
          <w:tcPr>
            <w:tcW w:w="1010" w:type="pct"/>
            <w:vAlign w:val="center"/>
          </w:tcPr>
          <w:p w:rsidR="0083571D" w:rsidRPr="00F17988" w:rsidRDefault="0083571D" w:rsidP="0083571D">
            <w:pPr>
              <w:spacing w:line="240" w:lineRule="auto"/>
              <w:rPr>
                <w:color w:val="000000"/>
              </w:rPr>
            </w:pPr>
            <w:r w:rsidRPr="00F17988">
              <w:rPr>
                <w:color w:val="000000"/>
              </w:rPr>
              <w:t>BOD</w:t>
            </w:r>
            <w:r w:rsidRPr="00F17988">
              <w:rPr>
                <w:color w:val="000000"/>
                <w:vertAlign w:val="subscript"/>
              </w:rPr>
              <w:t>5</w:t>
            </w:r>
          </w:p>
        </w:tc>
        <w:tc>
          <w:tcPr>
            <w:tcW w:w="817" w:type="pct"/>
            <w:vAlign w:val="center"/>
          </w:tcPr>
          <w:p w:rsidR="0083571D" w:rsidRPr="00F17988" w:rsidRDefault="0083571D" w:rsidP="0083571D">
            <w:pPr>
              <w:spacing w:line="240" w:lineRule="auto"/>
              <w:jc w:val="center"/>
              <w:rPr>
                <w:color w:val="000000"/>
              </w:rPr>
            </w:pPr>
            <w:r w:rsidRPr="00F17988">
              <w:rPr>
                <w:color w:val="000000"/>
              </w:rPr>
              <w:t>mg/l</w:t>
            </w:r>
          </w:p>
        </w:tc>
        <w:tc>
          <w:tcPr>
            <w:tcW w:w="1154" w:type="pct"/>
          </w:tcPr>
          <w:p w:rsidR="0083571D" w:rsidRPr="00F17988" w:rsidRDefault="0083571D" w:rsidP="0083571D">
            <w:pPr>
              <w:spacing w:line="240" w:lineRule="auto"/>
              <w:jc w:val="center"/>
              <w:rPr>
                <w:color w:val="000000"/>
              </w:rPr>
            </w:pPr>
            <w:r w:rsidRPr="00F17988">
              <w:rPr>
                <w:color w:val="000000"/>
              </w:rPr>
              <w:t>429,26</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50</w:t>
            </w:r>
          </w:p>
        </w:tc>
      </w:tr>
      <w:tr w:rsidR="0083571D" w:rsidRPr="00F17988" w:rsidTr="002C6D7D">
        <w:trPr>
          <w:trHeight w:val="70"/>
          <w:jc w:val="center"/>
        </w:trPr>
        <w:tc>
          <w:tcPr>
            <w:tcW w:w="303" w:type="pct"/>
            <w:vAlign w:val="center"/>
          </w:tcPr>
          <w:p w:rsidR="0083571D" w:rsidRPr="00F17988" w:rsidRDefault="0083571D" w:rsidP="0083571D">
            <w:pPr>
              <w:spacing w:line="240" w:lineRule="auto"/>
              <w:rPr>
                <w:color w:val="000000"/>
              </w:rPr>
            </w:pPr>
            <w:r w:rsidRPr="00F17988">
              <w:rPr>
                <w:color w:val="000000"/>
              </w:rPr>
              <w:t>5</w:t>
            </w:r>
          </w:p>
        </w:tc>
        <w:tc>
          <w:tcPr>
            <w:tcW w:w="1010" w:type="pct"/>
            <w:vAlign w:val="center"/>
          </w:tcPr>
          <w:p w:rsidR="0083571D" w:rsidRPr="00F17988" w:rsidRDefault="0083571D" w:rsidP="0083571D">
            <w:pPr>
              <w:spacing w:line="240" w:lineRule="auto"/>
              <w:rPr>
                <w:color w:val="000000"/>
                <w:vertAlign w:val="superscript"/>
              </w:rPr>
            </w:pPr>
            <w:r w:rsidRPr="00F17988">
              <w:rPr>
                <w:color w:val="000000"/>
              </w:rPr>
              <w:t>NH</w:t>
            </w:r>
            <w:r w:rsidRPr="00F17988">
              <w:rPr>
                <w:color w:val="000000"/>
                <w:vertAlign w:val="subscript"/>
              </w:rPr>
              <w:t>4</w:t>
            </w:r>
            <w:r w:rsidRPr="00F17988">
              <w:rPr>
                <w:color w:val="000000"/>
                <w:vertAlign w:val="superscript"/>
              </w:rPr>
              <w:t>+</w:t>
            </w:r>
          </w:p>
        </w:tc>
        <w:tc>
          <w:tcPr>
            <w:tcW w:w="817" w:type="pct"/>
            <w:vAlign w:val="center"/>
          </w:tcPr>
          <w:p w:rsidR="0083571D" w:rsidRPr="00F17988" w:rsidRDefault="0083571D" w:rsidP="0083571D">
            <w:pPr>
              <w:spacing w:line="240" w:lineRule="auto"/>
              <w:jc w:val="center"/>
              <w:rPr>
                <w:color w:val="000000"/>
              </w:rPr>
            </w:pPr>
            <w:r w:rsidRPr="00F17988">
              <w:rPr>
                <w:color w:val="000000"/>
              </w:rPr>
              <w:t>mg/l</w:t>
            </w:r>
          </w:p>
        </w:tc>
        <w:tc>
          <w:tcPr>
            <w:tcW w:w="1154" w:type="pct"/>
          </w:tcPr>
          <w:p w:rsidR="0083571D" w:rsidRPr="00F17988" w:rsidRDefault="0083571D" w:rsidP="0083571D">
            <w:pPr>
              <w:spacing w:line="240" w:lineRule="auto"/>
              <w:jc w:val="center"/>
              <w:rPr>
                <w:color w:val="000000"/>
              </w:rPr>
            </w:pPr>
            <w:r w:rsidRPr="00F17988">
              <w:rPr>
                <w:color w:val="000000"/>
              </w:rPr>
              <w:t>9,6</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10</w:t>
            </w:r>
          </w:p>
        </w:tc>
      </w:tr>
      <w:tr w:rsidR="0083571D" w:rsidRPr="00F17988" w:rsidTr="002C6D7D">
        <w:trPr>
          <w:trHeight w:val="70"/>
          <w:jc w:val="center"/>
        </w:trPr>
        <w:tc>
          <w:tcPr>
            <w:tcW w:w="303" w:type="pct"/>
          </w:tcPr>
          <w:p w:rsidR="0083571D" w:rsidRPr="00F17988" w:rsidRDefault="0083571D" w:rsidP="0083571D">
            <w:pPr>
              <w:spacing w:line="240" w:lineRule="auto"/>
              <w:rPr>
                <w:color w:val="000000"/>
              </w:rPr>
            </w:pPr>
            <w:r w:rsidRPr="00F17988">
              <w:rPr>
                <w:color w:val="000000"/>
              </w:rPr>
              <w:t>6</w:t>
            </w:r>
          </w:p>
        </w:tc>
        <w:tc>
          <w:tcPr>
            <w:tcW w:w="1010" w:type="pct"/>
          </w:tcPr>
          <w:p w:rsidR="0083571D" w:rsidRPr="00F17988" w:rsidRDefault="0083571D" w:rsidP="0083571D">
            <w:pPr>
              <w:spacing w:line="240" w:lineRule="auto"/>
              <w:rPr>
                <w:color w:val="000000"/>
              </w:rPr>
            </w:pPr>
            <w:r w:rsidRPr="00F17988">
              <w:rPr>
                <w:color w:val="000000"/>
              </w:rPr>
              <w:t>Tổng N</w:t>
            </w:r>
          </w:p>
        </w:tc>
        <w:tc>
          <w:tcPr>
            <w:tcW w:w="817" w:type="pct"/>
            <w:vAlign w:val="center"/>
          </w:tcPr>
          <w:p w:rsidR="0083571D" w:rsidRPr="00F17988" w:rsidRDefault="0083571D" w:rsidP="0083571D">
            <w:pPr>
              <w:spacing w:line="240" w:lineRule="auto"/>
              <w:jc w:val="center"/>
              <w:rPr>
                <w:color w:val="000000"/>
              </w:rPr>
            </w:pPr>
            <w:r w:rsidRPr="00F17988">
              <w:rPr>
                <w:color w:val="000000"/>
              </w:rPr>
              <w:t>mg/l</w:t>
            </w:r>
          </w:p>
        </w:tc>
        <w:tc>
          <w:tcPr>
            <w:tcW w:w="1154" w:type="pct"/>
          </w:tcPr>
          <w:p w:rsidR="0083571D" w:rsidRPr="00F17988" w:rsidRDefault="0083571D" w:rsidP="0083571D">
            <w:pPr>
              <w:spacing w:line="240" w:lineRule="auto"/>
              <w:jc w:val="center"/>
              <w:rPr>
                <w:color w:val="000000"/>
              </w:rPr>
            </w:pPr>
            <w:r w:rsidRPr="00F17988">
              <w:rPr>
                <w:color w:val="000000"/>
              </w:rPr>
              <w:t>49,27</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40</w:t>
            </w:r>
          </w:p>
        </w:tc>
      </w:tr>
      <w:tr w:rsidR="0083571D" w:rsidRPr="00F17988" w:rsidTr="002C6D7D">
        <w:trPr>
          <w:trHeight w:val="70"/>
          <w:jc w:val="center"/>
        </w:trPr>
        <w:tc>
          <w:tcPr>
            <w:tcW w:w="303" w:type="pct"/>
          </w:tcPr>
          <w:p w:rsidR="0083571D" w:rsidRPr="00F17988" w:rsidRDefault="0083571D" w:rsidP="0083571D">
            <w:pPr>
              <w:spacing w:line="240" w:lineRule="auto"/>
              <w:rPr>
                <w:color w:val="000000"/>
              </w:rPr>
            </w:pPr>
            <w:r w:rsidRPr="00F17988">
              <w:rPr>
                <w:color w:val="000000"/>
              </w:rPr>
              <w:t>7</w:t>
            </w:r>
          </w:p>
        </w:tc>
        <w:tc>
          <w:tcPr>
            <w:tcW w:w="1010" w:type="pct"/>
          </w:tcPr>
          <w:p w:rsidR="0083571D" w:rsidRPr="00F17988" w:rsidRDefault="0083571D" w:rsidP="0083571D">
            <w:pPr>
              <w:spacing w:line="240" w:lineRule="auto"/>
              <w:rPr>
                <w:color w:val="000000"/>
              </w:rPr>
            </w:pPr>
            <w:r w:rsidRPr="00F17988">
              <w:rPr>
                <w:color w:val="000000"/>
              </w:rPr>
              <w:t>Tổng P</w:t>
            </w:r>
          </w:p>
        </w:tc>
        <w:tc>
          <w:tcPr>
            <w:tcW w:w="817" w:type="pct"/>
            <w:vAlign w:val="center"/>
          </w:tcPr>
          <w:p w:rsidR="0083571D" w:rsidRPr="00F17988" w:rsidRDefault="0083571D" w:rsidP="0083571D">
            <w:pPr>
              <w:spacing w:line="240" w:lineRule="auto"/>
              <w:jc w:val="center"/>
              <w:rPr>
                <w:color w:val="000000"/>
              </w:rPr>
            </w:pPr>
            <w:r w:rsidRPr="00F17988">
              <w:rPr>
                <w:color w:val="000000"/>
              </w:rPr>
              <w:t>mg/l</w:t>
            </w:r>
          </w:p>
        </w:tc>
        <w:tc>
          <w:tcPr>
            <w:tcW w:w="1154" w:type="pct"/>
          </w:tcPr>
          <w:p w:rsidR="0083571D" w:rsidRPr="00F17988" w:rsidRDefault="0083571D" w:rsidP="0083571D">
            <w:pPr>
              <w:spacing w:line="240" w:lineRule="auto"/>
              <w:jc w:val="center"/>
              <w:rPr>
                <w:color w:val="000000"/>
              </w:rPr>
            </w:pPr>
            <w:r w:rsidRPr="00F17988">
              <w:rPr>
                <w:color w:val="000000"/>
              </w:rPr>
              <w:t>4,25</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6</w:t>
            </w:r>
          </w:p>
        </w:tc>
      </w:tr>
      <w:tr w:rsidR="0083571D" w:rsidRPr="00F17988" w:rsidTr="002C6D7D">
        <w:trPr>
          <w:trHeight w:val="70"/>
          <w:jc w:val="center"/>
        </w:trPr>
        <w:tc>
          <w:tcPr>
            <w:tcW w:w="303" w:type="pct"/>
          </w:tcPr>
          <w:p w:rsidR="0083571D" w:rsidRPr="00F17988" w:rsidRDefault="0083571D" w:rsidP="0083571D">
            <w:pPr>
              <w:spacing w:line="240" w:lineRule="auto"/>
              <w:rPr>
                <w:color w:val="000000"/>
              </w:rPr>
            </w:pPr>
            <w:r w:rsidRPr="00F17988">
              <w:rPr>
                <w:color w:val="000000"/>
              </w:rPr>
              <w:t>8</w:t>
            </w:r>
          </w:p>
        </w:tc>
        <w:tc>
          <w:tcPr>
            <w:tcW w:w="1010" w:type="pct"/>
          </w:tcPr>
          <w:p w:rsidR="0083571D" w:rsidRPr="00F17988" w:rsidRDefault="0083571D" w:rsidP="0083571D">
            <w:pPr>
              <w:spacing w:line="240" w:lineRule="auto"/>
              <w:outlineLvl w:val="3"/>
              <w:rPr>
                <w:color w:val="000000"/>
                <w:vertAlign w:val="superscript"/>
              </w:rPr>
            </w:pPr>
            <w:r w:rsidRPr="00F17988">
              <w:rPr>
                <w:color w:val="000000"/>
              </w:rPr>
              <w:t>Zn</w:t>
            </w:r>
          </w:p>
        </w:tc>
        <w:tc>
          <w:tcPr>
            <w:tcW w:w="817" w:type="pct"/>
          </w:tcPr>
          <w:p w:rsidR="0083571D" w:rsidRPr="00F17988" w:rsidRDefault="0083571D" w:rsidP="0083571D">
            <w:pPr>
              <w:spacing w:line="240" w:lineRule="auto"/>
              <w:jc w:val="center"/>
              <w:outlineLvl w:val="3"/>
              <w:rPr>
                <w:color w:val="000000"/>
              </w:rPr>
            </w:pPr>
            <w:r w:rsidRPr="00F17988">
              <w:rPr>
                <w:color w:val="000000"/>
              </w:rPr>
              <w:t>mg/l</w:t>
            </w:r>
          </w:p>
        </w:tc>
        <w:tc>
          <w:tcPr>
            <w:tcW w:w="1154" w:type="pct"/>
          </w:tcPr>
          <w:p w:rsidR="0083571D" w:rsidRPr="00F17988" w:rsidRDefault="0083571D" w:rsidP="0083571D">
            <w:pPr>
              <w:spacing w:line="240" w:lineRule="auto"/>
              <w:jc w:val="center"/>
              <w:outlineLvl w:val="3"/>
              <w:rPr>
                <w:color w:val="000000"/>
              </w:rPr>
            </w:pPr>
            <w:r w:rsidRPr="00F17988">
              <w:rPr>
                <w:color w:val="000000"/>
              </w:rPr>
              <w:t>0,004</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3</w:t>
            </w:r>
          </w:p>
        </w:tc>
      </w:tr>
      <w:tr w:rsidR="0083571D" w:rsidRPr="00F17988" w:rsidTr="002C6D7D">
        <w:trPr>
          <w:trHeight w:val="70"/>
          <w:jc w:val="center"/>
        </w:trPr>
        <w:tc>
          <w:tcPr>
            <w:tcW w:w="303" w:type="pct"/>
          </w:tcPr>
          <w:p w:rsidR="0083571D" w:rsidRPr="00F17988" w:rsidRDefault="0083571D" w:rsidP="0083571D">
            <w:pPr>
              <w:spacing w:line="240" w:lineRule="auto"/>
              <w:rPr>
                <w:color w:val="000000"/>
              </w:rPr>
            </w:pPr>
            <w:r w:rsidRPr="00F17988">
              <w:rPr>
                <w:color w:val="000000"/>
              </w:rPr>
              <w:t>9</w:t>
            </w:r>
          </w:p>
        </w:tc>
        <w:tc>
          <w:tcPr>
            <w:tcW w:w="1010" w:type="pct"/>
          </w:tcPr>
          <w:p w:rsidR="0083571D" w:rsidRPr="00F17988" w:rsidRDefault="0083571D" w:rsidP="0083571D">
            <w:pPr>
              <w:spacing w:line="240" w:lineRule="auto"/>
              <w:outlineLvl w:val="3"/>
              <w:rPr>
                <w:color w:val="000000"/>
                <w:spacing w:val="-8"/>
                <w:vertAlign w:val="superscript"/>
              </w:rPr>
            </w:pPr>
            <w:r w:rsidRPr="00F17988">
              <w:rPr>
                <w:color w:val="000000"/>
                <w:spacing w:val="-8"/>
              </w:rPr>
              <w:t>Pb</w:t>
            </w:r>
          </w:p>
        </w:tc>
        <w:tc>
          <w:tcPr>
            <w:tcW w:w="817" w:type="pct"/>
          </w:tcPr>
          <w:p w:rsidR="0083571D" w:rsidRPr="00F17988" w:rsidRDefault="0083571D" w:rsidP="0083571D">
            <w:pPr>
              <w:spacing w:line="240" w:lineRule="auto"/>
              <w:jc w:val="center"/>
              <w:outlineLvl w:val="3"/>
              <w:rPr>
                <w:color w:val="000000"/>
              </w:rPr>
            </w:pPr>
            <w:r w:rsidRPr="00F17988">
              <w:rPr>
                <w:color w:val="000000"/>
              </w:rPr>
              <w:t>mg/l</w:t>
            </w:r>
          </w:p>
        </w:tc>
        <w:tc>
          <w:tcPr>
            <w:tcW w:w="1154" w:type="pct"/>
          </w:tcPr>
          <w:p w:rsidR="0083571D" w:rsidRPr="00F17988" w:rsidRDefault="0083571D" w:rsidP="0083571D">
            <w:pPr>
              <w:spacing w:line="240" w:lineRule="auto"/>
              <w:jc w:val="center"/>
              <w:outlineLvl w:val="3"/>
              <w:rPr>
                <w:color w:val="000000"/>
              </w:rPr>
            </w:pPr>
            <w:r w:rsidRPr="00F17988">
              <w:rPr>
                <w:color w:val="000000"/>
              </w:rPr>
              <w:t>0,055</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0,5</w:t>
            </w:r>
          </w:p>
        </w:tc>
      </w:tr>
      <w:tr w:rsidR="0083571D" w:rsidRPr="00F17988" w:rsidTr="002C6D7D">
        <w:trPr>
          <w:trHeight w:val="70"/>
          <w:jc w:val="center"/>
        </w:trPr>
        <w:tc>
          <w:tcPr>
            <w:tcW w:w="303" w:type="pct"/>
          </w:tcPr>
          <w:p w:rsidR="0083571D" w:rsidRPr="00F17988" w:rsidRDefault="0083571D" w:rsidP="0083571D">
            <w:pPr>
              <w:spacing w:line="240" w:lineRule="auto"/>
              <w:rPr>
                <w:color w:val="000000"/>
              </w:rPr>
            </w:pPr>
            <w:r w:rsidRPr="00F17988">
              <w:rPr>
                <w:color w:val="000000"/>
              </w:rPr>
              <w:t>10</w:t>
            </w:r>
          </w:p>
        </w:tc>
        <w:tc>
          <w:tcPr>
            <w:tcW w:w="1010" w:type="pct"/>
          </w:tcPr>
          <w:p w:rsidR="0083571D" w:rsidRPr="00F17988" w:rsidRDefault="0083571D" w:rsidP="0083571D">
            <w:pPr>
              <w:spacing w:line="240" w:lineRule="auto"/>
              <w:outlineLvl w:val="3"/>
              <w:rPr>
                <w:color w:val="000000"/>
                <w:spacing w:val="-8"/>
              </w:rPr>
            </w:pPr>
            <w:r w:rsidRPr="00F17988">
              <w:rPr>
                <w:color w:val="000000"/>
              </w:rPr>
              <w:t>Dầu mỡ ĐTV</w:t>
            </w:r>
          </w:p>
        </w:tc>
        <w:tc>
          <w:tcPr>
            <w:tcW w:w="817" w:type="pct"/>
          </w:tcPr>
          <w:p w:rsidR="0083571D" w:rsidRPr="00F17988" w:rsidRDefault="0083571D" w:rsidP="0083571D">
            <w:pPr>
              <w:spacing w:line="240" w:lineRule="auto"/>
              <w:jc w:val="center"/>
              <w:outlineLvl w:val="3"/>
              <w:rPr>
                <w:color w:val="000000"/>
              </w:rPr>
            </w:pPr>
            <w:r w:rsidRPr="00F17988">
              <w:rPr>
                <w:color w:val="000000"/>
              </w:rPr>
              <w:t>mg/l</w:t>
            </w:r>
          </w:p>
        </w:tc>
        <w:tc>
          <w:tcPr>
            <w:tcW w:w="1154" w:type="pct"/>
          </w:tcPr>
          <w:p w:rsidR="0083571D" w:rsidRPr="00F17988" w:rsidRDefault="0083571D" w:rsidP="0083571D">
            <w:pPr>
              <w:spacing w:line="240" w:lineRule="auto"/>
              <w:jc w:val="center"/>
              <w:outlineLvl w:val="3"/>
              <w:rPr>
                <w:color w:val="000000"/>
              </w:rPr>
            </w:pPr>
            <w:r w:rsidRPr="00F17988">
              <w:rPr>
                <w:color w:val="000000"/>
              </w:rPr>
              <w:t>0,02</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10</w:t>
            </w:r>
          </w:p>
        </w:tc>
      </w:tr>
      <w:tr w:rsidR="0083571D" w:rsidRPr="00F17988" w:rsidTr="002C6D7D">
        <w:trPr>
          <w:trHeight w:val="70"/>
          <w:jc w:val="center"/>
        </w:trPr>
        <w:tc>
          <w:tcPr>
            <w:tcW w:w="303" w:type="pct"/>
          </w:tcPr>
          <w:p w:rsidR="0083571D" w:rsidRPr="00F17988" w:rsidRDefault="0083571D" w:rsidP="0083571D">
            <w:pPr>
              <w:spacing w:line="240" w:lineRule="auto"/>
              <w:rPr>
                <w:color w:val="000000"/>
              </w:rPr>
            </w:pPr>
            <w:r w:rsidRPr="00F17988">
              <w:rPr>
                <w:color w:val="000000"/>
              </w:rPr>
              <w:t>11</w:t>
            </w:r>
          </w:p>
        </w:tc>
        <w:tc>
          <w:tcPr>
            <w:tcW w:w="1010" w:type="pct"/>
          </w:tcPr>
          <w:p w:rsidR="0083571D" w:rsidRPr="00F17988" w:rsidRDefault="0083571D" w:rsidP="0083571D">
            <w:pPr>
              <w:spacing w:line="240" w:lineRule="auto"/>
              <w:outlineLvl w:val="3"/>
              <w:rPr>
                <w:color w:val="000000"/>
                <w:spacing w:val="-8"/>
              </w:rPr>
            </w:pPr>
            <w:r w:rsidRPr="00F17988">
              <w:rPr>
                <w:color w:val="000000"/>
              </w:rPr>
              <w:t>Coliform</w:t>
            </w:r>
          </w:p>
        </w:tc>
        <w:tc>
          <w:tcPr>
            <w:tcW w:w="817" w:type="pct"/>
          </w:tcPr>
          <w:p w:rsidR="0083571D" w:rsidRPr="00F17988" w:rsidRDefault="0083571D" w:rsidP="0083571D">
            <w:pPr>
              <w:spacing w:line="240" w:lineRule="auto"/>
              <w:jc w:val="center"/>
              <w:outlineLvl w:val="3"/>
              <w:rPr>
                <w:color w:val="000000"/>
              </w:rPr>
            </w:pPr>
            <w:r w:rsidRPr="00F17988">
              <w:rPr>
                <w:color w:val="000000"/>
              </w:rPr>
              <w:t>MPN/100ml</w:t>
            </w:r>
          </w:p>
        </w:tc>
        <w:tc>
          <w:tcPr>
            <w:tcW w:w="1154" w:type="pct"/>
          </w:tcPr>
          <w:p w:rsidR="0083571D" w:rsidRPr="00F17988" w:rsidRDefault="0083571D" w:rsidP="0083571D">
            <w:pPr>
              <w:spacing w:line="240" w:lineRule="auto"/>
              <w:jc w:val="center"/>
              <w:outlineLvl w:val="3"/>
              <w:rPr>
                <w:color w:val="000000"/>
                <w:vertAlign w:val="superscript"/>
              </w:rPr>
            </w:pPr>
            <w:r w:rsidRPr="00F17988">
              <w:rPr>
                <w:color w:val="000000"/>
              </w:rPr>
              <w:t>53x10</w:t>
            </w:r>
            <w:r w:rsidRPr="00F17988">
              <w:rPr>
                <w:color w:val="000000"/>
                <w:vertAlign w:val="superscript"/>
              </w:rPr>
              <w:t>4</w:t>
            </w:r>
          </w:p>
        </w:tc>
        <w:tc>
          <w:tcPr>
            <w:tcW w:w="1716" w:type="pct"/>
            <w:vAlign w:val="center"/>
          </w:tcPr>
          <w:p w:rsidR="0083571D" w:rsidRPr="00F17988" w:rsidRDefault="0083571D" w:rsidP="0083571D">
            <w:pPr>
              <w:spacing w:line="240" w:lineRule="auto"/>
              <w:jc w:val="center"/>
              <w:rPr>
                <w:b/>
                <w:color w:val="000000"/>
              </w:rPr>
            </w:pPr>
            <w:r w:rsidRPr="00F17988">
              <w:rPr>
                <w:b/>
                <w:color w:val="000000"/>
              </w:rPr>
              <w:t>5.000</w:t>
            </w:r>
          </w:p>
        </w:tc>
      </w:tr>
    </w:tbl>
    <w:p w:rsidR="0083571D" w:rsidRPr="00F17988" w:rsidRDefault="0083571D" w:rsidP="0083571D">
      <w:pPr>
        <w:ind w:firstLine="720"/>
        <w:jc w:val="right"/>
        <w:rPr>
          <w:rFonts w:eastAsia="SimSun"/>
          <w:color w:val="000000"/>
          <w:sz w:val="22"/>
          <w:szCs w:val="22"/>
        </w:rPr>
      </w:pPr>
      <w:r w:rsidRPr="00F17988">
        <w:rPr>
          <w:rFonts w:eastAsia="SimSun"/>
          <w:i/>
          <w:iCs/>
          <w:color w:val="000000"/>
          <w:sz w:val="22"/>
          <w:szCs w:val="22"/>
        </w:rPr>
        <w:t>(Ngu</w:t>
      </w:r>
      <w:r w:rsidRPr="00F17988">
        <w:rPr>
          <w:rFonts w:eastAsia="Times New Roman,Italic"/>
          <w:i/>
          <w:iCs/>
          <w:color w:val="000000"/>
          <w:sz w:val="22"/>
          <w:szCs w:val="22"/>
        </w:rPr>
        <w:t>ồ</w:t>
      </w:r>
      <w:r w:rsidRPr="00F17988">
        <w:rPr>
          <w:rFonts w:eastAsia="SimSun"/>
          <w:i/>
          <w:iCs/>
          <w:color w:val="000000"/>
          <w:sz w:val="22"/>
          <w:szCs w:val="22"/>
        </w:rPr>
        <w:t>n: Viện Khoa học và kỹ thuật Môi trường, 2007)</w:t>
      </w:r>
    </w:p>
    <w:p w:rsidR="0083571D" w:rsidRPr="00F17988" w:rsidRDefault="0083571D" w:rsidP="0083571D">
      <w:pPr>
        <w:widowControl w:val="0"/>
        <w:ind w:firstLine="567"/>
        <w:jc w:val="both"/>
      </w:pPr>
      <w:r w:rsidRPr="00F17988">
        <w:t>Từ kết quả phân tích trong bảng trên cho thấy, một số chỉ tiêu trong nước thải thi công xây dựng vượt giới hạn cho phép theo quy định của QCVN 40:2011/BTNMT đối với nước thải công nghiệp vào nguồn, giá trị cột S. Trong đó các chỉ tiêu như chất lơ lửng lớn hơn giới hạn cho phép 6,6 lần, hàm lượng COD có trong nước thải lớn hơn 4,3 lần, BOD</w:t>
      </w:r>
      <w:r w:rsidRPr="00F17988">
        <w:rPr>
          <w:vertAlign w:val="subscript"/>
        </w:rPr>
        <w:t>5</w:t>
      </w:r>
      <w:r w:rsidRPr="00F17988">
        <w:t xml:space="preserve"> lớn hơn 8,6 lần và chỉ tiêu coliform lớn hơn 106 lần.</w:t>
      </w:r>
    </w:p>
    <w:p w:rsidR="0083571D" w:rsidRPr="00F17988" w:rsidRDefault="0083571D" w:rsidP="0083571D">
      <w:pPr>
        <w:autoSpaceDE w:val="0"/>
        <w:autoSpaceDN w:val="0"/>
        <w:adjustRightInd w:val="0"/>
        <w:ind w:firstLine="567"/>
        <w:jc w:val="both"/>
        <w:rPr>
          <w:rFonts w:eastAsia="SimSun"/>
          <w:color w:val="000000"/>
        </w:rPr>
      </w:pPr>
      <w:r w:rsidRPr="00F17988">
        <w:rPr>
          <w:rFonts w:eastAsia="SimSun"/>
          <w:color w:val="000000"/>
        </w:rPr>
        <w:t>Khi nước thải xây dựng thải ra môi trường xung quanh sẽ gây ô nhiễm môi trường tiếp nhận, làm tắc nghẽn hệ thống cống thoát nước của khu vực.</w:t>
      </w:r>
    </w:p>
    <w:p w:rsidR="0083571D" w:rsidRPr="00F17988" w:rsidRDefault="0083571D" w:rsidP="000D2BB3">
      <w:pPr>
        <w:widowControl w:val="0"/>
        <w:autoSpaceDE w:val="0"/>
        <w:autoSpaceDN w:val="0"/>
        <w:adjustRightInd w:val="0"/>
        <w:ind w:firstLine="567"/>
        <w:jc w:val="both"/>
        <w:rPr>
          <w:rFonts w:eastAsia="SimSun"/>
          <w:color w:val="000000"/>
        </w:rPr>
      </w:pPr>
      <w:r w:rsidRPr="00F17988">
        <w:rPr>
          <w:rFonts w:eastAsia="SimSun"/>
          <w:color w:val="000000"/>
        </w:rPr>
        <w:t>Thời gian tác động: Trong suốt giai đoạn thi công xây dựng dự án.</w:t>
      </w:r>
    </w:p>
    <w:p w:rsidR="0083571D" w:rsidRPr="00F17988" w:rsidRDefault="0083571D" w:rsidP="000D2BB3">
      <w:pPr>
        <w:widowControl w:val="0"/>
        <w:ind w:firstLine="567"/>
        <w:jc w:val="both"/>
        <w:rPr>
          <w:b/>
          <w:i/>
        </w:rPr>
      </w:pPr>
      <w:r w:rsidRPr="00F17988">
        <w:rPr>
          <w:b/>
          <w:i/>
        </w:rPr>
        <w:t>c.  Nước mưa chảy tràn:</w:t>
      </w:r>
    </w:p>
    <w:p w:rsidR="0083571D" w:rsidRPr="00F17988" w:rsidRDefault="0083571D" w:rsidP="000D2BB3">
      <w:pPr>
        <w:widowControl w:val="0"/>
        <w:ind w:firstLine="567"/>
        <w:jc w:val="both"/>
        <w:rPr>
          <w:color w:val="000000"/>
        </w:rPr>
      </w:pPr>
      <w:r w:rsidRPr="00F17988">
        <w:rPr>
          <w:color w:val="000000"/>
        </w:rPr>
        <w:t>Lưu lượng nước mưa chảy tràn qua khu vực dự án được tính toán theo phương pháp cường độ giới hạn như sau:</w:t>
      </w:r>
    </w:p>
    <w:p w:rsidR="0083571D" w:rsidRPr="00F17988" w:rsidRDefault="0083571D" w:rsidP="000D2BB3">
      <w:pPr>
        <w:widowControl w:val="0"/>
        <w:ind w:left="2710" w:firstLine="567"/>
        <w:rPr>
          <w:bCs/>
          <w:color w:val="000000"/>
        </w:rPr>
      </w:pPr>
      <w:r w:rsidRPr="00F17988">
        <w:rPr>
          <w:bCs/>
          <w:color w:val="000000"/>
        </w:rPr>
        <w:t>Q = q.F.C (m</w:t>
      </w:r>
      <w:r w:rsidRPr="00F17988">
        <w:rPr>
          <w:bCs/>
          <w:color w:val="000000"/>
          <w:vertAlign w:val="superscript"/>
        </w:rPr>
        <w:t>3</w:t>
      </w:r>
      <w:r w:rsidRPr="00F17988">
        <w:rPr>
          <w:bCs/>
          <w:color w:val="000000"/>
        </w:rPr>
        <w:t>/s)</w:t>
      </w:r>
    </w:p>
    <w:p w:rsidR="0083571D" w:rsidRPr="00F17988" w:rsidRDefault="0083571D" w:rsidP="000D2BB3">
      <w:pPr>
        <w:widowControl w:val="0"/>
        <w:ind w:firstLine="567"/>
        <w:rPr>
          <w:bCs/>
          <w:i/>
          <w:color w:val="000000"/>
        </w:rPr>
      </w:pPr>
      <w:r w:rsidRPr="00F17988">
        <w:rPr>
          <w:bCs/>
          <w:i/>
          <w:color w:val="000000"/>
        </w:rPr>
        <w:t>Trong đó:</w:t>
      </w:r>
      <w:r w:rsidRPr="00F17988">
        <w:rPr>
          <w:bCs/>
          <w:i/>
          <w:color w:val="000000"/>
        </w:rPr>
        <w:tab/>
        <w:t>Q: lưu lượng nước mưa chảy tràn (L/s);</w:t>
      </w:r>
    </w:p>
    <w:p w:rsidR="0083571D" w:rsidRPr="00F17988" w:rsidRDefault="0083571D" w:rsidP="000D2BB3">
      <w:pPr>
        <w:widowControl w:val="0"/>
        <w:ind w:left="1136" w:firstLine="567"/>
        <w:rPr>
          <w:bCs/>
          <w:i/>
          <w:color w:val="000000"/>
        </w:rPr>
      </w:pPr>
      <w:r w:rsidRPr="00F17988">
        <w:rPr>
          <w:bCs/>
          <w:i/>
          <w:color w:val="000000"/>
        </w:rPr>
        <w:tab/>
        <w:t>q: cường độ mưa tính toán (L/s/ha);</w:t>
      </w:r>
    </w:p>
    <w:p w:rsidR="0083571D" w:rsidRPr="00F17988" w:rsidRDefault="0083571D" w:rsidP="000D2BB3">
      <w:pPr>
        <w:widowControl w:val="0"/>
        <w:ind w:left="984" w:firstLine="567"/>
        <w:rPr>
          <w:bCs/>
          <w:i/>
          <w:color w:val="000000"/>
        </w:rPr>
      </w:pPr>
      <w:r w:rsidRPr="00F17988">
        <w:rPr>
          <w:bCs/>
          <w:i/>
          <w:color w:val="000000"/>
        </w:rPr>
        <w:tab/>
        <w:t>F: diện tích dự</w:t>
      </w:r>
      <w:r w:rsidR="00662C7A" w:rsidRPr="00F17988">
        <w:rPr>
          <w:bCs/>
          <w:i/>
          <w:color w:val="000000"/>
        </w:rPr>
        <w:t xml:space="preserve"> án</w:t>
      </w:r>
      <w:r w:rsidRPr="00F17988">
        <w:rPr>
          <w:bCs/>
          <w:i/>
          <w:color w:val="000000"/>
        </w:rPr>
        <w:t xml:space="preserve"> </w:t>
      </w:r>
      <w:r w:rsidR="00662C7A" w:rsidRPr="00F17988">
        <w:rPr>
          <w:bCs/>
          <w:i/>
          <w:color w:val="000000"/>
        </w:rPr>
        <w:t>(ha)</w:t>
      </w:r>
      <w:r w:rsidRPr="00F17988">
        <w:rPr>
          <w:bCs/>
          <w:i/>
          <w:color w:val="000000"/>
        </w:rPr>
        <w:t>.</w:t>
      </w:r>
    </w:p>
    <w:p w:rsidR="0083571D" w:rsidRPr="00F17988" w:rsidRDefault="0083571D" w:rsidP="000D2BB3">
      <w:pPr>
        <w:widowControl w:val="0"/>
        <w:ind w:left="832" w:firstLine="567"/>
        <w:rPr>
          <w:bCs/>
          <w:i/>
          <w:color w:val="000000"/>
        </w:rPr>
      </w:pPr>
      <w:r w:rsidRPr="00F17988">
        <w:rPr>
          <w:bCs/>
          <w:i/>
          <w:color w:val="000000"/>
        </w:rPr>
        <w:tab/>
      </w:r>
      <w:r w:rsidRPr="00F17988">
        <w:rPr>
          <w:bCs/>
          <w:i/>
          <w:color w:val="000000"/>
        </w:rPr>
        <w:tab/>
        <w:t>C: hệ số dòng chảy trung bình- lấy bằng 0,</w:t>
      </w:r>
      <w:r w:rsidR="000505A1" w:rsidRPr="00F17988">
        <w:rPr>
          <w:bCs/>
          <w:i/>
          <w:color w:val="000000"/>
        </w:rPr>
        <w:t>3</w:t>
      </w:r>
      <w:r w:rsidRPr="00F17988">
        <w:rPr>
          <w:bCs/>
          <w:i/>
          <w:color w:val="000000"/>
        </w:rPr>
        <w:t>.</w:t>
      </w:r>
    </w:p>
    <w:p w:rsidR="000505A1" w:rsidRPr="00F17988" w:rsidRDefault="000505A1" w:rsidP="000D2BB3">
      <w:pPr>
        <w:widowControl w:val="0"/>
        <w:ind w:firstLine="567"/>
      </w:pPr>
      <w:r w:rsidRPr="00F17988">
        <w:t>Cường độ mưa tính toán được tính theo công thức của Wenzel như sau:</w:t>
      </w:r>
    </w:p>
    <w:p w:rsidR="000505A1" w:rsidRPr="00F17988" w:rsidRDefault="000505A1" w:rsidP="0083571D">
      <w:pPr>
        <w:ind w:firstLine="567"/>
      </w:pPr>
      <m:oMathPara>
        <m:oMath>
          <m:r>
            <w:rPr>
              <w:rFonts w:ascii="Cambria Math" w:hAnsi="Cambria Math"/>
            </w:rPr>
            <w:lastRenderedPageBreak/>
            <m:t>q=</m:t>
          </m:r>
          <m:f>
            <m:fPr>
              <m:ctrlPr>
                <w:rPr>
                  <w:rFonts w:ascii="Cambria Math" w:hAnsi="Cambria Math"/>
                  <w:i/>
                </w:rPr>
              </m:ctrlPr>
            </m:fPr>
            <m:num>
              <m:r>
                <w:rPr>
                  <w:rFonts w:ascii="Cambria Math" w:hAnsi="Cambria Math"/>
                </w:rPr>
                <m:t>A(1+ClgP)</m:t>
              </m:r>
            </m:num>
            <m:den>
              <m:sSup>
                <m:sSupPr>
                  <m:ctrlPr>
                    <w:rPr>
                      <w:rFonts w:ascii="Cambria Math" w:hAnsi="Cambria Math"/>
                      <w:i/>
                    </w:rPr>
                  </m:ctrlPr>
                </m:sSupPr>
                <m:e>
                  <m:r>
                    <w:rPr>
                      <w:rFonts w:ascii="Cambria Math" w:hAnsi="Cambria Math"/>
                    </w:rPr>
                    <m:t>(t+b)</m:t>
                  </m:r>
                </m:e>
                <m:sup>
                  <m:r>
                    <w:rPr>
                      <w:rFonts w:ascii="Cambria Math" w:hAnsi="Cambria Math"/>
                    </w:rPr>
                    <m:t>n</m:t>
                  </m:r>
                </m:sup>
              </m:sSup>
            </m:den>
          </m:f>
        </m:oMath>
      </m:oMathPara>
    </w:p>
    <w:p w:rsidR="000505A1" w:rsidRPr="00F17988" w:rsidRDefault="000505A1" w:rsidP="000505A1">
      <w:pPr>
        <w:ind w:firstLine="567"/>
        <w:rPr>
          <w:bCs/>
          <w:i/>
          <w:color w:val="000000"/>
        </w:rPr>
      </w:pPr>
      <w:r w:rsidRPr="00F17988">
        <w:rPr>
          <w:bCs/>
          <w:i/>
          <w:color w:val="000000"/>
        </w:rPr>
        <w:t>Trong đó:   A, C, b, n: tham số tra tại phụ lục B: A=8.670, C=0,55, b=30, n=0,87;</w:t>
      </w:r>
    </w:p>
    <w:p w:rsidR="000505A1" w:rsidRPr="00F17988" w:rsidRDefault="000505A1" w:rsidP="000505A1">
      <w:pPr>
        <w:ind w:left="984" w:firstLine="567"/>
        <w:rPr>
          <w:bCs/>
          <w:i/>
          <w:color w:val="000000"/>
        </w:rPr>
      </w:pPr>
      <w:r w:rsidRPr="00F17988">
        <w:rPr>
          <w:bCs/>
          <w:i/>
          <w:color w:val="000000"/>
        </w:rPr>
        <w:t xml:space="preserve">   T: Thời gian dòng chảy mưa: 60 phút;</w:t>
      </w:r>
      <w:r w:rsidRPr="00F17988">
        <w:rPr>
          <w:bCs/>
          <w:i/>
          <w:color w:val="000000"/>
        </w:rPr>
        <w:tab/>
      </w:r>
    </w:p>
    <w:p w:rsidR="000505A1" w:rsidRPr="00F17988" w:rsidRDefault="000505A1" w:rsidP="000505A1">
      <w:pPr>
        <w:ind w:left="984" w:firstLine="567"/>
        <w:rPr>
          <w:bCs/>
          <w:i/>
          <w:color w:val="000000"/>
        </w:rPr>
      </w:pPr>
      <w:r w:rsidRPr="00F17988">
        <w:rPr>
          <w:bCs/>
          <w:i/>
          <w:color w:val="000000"/>
        </w:rPr>
        <w:t xml:space="preserve">  P: Chu kỳ lập lại trận mưa: 2năm.</w:t>
      </w:r>
    </w:p>
    <w:p w:rsidR="000505A1" w:rsidRPr="00F17988" w:rsidRDefault="000505A1" w:rsidP="0083571D">
      <w:pPr>
        <w:ind w:firstLine="567"/>
        <w:rPr>
          <w:bCs/>
          <w:color w:val="000000"/>
        </w:rPr>
      </w:pPr>
      <w:r w:rsidRPr="00F17988">
        <w:rPr>
          <w:bCs/>
          <w:color w:val="000000"/>
        </w:rPr>
        <w:t>Như vậy ta có:</w:t>
      </w:r>
    </w:p>
    <w:p w:rsidR="000505A1" w:rsidRPr="00F17988" w:rsidRDefault="00662C7A" w:rsidP="0083571D">
      <w:pPr>
        <w:ind w:firstLine="567"/>
      </w:pPr>
      <m:oMathPara>
        <m:oMath>
          <m:r>
            <m:rPr>
              <m:sty m:val="p"/>
            </m:rPr>
            <w:rPr>
              <w:rFonts w:ascii="Cambria Math"/>
            </w:rPr>
            <m:t>q=</m:t>
          </m:r>
          <m:f>
            <m:fPr>
              <m:ctrlPr>
                <w:rPr>
                  <w:rFonts w:ascii="Cambria Math" w:hAnsi="Cambria Math"/>
                </w:rPr>
              </m:ctrlPr>
            </m:fPr>
            <m:num>
              <m:r>
                <m:rPr>
                  <m:sty m:val="p"/>
                </m:rPr>
                <w:rPr>
                  <w:rFonts w:ascii="Cambria Math"/>
                </w:rPr>
                <m:t>8670(1+0,55lg2)</m:t>
              </m:r>
            </m:num>
            <m:den>
              <m:sSup>
                <m:sSupPr>
                  <m:ctrlPr>
                    <w:rPr>
                      <w:rFonts w:ascii="Cambria Math" w:hAnsi="Cambria Math"/>
                    </w:rPr>
                  </m:ctrlPr>
                </m:sSupPr>
                <m:e>
                  <m:r>
                    <m:rPr>
                      <m:sty m:val="p"/>
                    </m:rPr>
                    <w:rPr>
                      <w:rFonts w:ascii="Cambria Math"/>
                    </w:rPr>
                    <m:t>(60+30)</m:t>
                  </m:r>
                </m:e>
                <m:sup>
                  <m:r>
                    <m:rPr>
                      <m:sty m:val="p"/>
                    </m:rPr>
                    <w:rPr>
                      <w:rFonts w:ascii="Cambria Math"/>
                    </w:rPr>
                    <m:t>0,87</m:t>
                  </m:r>
                </m:sup>
              </m:sSup>
            </m:den>
          </m:f>
          <m:r>
            <m:rPr>
              <m:sty m:val="p"/>
            </m:rPr>
            <w:rPr>
              <w:rFonts w:ascii="Cambria Math"/>
            </w:rPr>
            <m:t>=201,54</m:t>
          </m:r>
        </m:oMath>
      </m:oMathPara>
    </w:p>
    <w:p w:rsidR="0083571D" w:rsidRPr="00F17988" w:rsidRDefault="0083571D" w:rsidP="0083571D">
      <w:pPr>
        <w:ind w:firstLine="567"/>
        <w:rPr>
          <w:bCs/>
          <w:color w:val="000000"/>
        </w:rPr>
      </w:pPr>
      <w:r w:rsidRPr="00F17988">
        <w:rPr>
          <w:bCs/>
          <w:color w:val="000000"/>
        </w:rPr>
        <w:t>Khi đó với diện tích khu vực dự án là 48.300 m</w:t>
      </w:r>
      <w:r w:rsidRPr="00F17988">
        <w:rPr>
          <w:bCs/>
          <w:color w:val="000000"/>
          <w:vertAlign w:val="superscript"/>
        </w:rPr>
        <w:t>2</w:t>
      </w:r>
      <w:r w:rsidRPr="00F17988">
        <w:rPr>
          <w:bCs/>
          <w:color w:val="000000"/>
        </w:rPr>
        <w:t>, Q sẽ là:</w:t>
      </w:r>
    </w:p>
    <w:p w:rsidR="0083571D" w:rsidRPr="00F17988" w:rsidRDefault="0083571D" w:rsidP="00662C7A">
      <w:pPr>
        <w:ind w:left="1440" w:hanging="1440"/>
        <w:jc w:val="center"/>
        <w:rPr>
          <w:color w:val="000000"/>
        </w:rPr>
      </w:pPr>
      <w:r w:rsidRPr="00F17988">
        <w:rPr>
          <w:color w:val="000000"/>
        </w:rPr>
        <w:t xml:space="preserve">Q = </w:t>
      </w:r>
      <w:r w:rsidR="00662C7A" w:rsidRPr="00F17988">
        <w:rPr>
          <w:color w:val="000000"/>
        </w:rPr>
        <w:t>201,54 x 0,3 x 4,83 = 292,03 (L/s)</w:t>
      </w:r>
      <w:r w:rsidRPr="00F17988">
        <w:rPr>
          <w:color w:val="000000"/>
        </w:rPr>
        <w:t>.</w:t>
      </w:r>
    </w:p>
    <w:p w:rsidR="0083571D" w:rsidRPr="00F17988" w:rsidRDefault="00662C7A" w:rsidP="00662C7A">
      <w:pPr>
        <w:autoSpaceDE w:val="0"/>
        <w:autoSpaceDN w:val="0"/>
        <w:adjustRightInd w:val="0"/>
        <w:ind w:firstLine="720"/>
        <w:jc w:val="both"/>
        <w:rPr>
          <w:rFonts w:eastAsia="SimSun"/>
          <w:color w:val="000000"/>
        </w:rPr>
      </w:pPr>
      <w:r w:rsidRPr="00F17988">
        <w:t>Nước mưa chảy tràn có thể gây nên các tác động tiêu cực như: Rửa trôi và phát tán các chất ô nhiễm (rác thải, cặn dầu mỡ…) vào hệ thống thoát nước của khu vực hoặc ngấm xuống đất; nếu việc tiêu thoát không được thực hiện tốt có thể gây ra ứ đọng nước, ngập úng vùng dự án.</w:t>
      </w:r>
    </w:p>
    <w:p w:rsidR="00662C7A" w:rsidRPr="00F17988" w:rsidRDefault="00662C7A" w:rsidP="00662C7A">
      <w:pPr>
        <w:ind w:firstLine="284"/>
        <w:jc w:val="both"/>
        <w:rPr>
          <w:b/>
          <w:i/>
        </w:rPr>
      </w:pPr>
      <w:r w:rsidRPr="00F17988">
        <w:rPr>
          <w:b/>
          <w:i/>
        </w:rPr>
        <w:t>4.1.2.2. Đánh giá, dự báo tác động môi trường không khí</w:t>
      </w:r>
    </w:p>
    <w:p w:rsidR="0083571D" w:rsidRPr="00F17988" w:rsidRDefault="00662C7A" w:rsidP="0083571D">
      <w:pPr>
        <w:widowControl w:val="0"/>
        <w:ind w:firstLine="567"/>
        <w:jc w:val="both"/>
        <w:rPr>
          <w:b/>
          <w:i/>
        </w:rPr>
      </w:pPr>
      <w:r w:rsidRPr="00F17988">
        <w:rPr>
          <w:b/>
          <w:i/>
        </w:rPr>
        <w:t>a. Bụi từ hoạt động san lấp mặt bằng</w:t>
      </w:r>
    </w:p>
    <w:p w:rsidR="00662C7A" w:rsidRPr="00F17988" w:rsidRDefault="00662C7A" w:rsidP="002C6D7D">
      <w:pPr>
        <w:ind w:firstLine="567"/>
        <w:jc w:val="both"/>
        <w:rPr>
          <w:color w:val="000000"/>
        </w:rPr>
      </w:pPr>
      <w:r w:rsidRPr="00F17988">
        <w:rPr>
          <w:color w:val="000000"/>
        </w:rPr>
        <w:t>Bụi sinh ra do gió cuốn đất, cát từ do hoạt động san ủi mặt bằng, đào đắp gây ô nhiễm không khí trong và xung quanh khu vực dự án. Tuy nhiên, do không gian xây dựng rộng và loại bụi này thường có kích thước lớn, nên ít có khả năng phát tán ra xa khỏi khu vực thi công, chủ yếu chỉ ảnh hưởng đến công nhân làm việc trên công trường. Ảnh hưởng của hoạt động này là rất lớn đặc biệt khi khu vực có gió to và nắng nóng. Tùy thuộc vào nồng độ và thời gian tác dụng mà mức độ ảnh hưởng của bụi đến sức khoẻ con người là khác nhau. Bụi trong không khí có tác hại chủ yếu đến hệ hô hấp, mắt, da,... sau đó tùy theo tính chất của bụi mà nó có tác động đến các cơ quan khác của cơ thể. Bụi bám trên mặt da có thể gây viêm da, tấy đỏ, ngứa, rát xót. Vào phổi, bụi gây kích thích cơ học và sinh phản ứng xơ hoá phổi, gây ra các bệnh về đường hô hấp: viêm phổi, ung thư phổi, viêm mũi dị ứng, hen phế quản, bệnh bụi phổi.</w:t>
      </w:r>
    </w:p>
    <w:p w:rsidR="00662C7A" w:rsidRPr="00F17988" w:rsidRDefault="00662C7A" w:rsidP="00594E9F">
      <w:pPr>
        <w:ind w:firstLine="567"/>
        <w:jc w:val="both"/>
        <w:rPr>
          <w:color w:val="000000"/>
        </w:rPr>
      </w:pPr>
      <w:r w:rsidRPr="00F17988">
        <w:rPr>
          <w:color w:val="000000"/>
        </w:rPr>
        <w:t>Để có cơ sở đánh giá nồng độ bụi phát sinh từ hoạt động san nền chúng tôi đã áp dụng mô hình SUTTON ở trên để tính toán nồng độ bụi:</w:t>
      </w:r>
    </w:p>
    <w:p w:rsidR="00662C7A" w:rsidRPr="00F17988" w:rsidRDefault="00FE7FF3" w:rsidP="00662C7A">
      <w:pPr>
        <w:ind w:firstLine="720"/>
        <w:rPr>
          <w:iCs/>
          <w:color w:val="000000"/>
        </w:rPr>
      </w:pPr>
      <m:oMathPara>
        <m:oMath>
          <m:sSub>
            <m:sSubPr>
              <m:ctrlPr>
                <w:rPr>
                  <w:rFonts w:ascii="Cambria Math" w:hAnsi="Cambria Math"/>
                  <w:i/>
                  <w:iCs/>
                  <w:noProof/>
                  <w:color w:val="000000"/>
                </w:rPr>
              </m:ctrlPr>
            </m:sSubPr>
            <m:e>
              <m:r>
                <w:rPr>
                  <w:rFonts w:ascii="Cambria Math"/>
                  <w:noProof/>
                  <w:color w:val="000000"/>
                </w:rPr>
                <m:t>C</m:t>
              </m:r>
            </m:e>
            <m:sub>
              <m:r>
                <w:rPr>
                  <w:rFonts w:ascii="Cambria Math"/>
                  <w:noProof/>
                  <w:color w:val="000000"/>
                </w:rPr>
                <m:t>(X)</m:t>
              </m:r>
            </m:sub>
          </m:sSub>
          <m:r>
            <w:rPr>
              <w:rFonts w:ascii="Cambria Math"/>
              <w:noProof/>
              <w:color w:val="000000"/>
            </w:rPr>
            <m:t>=</m:t>
          </m:r>
          <m:f>
            <m:fPr>
              <m:ctrlPr>
                <w:rPr>
                  <w:rFonts w:ascii="Cambria Math" w:hAnsi="Cambria Math"/>
                  <w:i/>
                  <w:iCs/>
                  <w:noProof/>
                  <w:color w:val="000000"/>
                </w:rPr>
              </m:ctrlPr>
            </m:fPr>
            <m:num>
              <m:r>
                <w:rPr>
                  <w:rFonts w:ascii="Cambria Math"/>
                  <w:noProof/>
                  <w:color w:val="000000"/>
                </w:rPr>
                <m:t>0,8E</m:t>
              </m:r>
              <m:d>
                <m:dPr>
                  <m:begChr m:val="{"/>
                  <m:endChr m:val="}"/>
                  <m:ctrlPr>
                    <w:rPr>
                      <w:rFonts w:ascii="Cambria Math" w:hAnsi="Cambria Math"/>
                      <w:i/>
                      <w:iCs/>
                      <w:noProof/>
                      <w:color w:val="000000"/>
                    </w:rPr>
                  </m:ctrlPr>
                </m:dPr>
                <m:e>
                  <m:func>
                    <m:funcPr>
                      <m:ctrlPr>
                        <w:rPr>
                          <w:rFonts w:ascii="Cambria Math" w:hAnsi="Cambria Math"/>
                          <w:i/>
                          <w:iCs/>
                          <w:noProof/>
                          <w:color w:val="000000"/>
                        </w:rPr>
                      </m:ctrlPr>
                    </m:funcPr>
                    <m:fName>
                      <m:r>
                        <w:rPr>
                          <w:rFonts w:ascii="Cambria Math"/>
                          <w:noProof/>
                          <w:color w:val="000000"/>
                        </w:rPr>
                        <m:t>exp</m:t>
                      </m:r>
                    </m:fName>
                    <m:e>
                      <m:d>
                        <m:dPr>
                          <m:begChr m:val="["/>
                          <m:endChr m:val="]"/>
                          <m:ctrlPr>
                            <w:rPr>
                              <w:rFonts w:ascii="Cambria Math" w:hAnsi="Cambria Math"/>
                              <w:i/>
                              <w:iCs/>
                              <w:noProof/>
                              <w:color w:val="000000"/>
                            </w:rPr>
                          </m:ctrlPr>
                        </m:dPr>
                        <m:e>
                          <m:f>
                            <m:fPr>
                              <m:ctrlPr>
                                <w:rPr>
                                  <w:rFonts w:ascii="Cambria Math" w:hAnsi="Cambria Math"/>
                                  <w:i/>
                                  <w:iCs/>
                                  <w:noProof/>
                                  <w:color w:val="000000"/>
                                </w:rPr>
                              </m:ctrlPr>
                            </m:fPr>
                            <m:num>
                              <m:r>
                                <w:rPr>
                                  <w:rFonts w:ascii="Cambria Math"/>
                                  <w:noProof/>
                                  <w:color w:val="000000"/>
                                </w:rPr>
                                <m:t>-</m:t>
                              </m:r>
                              <m:sSup>
                                <m:sSupPr>
                                  <m:ctrlPr>
                                    <w:rPr>
                                      <w:rFonts w:ascii="Cambria Math" w:hAnsi="Cambria Math"/>
                                      <w:i/>
                                      <w:iCs/>
                                      <w:noProof/>
                                      <w:color w:val="000000"/>
                                    </w:rPr>
                                  </m:ctrlPr>
                                </m:sSupPr>
                                <m:e>
                                  <m:d>
                                    <m:dPr>
                                      <m:ctrlPr>
                                        <w:rPr>
                                          <w:rFonts w:ascii="Cambria Math" w:hAnsi="Cambria Math"/>
                                          <w:i/>
                                          <w:iCs/>
                                          <w:noProof/>
                                          <w:color w:val="000000"/>
                                        </w:rPr>
                                      </m:ctrlPr>
                                    </m:dPr>
                                    <m:e>
                                      <m:r>
                                        <w:rPr>
                                          <w:rFonts w:ascii="Cambria Math"/>
                                          <w:noProof/>
                                          <w:color w:val="000000"/>
                                        </w:rPr>
                                        <m:t>z+</m:t>
                                      </m:r>
                                      <m:r>
                                        <w:rPr>
                                          <w:rFonts w:ascii="Cambria Math"/>
                                          <w:noProof/>
                                          <w:color w:val="000000"/>
                                        </w:rPr>
                                        <m:t>h</m:t>
                                      </m:r>
                                    </m:e>
                                  </m:d>
                                </m:e>
                                <m:sup>
                                  <m:r>
                                    <w:rPr>
                                      <w:rFonts w:ascii="Cambria Math"/>
                                      <w:noProof/>
                                      <w:color w:val="000000"/>
                                    </w:rPr>
                                    <m:t>2</m:t>
                                  </m:r>
                                </m:sup>
                              </m:sSup>
                            </m:num>
                            <m:den>
                              <m:r>
                                <w:rPr>
                                  <w:rFonts w:ascii="Cambria Math"/>
                                  <w:noProof/>
                                  <w:color w:val="000000"/>
                                </w:rPr>
                                <m:t>2</m:t>
                              </m:r>
                              <m:sSubSup>
                                <m:sSubSupPr>
                                  <m:ctrlPr>
                                    <w:rPr>
                                      <w:rFonts w:ascii="Cambria Math" w:hAnsi="Cambria Math"/>
                                      <w:i/>
                                      <w:iCs/>
                                      <w:noProof/>
                                      <w:color w:val="000000"/>
                                    </w:rPr>
                                  </m:ctrlPr>
                                </m:sSubSupPr>
                                <m:e>
                                  <m:r>
                                    <w:rPr>
                                      <w:rFonts w:ascii="Cambria Math"/>
                                      <w:noProof/>
                                      <w:color w:val="000000"/>
                                    </w:rPr>
                                    <m:t>σ</m:t>
                                  </m:r>
                                </m:e>
                                <m:sub>
                                  <m:r>
                                    <w:rPr>
                                      <w:rFonts w:ascii="Cambria Math"/>
                                      <w:noProof/>
                                      <w:color w:val="000000"/>
                                    </w:rPr>
                                    <m:t>Z</m:t>
                                  </m:r>
                                </m:sub>
                                <m:sup>
                                  <m:r>
                                    <w:rPr>
                                      <w:rFonts w:ascii="Cambria Math"/>
                                      <w:noProof/>
                                      <w:color w:val="000000"/>
                                    </w:rPr>
                                    <m:t>2</m:t>
                                  </m:r>
                                </m:sup>
                              </m:sSubSup>
                            </m:den>
                          </m:f>
                        </m:e>
                      </m:d>
                    </m:e>
                  </m:func>
                  <m:r>
                    <w:rPr>
                      <w:rFonts w:ascii="Cambria Math"/>
                      <w:noProof/>
                      <w:color w:val="000000"/>
                    </w:rPr>
                    <m:t>+</m:t>
                  </m:r>
                  <m:func>
                    <m:funcPr>
                      <m:ctrlPr>
                        <w:rPr>
                          <w:rFonts w:ascii="Cambria Math" w:hAnsi="Cambria Math"/>
                          <w:i/>
                          <w:iCs/>
                          <w:noProof/>
                          <w:color w:val="000000"/>
                        </w:rPr>
                      </m:ctrlPr>
                    </m:funcPr>
                    <m:fName>
                      <m:r>
                        <w:rPr>
                          <w:rFonts w:ascii="Cambria Math"/>
                          <w:noProof/>
                          <w:color w:val="000000"/>
                        </w:rPr>
                        <m:t>exp</m:t>
                      </m:r>
                    </m:fName>
                    <m:e>
                      <m:d>
                        <m:dPr>
                          <m:begChr m:val="["/>
                          <m:endChr m:val="]"/>
                          <m:ctrlPr>
                            <w:rPr>
                              <w:rFonts w:ascii="Cambria Math" w:hAnsi="Cambria Math"/>
                              <w:i/>
                              <w:iCs/>
                              <w:noProof/>
                              <w:color w:val="000000"/>
                            </w:rPr>
                          </m:ctrlPr>
                        </m:dPr>
                        <m:e>
                          <m:f>
                            <m:fPr>
                              <m:ctrlPr>
                                <w:rPr>
                                  <w:rFonts w:ascii="Cambria Math" w:hAnsi="Cambria Math"/>
                                  <w:i/>
                                  <w:iCs/>
                                  <w:noProof/>
                                  <w:color w:val="000000"/>
                                </w:rPr>
                              </m:ctrlPr>
                            </m:fPr>
                            <m:num>
                              <m:r>
                                <w:rPr>
                                  <w:rFonts w:ascii="Cambria Math"/>
                                  <w:noProof/>
                                  <w:color w:val="000000"/>
                                </w:rPr>
                                <m:t>-</m:t>
                              </m:r>
                              <m:sSup>
                                <m:sSupPr>
                                  <m:ctrlPr>
                                    <w:rPr>
                                      <w:rFonts w:ascii="Cambria Math" w:hAnsi="Cambria Math"/>
                                      <w:i/>
                                      <w:iCs/>
                                      <w:noProof/>
                                      <w:color w:val="000000"/>
                                    </w:rPr>
                                  </m:ctrlPr>
                                </m:sSupPr>
                                <m:e>
                                  <m:d>
                                    <m:dPr>
                                      <m:ctrlPr>
                                        <w:rPr>
                                          <w:rFonts w:ascii="Cambria Math" w:hAnsi="Cambria Math"/>
                                          <w:i/>
                                          <w:iCs/>
                                          <w:noProof/>
                                          <w:color w:val="000000"/>
                                        </w:rPr>
                                      </m:ctrlPr>
                                    </m:dPr>
                                    <m:e>
                                      <m:r>
                                        <w:rPr>
                                          <w:rFonts w:ascii="Cambria Math"/>
                                          <w:noProof/>
                                          <w:color w:val="000000"/>
                                        </w:rPr>
                                        <m:t>z</m:t>
                                      </m:r>
                                      <m:r>
                                        <w:rPr>
                                          <w:rFonts w:ascii="Cambria Math"/>
                                          <w:noProof/>
                                          <w:color w:val="000000"/>
                                        </w:rPr>
                                        <m:t>-h</m:t>
                                      </m:r>
                                    </m:e>
                                  </m:d>
                                </m:e>
                                <m:sup>
                                  <m:r>
                                    <w:rPr>
                                      <w:rFonts w:ascii="Cambria Math"/>
                                      <w:noProof/>
                                      <w:color w:val="000000"/>
                                    </w:rPr>
                                    <m:t>2</m:t>
                                  </m:r>
                                </m:sup>
                              </m:sSup>
                            </m:num>
                            <m:den>
                              <m:r>
                                <w:rPr>
                                  <w:rFonts w:ascii="Cambria Math"/>
                                  <w:noProof/>
                                  <w:color w:val="000000"/>
                                </w:rPr>
                                <m:t>2</m:t>
                              </m:r>
                              <m:sSubSup>
                                <m:sSubSupPr>
                                  <m:ctrlPr>
                                    <w:rPr>
                                      <w:rFonts w:ascii="Cambria Math" w:hAnsi="Cambria Math"/>
                                      <w:i/>
                                      <w:iCs/>
                                      <w:noProof/>
                                      <w:color w:val="000000"/>
                                    </w:rPr>
                                  </m:ctrlPr>
                                </m:sSubSupPr>
                                <m:e>
                                  <m:r>
                                    <w:rPr>
                                      <w:rFonts w:ascii="Cambria Math"/>
                                      <w:noProof/>
                                      <w:color w:val="000000"/>
                                    </w:rPr>
                                    <m:t>σ</m:t>
                                  </m:r>
                                </m:e>
                                <m:sub>
                                  <m:r>
                                    <w:rPr>
                                      <w:rFonts w:ascii="Cambria Math"/>
                                      <w:noProof/>
                                      <w:color w:val="000000"/>
                                    </w:rPr>
                                    <m:t>Z</m:t>
                                  </m:r>
                                </m:sub>
                                <m:sup>
                                  <m:r>
                                    <w:rPr>
                                      <w:rFonts w:ascii="Cambria Math"/>
                                      <w:noProof/>
                                      <w:color w:val="000000"/>
                                    </w:rPr>
                                    <m:t>2</m:t>
                                  </m:r>
                                </m:sup>
                              </m:sSubSup>
                            </m:den>
                          </m:f>
                        </m:e>
                      </m:d>
                    </m:e>
                  </m:func>
                </m:e>
              </m:d>
            </m:num>
            <m:den>
              <m:sSub>
                <m:sSubPr>
                  <m:ctrlPr>
                    <w:rPr>
                      <w:rFonts w:ascii="Cambria Math" w:hAnsi="Cambria Math"/>
                      <w:i/>
                      <w:iCs/>
                      <w:noProof/>
                      <w:color w:val="000000"/>
                    </w:rPr>
                  </m:ctrlPr>
                </m:sSubPr>
                <m:e>
                  <m:r>
                    <w:rPr>
                      <w:rFonts w:ascii="Cambria Math"/>
                      <w:noProof/>
                      <w:color w:val="000000"/>
                    </w:rPr>
                    <m:t>σ</m:t>
                  </m:r>
                </m:e>
                <m:sub>
                  <m:r>
                    <w:rPr>
                      <w:rFonts w:ascii="Cambria Math"/>
                      <w:noProof/>
                      <w:color w:val="000000"/>
                    </w:rPr>
                    <m:t>Z</m:t>
                  </m:r>
                </m:sub>
              </m:sSub>
              <m:r>
                <w:rPr>
                  <w:rFonts w:ascii="Cambria Math"/>
                  <w:noProof/>
                  <w:color w:val="000000"/>
                </w:rPr>
                <m:t>.u</m:t>
              </m:r>
            </m:den>
          </m:f>
        </m:oMath>
      </m:oMathPara>
    </w:p>
    <w:p w:rsidR="00662C7A" w:rsidRPr="00F17988" w:rsidRDefault="00662C7A" w:rsidP="00662C7A">
      <w:pPr>
        <w:ind w:firstLine="720"/>
        <w:rPr>
          <w:i/>
          <w:iCs/>
          <w:color w:val="000000"/>
        </w:rPr>
      </w:pPr>
      <w:r w:rsidRPr="00F17988">
        <w:rPr>
          <w:i/>
          <w:iCs/>
          <w:color w:val="000000"/>
        </w:rPr>
        <w:t>Trong đó:</w:t>
      </w:r>
    </w:p>
    <w:p w:rsidR="00662C7A" w:rsidRPr="00F17988" w:rsidRDefault="00662C7A" w:rsidP="00662C7A">
      <w:pPr>
        <w:ind w:firstLine="720"/>
        <w:jc w:val="both"/>
        <w:rPr>
          <w:i/>
          <w:iCs/>
          <w:color w:val="000000"/>
        </w:rPr>
      </w:pPr>
      <w:r w:rsidRPr="00F17988">
        <w:rPr>
          <w:i/>
          <w:iCs/>
          <w:color w:val="000000"/>
        </w:rPr>
        <w:t>+ C : Nồng độ chất ô nhiễm trong không khí (mg/m</w:t>
      </w:r>
      <w:r w:rsidRPr="00F17988">
        <w:rPr>
          <w:i/>
          <w:iCs/>
          <w:color w:val="000000"/>
          <w:vertAlign w:val="superscript"/>
        </w:rPr>
        <w:t>3</w:t>
      </w:r>
      <w:r w:rsidRPr="00F17988">
        <w:rPr>
          <w:i/>
          <w:iCs/>
          <w:color w:val="000000"/>
        </w:rPr>
        <w:t>);</w:t>
      </w:r>
    </w:p>
    <w:p w:rsidR="00662C7A" w:rsidRPr="00F17988" w:rsidRDefault="00662C7A" w:rsidP="00662C7A">
      <w:pPr>
        <w:ind w:firstLine="720"/>
        <w:jc w:val="both"/>
        <w:rPr>
          <w:i/>
          <w:iCs/>
          <w:color w:val="000000"/>
        </w:rPr>
      </w:pPr>
      <w:r w:rsidRPr="00F17988">
        <w:rPr>
          <w:i/>
          <w:iCs/>
          <w:color w:val="000000"/>
        </w:rPr>
        <w:t>+ E : Nguồn thải (mg/s);</w:t>
      </w:r>
    </w:p>
    <w:p w:rsidR="00662C7A" w:rsidRPr="00F17988" w:rsidRDefault="00662C7A" w:rsidP="00662C7A">
      <w:pPr>
        <w:ind w:firstLine="720"/>
        <w:jc w:val="both"/>
        <w:rPr>
          <w:i/>
          <w:iCs/>
          <w:color w:val="000000"/>
        </w:rPr>
      </w:pPr>
      <w:r w:rsidRPr="00F17988">
        <w:rPr>
          <w:i/>
          <w:iCs/>
          <w:color w:val="000000"/>
        </w:rPr>
        <w:t>+ z : độ cao điểm tính;</w:t>
      </w:r>
    </w:p>
    <w:p w:rsidR="00662C7A" w:rsidRPr="00F17988" w:rsidRDefault="00662C7A" w:rsidP="00662C7A">
      <w:pPr>
        <w:ind w:firstLine="720"/>
        <w:jc w:val="both"/>
        <w:rPr>
          <w:i/>
          <w:iCs/>
          <w:color w:val="000000"/>
        </w:rPr>
      </w:pPr>
      <w:r w:rsidRPr="00F17988">
        <w:rPr>
          <w:i/>
          <w:iCs/>
          <w:color w:val="000000"/>
        </w:rPr>
        <w:t>+ σ</w:t>
      </w:r>
      <w:r w:rsidRPr="00F17988">
        <w:rPr>
          <w:i/>
          <w:iCs/>
          <w:color w:val="000000"/>
          <w:vertAlign w:val="subscript"/>
        </w:rPr>
        <w:t>z</w:t>
      </w:r>
      <w:r w:rsidRPr="00F17988">
        <w:rPr>
          <w:i/>
          <w:iCs/>
          <w:color w:val="000000"/>
        </w:rPr>
        <w:t xml:space="preserve"> : hệ số khuếch tán theo phương z (m) là hàm số của khoảng cách x theo</w:t>
      </w:r>
    </w:p>
    <w:p w:rsidR="00662C7A" w:rsidRPr="00F17988" w:rsidRDefault="00662C7A" w:rsidP="00662C7A">
      <w:pPr>
        <w:ind w:firstLine="720"/>
        <w:jc w:val="both"/>
        <w:rPr>
          <w:i/>
          <w:iCs/>
          <w:color w:val="000000"/>
        </w:rPr>
      </w:pPr>
      <w:r w:rsidRPr="00F17988">
        <w:rPr>
          <w:i/>
          <w:iCs/>
          <w:color w:val="000000"/>
        </w:rPr>
        <w:lastRenderedPageBreak/>
        <w:t>phương gió thổi σz=0,53X</w:t>
      </w:r>
      <w:r w:rsidRPr="00F17988">
        <w:rPr>
          <w:i/>
          <w:iCs/>
          <w:color w:val="000000"/>
          <w:vertAlign w:val="superscript"/>
        </w:rPr>
        <w:t>0,73</w:t>
      </w:r>
    </w:p>
    <w:p w:rsidR="00662C7A" w:rsidRPr="00F17988" w:rsidRDefault="00662C7A" w:rsidP="00662C7A">
      <w:pPr>
        <w:ind w:firstLine="720"/>
        <w:jc w:val="both"/>
        <w:rPr>
          <w:i/>
          <w:iCs/>
          <w:color w:val="000000"/>
        </w:rPr>
      </w:pPr>
      <w:r w:rsidRPr="00F17988">
        <w:rPr>
          <w:i/>
          <w:iCs/>
          <w:color w:val="000000"/>
        </w:rPr>
        <w:t>+ u : tốc độ gió trung bình (m/s) u= 2,5 m/s</w:t>
      </w:r>
    </w:p>
    <w:p w:rsidR="00662C7A" w:rsidRPr="00F17988" w:rsidRDefault="00662C7A" w:rsidP="00662C7A">
      <w:pPr>
        <w:widowControl w:val="0"/>
        <w:ind w:firstLine="567"/>
        <w:jc w:val="both"/>
        <w:rPr>
          <w:i/>
          <w:iCs/>
          <w:color w:val="000000"/>
        </w:rPr>
      </w:pPr>
      <w:r w:rsidRPr="00F17988">
        <w:rPr>
          <w:i/>
          <w:iCs/>
          <w:color w:val="000000"/>
        </w:rPr>
        <w:t xml:space="preserve">  + h : độ cao của mặt đường so với mặt bằng đất xung quanh (m) lấy h=0,5</w:t>
      </w:r>
    </w:p>
    <w:p w:rsidR="00662C7A" w:rsidRPr="00F17988" w:rsidRDefault="00662C7A" w:rsidP="001B0B30">
      <w:pPr>
        <w:pStyle w:val="Bng4"/>
      </w:pPr>
      <w:bookmarkStart w:id="288" w:name="_Toc137157023"/>
      <w:bookmarkStart w:id="289" w:name="_Toc137191381"/>
      <w:bookmarkStart w:id="290" w:name="_Toc137195692"/>
      <w:bookmarkStart w:id="291" w:name="_Toc137195835"/>
      <w:bookmarkStart w:id="292" w:name="_Toc140054736"/>
      <w:bookmarkStart w:id="293" w:name="_Toc140237920"/>
      <w:bookmarkStart w:id="294" w:name="_Toc140657046"/>
      <w:r w:rsidRPr="00F17988">
        <w:t>Nồng độ bụi ước tính từ hoạt động san nền</w:t>
      </w:r>
      <w:bookmarkEnd w:id="288"/>
      <w:bookmarkEnd w:id="289"/>
      <w:bookmarkEnd w:id="290"/>
      <w:bookmarkEnd w:id="291"/>
      <w:bookmarkEnd w:id="292"/>
      <w:bookmarkEnd w:id="293"/>
      <w:bookmarkEnd w:id="2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685"/>
        <w:gridCol w:w="2322"/>
        <w:gridCol w:w="2322"/>
      </w:tblGrid>
      <w:tr w:rsidR="00662C7A" w:rsidRPr="00F17988" w:rsidTr="00662C7A">
        <w:trPr>
          <w:jc w:val="center"/>
        </w:trPr>
        <w:tc>
          <w:tcPr>
            <w:tcW w:w="959"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STT</w:t>
            </w:r>
          </w:p>
        </w:tc>
        <w:tc>
          <w:tcPr>
            <w:tcW w:w="3685"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Hoạt động phát sinh</w:t>
            </w:r>
          </w:p>
        </w:tc>
        <w:tc>
          <w:tcPr>
            <w:tcW w:w="2322"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Đơn vị</w:t>
            </w:r>
          </w:p>
        </w:tc>
        <w:tc>
          <w:tcPr>
            <w:tcW w:w="2322"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Hệ số phát thải</w:t>
            </w:r>
          </w:p>
        </w:tc>
      </w:tr>
      <w:tr w:rsidR="00662C7A" w:rsidRPr="00F17988" w:rsidTr="00662C7A">
        <w:trPr>
          <w:jc w:val="center"/>
        </w:trPr>
        <w:tc>
          <w:tcPr>
            <w:tcW w:w="959"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1</w:t>
            </w:r>
          </w:p>
        </w:tc>
        <w:tc>
          <w:tcPr>
            <w:tcW w:w="3685" w:type="dxa"/>
            <w:shd w:val="clear" w:color="auto" w:fill="auto"/>
            <w:vAlign w:val="center"/>
          </w:tcPr>
          <w:p w:rsidR="00662C7A" w:rsidRPr="00F17988" w:rsidRDefault="00662C7A" w:rsidP="00662C7A">
            <w:pPr>
              <w:spacing w:line="240" w:lineRule="auto"/>
              <w:rPr>
                <w:iCs/>
                <w:color w:val="000000"/>
              </w:rPr>
            </w:pPr>
            <w:r w:rsidRPr="00F17988">
              <w:rPr>
                <w:iCs/>
                <w:color w:val="000000"/>
              </w:rPr>
              <w:t>San ủi bề mặt</w:t>
            </w:r>
          </w:p>
        </w:tc>
        <w:tc>
          <w:tcPr>
            <w:tcW w:w="2322"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Kg/máy/giờ</w:t>
            </w:r>
          </w:p>
        </w:tc>
        <w:tc>
          <w:tcPr>
            <w:tcW w:w="2322"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9,9</w:t>
            </w:r>
          </w:p>
        </w:tc>
      </w:tr>
      <w:tr w:rsidR="00662C7A" w:rsidRPr="00F17988" w:rsidTr="00662C7A">
        <w:trPr>
          <w:jc w:val="center"/>
        </w:trPr>
        <w:tc>
          <w:tcPr>
            <w:tcW w:w="959"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2</w:t>
            </w:r>
          </w:p>
        </w:tc>
        <w:tc>
          <w:tcPr>
            <w:tcW w:w="3685" w:type="dxa"/>
            <w:shd w:val="clear" w:color="auto" w:fill="auto"/>
            <w:vAlign w:val="center"/>
          </w:tcPr>
          <w:p w:rsidR="00662C7A" w:rsidRPr="00F17988" w:rsidRDefault="00662C7A" w:rsidP="00662C7A">
            <w:pPr>
              <w:spacing w:line="240" w:lineRule="auto"/>
              <w:rPr>
                <w:iCs/>
                <w:color w:val="000000"/>
              </w:rPr>
            </w:pPr>
            <w:r w:rsidRPr="00F17988">
              <w:rPr>
                <w:iCs/>
                <w:color w:val="000000"/>
              </w:rPr>
              <w:t>Bụi do gió cuốn từ bề mặt đất</w:t>
            </w:r>
          </w:p>
        </w:tc>
        <w:tc>
          <w:tcPr>
            <w:tcW w:w="2322"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Kg/m</w:t>
            </w:r>
            <w:r w:rsidRPr="00F17988">
              <w:rPr>
                <w:iCs/>
                <w:color w:val="000000"/>
                <w:vertAlign w:val="superscript"/>
              </w:rPr>
              <w:t>2</w:t>
            </w:r>
            <w:r w:rsidRPr="00F17988">
              <w:rPr>
                <w:iCs/>
                <w:color w:val="000000"/>
              </w:rPr>
              <w:t>/ngày</w:t>
            </w:r>
          </w:p>
        </w:tc>
        <w:tc>
          <w:tcPr>
            <w:tcW w:w="2322"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0,003</w:t>
            </w:r>
          </w:p>
        </w:tc>
      </w:tr>
    </w:tbl>
    <w:p w:rsidR="00662C7A" w:rsidRPr="00F17988" w:rsidRDefault="00662C7A" w:rsidP="00662C7A">
      <w:pPr>
        <w:ind w:firstLine="720"/>
        <w:jc w:val="right"/>
        <w:rPr>
          <w:iCs/>
          <w:color w:val="000000"/>
          <w:sz w:val="22"/>
          <w:szCs w:val="22"/>
        </w:rPr>
      </w:pPr>
      <w:r w:rsidRPr="00F17988">
        <w:rPr>
          <w:i/>
          <w:iCs/>
          <w:color w:val="000000"/>
          <w:sz w:val="22"/>
          <w:szCs w:val="22"/>
        </w:rPr>
        <w:t>(Nguồn:</w:t>
      </w:r>
      <w:r w:rsidRPr="00F17988">
        <w:rPr>
          <w:b/>
          <w:bCs/>
          <w:i/>
          <w:iCs/>
          <w:color w:val="000000"/>
          <w:sz w:val="22"/>
          <w:szCs w:val="22"/>
        </w:rPr>
        <w:t xml:space="preserve"> </w:t>
      </w:r>
      <w:r w:rsidRPr="00F17988">
        <w:rPr>
          <w:i/>
          <w:iCs/>
          <w:color w:val="000000"/>
          <w:sz w:val="22"/>
          <w:szCs w:val="22"/>
        </w:rPr>
        <w:t>SCAQMD, CEQA Air Quality Handbook, April 1993)</w:t>
      </w:r>
    </w:p>
    <w:p w:rsidR="00153FBC" w:rsidRDefault="00153FBC" w:rsidP="00153FBC">
      <w:pPr>
        <w:pStyle w:val="Bng4"/>
        <w:numPr>
          <w:ilvl w:val="0"/>
          <w:numId w:val="0"/>
        </w:numPr>
      </w:pPr>
      <w:bookmarkStart w:id="295" w:name="_Toc137157024"/>
      <w:bookmarkStart w:id="296" w:name="_Toc137191382"/>
      <w:bookmarkStart w:id="297" w:name="_Toc137195693"/>
      <w:bookmarkStart w:id="298" w:name="_Toc137195836"/>
      <w:bookmarkStart w:id="299" w:name="_Toc140054737"/>
    </w:p>
    <w:p w:rsidR="00662C7A" w:rsidRPr="00F17988" w:rsidRDefault="00662C7A" w:rsidP="001B0B30">
      <w:pPr>
        <w:pStyle w:val="Bng4"/>
      </w:pPr>
      <w:bookmarkStart w:id="300" w:name="_Toc140237921"/>
      <w:bookmarkStart w:id="301" w:name="_Toc140657047"/>
      <w:r w:rsidRPr="00F17988">
        <w:t>Tải lượng bụi phát sinh từ hoạt động san nền</w:t>
      </w:r>
      <w:bookmarkEnd w:id="295"/>
      <w:bookmarkEnd w:id="296"/>
      <w:bookmarkEnd w:id="297"/>
      <w:bookmarkEnd w:id="298"/>
      <w:bookmarkEnd w:id="299"/>
      <w:bookmarkEnd w:id="300"/>
      <w:bookmarkEnd w:id="301"/>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798"/>
        <w:gridCol w:w="3020"/>
        <w:gridCol w:w="1823"/>
        <w:gridCol w:w="1401"/>
      </w:tblGrid>
      <w:tr w:rsidR="00662C7A" w:rsidRPr="00F17988" w:rsidTr="00594E9F">
        <w:trPr>
          <w:jc w:val="center"/>
        </w:trPr>
        <w:tc>
          <w:tcPr>
            <w:tcW w:w="564"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TT</w:t>
            </w:r>
          </w:p>
        </w:tc>
        <w:tc>
          <w:tcPr>
            <w:tcW w:w="2798"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Hoạt động phát sinh</w:t>
            </w:r>
          </w:p>
        </w:tc>
        <w:tc>
          <w:tcPr>
            <w:tcW w:w="3020"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Khối lượng</w:t>
            </w:r>
          </w:p>
        </w:tc>
        <w:tc>
          <w:tcPr>
            <w:tcW w:w="1823"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Hệ số phát thải (kg/ngày)</w:t>
            </w:r>
          </w:p>
        </w:tc>
        <w:tc>
          <w:tcPr>
            <w:tcW w:w="1401" w:type="dxa"/>
            <w:shd w:val="clear" w:color="auto" w:fill="BDD6EE" w:themeFill="accent1" w:themeFillTint="66"/>
            <w:vAlign w:val="center"/>
          </w:tcPr>
          <w:p w:rsidR="00662C7A" w:rsidRPr="00F17988" w:rsidRDefault="00662C7A" w:rsidP="00662C7A">
            <w:pPr>
              <w:spacing w:line="240" w:lineRule="auto"/>
              <w:jc w:val="center"/>
              <w:rPr>
                <w:b/>
                <w:bCs/>
                <w:iCs/>
                <w:color w:val="000000"/>
              </w:rPr>
            </w:pPr>
            <w:r w:rsidRPr="00F17988">
              <w:rPr>
                <w:b/>
                <w:bCs/>
                <w:iCs/>
                <w:color w:val="000000"/>
              </w:rPr>
              <w:t>Tải lượng (mg/s)</w:t>
            </w:r>
          </w:p>
        </w:tc>
      </w:tr>
      <w:tr w:rsidR="00662C7A" w:rsidRPr="00F17988" w:rsidTr="00594E9F">
        <w:trPr>
          <w:jc w:val="center"/>
        </w:trPr>
        <w:tc>
          <w:tcPr>
            <w:tcW w:w="564"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1</w:t>
            </w:r>
          </w:p>
        </w:tc>
        <w:tc>
          <w:tcPr>
            <w:tcW w:w="2798" w:type="dxa"/>
            <w:shd w:val="clear" w:color="auto" w:fill="auto"/>
            <w:vAlign w:val="center"/>
          </w:tcPr>
          <w:p w:rsidR="00662C7A" w:rsidRPr="00F17988" w:rsidRDefault="00662C7A" w:rsidP="00662C7A">
            <w:pPr>
              <w:spacing w:line="240" w:lineRule="auto"/>
              <w:rPr>
                <w:iCs/>
                <w:color w:val="000000"/>
              </w:rPr>
            </w:pPr>
            <w:r w:rsidRPr="00F17988">
              <w:rPr>
                <w:iCs/>
                <w:color w:val="000000"/>
              </w:rPr>
              <w:t>San ủi bề mặt</w:t>
            </w:r>
          </w:p>
        </w:tc>
        <w:tc>
          <w:tcPr>
            <w:tcW w:w="3020"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02 máy ủi hoạt động mỗi máy khoảng 8h/ngày</w:t>
            </w:r>
          </w:p>
        </w:tc>
        <w:tc>
          <w:tcPr>
            <w:tcW w:w="1823"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158,4</w:t>
            </w:r>
          </w:p>
        </w:tc>
        <w:tc>
          <w:tcPr>
            <w:tcW w:w="1401"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4,07</w:t>
            </w:r>
          </w:p>
        </w:tc>
      </w:tr>
      <w:tr w:rsidR="00662C7A" w:rsidRPr="00F17988" w:rsidTr="00594E9F">
        <w:trPr>
          <w:jc w:val="center"/>
        </w:trPr>
        <w:tc>
          <w:tcPr>
            <w:tcW w:w="564"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2</w:t>
            </w:r>
          </w:p>
        </w:tc>
        <w:tc>
          <w:tcPr>
            <w:tcW w:w="2798" w:type="dxa"/>
            <w:shd w:val="clear" w:color="auto" w:fill="auto"/>
            <w:vAlign w:val="center"/>
          </w:tcPr>
          <w:p w:rsidR="00662C7A" w:rsidRPr="00F17988" w:rsidRDefault="00662C7A" w:rsidP="00662C7A">
            <w:pPr>
              <w:spacing w:line="240" w:lineRule="auto"/>
              <w:rPr>
                <w:iCs/>
                <w:color w:val="000000"/>
              </w:rPr>
            </w:pPr>
            <w:r w:rsidRPr="00F17988">
              <w:rPr>
                <w:iCs/>
                <w:color w:val="000000"/>
              </w:rPr>
              <w:t>Bụi do gió cuốn từ bề mặt đất</w:t>
            </w:r>
          </w:p>
        </w:tc>
        <w:tc>
          <w:tcPr>
            <w:tcW w:w="3020" w:type="dxa"/>
            <w:shd w:val="clear" w:color="auto" w:fill="auto"/>
            <w:vAlign w:val="center"/>
          </w:tcPr>
          <w:p w:rsidR="00662C7A" w:rsidRPr="00F17988" w:rsidRDefault="00662C7A" w:rsidP="00662C7A">
            <w:pPr>
              <w:spacing w:line="240" w:lineRule="auto"/>
              <w:jc w:val="center"/>
              <w:rPr>
                <w:iCs/>
                <w:color w:val="000000"/>
              </w:rPr>
            </w:pPr>
            <w:r w:rsidRPr="00F17988">
              <w:rPr>
                <w:iCs/>
                <w:color w:val="000000"/>
              </w:rPr>
              <w:t>Diện tích san nền</w:t>
            </w:r>
          </w:p>
          <w:p w:rsidR="00662C7A" w:rsidRPr="00F17988" w:rsidRDefault="002C6D7D" w:rsidP="00662C7A">
            <w:pPr>
              <w:spacing w:line="240" w:lineRule="auto"/>
              <w:jc w:val="center"/>
              <w:rPr>
                <w:iCs/>
                <w:color w:val="000000"/>
              </w:rPr>
            </w:pPr>
            <w:r w:rsidRPr="00F17988">
              <w:rPr>
                <w:iCs/>
                <w:color w:val="000000"/>
              </w:rPr>
              <w:t>39.790</w:t>
            </w:r>
            <w:r w:rsidR="00662C7A" w:rsidRPr="00F17988">
              <w:rPr>
                <w:iCs/>
                <w:color w:val="000000"/>
              </w:rPr>
              <w:t xml:space="preserve"> m</w:t>
            </w:r>
            <w:r w:rsidR="00662C7A" w:rsidRPr="00F17988">
              <w:rPr>
                <w:iCs/>
                <w:color w:val="000000"/>
                <w:vertAlign w:val="superscript"/>
              </w:rPr>
              <w:t>2</w:t>
            </w:r>
          </w:p>
        </w:tc>
        <w:tc>
          <w:tcPr>
            <w:tcW w:w="1823" w:type="dxa"/>
            <w:shd w:val="clear" w:color="auto" w:fill="auto"/>
            <w:vAlign w:val="center"/>
          </w:tcPr>
          <w:p w:rsidR="00662C7A" w:rsidRPr="00F17988" w:rsidRDefault="002C6D7D" w:rsidP="00662C7A">
            <w:pPr>
              <w:spacing w:line="240" w:lineRule="auto"/>
              <w:jc w:val="center"/>
              <w:rPr>
                <w:iCs/>
                <w:color w:val="000000"/>
              </w:rPr>
            </w:pPr>
            <w:r w:rsidRPr="00F17988">
              <w:rPr>
                <w:iCs/>
                <w:color w:val="000000"/>
              </w:rPr>
              <w:t>119</w:t>
            </w:r>
          </w:p>
        </w:tc>
        <w:tc>
          <w:tcPr>
            <w:tcW w:w="1401" w:type="dxa"/>
            <w:shd w:val="clear" w:color="auto" w:fill="auto"/>
            <w:vAlign w:val="center"/>
          </w:tcPr>
          <w:p w:rsidR="00662C7A" w:rsidRPr="00F17988" w:rsidRDefault="00662C7A" w:rsidP="002C6D7D">
            <w:pPr>
              <w:spacing w:line="240" w:lineRule="auto"/>
              <w:jc w:val="center"/>
              <w:rPr>
                <w:iCs/>
                <w:color w:val="000000"/>
              </w:rPr>
            </w:pPr>
            <w:r w:rsidRPr="00F17988">
              <w:rPr>
                <w:iCs/>
                <w:color w:val="000000"/>
              </w:rPr>
              <w:t>3,</w:t>
            </w:r>
            <w:r w:rsidR="002C6D7D" w:rsidRPr="00F17988">
              <w:rPr>
                <w:iCs/>
                <w:color w:val="000000"/>
              </w:rPr>
              <w:t>07</w:t>
            </w:r>
          </w:p>
        </w:tc>
      </w:tr>
    </w:tbl>
    <w:p w:rsidR="00662C7A" w:rsidRPr="00F17988" w:rsidRDefault="00662C7A" w:rsidP="00662C7A">
      <w:pPr>
        <w:ind w:firstLine="720"/>
        <w:rPr>
          <w:iCs/>
          <w:color w:val="000000"/>
        </w:rPr>
      </w:pPr>
      <w:r w:rsidRPr="00F17988">
        <w:rPr>
          <w:color w:val="000000"/>
        </w:rPr>
        <w:t>Kết quả tính toán nồng độ bụi theo khoảng cách x(m) và độ cao z(m) được thể hiện qua bảng sau:</w:t>
      </w:r>
    </w:p>
    <w:p w:rsidR="00662C7A" w:rsidRPr="00F17988" w:rsidRDefault="00662C7A" w:rsidP="001B0B30">
      <w:pPr>
        <w:pStyle w:val="Bng4"/>
      </w:pPr>
      <w:bookmarkStart w:id="302" w:name="_Toc436126224"/>
      <w:bookmarkStart w:id="303" w:name="_Toc436126965"/>
      <w:bookmarkStart w:id="304" w:name="_Toc437244876"/>
      <w:bookmarkStart w:id="305" w:name="_Toc531290780"/>
      <w:bookmarkStart w:id="306" w:name="_Toc1988058"/>
      <w:bookmarkStart w:id="307" w:name="_Toc3735286"/>
      <w:bookmarkStart w:id="308" w:name="_Toc51839788"/>
      <w:bookmarkStart w:id="309" w:name="_Toc56072426"/>
      <w:bookmarkStart w:id="310" w:name="_Toc73623186"/>
      <w:bookmarkStart w:id="311" w:name="_Toc107306387"/>
      <w:bookmarkStart w:id="312" w:name="_Toc137157025"/>
      <w:bookmarkStart w:id="313" w:name="_Toc137191383"/>
      <w:bookmarkStart w:id="314" w:name="_Toc137195694"/>
      <w:bookmarkStart w:id="315" w:name="_Toc137195837"/>
      <w:bookmarkStart w:id="316" w:name="_Toc140054738"/>
      <w:bookmarkStart w:id="317" w:name="_Toc140237922"/>
      <w:bookmarkStart w:id="318" w:name="_Toc140657048"/>
      <w:r w:rsidRPr="00F17988">
        <w:t xml:space="preserve">Nồng độ </w:t>
      </w:r>
      <w:bookmarkEnd w:id="302"/>
      <w:bookmarkEnd w:id="303"/>
      <w:bookmarkEnd w:id="304"/>
      <w:bookmarkEnd w:id="305"/>
      <w:bookmarkEnd w:id="306"/>
      <w:bookmarkEnd w:id="307"/>
      <w:bookmarkEnd w:id="308"/>
      <w:bookmarkEnd w:id="309"/>
      <w:bookmarkEnd w:id="310"/>
      <w:bookmarkEnd w:id="311"/>
      <w:r w:rsidRPr="00F17988">
        <w:t>bụi phát sinh từ hoạt động san nền</w:t>
      </w:r>
      <w:bookmarkEnd w:id="312"/>
      <w:bookmarkEnd w:id="313"/>
      <w:bookmarkEnd w:id="314"/>
      <w:bookmarkEnd w:id="315"/>
      <w:bookmarkEnd w:id="316"/>
      <w:bookmarkEnd w:id="317"/>
      <w:bookmarkEnd w:id="318"/>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7"/>
        <w:gridCol w:w="1113"/>
        <w:gridCol w:w="992"/>
        <w:gridCol w:w="949"/>
        <w:gridCol w:w="1601"/>
        <w:gridCol w:w="2267"/>
      </w:tblGrid>
      <w:tr w:rsidR="00662C7A" w:rsidRPr="00F17988" w:rsidTr="000D2BB3">
        <w:trPr>
          <w:trHeight w:val="20"/>
          <w:tblHeader/>
          <w:jc w:val="center"/>
        </w:trPr>
        <w:tc>
          <w:tcPr>
            <w:tcW w:w="975" w:type="pct"/>
            <w:vMerge w:val="restart"/>
            <w:shd w:val="clear" w:color="auto" w:fill="BDD6EE" w:themeFill="accent1" w:themeFillTint="66"/>
            <w:vAlign w:val="center"/>
          </w:tcPr>
          <w:p w:rsidR="00662C7A" w:rsidRPr="00F17988" w:rsidRDefault="00662C7A" w:rsidP="00662C7A">
            <w:pPr>
              <w:spacing w:line="240" w:lineRule="auto"/>
              <w:jc w:val="center"/>
              <w:rPr>
                <w:rFonts w:eastAsia="Times New Roman"/>
                <w:b/>
                <w:color w:val="000000" w:themeColor="text1"/>
              </w:rPr>
            </w:pPr>
            <w:r w:rsidRPr="00F17988">
              <w:rPr>
                <w:rFonts w:eastAsia="Times New Roman"/>
                <w:b/>
                <w:color w:val="000000" w:themeColor="text1"/>
              </w:rPr>
              <w:t>Khoảng cách x (m)</w:t>
            </w:r>
          </w:p>
        </w:tc>
        <w:tc>
          <w:tcPr>
            <w:tcW w:w="2706" w:type="pct"/>
            <w:gridSpan w:val="4"/>
            <w:shd w:val="clear" w:color="auto" w:fill="BDD6EE" w:themeFill="accent1" w:themeFillTint="66"/>
            <w:vAlign w:val="center"/>
          </w:tcPr>
          <w:p w:rsidR="00662C7A" w:rsidRPr="00F17988" w:rsidRDefault="00662C7A" w:rsidP="00662C7A">
            <w:pPr>
              <w:spacing w:line="240" w:lineRule="auto"/>
              <w:jc w:val="center"/>
              <w:rPr>
                <w:rFonts w:eastAsia="Times New Roman"/>
                <w:b/>
                <w:color w:val="000000" w:themeColor="text1"/>
                <w:lang w:val="de-DE"/>
              </w:rPr>
            </w:pPr>
            <w:r w:rsidRPr="00F17988">
              <w:rPr>
                <w:rFonts w:eastAsia="Times New Roman"/>
                <w:b/>
                <w:color w:val="000000" w:themeColor="text1"/>
                <w:lang w:val="de-DE"/>
              </w:rPr>
              <w:t>Nồng độ bụi (mg/m</w:t>
            </w:r>
            <w:r w:rsidRPr="00F17988">
              <w:rPr>
                <w:rFonts w:eastAsia="Times New Roman"/>
                <w:b/>
                <w:color w:val="000000" w:themeColor="text1"/>
                <w:vertAlign w:val="superscript"/>
                <w:lang w:val="de-DE"/>
              </w:rPr>
              <w:t>3</w:t>
            </w:r>
            <w:r w:rsidRPr="00F17988">
              <w:rPr>
                <w:rFonts w:eastAsia="Times New Roman"/>
                <w:b/>
                <w:color w:val="000000" w:themeColor="text1"/>
                <w:lang w:val="de-DE"/>
              </w:rPr>
              <w:t>)</w:t>
            </w:r>
          </w:p>
        </w:tc>
        <w:tc>
          <w:tcPr>
            <w:tcW w:w="1319" w:type="pct"/>
            <w:vMerge w:val="restart"/>
            <w:shd w:val="clear" w:color="auto" w:fill="BDD6EE" w:themeFill="accent1" w:themeFillTint="66"/>
            <w:vAlign w:val="center"/>
          </w:tcPr>
          <w:p w:rsidR="00662C7A" w:rsidRPr="00F17988" w:rsidRDefault="00662C7A" w:rsidP="00662C7A">
            <w:pPr>
              <w:spacing w:line="240" w:lineRule="auto"/>
              <w:jc w:val="center"/>
              <w:rPr>
                <w:rFonts w:eastAsia="Times New Roman"/>
                <w:b/>
                <w:color w:val="000000" w:themeColor="text1"/>
                <w:lang w:val="de-DE"/>
              </w:rPr>
            </w:pPr>
            <w:r w:rsidRPr="00F17988">
              <w:rPr>
                <w:rFonts w:eastAsia="Times New Roman"/>
                <w:b/>
                <w:color w:val="000000" w:themeColor="text1"/>
                <w:lang w:val="de-DE"/>
              </w:rPr>
              <w:t>QCVN 05:2013/BTNMT</w:t>
            </w:r>
          </w:p>
        </w:tc>
      </w:tr>
      <w:tr w:rsidR="00662C7A" w:rsidRPr="00F17988" w:rsidTr="000D2BB3">
        <w:trPr>
          <w:trHeight w:val="20"/>
          <w:tblHeader/>
          <w:jc w:val="center"/>
        </w:trPr>
        <w:tc>
          <w:tcPr>
            <w:tcW w:w="975" w:type="pct"/>
            <w:vMerge/>
            <w:vAlign w:val="center"/>
          </w:tcPr>
          <w:p w:rsidR="00662C7A" w:rsidRPr="00F17988" w:rsidRDefault="00662C7A" w:rsidP="00662C7A">
            <w:pPr>
              <w:spacing w:line="240" w:lineRule="auto"/>
              <w:jc w:val="center"/>
              <w:rPr>
                <w:rFonts w:eastAsia="Times New Roman"/>
                <w:b/>
                <w:color w:val="000000"/>
              </w:rPr>
            </w:pPr>
          </w:p>
        </w:tc>
        <w:tc>
          <w:tcPr>
            <w:tcW w:w="647" w:type="pct"/>
            <w:shd w:val="clear" w:color="auto" w:fill="BDD6EE" w:themeFill="accent1" w:themeFillTint="66"/>
            <w:vAlign w:val="center"/>
          </w:tcPr>
          <w:p w:rsidR="00662C7A" w:rsidRPr="00F17988" w:rsidRDefault="00662C7A" w:rsidP="00662C7A">
            <w:pPr>
              <w:spacing w:line="240" w:lineRule="auto"/>
              <w:jc w:val="center"/>
              <w:rPr>
                <w:rFonts w:eastAsia="Times New Roman"/>
                <w:b/>
                <w:color w:val="000000"/>
              </w:rPr>
            </w:pPr>
            <w:r w:rsidRPr="00F17988">
              <w:rPr>
                <w:rFonts w:eastAsia="Times New Roman"/>
                <w:b/>
                <w:color w:val="000000"/>
              </w:rPr>
              <w:t>Z=1,5m</w:t>
            </w:r>
          </w:p>
        </w:tc>
        <w:tc>
          <w:tcPr>
            <w:tcW w:w="577" w:type="pct"/>
            <w:shd w:val="clear" w:color="auto" w:fill="BDD6EE" w:themeFill="accent1" w:themeFillTint="66"/>
            <w:vAlign w:val="center"/>
          </w:tcPr>
          <w:p w:rsidR="00662C7A" w:rsidRPr="00F17988" w:rsidRDefault="00662C7A" w:rsidP="00662C7A">
            <w:pPr>
              <w:spacing w:line="240" w:lineRule="auto"/>
              <w:jc w:val="center"/>
              <w:rPr>
                <w:rFonts w:eastAsia="Times New Roman"/>
                <w:b/>
                <w:color w:val="000000"/>
              </w:rPr>
            </w:pPr>
            <w:r w:rsidRPr="00F17988">
              <w:rPr>
                <w:rFonts w:eastAsia="Times New Roman"/>
                <w:b/>
                <w:color w:val="000000"/>
              </w:rPr>
              <w:t>Z=3m</w:t>
            </w:r>
          </w:p>
        </w:tc>
        <w:tc>
          <w:tcPr>
            <w:tcW w:w="552" w:type="pct"/>
            <w:shd w:val="clear" w:color="auto" w:fill="BDD6EE" w:themeFill="accent1" w:themeFillTint="66"/>
            <w:vAlign w:val="center"/>
          </w:tcPr>
          <w:p w:rsidR="00662C7A" w:rsidRPr="00F17988" w:rsidRDefault="00662C7A" w:rsidP="00662C7A">
            <w:pPr>
              <w:spacing w:line="240" w:lineRule="auto"/>
              <w:jc w:val="center"/>
              <w:rPr>
                <w:rFonts w:eastAsia="Times New Roman"/>
                <w:b/>
                <w:color w:val="000000"/>
              </w:rPr>
            </w:pPr>
            <w:r w:rsidRPr="00F17988">
              <w:rPr>
                <w:rFonts w:eastAsia="Times New Roman"/>
                <w:b/>
                <w:color w:val="000000"/>
              </w:rPr>
              <w:t>Z=5m</w:t>
            </w:r>
          </w:p>
        </w:tc>
        <w:tc>
          <w:tcPr>
            <w:tcW w:w="931" w:type="pct"/>
            <w:shd w:val="clear" w:color="auto" w:fill="BDD6EE" w:themeFill="accent1" w:themeFillTint="66"/>
            <w:vAlign w:val="center"/>
          </w:tcPr>
          <w:p w:rsidR="00662C7A" w:rsidRPr="00F17988" w:rsidRDefault="00662C7A" w:rsidP="00662C7A">
            <w:pPr>
              <w:spacing w:line="240" w:lineRule="auto"/>
              <w:jc w:val="center"/>
              <w:rPr>
                <w:rFonts w:eastAsia="Times New Roman"/>
                <w:b/>
                <w:color w:val="000000"/>
                <w:lang w:val="de-DE"/>
              </w:rPr>
            </w:pPr>
            <w:r w:rsidRPr="00F17988">
              <w:rPr>
                <w:rFonts w:eastAsia="Times New Roman"/>
                <w:b/>
                <w:color w:val="000000"/>
                <w:lang w:val="de-DE"/>
              </w:rPr>
              <w:t>Z=10m</w:t>
            </w:r>
          </w:p>
        </w:tc>
        <w:tc>
          <w:tcPr>
            <w:tcW w:w="1319" w:type="pct"/>
            <w:vMerge/>
            <w:vAlign w:val="center"/>
          </w:tcPr>
          <w:p w:rsidR="00662C7A" w:rsidRPr="00F17988" w:rsidRDefault="00662C7A" w:rsidP="00662C7A">
            <w:pPr>
              <w:spacing w:line="240" w:lineRule="auto"/>
              <w:jc w:val="center"/>
              <w:rPr>
                <w:rFonts w:eastAsia="Times New Roman"/>
                <w:b/>
                <w:color w:val="000000"/>
                <w:lang w:val="de-DE"/>
              </w:rPr>
            </w:pPr>
          </w:p>
        </w:tc>
      </w:tr>
      <w:tr w:rsidR="0095112D" w:rsidRPr="00F17988" w:rsidTr="000D2BB3">
        <w:trPr>
          <w:trHeight w:val="20"/>
          <w:jc w:val="center"/>
        </w:trPr>
        <w:tc>
          <w:tcPr>
            <w:tcW w:w="975" w:type="pct"/>
          </w:tcPr>
          <w:p w:rsidR="0095112D" w:rsidRPr="00F17988" w:rsidRDefault="0095112D" w:rsidP="00662C7A">
            <w:pPr>
              <w:spacing w:line="240" w:lineRule="auto"/>
              <w:jc w:val="center"/>
              <w:rPr>
                <w:rFonts w:eastAsia="Times New Roman"/>
                <w:color w:val="000000"/>
              </w:rPr>
            </w:pPr>
            <w:r w:rsidRPr="00F17988">
              <w:rPr>
                <w:rFonts w:eastAsia="Times New Roman"/>
                <w:color w:val="000000"/>
              </w:rPr>
              <w:t>5</w:t>
            </w:r>
          </w:p>
        </w:tc>
        <w:tc>
          <w:tcPr>
            <w:tcW w:w="647" w:type="pct"/>
            <w:vAlign w:val="center"/>
          </w:tcPr>
          <w:p w:rsidR="0095112D" w:rsidRPr="00F17988" w:rsidRDefault="0095112D" w:rsidP="00662C7A">
            <w:pPr>
              <w:spacing w:line="240" w:lineRule="auto"/>
              <w:jc w:val="center"/>
              <w:rPr>
                <w:color w:val="000000"/>
              </w:rPr>
            </w:pPr>
            <w:r w:rsidRPr="00F17988">
              <w:rPr>
                <w:color w:val="000000"/>
              </w:rPr>
              <w:t>1,03</w:t>
            </w:r>
          </w:p>
        </w:tc>
        <w:tc>
          <w:tcPr>
            <w:tcW w:w="577" w:type="pct"/>
            <w:vAlign w:val="bottom"/>
          </w:tcPr>
          <w:p w:rsidR="0095112D" w:rsidRPr="00F17988" w:rsidRDefault="0095112D" w:rsidP="0095112D">
            <w:pPr>
              <w:spacing w:line="240" w:lineRule="auto"/>
              <w:jc w:val="center"/>
              <w:rPr>
                <w:color w:val="000000"/>
              </w:rPr>
            </w:pPr>
            <w:r w:rsidRPr="00F17988">
              <w:rPr>
                <w:color w:val="000000"/>
              </w:rPr>
              <w:t>0,36</w:t>
            </w:r>
          </w:p>
        </w:tc>
        <w:tc>
          <w:tcPr>
            <w:tcW w:w="552" w:type="pct"/>
            <w:vAlign w:val="bottom"/>
          </w:tcPr>
          <w:p w:rsidR="0095112D" w:rsidRPr="00F17988" w:rsidRDefault="0095112D" w:rsidP="0095112D">
            <w:pPr>
              <w:spacing w:line="240" w:lineRule="auto"/>
              <w:jc w:val="center"/>
              <w:rPr>
                <w:color w:val="000000"/>
              </w:rPr>
            </w:pPr>
            <w:r w:rsidRPr="00F17988">
              <w:rPr>
                <w:color w:val="000000"/>
              </w:rPr>
              <w:t>0,03</w:t>
            </w:r>
          </w:p>
        </w:tc>
        <w:tc>
          <w:tcPr>
            <w:tcW w:w="931" w:type="pct"/>
            <w:vAlign w:val="bottom"/>
          </w:tcPr>
          <w:p w:rsidR="0095112D" w:rsidRPr="00F17988" w:rsidRDefault="0095112D" w:rsidP="0095112D">
            <w:pPr>
              <w:spacing w:line="240" w:lineRule="auto"/>
              <w:jc w:val="center"/>
              <w:rPr>
                <w:color w:val="000000"/>
              </w:rPr>
            </w:pPr>
            <w:r w:rsidRPr="00F17988">
              <w:rPr>
                <w:color w:val="000000"/>
              </w:rPr>
              <w:t>0,0000002</w:t>
            </w:r>
          </w:p>
        </w:tc>
        <w:tc>
          <w:tcPr>
            <w:tcW w:w="1319" w:type="pct"/>
            <w:vMerge w:val="restart"/>
            <w:vAlign w:val="center"/>
          </w:tcPr>
          <w:p w:rsidR="0095112D" w:rsidRPr="00F17988" w:rsidRDefault="0095112D" w:rsidP="00662C7A">
            <w:pPr>
              <w:spacing w:line="240" w:lineRule="auto"/>
              <w:jc w:val="center"/>
              <w:rPr>
                <w:b/>
                <w:bCs/>
                <w:color w:val="000000"/>
              </w:rPr>
            </w:pPr>
            <w:r w:rsidRPr="00F17988">
              <w:rPr>
                <w:b/>
                <w:bCs/>
                <w:color w:val="000000"/>
              </w:rPr>
              <w:t>0,3</w:t>
            </w:r>
          </w:p>
        </w:tc>
      </w:tr>
      <w:tr w:rsidR="0095112D" w:rsidRPr="00F17988" w:rsidTr="000D2BB3">
        <w:trPr>
          <w:trHeight w:val="20"/>
          <w:jc w:val="center"/>
        </w:trPr>
        <w:tc>
          <w:tcPr>
            <w:tcW w:w="975" w:type="pct"/>
          </w:tcPr>
          <w:p w:rsidR="0095112D" w:rsidRPr="00F17988" w:rsidRDefault="0095112D" w:rsidP="00662C7A">
            <w:pPr>
              <w:spacing w:line="240" w:lineRule="auto"/>
              <w:jc w:val="center"/>
              <w:rPr>
                <w:rFonts w:eastAsia="Times New Roman"/>
                <w:color w:val="000000"/>
              </w:rPr>
            </w:pPr>
            <w:r w:rsidRPr="00F17988">
              <w:rPr>
                <w:rFonts w:eastAsia="Times New Roman"/>
                <w:color w:val="000000"/>
              </w:rPr>
              <w:t>10</w:t>
            </w:r>
          </w:p>
        </w:tc>
        <w:tc>
          <w:tcPr>
            <w:tcW w:w="647" w:type="pct"/>
            <w:vAlign w:val="center"/>
          </w:tcPr>
          <w:p w:rsidR="0095112D" w:rsidRPr="00F17988" w:rsidRDefault="0095112D" w:rsidP="00662C7A">
            <w:pPr>
              <w:spacing w:line="240" w:lineRule="auto"/>
              <w:jc w:val="center"/>
              <w:rPr>
                <w:color w:val="000000"/>
              </w:rPr>
            </w:pPr>
            <w:r w:rsidRPr="00F17988">
              <w:rPr>
                <w:color w:val="000000"/>
              </w:rPr>
              <w:t>0,79</w:t>
            </w:r>
          </w:p>
        </w:tc>
        <w:tc>
          <w:tcPr>
            <w:tcW w:w="577" w:type="pct"/>
            <w:vAlign w:val="bottom"/>
          </w:tcPr>
          <w:p w:rsidR="0095112D" w:rsidRPr="00F17988" w:rsidRDefault="0095112D" w:rsidP="0095112D">
            <w:pPr>
              <w:spacing w:line="240" w:lineRule="auto"/>
              <w:jc w:val="center"/>
              <w:rPr>
                <w:color w:val="000000"/>
              </w:rPr>
            </w:pPr>
            <w:r w:rsidRPr="00F17988">
              <w:rPr>
                <w:color w:val="000000"/>
              </w:rPr>
              <w:t>0,53</w:t>
            </w:r>
          </w:p>
        </w:tc>
        <w:tc>
          <w:tcPr>
            <w:tcW w:w="552" w:type="pct"/>
            <w:vAlign w:val="bottom"/>
          </w:tcPr>
          <w:p w:rsidR="0095112D" w:rsidRPr="00F17988" w:rsidRDefault="0095112D" w:rsidP="0095112D">
            <w:pPr>
              <w:spacing w:line="240" w:lineRule="auto"/>
              <w:jc w:val="center"/>
              <w:rPr>
                <w:color w:val="000000"/>
              </w:rPr>
            </w:pPr>
            <w:r w:rsidRPr="00F17988">
              <w:rPr>
                <w:color w:val="000000"/>
              </w:rPr>
              <w:t>0,20</w:t>
            </w:r>
          </w:p>
        </w:tc>
        <w:tc>
          <w:tcPr>
            <w:tcW w:w="931" w:type="pct"/>
            <w:vAlign w:val="bottom"/>
          </w:tcPr>
          <w:p w:rsidR="0095112D" w:rsidRPr="00F17988" w:rsidRDefault="0095112D" w:rsidP="0095112D">
            <w:pPr>
              <w:spacing w:line="240" w:lineRule="auto"/>
              <w:jc w:val="center"/>
              <w:rPr>
                <w:color w:val="000000"/>
              </w:rPr>
            </w:pPr>
            <w:r w:rsidRPr="00F17988">
              <w:rPr>
                <w:color w:val="000000"/>
              </w:rPr>
              <w:t>0,002</w:t>
            </w:r>
          </w:p>
        </w:tc>
        <w:tc>
          <w:tcPr>
            <w:tcW w:w="1319" w:type="pct"/>
            <w:vMerge/>
            <w:vAlign w:val="center"/>
          </w:tcPr>
          <w:p w:rsidR="0095112D" w:rsidRPr="00F17988" w:rsidRDefault="0095112D" w:rsidP="00662C7A">
            <w:pPr>
              <w:spacing w:line="240" w:lineRule="auto"/>
              <w:jc w:val="center"/>
              <w:rPr>
                <w:color w:val="000000"/>
              </w:rPr>
            </w:pPr>
          </w:p>
        </w:tc>
      </w:tr>
      <w:tr w:rsidR="0095112D" w:rsidRPr="00F17988" w:rsidTr="000D2BB3">
        <w:trPr>
          <w:trHeight w:val="20"/>
          <w:jc w:val="center"/>
        </w:trPr>
        <w:tc>
          <w:tcPr>
            <w:tcW w:w="975" w:type="pct"/>
          </w:tcPr>
          <w:p w:rsidR="0095112D" w:rsidRPr="00F17988" w:rsidRDefault="0095112D" w:rsidP="00662C7A">
            <w:pPr>
              <w:spacing w:line="240" w:lineRule="auto"/>
              <w:jc w:val="center"/>
              <w:rPr>
                <w:rFonts w:eastAsia="Times New Roman"/>
                <w:color w:val="000000"/>
              </w:rPr>
            </w:pPr>
            <w:r w:rsidRPr="00F17988">
              <w:rPr>
                <w:rFonts w:eastAsia="Times New Roman"/>
                <w:color w:val="000000"/>
              </w:rPr>
              <w:t>15</w:t>
            </w:r>
          </w:p>
        </w:tc>
        <w:tc>
          <w:tcPr>
            <w:tcW w:w="647" w:type="pct"/>
            <w:vAlign w:val="center"/>
          </w:tcPr>
          <w:p w:rsidR="0095112D" w:rsidRPr="00F17988" w:rsidRDefault="0095112D" w:rsidP="00662C7A">
            <w:pPr>
              <w:spacing w:line="240" w:lineRule="auto"/>
              <w:jc w:val="center"/>
              <w:rPr>
                <w:color w:val="000000"/>
              </w:rPr>
            </w:pPr>
            <w:r w:rsidRPr="00F17988">
              <w:rPr>
                <w:color w:val="000000"/>
              </w:rPr>
              <w:t>0,63</w:t>
            </w:r>
          </w:p>
        </w:tc>
        <w:tc>
          <w:tcPr>
            <w:tcW w:w="577" w:type="pct"/>
            <w:vAlign w:val="bottom"/>
          </w:tcPr>
          <w:p w:rsidR="0095112D" w:rsidRPr="00F17988" w:rsidRDefault="0095112D" w:rsidP="0095112D">
            <w:pPr>
              <w:spacing w:line="240" w:lineRule="auto"/>
              <w:jc w:val="center"/>
              <w:rPr>
                <w:color w:val="000000"/>
              </w:rPr>
            </w:pPr>
            <w:r w:rsidRPr="00F17988">
              <w:rPr>
                <w:color w:val="000000"/>
              </w:rPr>
              <w:t>0,50</w:t>
            </w:r>
          </w:p>
        </w:tc>
        <w:tc>
          <w:tcPr>
            <w:tcW w:w="552" w:type="pct"/>
            <w:vAlign w:val="bottom"/>
          </w:tcPr>
          <w:p w:rsidR="0095112D" w:rsidRPr="00F17988" w:rsidRDefault="0095112D" w:rsidP="0095112D">
            <w:pPr>
              <w:spacing w:line="240" w:lineRule="auto"/>
              <w:jc w:val="center"/>
              <w:rPr>
                <w:color w:val="000000"/>
              </w:rPr>
            </w:pPr>
            <w:r w:rsidRPr="00F17988">
              <w:rPr>
                <w:color w:val="000000"/>
              </w:rPr>
              <w:t>0,29</w:t>
            </w:r>
          </w:p>
        </w:tc>
        <w:tc>
          <w:tcPr>
            <w:tcW w:w="931" w:type="pct"/>
            <w:vAlign w:val="bottom"/>
          </w:tcPr>
          <w:p w:rsidR="0095112D" w:rsidRPr="00F17988" w:rsidRDefault="0095112D" w:rsidP="0095112D">
            <w:pPr>
              <w:spacing w:line="240" w:lineRule="auto"/>
              <w:jc w:val="center"/>
              <w:rPr>
                <w:color w:val="000000"/>
              </w:rPr>
            </w:pPr>
            <w:r w:rsidRPr="00F17988">
              <w:rPr>
                <w:color w:val="000000"/>
              </w:rPr>
              <w:t>0,024</w:t>
            </w:r>
          </w:p>
        </w:tc>
        <w:tc>
          <w:tcPr>
            <w:tcW w:w="1319" w:type="pct"/>
            <w:vMerge/>
            <w:vAlign w:val="center"/>
          </w:tcPr>
          <w:p w:rsidR="0095112D" w:rsidRPr="00F17988" w:rsidRDefault="0095112D" w:rsidP="00662C7A">
            <w:pPr>
              <w:spacing w:line="240" w:lineRule="auto"/>
              <w:jc w:val="center"/>
              <w:rPr>
                <w:color w:val="000000"/>
              </w:rPr>
            </w:pPr>
          </w:p>
        </w:tc>
      </w:tr>
      <w:tr w:rsidR="0095112D" w:rsidRPr="00F17988" w:rsidTr="000D2BB3">
        <w:trPr>
          <w:trHeight w:val="20"/>
          <w:jc w:val="center"/>
        </w:trPr>
        <w:tc>
          <w:tcPr>
            <w:tcW w:w="975" w:type="pct"/>
          </w:tcPr>
          <w:p w:rsidR="0095112D" w:rsidRPr="00F17988" w:rsidRDefault="0095112D" w:rsidP="00662C7A">
            <w:pPr>
              <w:spacing w:line="240" w:lineRule="auto"/>
              <w:jc w:val="center"/>
              <w:rPr>
                <w:rFonts w:eastAsia="Times New Roman"/>
                <w:color w:val="000000"/>
              </w:rPr>
            </w:pPr>
            <w:r w:rsidRPr="00F17988">
              <w:rPr>
                <w:rFonts w:eastAsia="Times New Roman"/>
                <w:color w:val="000000"/>
              </w:rPr>
              <w:t>20</w:t>
            </w:r>
          </w:p>
        </w:tc>
        <w:tc>
          <w:tcPr>
            <w:tcW w:w="647" w:type="pct"/>
            <w:vAlign w:val="center"/>
          </w:tcPr>
          <w:p w:rsidR="0095112D" w:rsidRPr="00F17988" w:rsidRDefault="0095112D" w:rsidP="00662C7A">
            <w:pPr>
              <w:spacing w:line="240" w:lineRule="auto"/>
              <w:jc w:val="center"/>
              <w:rPr>
                <w:color w:val="000000"/>
              </w:rPr>
            </w:pPr>
            <w:r w:rsidRPr="00F17988">
              <w:rPr>
                <w:color w:val="000000"/>
              </w:rPr>
              <w:t>0,52</w:t>
            </w:r>
          </w:p>
        </w:tc>
        <w:tc>
          <w:tcPr>
            <w:tcW w:w="577" w:type="pct"/>
            <w:vAlign w:val="bottom"/>
          </w:tcPr>
          <w:p w:rsidR="0095112D" w:rsidRPr="00F17988" w:rsidRDefault="0095112D" w:rsidP="0095112D">
            <w:pPr>
              <w:spacing w:line="240" w:lineRule="auto"/>
              <w:jc w:val="center"/>
              <w:rPr>
                <w:color w:val="000000"/>
              </w:rPr>
            </w:pPr>
            <w:r w:rsidRPr="00F17988">
              <w:rPr>
                <w:color w:val="000000"/>
              </w:rPr>
              <w:t>0,45</w:t>
            </w:r>
          </w:p>
        </w:tc>
        <w:tc>
          <w:tcPr>
            <w:tcW w:w="552" w:type="pct"/>
            <w:vAlign w:val="bottom"/>
          </w:tcPr>
          <w:p w:rsidR="0095112D" w:rsidRPr="00F17988" w:rsidRDefault="0095112D" w:rsidP="0095112D">
            <w:pPr>
              <w:spacing w:line="240" w:lineRule="auto"/>
              <w:jc w:val="center"/>
              <w:rPr>
                <w:color w:val="000000"/>
              </w:rPr>
            </w:pPr>
            <w:r w:rsidRPr="00F17988">
              <w:rPr>
                <w:color w:val="000000"/>
              </w:rPr>
              <w:t>0,32</w:t>
            </w:r>
          </w:p>
        </w:tc>
        <w:tc>
          <w:tcPr>
            <w:tcW w:w="931" w:type="pct"/>
            <w:vAlign w:val="bottom"/>
          </w:tcPr>
          <w:p w:rsidR="0095112D" w:rsidRPr="00F17988" w:rsidRDefault="0095112D" w:rsidP="0095112D">
            <w:pPr>
              <w:spacing w:line="240" w:lineRule="auto"/>
              <w:jc w:val="center"/>
              <w:rPr>
                <w:color w:val="000000"/>
              </w:rPr>
            </w:pPr>
            <w:r w:rsidRPr="00F17988">
              <w:rPr>
                <w:color w:val="000000"/>
              </w:rPr>
              <w:t>0,060</w:t>
            </w:r>
          </w:p>
        </w:tc>
        <w:tc>
          <w:tcPr>
            <w:tcW w:w="1319" w:type="pct"/>
            <w:vMerge/>
            <w:vAlign w:val="center"/>
          </w:tcPr>
          <w:p w:rsidR="0095112D" w:rsidRPr="00F17988" w:rsidRDefault="0095112D" w:rsidP="00662C7A">
            <w:pPr>
              <w:spacing w:line="240" w:lineRule="auto"/>
              <w:jc w:val="center"/>
              <w:rPr>
                <w:color w:val="000000"/>
              </w:rPr>
            </w:pPr>
          </w:p>
        </w:tc>
      </w:tr>
      <w:tr w:rsidR="0095112D" w:rsidRPr="00F17988" w:rsidTr="000D2BB3">
        <w:trPr>
          <w:trHeight w:val="20"/>
          <w:jc w:val="center"/>
        </w:trPr>
        <w:tc>
          <w:tcPr>
            <w:tcW w:w="975" w:type="pct"/>
          </w:tcPr>
          <w:p w:rsidR="0095112D" w:rsidRPr="00F17988" w:rsidRDefault="0095112D" w:rsidP="00662C7A">
            <w:pPr>
              <w:spacing w:line="240" w:lineRule="auto"/>
              <w:jc w:val="center"/>
              <w:rPr>
                <w:rFonts w:eastAsia="Times New Roman"/>
                <w:color w:val="000000"/>
              </w:rPr>
            </w:pPr>
            <w:r w:rsidRPr="00F17988">
              <w:rPr>
                <w:rFonts w:eastAsia="Times New Roman"/>
                <w:color w:val="000000"/>
              </w:rPr>
              <w:t>30</w:t>
            </w:r>
          </w:p>
        </w:tc>
        <w:tc>
          <w:tcPr>
            <w:tcW w:w="647" w:type="pct"/>
            <w:vAlign w:val="center"/>
          </w:tcPr>
          <w:p w:rsidR="0095112D" w:rsidRPr="00F17988" w:rsidRDefault="0095112D" w:rsidP="00662C7A">
            <w:pPr>
              <w:spacing w:line="240" w:lineRule="auto"/>
              <w:jc w:val="center"/>
              <w:rPr>
                <w:color w:val="000000"/>
              </w:rPr>
            </w:pPr>
            <w:r w:rsidRPr="00F17988">
              <w:rPr>
                <w:color w:val="000000"/>
              </w:rPr>
              <w:t>0,40</w:t>
            </w:r>
          </w:p>
        </w:tc>
        <w:tc>
          <w:tcPr>
            <w:tcW w:w="577" w:type="pct"/>
            <w:vAlign w:val="bottom"/>
          </w:tcPr>
          <w:p w:rsidR="0095112D" w:rsidRPr="00F17988" w:rsidRDefault="0095112D" w:rsidP="0095112D">
            <w:pPr>
              <w:spacing w:line="240" w:lineRule="auto"/>
              <w:jc w:val="center"/>
              <w:rPr>
                <w:color w:val="000000"/>
              </w:rPr>
            </w:pPr>
            <w:r w:rsidRPr="00F17988">
              <w:rPr>
                <w:color w:val="000000"/>
              </w:rPr>
              <w:t>0,37</w:t>
            </w:r>
          </w:p>
        </w:tc>
        <w:tc>
          <w:tcPr>
            <w:tcW w:w="552" w:type="pct"/>
            <w:vAlign w:val="bottom"/>
          </w:tcPr>
          <w:p w:rsidR="0095112D" w:rsidRPr="00F17988" w:rsidRDefault="0095112D" w:rsidP="0095112D">
            <w:pPr>
              <w:spacing w:line="240" w:lineRule="auto"/>
              <w:jc w:val="center"/>
              <w:rPr>
                <w:color w:val="000000"/>
              </w:rPr>
            </w:pPr>
            <w:r w:rsidRPr="00F17988">
              <w:rPr>
                <w:color w:val="000000"/>
              </w:rPr>
              <w:t>0,30</w:t>
            </w:r>
          </w:p>
        </w:tc>
        <w:tc>
          <w:tcPr>
            <w:tcW w:w="931" w:type="pct"/>
            <w:vAlign w:val="bottom"/>
          </w:tcPr>
          <w:p w:rsidR="0095112D" w:rsidRPr="00F17988" w:rsidRDefault="0095112D" w:rsidP="0095112D">
            <w:pPr>
              <w:spacing w:line="240" w:lineRule="auto"/>
              <w:jc w:val="center"/>
              <w:rPr>
                <w:color w:val="000000"/>
              </w:rPr>
            </w:pPr>
            <w:r w:rsidRPr="00F17988">
              <w:rPr>
                <w:color w:val="000000"/>
              </w:rPr>
              <w:t>0,119</w:t>
            </w:r>
          </w:p>
        </w:tc>
        <w:tc>
          <w:tcPr>
            <w:tcW w:w="1319" w:type="pct"/>
            <w:vMerge/>
            <w:vAlign w:val="center"/>
          </w:tcPr>
          <w:p w:rsidR="0095112D" w:rsidRPr="00F17988" w:rsidRDefault="0095112D" w:rsidP="00662C7A">
            <w:pPr>
              <w:spacing w:line="240" w:lineRule="auto"/>
              <w:jc w:val="center"/>
              <w:rPr>
                <w:color w:val="000000"/>
              </w:rPr>
            </w:pPr>
          </w:p>
        </w:tc>
      </w:tr>
      <w:tr w:rsidR="0095112D" w:rsidRPr="00F17988" w:rsidTr="000D2BB3">
        <w:trPr>
          <w:trHeight w:val="20"/>
          <w:jc w:val="center"/>
        </w:trPr>
        <w:tc>
          <w:tcPr>
            <w:tcW w:w="975" w:type="pct"/>
          </w:tcPr>
          <w:p w:rsidR="0095112D" w:rsidRPr="00F17988" w:rsidRDefault="0095112D" w:rsidP="00662C7A">
            <w:pPr>
              <w:spacing w:line="240" w:lineRule="auto"/>
              <w:jc w:val="center"/>
              <w:rPr>
                <w:rFonts w:eastAsia="Times New Roman"/>
                <w:color w:val="000000"/>
              </w:rPr>
            </w:pPr>
            <w:r w:rsidRPr="00F17988">
              <w:rPr>
                <w:rFonts w:eastAsia="Times New Roman"/>
                <w:color w:val="000000"/>
              </w:rPr>
              <w:t>50</w:t>
            </w:r>
          </w:p>
        </w:tc>
        <w:tc>
          <w:tcPr>
            <w:tcW w:w="647" w:type="pct"/>
            <w:vAlign w:val="center"/>
          </w:tcPr>
          <w:p w:rsidR="0095112D" w:rsidRPr="00F17988" w:rsidRDefault="0095112D" w:rsidP="00662C7A">
            <w:pPr>
              <w:spacing w:line="240" w:lineRule="auto"/>
              <w:jc w:val="center"/>
              <w:rPr>
                <w:color w:val="000000"/>
              </w:rPr>
            </w:pPr>
            <w:r w:rsidRPr="00F17988">
              <w:rPr>
                <w:color w:val="000000"/>
              </w:rPr>
              <w:t>0,28</w:t>
            </w:r>
          </w:p>
        </w:tc>
        <w:tc>
          <w:tcPr>
            <w:tcW w:w="577" w:type="pct"/>
            <w:vAlign w:val="bottom"/>
          </w:tcPr>
          <w:p w:rsidR="0095112D" w:rsidRPr="00F17988" w:rsidRDefault="0095112D" w:rsidP="0095112D">
            <w:pPr>
              <w:spacing w:line="240" w:lineRule="auto"/>
              <w:jc w:val="center"/>
              <w:rPr>
                <w:color w:val="000000"/>
              </w:rPr>
            </w:pPr>
            <w:r w:rsidRPr="00F17988">
              <w:rPr>
                <w:color w:val="000000"/>
              </w:rPr>
              <w:t>0,27</w:t>
            </w:r>
          </w:p>
        </w:tc>
        <w:tc>
          <w:tcPr>
            <w:tcW w:w="552" w:type="pct"/>
            <w:vAlign w:val="bottom"/>
          </w:tcPr>
          <w:p w:rsidR="0095112D" w:rsidRPr="00F17988" w:rsidRDefault="0095112D" w:rsidP="0095112D">
            <w:pPr>
              <w:spacing w:line="240" w:lineRule="auto"/>
              <w:jc w:val="center"/>
              <w:rPr>
                <w:color w:val="000000"/>
              </w:rPr>
            </w:pPr>
            <w:r w:rsidRPr="00F17988">
              <w:rPr>
                <w:color w:val="000000"/>
              </w:rPr>
              <w:t>0,24</w:t>
            </w:r>
          </w:p>
        </w:tc>
        <w:tc>
          <w:tcPr>
            <w:tcW w:w="931" w:type="pct"/>
            <w:vAlign w:val="bottom"/>
          </w:tcPr>
          <w:p w:rsidR="0095112D" w:rsidRPr="00F17988" w:rsidRDefault="0095112D" w:rsidP="0095112D">
            <w:pPr>
              <w:spacing w:line="240" w:lineRule="auto"/>
              <w:jc w:val="center"/>
              <w:rPr>
                <w:color w:val="000000"/>
              </w:rPr>
            </w:pPr>
            <w:r w:rsidRPr="00F17988">
              <w:rPr>
                <w:color w:val="000000"/>
              </w:rPr>
              <w:t>0,157</w:t>
            </w:r>
          </w:p>
        </w:tc>
        <w:tc>
          <w:tcPr>
            <w:tcW w:w="1319" w:type="pct"/>
            <w:vMerge/>
            <w:vAlign w:val="center"/>
          </w:tcPr>
          <w:p w:rsidR="0095112D" w:rsidRPr="00F17988" w:rsidRDefault="0095112D" w:rsidP="00662C7A">
            <w:pPr>
              <w:spacing w:line="240" w:lineRule="auto"/>
              <w:jc w:val="center"/>
              <w:rPr>
                <w:color w:val="000000"/>
              </w:rPr>
            </w:pPr>
          </w:p>
        </w:tc>
      </w:tr>
    </w:tbl>
    <w:p w:rsidR="00662C7A" w:rsidRPr="00F17988" w:rsidRDefault="00662C7A" w:rsidP="002C6D7D">
      <w:pPr>
        <w:ind w:firstLine="567"/>
        <w:jc w:val="both"/>
        <w:rPr>
          <w:iCs/>
          <w:color w:val="000000"/>
        </w:rPr>
      </w:pPr>
      <w:r w:rsidRPr="00F17988">
        <w:rPr>
          <w:color w:val="000000"/>
        </w:rPr>
        <w:t xml:space="preserve">Từ kết quả tính toán trên cho thấy nồng độ bụi do hoạt động san nền là vượt quy chuẩn cho phép của QCVN 05:2013/BTNMT - Quy chuẩn kỹ thuật quốc gia về chất lượng không khí xung quanh (trung bình 1h) trong phạm vi </w:t>
      </w:r>
      <w:r w:rsidR="009A2930" w:rsidRPr="00F17988">
        <w:rPr>
          <w:color w:val="000000"/>
        </w:rPr>
        <w:t>3</w:t>
      </w:r>
      <w:r w:rsidRPr="00F17988">
        <w:rPr>
          <w:color w:val="000000"/>
        </w:rPr>
        <w:t>0m và độ cao dưới 5m. Ngoài phạm vi nêu trên thì hàm lượng bụi phát sinh của dự án đều nằm trong giới hạn của quy chuẩn QCVN 05:2013/BTNMT.</w:t>
      </w:r>
    </w:p>
    <w:p w:rsidR="00662C7A" w:rsidRPr="00F17988" w:rsidRDefault="00176227" w:rsidP="00662C7A">
      <w:pPr>
        <w:widowControl w:val="0"/>
        <w:ind w:firstLine="567"/>
        <w:jc w:val="both"/>
        <w:rPr>
          <w:b/>
          <w:i/>
        </w:rPr>
      </w:pPr>
      <w:r w:rsidRPr="00F17988">
        <w:rPr>
          <w:b/>
          <w:i/>
        </w:rPr>
        <w:t>b. Bụi, khí thải từ các phương tiện vận chuyển nguyên vật liệu</w:t>
      </w:r>
    </w:p>
    <w:p w:rsidR="000D2BB3" w:rsidRPr="00F17988" w:rsidRDefault="00176227" w:rsidP="00662C7A">
      <w:pPr>
        <w:widowControl w:val="0"/>
        <w:ind w:firstLine="567"/>
        <w:jc w:val="both"/>
      </w:pPr>
      <w:r w:rsidRPr="00F17988">
        <w:t xml:space="preserve">Khi vận chuyển do rung động và gió làm phát sinh bụi. Tùy theo điều kiện chất lượng đường, phương thức bốc dỡ và tập kết nguyên vật liệu mà bụi phát sinh nhiều hay ít. </w:t>
      </w:r>
    </w:p>
    <w:p w:rsidR="00176227" w:rsidRPr="00F17988" w:rsidRDefault="00176227" w:rsidP="00662C7A">
      <w:pPr>
        <w:widowControl w:val="0"/>
        <w:ind w:firstLine="567"/>
        <w:jc w:val="both"/>
      </w:pPr>
      <w:r w:rsidRPr="00F17988">
        <w:lastRenderedPageBreak/>
        <w:t xml:space="preserve">Ô nhiễm bụi xảy ra trong suốt quá trình vận chuyển vật liệu xây dựng như đất, đá, cát sỏi, xi măng, sắt thép,.... Mức độ ô nhiễm nhiều hay ít tuỳ thuộc vào chiều dài tuyến đường vận chuyển, độ ẩm nền đường, yếu tố thời tiết. Đáng lưu ý là khi vận chuyển cát xây dựng. Cát có tỷ trọng nhỏ, độ ẩm thấp nên thường bị cuốn bay theo gió, đặc biệt là những phương tiện vận chuyển không sử dụng bạt che phủ thùng xe. Nồng độ bụi sẽ tăng cao trong những ngày trời nắng, phạm vi phát tán có thể lên đến 200m nếu gặp những ngày có gió lớn. </w:t>
      </w:r>
    </w:p>
    <w:p w:rsidR="00176227" w:rsidRPr="00F17988" w:rsidRDefault="00176227" w:rsidP="00662C7A">
      <w:pPr>
        <w:widowControl w:val="0"/>
        <w:ind w:firstLine="567"/>
        <w:jc w:val="both"/>
      </w:pPr>
      <w:r w:rsidRPr="00F17988">
        <w:t>Khí thải như CO</w:t>
      </w:r>
      <w:r w:rsidRPr="00F17988">
        <w:rPr>
          <w:vertAlign w:val="subscript"/>
        </w:rPr>
        <w:t>2</w:t>
      </w:r>
      <w:r w:rsidRPr="00F17988">
        <w:t>, NO</w:t>
      </w:r>
      <w:r w:rsidRPr="00F17988">
        <w:rPr>
          <w:vertAlign w:val="subscript"/>
        </w:rPr>
        <w:t>2</w:t>
      </w:r>
      <w:r w:rsidRPr="00F17988">
        <w:t>, SO</w:t>
      </w:r>
      <w:r w:rsidRPr="00F17988">
        <w:rPr>
          <w:vertAlign w:val="subscript"/>
        </w:rPr>
        <w:t>2</w:t>
      </w:r>
      <w:r w:rsidRPr="00F17988">
        <w:t>, VOC, C</w:t>
      </w:r>
      <w:r w:rsidRPr="00F17988">
        <w:rPr>
          <w:vertAlign w:val="subscript"/>
        </w:rPr>
        <w:t>x</w:t>
      </w:r>
      <w:r w:rsidRPr="00F17988">
        <w:t>H</w:t>
      </w:r>
      <w:r w:rsidRPr="00F17988">
        <w:rPr>
          <w:vertAlign w:val="subscript"/>
        </w:rPr>
        <w:t>y</w:t>
      </w:r>
      <w:r w:rsidRPr="00F17988">
        <w:t xml:space="preserve">,... Nguồn phát sinh khí thải chủ yếu do các loại phương tiện chuyên chở nguyên vật liệu, máy móc thi công và phương tiện tham gia giao thông gây tác động trực tiếp đến công nhân thi công và môi trường không khí xung quanh. </w:t>
      </w:r>
    </w:p>
    <w:p w:rsidR="000D2BB3" w:rsidRPr="00F17988" w:rsidRDefault="007F3950" w:rsidP="001B0B30">
      <w:pPr>
        <w:pStyle w:val="Bng4"/>
      </w:pPr>
      <w:bookmarkStart w:id="319" w:name="_Toc8736053"/>
      <w:bookmarkStart w:id="320" w:name="_Toc55656931"/>
      <w:bookmarkStart w:id="321" w:name="_Toc106087443"/>
      <w:bookmarkStart w:id="322" w:name="_Toc116303902"/>
      <w:bookmarkStart w:id="323" w:name="_Toc130568088"/>
      <w:bookmarkStart w:id="324" w:name="_Toc137157026"/>
      <w:bookmarkStart w:id="325" w:name="_Toc137191384"/>
      <w:bookmarkStart w:id="326" w:name="_Toc137195695"/>
      <w:bookmarkStart w:id="327" w:name="_Toc137195838"/>
      <w:r w:rsidRPr="00F17988">
        <w:t xml:space="preserve"> </w:t>
      </w:r>
      <w:bookmarkStart w:id="328" w:name="_Toc140054739"/>
      <w:bookmarkStart w:id="329" w:name="_Toc140237923"/>
      <w:bookmarkStart w:id="330" w:name="_Toc140657049"/>
      <w:r w:rsidRPr="00F17988">
        <w:t xml:space="preserve">Tải </w:t>
      </w:r>
      <w:bookmarkStart w:id="331" w:name="_Toc8736054"/>
      <w:bookmarkStart w:id="332" w:name="_Toc55656932"/>
      <w:bookmarkStart w:id="333" w:name="_Toc106087444"/>
      <w:bookmarkStart w:id="334" w:name="_Toc116303903"/>
      <w:bookmarkStart w:id="335" w:name="_Toc130568089"/>
      <w:bookmarkStart w:id="336" w:name="_Toc137157027"/>
      <w:bookmarkStart w:id="337" w:name="_Toc137191385"/>
      <w:bookmarkStart w:id="338" w:name="_Toc137195696"/>
      <w:bookmarkStart w:id="339" w:name="_Toc137195839"/>
      <w:bookmarkEnd w:id="319"/>
      <w:bookmarkEnd w:id="320"/>
      <w:bookmarkEnd w:id="321"/>
      <w:bookmarkEnd w:id="322"/>
      <w:bookmarkEnd w:id="323"/>
      <w:bookmarkEnd w:id="324"/>
      <w:bookmarkEnd w:id="325"/>
      <w:bookmarkEnd w:id="326"/>
      <w:bookmarkEnd w:id="327"/>
      <w:r w:rsidR="000D2BB3" w:rsidRPr="00F17988">
        <w:t>lượng chất ô nhiễm đối với xe tải</w:t>
      </w:r>
      <w:bookmarkEnd w:id="328"/>
      <w:bookmarkEnd w:id="329"/>
      <w:bookmarkEnd w:id="330"/>
      <w:bookmarkEnd w:id="331"/>
      <w:bookmarkEnd w:id="332"/>
      <w:bookmarkEnd w:id="333"/>
      <w:bookmarkEnd w:id="334"/>
      <w:bookmarkEnd w:id="335"/>
      <w:bookmarkEnd w:id="336"/>
      <w:bookmarkEnd w:id="337"/>
      <w:bookmarkEnd w:id="338"/>
      <w:bookmarkEnd w:id="339"/>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1269"/>
        <w:gridCol w:w="1356"/>
        <w:gridCol w:w="1398"/>
        <w:gridCol w:w="1355"/>
        <w:gridCol w:w="1467"/>
        <w:gridCol w:w="1451"/>
      </w:tblGrid>
      <w:tr w:rsidR="000D2BB3" w:rsidRPr="00F17988" w:rsidTr="000D2BB3">
        <w:trPr>
          <w:trHeight w:val="357"/>
          <w:jc w:val="center"/>
        </w:trPr>
        <w:tc>
          <w:tcPr>
            <w:tcW w:w="961" w:type="dxa"/>
            <w:vMerge w:val="restart"/>
            <w:shd w:val="clear" w:color="auto" w:fill="BDD6EE" w:themeFill="accent1" w:themeFillTint="66"/>
            <w:vAlign w:val="center"/>
          </w:tcPr>
          <w:p w:rsidR="000D2BB3" w:rsidRPr="00F17988" w:rsidRDefault="000D2BB3" w:rsidP="00776B93">
            <w:pPr>
              <w:spacing w:line="264" w:lineRule="auto"/>
              <w:rPr>
                <w:b/>
                <w:color w:val="000000"/>
                <w:sz w:val="25"/>
                <w:szCs w:val="25"/>
              </w:rPr>
            </w:pPr>
            <w:r w:rsidRPr="00F17988">
              <w:rPr>
                <w:b/>
                <w:color w:val="000000"/>
                <w:sz w:val="25"/>
                <w:szCs w:val="25"/>
              </w:rPr>
              <w:t>Chất ô nhiễm</w:t>
            </w:r>
          </w:p>
        </w:tc>
        <w:tc>
          <w:tcPr>
            <w:tcW w:w="8296" w:type="dxa"/>
            <w:gridSpan w:val="6"/>
            <w:shd w:val="clear" w:color="auto" w:fill="BDD6EE" w:themeFill="accent1" w:themeFillTint="66"/>
            <w:vAlign w:val="center"/>
          </w:tcPr>
          <w:p w:rsidR="000D2BB3" w:rsidRPr="00F17988" w:rsidRDefault="000D2BB3" w:rsidP="00776B93">
            <w:pPr>
              <w:spacing w:line="264" w:lineRule="auto"/>
              <w:jc w:val="center"/>
              <w:rPr>
                <w:b/>
                <w:color w:val="000000"/>
                <w:sz w:val="25"/>
                <w:szCs w:val="25"/>
              </w:rPr>
            </w:pPr>
            <w:r w:rsidRPr="00F17988">
              <w:rPr>
                <w:b/>
                <w:color w:val="000000"/>
                <w:sz w:val="25"/>
                <w:szCs w:val="25"/>
              </w:rPr>
              <w:t>Thải lượng (g/km)</w:t>
            </w:r>
          </w:p>
        </w:tc>
      </w:tr>
      <w:tr w:rsidR="000D2BB3" w:rsidRPr="00F17988" w:rsidTr="000D2BB3">
        <w:trPr>
          <w:trHeight w:val="156"/>
          <w:jc w:val="center"/>
        </w:trPr>
        <w:tc>
          <w:tcPr>
            <w:tcW w:w="961" w:type="dxa"/>
            <w:vMerge/>
            <w:shd w:val="clear" w:color="auto" w:fill="BDD6EE" w:themeFill="accent1" w:themeFillTint="66"/>
            <w:vAlign w:val="center"/>
          </w:tcPr>
          <w:p w:rsidR="000D2BB3" w:rsidRPr="00F17988" w:rsidRDefault="000D2BB3" w:rsidP="00776B93">
            <w:pPr>
              <w:spacing w:line="264" w:lineRule="auto"/>
              <w:jc w:val="center"/>
              <w:rPr>
                <w:b/>
                <w:color w:val="000000"/>
                <w:sz w:val="25"/>
                <w:szCs w:val="25"/>
              </w:rPr>
            </w:pPr>
          </w:p>
        </w:tc>
        <w:tc>
          <w:tcPr>
            <w:tcW w:w="4023" w:type="dxa"/>
            <w:gridSpan w:val="3"/>
            <w:shd w:val="clear" w:color="auto" w:fill="BDD6EE" w:themeFill="accent1" w:themeFillTint="66"/>
            <w:vAlign w:val="center"/>
          </w:tcPr>
          <w:p w:rsidR="000D2BB3" w:rsidRPr="00F17988" w:rsidRDefault="000D2BB3" w:rsidP="00776B93">
            <w:pPr>
              <w:spacing w:line="264" w:lineRule="auto"/>
              <w:jc w:val="center"/>
              <w:rPr>
                <w:b/>
                <w:color w:val="000000"/>
                <w:sz w:val="25"/>
                <w:szCs w:val="25"/>
              </w:rPr>
            </w:pPr>
            <w:r w:rsidRPr="00F17988">
              <w:rPr>
                <w:b/>
                <w:color w:val="000000"/>
                <w:sz w:val="25"/>
                <w:szCs w:val="25"/>
              </w:rPr>
              <w:t>Tải trọng xe &lt; 3,5 tấn</w:t>
            </w:r>
          </w:p>
        </w:tc>
        <w:tc>
          <w:tcPr>
            <w:tcW w:w="4273" w:type="dxa"/>
            <w:gridSpan w:val="3"/>
            <w:shd w:val="clear" w:color="auto" w:fill="BDD6EE" w:themeFill="accent1" w:themeFillTint="66"/>
            <w:vAlign w:val="center"/>
          </w:tcPr>
          <w:p w:rsidR="000D2BB3" w:rsidRPr="00F17988" w:rsidRDefault="000D2BB3" w:rsidP="00776B93">
            <w:pPr>
              <w:spacing w:line="264" w:lineRule="auto"/>
              <w:jc w:val="center"/>
              <w:rPr>
                <w:b/>
                <w:color w:val="000000"/>
                <w:sz w:val="25"/>
                <w:szCs w:val="25"/>
              </w:rPr>
            </w:pPr>
            <w:r w:rsidRPr="00F17988">
              <w:rPr>
                <w:b/>
                <w:color w:val="000000"/>
                <w:sz w:val="25"/>
                <w:szCs w:val="25"/>
              </w:rPr>
              <w:t>Tải trọng xe 3,5 - 16 tấn</w:t>
            </w:r>
          </w:p>
        </w:tc>
      </w:tr>
      <w:tr w:rsidR="000D2BB3" w:rsidRPr="00F17988" w:rsidTr="000D2BB3">
        <w:trPr>
          <w:trHeight w:val="156"/>
          <w:jc w:val="center"/>
        </w:trPr>
        <w:tc>
          <w:tcPr>
            <w:tcW w:w="961" w:type="dxa"/>
            <w:vMerge/>
            <w:shd w:val="clear" w:color="auto" w:fill="BDD6EE" w:themeFill="accent1" w:themeFillTint="66"/>
            <w:vAlign w:val="center"/>
          </w:tcPr>
          <w:p w:rsidR="000D2BB3" w:rsidRPr="00F17988" w:rsidRDefault="000D2BB3" w:rsidP="00776B93">
            <w:pPr>
              <w:spacing w:line="264" w:lineRule="auto"/>
              <w:jc w:val="center"/>
              <w:rPr>
                <w:b/>
                <w:color w:val="000000"/>
                <w:sz w:val="25"/>
                <w:szCs w:val="25"/>
              </w:rPr>
            </w:pPr>
          </w:p>
        </w:tc>
        <w:tc>
          <w:tcPr>
            <w:tcW w:w="1269" w:type="dxa"/>
            <w:shd w:val="clear" w:color="auto" w:fill="BDD6EE" w:themeFill="accent1" w:themeFillTint="66"/>
            <w:vAlign w:val="center"/>
          </w:tcPr>
          <w:p w:rsidR="000D2BB3" w:rsidRPr="00F17988" w:rsidRDefault="000D2BB3" w:rsidP="00776B93">
            <w:pPr>
              <w:spacing w:line="264" w:lineRule="auto"/>
              <w:rPr>
                <w:b/>
                <w:color w:val="000000"/>
                <w:sz w:val="25"/>
                <w:szCs w:val="25"/>
              </w:rPr>
            </w:pPr>
            <w:r w:rsidRPr="00F17988">
              <w:rPr>
                <w:b/>
                <w:color w:val="000000"/>
                <w:sz w:val="25"/>
                <w:szCs w:val="25"/>
              </w:rPr>
              <w:t>Trong TP</w:t>
            </w:r>
          </w:p>
        </w:tc>
        <w:tc>
          <w:tcPr>
            <w:tcW w:w="1356" w:type="dxa"/>
            <w:shd w:val="clear" w:color="auto" w:fill="BDD6EE" w:themeFill="accent1" w:themeFillTint="66"/>
            <w:vAlign w:val="center"/>
          </w:tcPr>
          <w:p w:rsidR="000D2BB3" w:rsidRPr="00F17988" w:rsidRDefault="000D2BB3" w:rsidP="00776B93">
            <w:pPr>
              <w:spacing w:line="264" w:lineRule="auto"/>
              <w:rPr>
                <w:b/>
                <w:color w:val="000000"/>
                <w:sz w:val="25"/>
                <w:szCs w:val="25"/>
              </w:rPr>
            </w:pPr>
            <w:r w:rsidRPr="00F17988">
              <w:rPr>
                <w:b/>
                <w:color w:val="000000"/>
                <w:sz w:val="25"/>
                <w:szCs w:val="25"/>
              </w:rPr>
              <w:t>Ngoài TP</w:t>
            </w:r>
          </w:p>
        </w:tc>
        <w:tc>
          <w:tcPr>
            <w:tcW w:w="1398" w:type="dxa"/>
            <w:shd w:val="clear" w:color="auto" w:fill="BDD6EE" w:themeFill="accent1" w:themeFillTint="66"/>
            <w:vAlign w:val="center"/>
          </w:tcPr>
          <w:p w:rsidR="000D2BB3" w:rsidRPr="00F17988" w:rsidRDefault="000D2BB3" w:rsidP="00776B93">
            <w:pPr>
              <w:spacing w:line="264" w:lineRule="auto"/>
              <w:rPr>
                <w:b/>
                <w:color w:val="000000"/>
                <w:sz w:val="25"/>
                <w:szCs w:val="25"/>
              </w:rPr>
            </w:pPr>
            <w:r w:rsidRPr="00F17988">
              <w:rPr>
                <w:b/>
                <w:color w:val="000000"/>
                <w:sz w:val="25"/>
                <w:szCs w:val="25"/>
              </w:rPr>
              <w:t>Đ. cao tốc</w:t>
            </w:r>
          </w:p>
        </w:tc>
        <w:tc>
          <w:tcPr>
            <w:tcW w:w="1355" w:type="dxa"/>
            <w:shd w:val="clear" w:color="auto" w:fill="BDD6EE" w:themeFill="accent1" w:themeFillTint="66"/>
            <w:vAlign w:val="center"/>
          </w:tcPr>
          <w:p w:rsidR="000D2BB3" w:rsidRPr="00F17988" w:rsidRDefault="000D2BB3" w:rsidP="00776B93">
            <w:pPr>
              <w:spacing w:line="264" w:lineRule="auto"/>
              <w:rPr>
                <w:b/>
                <w:color w:val="000000"/>
                <w:sz w:val="25"/>
                <w:szCs w:val="25"/>
              </w:rPr>
            </w:pPr>
            <w:r w:rsidRPr="00F17988">
              <w:rPr>
                <w:b/>
                <w:color w:val="000000"/>
                <w:sz w:val="25"/>
                <w:szCs w:val="25"/>
              </w:rPr>
              <w:t>Trong TP</w:t>
            </w:r>
          </w:p>
        </w:tc>
        <w:tc>
          <w:tcPr>
            <w:tcW w:w="1467" w:type="dxa"/>
            <w:shd w:val="clear" w:color="auto" w:fill="BDD6EE" w:themeFill="accent1" w:themeFillTint="66"/>
            <w:vAlign w:val="center"/>
          </w:tcPr>
          <w:p w:rsidR="000D2BB3" w:rsidRPr="00F17988" w:rsidRDefault="000D2BB3" w:rsidP="00776B93">
            <w:pPr>
              <w:spacing w:line="264" w:lineRule="auto"/>
              <w:rPr>
                <w:b/>
                <w:color w:val="000000"/>
                <w:sz w:val="25"/>
                <w:szCs w:val="25"/>
              </w:rPr>
            </w:pPr>
            <w:r w:rsidRPr="00F17988">
              <w:rPr>
                <w:b/>
                <w:color w:val="000000"/>
                <w:sz w:val="25"/>
                <w:szCs w:val="25"/>
              </w:rPr>
              <w:t>Ngoài TP</w:t>
            </w:r>
          </w:p>
        </w:tc>
        <w:tc>
          <w:tcPr>
            <w:tcW w:w="1451" w:type="dxa"/>
            <w:shd w:val="clear" w:color="auto" w:fill="BDD6EE" w:themeFill="accent1" w:themeFillTint="66"/>
            <w:vAlign w:val="center"/>
          </w:tcPr>
          <w:p w:rsidR="000D2BB3" w:rsidRPr="00F17988" w:rsidRDefault="000D2BB3" w:rsidP="00776B93">
            <w:pPr>
              <w:spacing w:line="264" w:lineRule="auto"/>
              <w:rPr>
                <w:b/>
                <w:color w:val="000000"/>
                <w:sz w:val="25"/>
                <w:szCs w:val="25"/>
              </w:rPr>
            </w:pPr>
            <w:r w:rsidRPr="00F17988">
              <w:rPr>
                <w:b/>
                <w:color w:val="000000"/>
                <w:sz w:val="25"/>
                <w:szCs w:val="25"/>
              </w:rPr>
              <w:t>Đ. cao tốc</w:t>
            </w:r>
          </w:p>
        </w:tc>
      </w:tr>
      <w:tr w:rsidR="000D2BB3" w:rsidRPr="00F17988" w:rsidTr="00153FBC">
        <w:trPr>
          <w:trHeight w:hRule="exact" w:val="454"/>
          <w:jc w:val="center"/>
        </w:trPr>
        <w:tc>
          <w:tcPr>
            <w:tcW w:w="961"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Bụi</w:t>
            </w:r>
          </w:p>
        </w:tc>
        <w:tc>
          <w:tcPr>
            <w:tcW w:w="1269"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0,20</w:t>
            </w:r>
          </w:p>
        </w:tc>
        <w:tc>
          <w:tcPr>
            <w:tcW w:w="1356"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0,15</w:t>
            </w:r>
          </w:p>
        </w:tc>
        <w:tc>
          <w:tcPr>
            <w:tcW w:w="1398"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0,30</w:t>
            </w:r>
          </w:p>
        </w:tc>
        <w:tc>
          <w:tcPr>
            <w:tcW w:w="1355"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0,90</w:t>
            </w:r>
          </w:p>
        </w:tc>
        <w:tc>
          <w:tcPr>
            <w:tcW w:w="1467"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0,09</w:t>
            </w:r>
          </w:p>
        </w:tc>
        <w:tc>
          <w:tcPr>
            <w:tcW w:w="1451"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0,09</w:t>
            </w:r>
          </w:p>
        </w:tc>
      </w:tr>
      <w:tr w:rsidR="000D2BB3" w:rsidRPr="00F17988" w:rsidTr="00153FBC">
        <w:trPr>
          <w:trHeight w:hRule="exact" w:val="454"/>
          <w:jc w:val="center"/>
        </w:trPr>
        <w:tc>
          <w:tcPr>
            <w:tcW w:w="961" w:type="dxa"/>
            <w:vAlign w:val="center"/>
          </w:tcPr>
          <w:p w:rsidR="000D2BB3" w:rsidRPr="00F17988" w:rsidRDefault="000D2BB3" w:rsidP="00776B93">
            <w:pPr>
              <w:spacing w:line="264" w:lineRule="auto"/>
              <w:jc w:val="center"/>
              <w:rPr>
                <w:color w:val="000000"/>
                <w:sz w:val="25"/>
                <w:szCs w:val="25"/>
                <w:vertAlign w:val="subscript"/>
              </w:rPr>
            </w:pPr>
            <w:r w:rsidRPr="00F17988">
              <w:rPr>
                <w:color w:val="000000"/>
                <w:sz w:val="25"/>
                <w:szCs w:val="25"/>
              </w:rPr>
              <w:t>SO</w:t>
            </w:r>
            <w:r w:rsidRPr="00F17988">
              <w:rPr>
                <w:color w:val="000000"/>
                <w:sz w:val="25"/>
                <w:szCs w:val="25"/>
                <w:vertAlign w:val="subscript"/>
              </w:rPr>
              <w:t>2</w:t>
            </w:r>
          </w:p>
        </w:tc>
        <w:tc>
          <w:tcPr>
            <w:tcW w:w="1269"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1,16 S</w:t>
            </w:r>
          </w:p>
        </w:tc>
        <w:tc>
          <w:tcPr>
            <w:tcW w:w="1356"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0,84 S</w:t>
            </w:r>
          </w:p>
        </w:tc>
        <w:tc>
          <w:tcPr>
            <w:tcW w:w="1398"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1,30 S</w:t>
            </w:r>
          </w:p>
        </w:tc>
        <w:tc>
          <w:tcPr>
            <w:tcW w:w="1355"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4,29 S</w:t>
            </w:r>
          </w:p>
        </w:tc>
        <w:tc>
          <w:tcPr>
            <w:tcW w:w="1467"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4,15 S</w:t>
            </w:r>
          </w:p>
        </w:tc>
        <w:tc>
          <w:tcPr>
            <w:tcW w:w="1451"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4,15 S</w:t>
            </w:r>
          </w:p>
        </w:tc>
      </w:tr>
      <w:tr w:rsidR="000D2BB3" w:rsidRPr="00F17988" w:rsidTr="00153FBC">
        <w:trPr>
          <w:trHeight w:hRule="exact" w:val="454"/>
          <w:jc w:val="center"/>
        </w:trPr>
        <w:tc>
          <w:tcPr>
            <w:tcW w:w="961" w:type="dxa"/>
            <w:vAlign w:val="center"/>
          </w:tcPr>
          <w:p w:rsidR="000D2BB3" w:rsidRPr="00F17988" w:rsidRDefault="000D2BB3" w:rsidP="00776B93">
            <w:pPr>
              <w:spacing w:line="264" w:lineRule="auto"/>
              <w:jc w:val="center"/>
              <w:rPr>
                <w:color w:val="000000"/>
                <w:sz w:val="25"/>
                <w:szCs w:val="25"/>
                <w:vertAlign w:val="subscript"/>
              </w:rPr>
            </w:pPr>
            <w:r w:rsidRPr="00F17988">
              <w:rPr>
                <w:color w:val="000000"/>
                <w:sz w:val="25"/>
                <w:szCs w:val="25"/>
              </w:rPr>
              <w:t>NO</w:t>
            </w:r>
            <w:r w:rsidRPr="00F17988">
              <w:rPr>
                <w:color w:val="000000"/>
                <w:sz w:val="25"/>
                <w:szCs w:val="25"/>
                <w:vertAlign w:val="subscript"/>
              </w:rPr>
              <w:t>2</w:t>
            </w:r>
          </w:p>
        </w:tc>
        <w:tc>
          <w:tcPr>
            <w:tcW w:w="1269"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0,70</w:t>
            </w:r>
          </w:p>
        </w:tc>
        <w:tc>
          <w:tcPr>
            <w:tcW w:w="1356"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0,55</w:t>
            </w:r>
          </w:p>
        </w:tc>
        <w:tc>
          <w:tcPr>
            <w:tcW w:w="1398"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1.00</w:t>
            </w:r>
          </w:p>
        </w:tc>
        <w:tc>
          <w:tcPr>
            <w:tcW w:w="1355"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1,18</w:t>
            </w:r>
          </w:p>
        </w:tc>
        <w:tc>
          <w:tcPr>
            <w:tcW w:w="1467"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1,44</w:t>
            </w:r>
          </w:p>
        </w:tc>
        <w:tc>
          <w:tcPr>
            <w:tcW w:w="1451"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1,44</w:t>
            </w:r>
          </w:p>
        </w:tc>
      </w:tr>
      <w:tr w:rsidR="000D2BB3" w:rsidRPr="00F17988" w:rsidTr="00153FBC">
        <w:trPr>
          <w:trHeight w:hRule="exact" w:val="454"/>
          <w:jc w:val="center"/>
        </w:trPr>
        <w:tc>
          <w:tcPr>
            <w:tcW w:w="961" w:type="dxa"/>
            <w:vAlign w:val="center"/>
          </w:tcPr>
          <w:p w:rsidR="000D2BB3" w:rsidRPr="00F17988" w:rsidRDefault="000D2BB3" w:rsidP="00776B93">
            <w:pPr>
              <w:spacing w:line="264" w:lineRule="auto"/>
              <w:jc w:val="center"/>
              <w:rPr>
                <w:color w:val="000000"/>
                <w:sz w:val="25"/>
                <w:szCs w:val="25"/>
                <w:vertAlign w:val="subscript"/>
              </w:rPr>
            </w:pPr>
            <w:r w:rsidRPr="00F17988">
              <w:rPr>
                <w:color w:val="000000"/>
                <w:sz w:val="25"/>
                <w:szCs w:val="25"/>
              </w:rPr>
              <w:t>CO</w:t>
            </w:r>
          </w:p>
        </w:tc>
        <w:tc>
          <w:tcPr>
            <w:tcW w:w="1269"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1,00</w:t>
            </w:r>
          </w:p>
        </w:tc>
        <w:tc>
          <w:tcPr>
            <w:tcW w:w="1356"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0,85</w:t>
            </w:r>
          </w:p>
        </w:tc>
        <w:tc>
          <w:tcPr>
            <w:tcW w:w="1398"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1.25</w:t>
            </w:r>
          </w:p>
        </w:tc>
        <w:tc>
          <w:tcPr>
            <w:tcW w:w="1355"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6,00</w:t>
            </w:r>
          </w:p>
        </w:tc>
        <w:tc>
          <w:tcPr>
            <w:tcW w:w="1467"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2,90</w:t>
            </w:r>
          </w:p>
        </w:tc>
        <w:tc>
          <w:tcPr>
            <w:tcW w:w="1451"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2,90</w:t>
            </w:r>
          </w:p>
        </w:tc>
      </w:tr>
      <w:tr w:rsidR="000D2BB3" w:rsidRPr="00F17988" w:rsidTr="00153FBC">
        <w:trPr>
          <w:trHeight w:hRule="exact" w:val="454"/>
          <w:jc w:val="center"/>
        </w:trPr>
        <w:tc>
          <w:tcPr>
            <w:tcW w:w="961"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VOC</w:t>
            </w:r>
          </w:p>
        </w:tc>
        <w:tc>
          <w:tcPr>
            <w:tcW w:w="1269"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0,15</w:t>
            </w:r>
          </w:p>
        </w:tc>
        <w:tc>
          <w:tcPr>
            <w:tcW w:w="1356"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0,40</w:t>
            </w:r>
          </w:p>
        </w:tc>
        <w:tc>
          <w:tcPr>
            <w:tcW w:w="1398"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0,40</w:t>
            </w:r>
          </w:p>
        </w:tc>
        <w:tc>
          <w:tcPr>
            <w:tcW w:w="1355"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2,60</w:t>
            </w:r>
          </w:p>
        </w:tc>
        <w:tc>
          <w:tcPr>
            <w:tcW w:w="1467"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0,80</w:t>
            </w:r>
          </w:p>
        </w:tc>
        <w:tc>
          <w:tcPr>
            <w:tcW w:w="1451" w:type="dxa"/>
            <w:vAlign w:val="center"/>
          </w:tcPr>
          <w:p w:rsidR="000D2BB3" w:rsidRPr="00F17988" w:rsidRDefault="000D2BB3" w:rsidP="00776B93">
            <w:pPr>
              <w:spacing w:line="264" w:lineRule="auto"/>
              <w:jc w:val="center"/>
              <w:rPr>
                <w:color w:val="000000"/>
                <w:sz w:val="25"/>
                <w:szCs w:val="25"/>
              </w:rPr>
            </w:pPr>
            <w:r w:rsidRPr="00F17988">
              <w:rPr>
                <w:color w:val="000000"/>
                <w:sz w:val="25"/>
                <w:szCs w:val="25"/>
              </w:rPr>
              <w:t>0,80</w:t>
            </w:r>
          </w:p>
        </w:tc>
      </w:tr>
      <w:tr w:rsidR="000D2BB3" w:rsidRPr="00F17988" w:rsidTr="00776B93">
        <w:trPr>
          <w:trHeight w:val="357"/>
          <w:jc w:val="center"/>
        </w:trPr>
        <w:tc>
          <w:tcPr>
            <w:tcW w:w="9257" w:type="dxa"/>
            <w:gridSpan w:val="7"/>
            <w:vAlign w:val="center"/>
          </w:tcPr>
          <w:p w:rsidR="000D2BB3" w:rsidRPr="00F17988" w:rsidRDefault="000D2BB3" w:rsidP="000D2BB3">
            <w:pPr>
              <w:ind w:hanging="40"/>
              <w:jc w:val="both"/>
              <w:rPr>
                <w:i/>
                <w:color w:val="000000"/>
                <w:sz w:val="25"/>
                <w:szCs w:val="25"/>
                <w:lang w:val="vi-VN"/>
              </w:rPr>
            </w:pPr>
            <w:r w:rsidRPr="00F17988">
              <w:rPr>
                <w:b/>
                <w:bCs/>
                <w:i/>
                <w:iCs/>
                <w:color w:val="000000"/>
                <w:sz w:val="25"/>
                <w:szCs w:val="25"/>
                <w:u w:val="single"/>
              </w:rPr>
              <w:t>Ghi chú:</w:t>
            </w:r>
            <w:r w:rsidRPr="00F17988">
              <w:rPr>
                <w:color w:val="000000"/>
                <w:sz w:val="25"/>
                <w:szCs w:val="25"/>
              </w:rPr>
              <w:t xml:space="preserve">  S là hàm lượng của lưu huỳnh trong xăng dầu (0,05%) </w:t>
            </w:r>
          </w:p>
        </w:tc>
      </w:tr>
    </w:tbl>
    <w:p w:rsidR="000D2BB3" w:rsidRPr="00F17988" w:rsidRDefault="000D2BB3" w:rsidP="000D2BB3">
      <w:pPr>
        <w:ind w:firstLine="720"/>
        <w:jc w:val="right"/>
        <w:rPr>
          <w:i/>
          <w:color w:val="000000"/>
          <w:sz w:val="22"/>
          <w:szCs w:val="22"/>
        </w:rPr>
      </w:pPr>
      <w:r w:rsidRPr="00F17988">
        <w:rPr>
          <w:i/>
          <w:color w:val="000000"/>
          <w:sz w:val="22"/>
          <w:szCs w:val="22"/>
        </w:rPr>
        <w:t>(Nguồn: WHO, 1993)</w:t>
      </w:r>
    </w:p>
    <w:p w:rsidR="000D2BB3" w:rsidRPr="00F17988" w:rsidRDefault="000D2BB3" w:rsidP="000D2BB3">
      <w:pPr>
        <w:widowControl w:val="0"/>
        <w:ind w:firstLine="567"/>
        <w:jc w:val="both"/>
      </w:pPr>
      <w:r w:rsidRPr="00F17988">
        <w:t xml:space="preserve">Khối lượng nguyên vật liệu phục vụ cho quá trình thi công xây dựng dự án là khoảng 11.314,67 tấn ≈ 37,8tấn/ngày (thời gian thi công xây dựng và hoàn thiện dự án là 12 tháng). Với tải trọng xe tải là 10 tấn thì số lượt xe vận chuyển mỗi ngày khoảng 4 lượt. Nếu tính lượt xe không tải quy về có tải (02 lượt không tải bằng 01 lượt có tải), thì tổng lượt xe vận chuyển có tải là 6 lượt. </w:t>
      </w:r>
    </w:p>
    <w:p w:rsidR="000D2BB3" w:rsidRPr="00F17988" w:rsidRDefault="000D2BB3" w:rsidP="000D2BB3">
      <w:pPr>
        <w:spacing w:line="293" w:lineRule="auto"/>
        <w:ind w:firstLine="720"/>
        <w:jc w:val="both"/>
        <w:rPr>
          <w:color w:val="000000"/>
          <w:spacing w:val="-2"/>
        </w:rPr>
      </w:pPr>
      <w:r w:rsidRPr="00F17988">
        <w:rPr>
          <w:color w:val="000000"/>
          <w:spacing w:val="-2"/>
        </w:rPr>
        <w:t>Dựa vào hệ số ô nhiễm do Tổ chức Y tế Thế giới (WHO) thiết lập đối với các loại xe vận tải sử dụng dầu DO có công suất 3,5 - 10 tấn, có thể ước tính được tổng lượng bụi và các chất ô nhiễm trong khí thải phương tiện vận chuyển nguyên vật liệu xây dựng trong giai đoạn này như sau:</w:t>
      </w:r>
    </w:p>
    <w:p w:rsidR="000D2BB3" w:rsidRPr="00F17988" w:rsidRDefault="000D2BB3" w:rsidP="001B0B30">
      <w:pPr>
        <w:pStyle w:val="Bng4"/>
      </w:pPr>
      <w:bookmarkStart w:id="340" w:name="_Toc106087445"/>
      <w:bookmarkStart w:id="341" w:name="_Toc116303904"/>
      <w:bookmarkStart w:id="342" w:name="_Toc415522422"/>
      <w:bookmarkStart w:id="343" w:name="_Toc415522599"/>
      <w:bookmarkStart w:id="344" w:name="_Toc420569130"/>
      <w:bookmarkStart w:id="345" w:name="_Toc8736055"/>
      <w:bookmarkStart w:id="346" w:name="_Toc55656933"/>
      <w:bookmarkStart w:id="347" w:name="_Toc130568090"/>
      <w:bookmarkStart w:id="348" w:name="_Toc137157028"/>
      <w:bookmarkStart w:id="349" w:name="_Toc137191386"/>
      <w:bookmarkStart w:id="350" w:name="_Toc137195697"/>
      <w:bookmarkStart w:id="351" w:name="_Toc137195840"/>
      <w:bookmarkStart w:id="352" w:name="_Toc140054740"/>
      <w:bookmarkStart w:id="353" w:name="_Toc140237924"/>
      <w:bookmarkStart w:id="354" w:name="_Toc140657050"/>
      <w:r w:rsidRPr="00F17988">
        <w:t>Tải lượng bụi và các khí ô nhiễm tạo ra tại công trường</w:t>
      </w:r>
      <w:bookmarkStart w:id="355" w:name="_Toc116303832"/>
      <w:bookmarkEnd w:id="340"/>
      <w:bookmarkEnd w:id="341"/>
      <w:r w:rsidRPr="00F17988">
        <w:t xml:space="preserve"> trong giai đoạn xây dựng</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2241"/>
        <w:gridCol w:w="1809"/>
        <w:gridCol w:w="1964"/>
        <w:gridCol w:w="1907"/>
      </w:tblGrid>
      <w:tr w:rsidR="000D2BB3" w:rsidRPr="00F17988" w:rsidTr="00153FBC">
        <w:trPr>
          <w:trHeight w:val="507"/>
          <w:tblHeader/>
          <w:jc w:val="center"/>
        </w:trPr>
        <w:tc>
          <w:tcPr>
            <w:tcW w:w="1304" w:type="dxa"/>
            <w:tcBorders>
              <w:top w:val="single" w:sz="4" w:space="0" w:color="auto"/>
              <w:left w:val="single" w:sz="4" w:space="0" w:color="auto"/>
              <w:right w:val="single" w:sz="4" w:space="0" w:color="auto"/>
            </w:tcBorders>
            <w:shd w:val="clear" w:color="auto" w:fill="BDD6EE" w:themeFill="accent1" w:themeFillTint="66"/>
            <w:vAlign w:val="center"/>
          </w:tcPr>
          <w:p w:rsidR="000D2BB3" w:rsidRPr="00F17988" w:rsidRDefault="000D2BB3" w:rsidP="000D2BB3">
            <w:pPr>
              <w:spacing w:line="240" w:lineRule="auto"/>
              <w:jc w:val="center"/>
              <w:rPr>
                <w:b/>
                <w:color w:val="000000"/>
                <w:spacing w:val="-8"/>
              </w:rPr>
            </w:pPr>
            <w:r w:rsidRPr="00F17988">
              <w:rPr>
                <w:b/>
                <w:color w:val="000000"/>
              </w:rPr>
              <w:t>Chất ô nhiễm</w:t>
            </w:r>
          </w:p>
        </w:tc>
        <w:tc>
          <w:tcPr>
            <w:tcW w:w="2241" w:type="dxa"/>
            <w:tcBorders>
              <w:top w:val="single" w:sz="4" w:space="0" w:color="auto"/>
              <w:left w:val="single" w:sz="4" w:space="0" w:color="auto"/>
              <w:right w:val="single" w:sz="4" w:space="0" w:color="auto"/>
            </w:tcBorders>
            <w:shd w:val="clear" w:color="auto" w:fill="BDD6EE" w:themeFill="accent1" w:themeFillTint="66"/>
            <w:vAlign w:val="center"/>
          </w:tcPr>
          <w:p w:rsidR="000D2BB3" w:rsidRPr="00F17988" w:rsidRDefault="000D2BB3" w:rsidP="000D2BB3">
            <w:pPr>
              <w:spacing w:line="240" w:lineRule="auto"/>
              <w:jc w:val="center"/>
              <w:rPr>
                <w:b/>
                <w:color w:val="000000"/>
                <w:spacing w:val="-8"/>
              </w:rPr>
            </w:pPr>
            <w:r w:rsidRPr="00F17988">
              <w:rPr>
                <w:b/>
                <w:color w:val="000000"/>
              </w:rPr>
              <w:t>Hệ số phát thải (g/km. xe)</w:t>
            </w:r>
          </w:p>
        </w:tc>
        <w:tc>
          <w:tcPr>
            <w:tcW w:w="1809" w:type="dxa"/>
            <w:tcBorders>
              <w:top w:val="single" w:sz="4" w:space="0" w:color="auto"/>
              <w:left w:val="single" w:sz="4" w:space="0" w:color="auto"/>
              <w:right w:val="single" w:sz="4" w:space="0" w:color="auto"/>
            </w:tcBorders>
            <w:shd w:val="clear" w:color="auto" w:fill="BDD6EE" w:themeFill="accent1" w:themeFillTint="66"/>
            <w:vAlign w:val="center"/>
          </w:tcPr>
          <w:p w:rsidR="000D2BB3" w:rsidRPr="00F17988" w:rsidRDefault="000D2BB3" w:rsidP="000D2BB3">
            <w:pPr>
              <w:spacing w:line="240" w:lineRule="auto"/>
              <w:jc w:val="center"/>
              <w:rPr>
                <w:b/>
                <w:color w:val="000000"/>
                <w:spacing w:val="-8"/>
              </w:rPr>
            </w:pPr>
            <w:r w:rsidRPr="00F17988">
              <w:rPr>
                <w:b/>
                <w:color w:val="000000"/>
              </w:rPr>
              <w:t>Quãng đường (km)</w:t>
            </w:r>
          </w:p>
        </w:tc>
        <w:tc>
          <w:tcPr>
            <w:tcW w:w="1964" w:type="dxa"/>
            <w:tcBorders>
              <w:top w:val="single" w:sz="4" w:space="0" w:color="auto"/>
              <w:left w:val="single" w:sz="4" w:space="0" w:color="auto"/>
              <w:right w:val="single" w:sz="4" w:space="0" w:color="auto"/>
            </w:tcBorders>
            <w:shd w:val="clear" w:color="auto" w:fill="BDD6EE" w:themeFill="accent1" w:themeFillTint="66"/>
            <w:vAlign w:val="center"/>
          </w:tcPr>
          <w:p w:rsidR="000D2BB3" w:rsidRPr="00F17988" w:rsidRDefault="000D2BB3" w:rsidP="000D2BB3">
            <w:pPr>
              <w:spacing w:line="240" w:lineRule="auto"/>
              <w:jc w:val="center"/>
              <w:rPr>
                <w:b/>
                <w:color w:val="000000"/>
              </w:rPr>
            </w:pPr>
            <w:r w:rsidRPr="00F17988">
              <w:rPr>
                <w:b/>
                <w:color w:val="000000"/>
              </w:rPr>
              <w:t>Lượt xe chạy (xe/ngày)</w:t>
            </w:r>
          </w:p>
        </w:tc>
        <w:tc>
          <w:tcPr>
            <w:tcW w:w="1907" w:type="dxa"/>
            <w:tcBorders>
              <w:top w:val="single" w:sz="4" w:space="0" w:color="auto"/>
              <w:left w:val="single" w:sz="4" w:space="0" w:color="auto"/>
              <w:right w:val="single" w:sz="4" w:space="0" w:color="auto"/>
            </w:tcBorders>
            <w:shd w:val="clear" w:color="auto" w:fill="BDD6EE" w:themeFill="accent1" w:themeFillTint="66"/>
            <w:vAlign w:val="center"/>
          </w:tcPr>
          <w:p w:rsidR="000D2BB3" w:rsidRPr="00F17988" w:rsidRDefault="000D2BB3" w:rsidP="000D2BB3">
            <w:pPr>
              <w:spacing w:line="240" w:lineRule="auto"/>
              <w:jc w:val="center"/>
              <w:rPr>
                <w:b/>
                <w:color w:val="000000"/>
                <w:spacing w:val="-8"/>
              </w:rPr>
            </w:pPr>
            <w:r w:rsidRPr="00F17988">
              <w:rPr>
                <w:b/>
                <w:color w:val="000000"/>
              </w:rPr>
              <w:t>Thải lượng (g/ngày)</w:t>
            </w:r>
          </w:p>
        </w:tc>
      </w:tr>
      <w:tr w:rsidR="000D2BB3" w:rsidRPr="00F17988" w:rsidTr="00776B93">
        <w:trPr>
          <w:trHeight w:val="188"/>
          <w:jc w:val="center"/>
        </w:trPr>
        <w:tc>
          <w:tcPr>
            <w:tcW w:w="1304"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rPr>
                <w:color w:val="000000"/>
                <w:spacing w:val="-8"/>
              </w:rPr>
            </w:pPr>
            <w:r w:rsidRPr="00F17988">
              <w:rPr>
                <w:color w:val="000000"/>
              </w:rPr>
              <w:t>Bụi</w:t>
            </w:r>
          </w:p>
        </w:tc>
        <w:tc>
          <w:tcPr>
            <w:tcW w:w="2241"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pacing w:val="-8"/>
              </w:rPr>
            </w:pPr>
            <w:r w:rsidRPr="00F17988">
              <w:rPr>
                <w:color w:val="000000"/>
              </w:rPr>
              <w:t>0,09</w:t>
            </w:r>
          </w:p>
        </w:tc>
        <w:tc>
          <w:tcPr>
            <w:tcW w:w="1809"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pacing w:val="-8"/>
              </w:rPr>
            </w:pPr>
            <w:r w:rsidRPr="00F17988">
              <w:rPr>
                <w:color w:val="000000"/>
              </w:rPr>
              <w:t>30</w:t>
            </w:r>
          </w:p>
        </w:tc>
        <w:tc>
          <w:tcPr>
            <w:tcW w:w="1964"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pacing w:val="-8"/>
              </w:rPr>
            </w:pPr>
            <w:r w:rsidRPr="00F17988">
              <w:rPr>
                <w:color w:val="000000"/>
                <w:spacing w:val="-8"/>
              </w:rPr>
              <w:t>6</w:t>
            </w:r>
          </w:p>
        </w:tc>
        <w:tc>
          <w:tcPr>
            <w:tcW w:w="1907"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z w:val="28"/>
                <w:szCs w:val="28"/>
              </w:rPr>
            </w:pPr>
            <w:r w:rsidRPr="00F17988">
              <w:rPr>
                <w:color w:val="000000"/>
                <w:sz w:val="28"/>
                <w:szCs w:val="28"/>
              </w:rPr>
              <w:t>16,2</w:t>
            </w:r>
          </w:p>
        </w:tc>
      </w:tr>
      <w:tr w:rsidR="000D2BB3" w:rsidRPr="00F17988" w:rsidTr="00776B93">
        <w:trPr>
          <w:trHeight w:val="70"/>
          <w:jc w:val="center"/>
        </w:trPr>
        <w:tc>
          <w:tcPr>
            <w:tcW w:w="1304"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rPr>
                <w:color w:val="000000"/>
                <w:spacing w:val="-8"/>
                <w:vertAlign w:val="subscript"/>
              </w:rPr>
            </w:pPr>
            <w:r w:rsidRPr="00F17988">
              <w:rPr>
                <w:color w:val="000000"/>
              </w:rPr>
              <w:lastRenderedPageBreak/>
              <w:t>SO</w:t>
            </w:r>
            <w:r w:rsidRPr="00F17988">
              <w:rPr>
                <w:color w:val="000000"/>
                <w:vertAlign w:val="subscript"/>
              </w:rPr>
              <w:t>2</w:t>
            </w:r>
          </w:p>
        </w:tc>
        <w:tc>
          <w:tcPr>
            <w:tcW w:w="2241"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pacing w:val="-8"/>
              </w:rPr>
            </w:pPr>
            <w:r w:rsidRPr="00F17988">
              <w:rPr>
                <w:color w:val="000000"/>
              </w:rPr>
              <w:t>0,208</w:t>
            </w:r>
          </w:p>
        </w:tc>
        <w:tc>
          <w:tcPr>
            <w:tcW w:w="1809"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776B93">
            <w:pPr>
              <w:spacing w:line="240" w:lineRule="auto"/>
              <w:jc w:val="center"/>
              <w:rPr>
                <w:color w:val="000000"/>
                <w:spacing w:val="-8"/>
              </w:rPr>
            </w:pPr>
            <w:r w:rsidRPr="00F17988">
              <w:rPr>
                <w:color w:val="000000"/>
              </w:rPr>
              <w:t>30</w:t>
            </w:r>
          </w:p>
        </w:tc>
        <w:tc>
          <w:tcPr>
            <w:tcW w:w="1964" w:type="dxa"/>
            <w:tcBorders>
              <w:top w:val="single" w:sz="4" w:space="0" w:color="auto"/>
              <w:left w:val="single" w:sz="4" w:space="0" w:color="auto"/>
              <w:bottom w:val="single" w:sz="4" w:space="0" w:color="auto"/>
              <w:right w:val="single" w:sz="4" w:space="0" w:color="auto"/>
            </w:tcBorders>
          </w:tcPr>
          <w:p w:rsidR="000D2BB3" w:rsidRPr="00F17988" w:rsidRDefault="000D2BB3" w:rsidP="000D2BB3">
            <w:pPr>
              <w:spacing w:line="240" w:lineRule="auto"/>
              <w:jc w:val="center"/>
              <w:rPr>
                <w:color w:val="000000"/>
              </w:rPr>
            </w:pPr>
            <w:r w:rsidRPr="00F17988">
              <w:rPr>
                <w:color w:val="000000"/>
              </w:rPr>
              <w:t>6</w:t>
            </w:r>
          </w:p>
        </w:tc>
        <w:tc>
          <w:tcPr>
            <w:tcW w:w="1907"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z w:val="28"/>
                <w:szCs w:val="28"/>
              </w:rPr>
            </w:pPr>
            <w:r w:rsidRPr="00F17988">
              <w:rPr>
                <w:color w:val="000000"/>
                <w:sz w:val="28"/>
                <w:szCs w:val="28"/>
              </w:rPr>
              <w:t>37,4</w:t>
            </w:r>
          </w:p>
        </w:tc>
      </w:tr>
      <w:tr w:rsidR="000D2BB3" w:rsidRPr="00F17988" w:rsidTr="00776B93">
        <w:trPr>
          <w:trHeight w:val="71"/>
          <w:jc w:val="center"/>
        </w:trPr>
        <w:tc>
          <w:tcPr>
            <w:tcW w:w="1304"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rPr>
                <w:color w:val="000000"/>
                <w:spacing w:val="-8"/>
                <w:vertAlign w:val="subscript"/>
              </w:rPr>
            </w:pPr>
            <w:r w:rsidRPr="00F17988">
              <w:rPr>
                <w:color w:val="000000"/>
              </w:rPr>
              <w:t>NO</w:t>
            </w:r>
            <w:r w:rsidRPr="00F17988">
              <w:rPr>
                <w:color w:val="000000"/>
                <w:vertAlign w:val="subscript"/>
              </w:rPr>
              <w:t>2</w:t>
            </w:r>
          </w:p>
        </w:tc>
        <w:tc>
          <w:tcPr>
            <w:tcW w:w="2241"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pacing w:val="-8"/>
              </w:rPr>
            </w:pPr>
            <w:r w:rsidRPr="00F17988">
              <w:rPr>
                <w:color w:val="000000"/>
              </w:rPr>
              <w:t>1,44</w:t>
            </w:r>
          </w:p>
        </w:tc>
        <w:tc>
          <w:tcPr>
            <w:tcW w:w="1809"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776B93">
            <w:pPr>
              <w:spacing w:line="240" w:lineRule="auto"/>
              <w:jc w:val="center"/>
              <w:rPr>
                <w:color w:val="000000"/>
                <w:spacing w:val="-8"/>
              </w:rPr>
            </w:pPr>
            <w:r w:rsidRPr="00F17988">
              <w:rPr>
                <w:color w:val="000000"/>
              </w:rPr>
              <w:t>30</w:t>
            </w:r>
          </w:p>
        </w:tc>
        <w:tc>
          <w:tcPr>
            <w:tcW w:w="1964" w:type="dxa"/>
            <w:tcBorders>
              <w:top w:val="single" w:sz="4" w:space="0" w:color="auto"/>
              <w:left w:val="single" w:sz="4" w:space="0" w:color="auto"/>
              <w:bottom w:val="single" w:sz="4" w:space="0" w:color="auto"/>
              <w:right w:val="single" w:sz="4" w:space="0" w:color="auto"/>
            </w:tcBorders>
          </w:tcPr>
          <w:p w:rsidR="000D2BB3" w:rsidRPr="00F17988" w:rsidRDefault="000D2BB3" w:rsidP="000D2BB3">
            <w:pPr>
              <w:spacing w:line="240" w:lineRule="auto"/>
              <w:jc w:val="center"/>
              <w:rPr>
                <w:color w:val="000000"/>
              </w:rPr>
            </w:pPr>
            <w:r w:rsidRPr="00F17988">
              <w:rPr>
                <w:color w:val="000000"/>
              </w:rPr>
              <w:t>6</w:t>
            </w:r>
          </w:p>
        </w:tc>
        <w:tc>
          <w:tcPr>
            <w:tcW w:w="1907"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z w:val="28"/>
                <w:szCs w:val="28"/>
              </w:rPr>
            </w:pPr>
            <w:r w:rsidRPr="00F17988">
              <w:rPr>
                <w:color w:val="000000"/>
                <w:sz w:val="28"/>
                <w:szCs w:val="28"/>
              </w:rPr>
              <w:t>259,2</w:t>
            </w:r>
          </w:p>
        </w:tc>
      </w:tr>
      <w:tr w:rsidR="000D2BB3" w:rsidRPr="00F17988" w:rsidTr="00776B93">
        <w:trPr>
          <w:trHeight w:val="70"/>
          <w:jc w:val="center"/>
        </w:trPr>
        <w:tc>
          <w:tcPr>
            <w:tcW w:w="1304"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rPr>
                <w:color w:val="000000"/>
                <w:spacing w:val="-8"/>
                <w:vertAlign w:val="subscript"/>
              </w:rPr>
            </w:pPr>
            <w:r w:rsidRPr="00F17988">
              <w:rPr>
                <w:color w:val="000000"/>
              </w:rPr>
              <w:t>CO</w:t>
            </w:r>
          </w:p>
        </w:tc>
        <w:tc>
          <w:tcPr>
            <w:tcW w:w="2241"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pacing w:val="-8"/>
              </w:rPr>
            </w:pPr>
            <w:r w:rsidRPr="00F17988">
              <w:rPr>
                <w:color w:val="000000"/>
              </w:rPr>
              <w:t>2,9</w:t>
            </w:r>
          </w:p>
        </w:tc>
        <w:tc>
          <w:tcPr>
            <w:tcW w:w="1809"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776B93">
            <w:pPr>
              <w:spacing w:line="240" w:lineRule="auto"/>
              <w:jc w:val="center"/>
              <w:rPr>
                <w:color w:val="000000"/>
                <w:spacing w:val="-8"/>
              </w:rPr>
            </w:pPr>
            <w:r w:rsidRPr="00F17988">
              <w:rPr>
                <w:color w:val="000000"/>
              </w:rPr>
              <w:t>30</w:t>
            </w:r>
          </w:p>
        </w:tc>
        <w:tc>
          <w:tcPr>
            <w:tcW w:w="1964" w:type="dxa"/>
            <w:tcBorders>
              <w:top w:val="single" w:sz="4" w:space="0" w:color="auto"/>
              <w:left w:val="single" w:sz="4" w:space="0" w:color="auto"/>
              <w:bottom w:val="single" w:sz="4" w:space="0" w:color="auto"/>
              <w:right w:val="single" w:sz="4" w:space="0" w:color="auto"/>
            </w:tcBorders>
          </w:tcPr>
          <w:p w:rsidR="000D2BB3" w:rsidRPr="00F17988" w:rsidRDefault="000D2BB3" w:rsidP="000D2BB3">
            <w:pPr>
              <w:spacing w:line="240" w:lineRule="auto"/>
              <w:jc w:val="center"/>
              <w:rPr>
                <w:color w:val="000000"/>
              </w:rPr>
            </w:pPr>
            <w:r w:rsidRPr="00F17988">
              <w:rPr>
                <w:color w:val="000000"/>
              </w:rPr>
              <w:t>6</w:t>
            </w:r>
          </w:p>
        </w:tc>
        <w:tc>
          <w:tcPr>
            <w:tcW w:w="1907"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z w:val="28"/>
                <w:szCs w:val="28"/>
              </w:rPr>
            </w:pPr>
            <w:r w:rsidRPr="00F17988">
              <w:rPr>
                <w:color w:val="000000"/>
                <w:sz w:val="28"/>
                <w:szCs w:val="28"/>
              </w:rPr>
              <w:t>522</w:t>
            </w:r>
          </w:p>
        </w:tc>
      </w:tr>
      <w:tr w:rsidR="000D2BB3" w:rsidRPr="00F17988" w:rsidTr="00776B93">
        <w:trPr>
          <w:trHeight w:val="70"/>
          <w:jc w:val="center"/>
        </w:trPr>
        <w:tc>
          <w:tcPr>
            <w:tcW w:w="1304"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rPr>
                <w:color w:val="000000"/>
                <w:spacing w:val="-8"/>
              </w:rPr>
            </w:pPr>
            <w:r w:rsidRPr="00F17988">
              <w:rPr>
                <w:color w:val="000000"/>
              </w:rPr>
              <w:t>VOC</w:t>
            </w:r>
          </w:p>
        </w:tc>
        <w:tc>
          <w:tcPr>
            <w:tcW w:w="2241"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pacing w:val="-8"/>
              </w:rPr>
            </w:pPr>
            <w:r w:rsidRPr="00F17988">
              <w:rPr>
                <w:color w:val="000000"/>
              </w:rPr>
              <w:t>0,8</w:t>
            </w:r>
          </w:p>
        </w:tc>
        <w:tc>
          <w:tcPr>
            <w:tcW w:w="1809"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776B93">
            <w:pPr>
              <w:spacing w:line="240" w:lineRule="auto"/>
              <w:jc w:val="center"/>
              <w:rPr>
                <w:color w:val="000000"/>
                <w:spacing w:val="-8"/>
              </w:rPr>
            </w:pPr>
            <w:r w:rsidRPr="00F17988">
              <w:rPr>
                <w:color w:val="000000"/>
              </w:rPr>
              <w:t>30</w:t>
            </w:r>
          </w:p>
        </w:tc>
        <w:tc>
          <w:tcPr>
            <w:tcW w:w="1964" w:type="dxa"/>
            <w:tcBorders>
              <w:top w:val="single" w:sz="4" w:space="0" w:color="auto"/>
              <w:left w:val="single" w:sz="4" w:space="0" w:color="auto"/>
              <w:bottom w:val="single" w:sz="4" w:space="0" w:color="auto"/>
              <w:right w:val="single" w:sz="4" w:space="0" w:color="auto"/>
            </w:tcBorders>
          </w:tcPr>
          <w:p w:rsidR="000D2BB3" w:rsidRPr="00F17988" w:rsidRDefault="000D2BB3" w:rsidP="000D2BB3">
            <w:pPr>
              <w:spacing w:line="240" w:lineRule="auto"/>
              <w:jc w:val="center"/>
              <w:rPr>
                <w:color w:val="000000"/>
              </w:rPr>
            </w:pPr>
            <w:r w:rsidRPr="00F17988">
              <w:rPr>
                <w:color w:val="000000"/>
              </w:rPr>
              <w:t>6</w:t>
            </w:r>
          </w:p>
        </w:tc>
        <w:tc>
          <w:tcPr>
            <w:tcW w:w="1907" w:type="dxa"/>
            <w:tcBorders>
              <w:top w:val="single" w:sz="4" w:space="0" w:color="auto"/>
              <w:left w:val="single" w:sz="4" w:space="0" w:color="auto"/>
              <w:bottom w:val="single" w:sz="4" w:space="0" w:color="auto"/>
              <w:right w:val="single" w:sz="4" w:space="0" w:color="auto"/>
            </w:tcBorders>
            <w:vAlign w:val="center"/>
          </w:tcPr>
          <w:p w:rsidR="000D2BB3" w:rsidRPr="00F17988" w:rsidRDefault="000D2BB3" w:rsidP="000D2BB3">
            <w:pPr>
              <w:spacing w:line="240" w:lineRule="auto"/>
              <w:jc w:val="center"/>
              <w:rPr>
                <w:color w:val="000000"/>
                <w:sz w:val="28"/>
                <w:szCs w:val="28"/>
              </w:rPr>
            </w:pPr>
            <w:r w:rsidRPr="00F17988">
              <w:rPr>
                <w:color w:val="000000"/>
                <w:sz w:val="28"/>
                <w:szCs w:val="28"/>
              </w:rPr>
              <w:t>144</w:t>
            </w:r>
          </w:p>
        </w:tc>
      </w:tr>
    </w:tbl>
    <w:p w:rsidR="000D2BB3" w:rsidRPr="00F17988" w:rsidRDefault="000D2BB3" w:rsidP="000D2BB3">
      <w:pPr>
        <w:spacing w:before="40" w:line="293" w:lineRule="auto"/>
        <w:ind w:firstLine="567"/>
        <w:jc w:val="both"/>
        <w:rPr>
          <w:color w:val="000000"/>
        </w:rPr>
      </w:pPr>
      <w:r w:rsidRPr="00F17988">
        <w:rPr>
          <w:color w:val="000000"/>
        </w:rPr>
        <w:t>Các phương tiện vận chuyển sử dụng nhiên liệu dầu DO nên khí thải phát sinh chủ yếu là CO, NO</w:t>
      </w:r>
      <w:r w:rsidRPr="00F17988">
        <w:rPr>
          <w:color w:val="000000"/>
          <w:vertAlign w:val="subscript"/>
        </w:rPr>
        <w:t>2</w:t>
      </w:r>
      <w:r w:rsidRPr="00F17988">
        <w:rPr>
          <w:color w:val="000000"/>
        </w:rPr>
        <w:t>, bụi khói…</w:t>
      </w:r>
    </w:p>
    <w:p w:rsidR="000D2BB3" w:rsidRPr="00F17988" w:rsidRDefault="000D2BB3" w:rsidP="000D2BB3">
      <w:pPr>
        <w:spacing w:line="293" w:lineRule="auto"/>
        <w:ind w:firstLine="567"/>
        <w:jc w:val="both"/>
        <w:rPr>
          <w:color w:val="000000"/>
        </w:rPr>
      </w:pPr>
      <w:r w:rsidRPr="00F17988">
        <w:rPr>
          <w:color w:val="000000"/>
        </w:rPr>
        <w:t>Tuy nhiên, các phương tiện vận tải đều do đơn vị cung cấp nguyên vật liệu xây dựng và các đại lý phân phối sản phẩm điều chuyển đến nên hoạt động không liên tục, mật độ lưu thông không cao, lượng khí thải trên hầu như thải ra trên đường vận chuyển và nhờ vào khả năng phát tán của môi trường cao nên ảnh hưởng do khí thải của các phương tiện vận chuyển là không đáng kể.</w:t>
      </w:r>
    </w:p>
    <w:p w:rsidR="000D2BB3" w:rsidRPr="00F17988" w:rsidRDefault="000D2BB3" w:rsidP="000D2BB3">
      <w:pPr>
        <w:spacing w:line="293" w:lineRule="auto"/>
        <w:ind w:firstLine="567"/>
        <w:jc w:val="both"/>
        <w:rPr>
          <w:color w:val="000000"/>
        </w:rPr>
      </w:pPr>
      <w:r w:rsidRPr="00F17988">
        <w:rPr>
          <w:color w:val="000000"/>
        </w:rPr>
        <w:t>Tại khu vực thực hiện dự án, thời gian hoạt động của động cơ thấp, chủ yếu là thời gian dừng chờ bốc dỡ nguyên vật liệu, động cơ không hoạt động nên lượng khí thải ô nhiễm phát sinh rất ít. Do vậy, khí thải của các phương tiện vận chuyển trong giai đoạn thi công xây dựng dự án không cao, mang tính chất tạm thời.</w:t>
      </w:r>
    </w:p>
    <w:p w:rsidR="000D2BB3" w:rsidRPr="00F17988" w:rsidRDefault="000D2BB3" w:rsidP="007F3950">
      <w:pPr>
        <w:widowControl w:val="0"/>
        <w:ind w:firstLine="567"/>
        <w:jc w:val="both"/>
        <w:rPr>
          <w:b/>
          <w:i/>
        </w:rPr>
      </w:pPr>
      <w:r w:rsidRPr="00F17988">
        <w:rPr>
          <w:b/>
          <w:i/>
        </w:rPr>
        <w:t xml:space="preserve">c. Bụi phát tán do quá trình lưu giữ, bảo quản nguyên vật liệu </w:t>
      </w:r>
    </w:p>
    <w:p w:rsidR="000D2BB3" w:rsidRPr="00F17988" w:rsidRDefault="000D2BB3" w:rsidP="007F3950">
      <w:pPr>
        <w:widowControl w:val="0"/>
        <w:ind w:firstLine="567"/>
        <w:jc w:val="both"/>
      </w:pPr>
      <w:r w:rsidRPr="00F17988">
        <w:t xml:space="preserve">Nguồn gây phát sinh bụi do hoạt động bốc dỡ và tập kết nguyên vật liệu tại công trường xây dựng sẽ gây phát tán bụi ra môi trường xung quanh. Bụi chủ yếu phát tán ra từ các nguồn vật liệu như cát, đá, xi măng và một phần từ sắt thép. </w:t>
      </w:r>
    </w:p>
    <w:p w:rsidR="000D2BB3" w:rsidRPr="00F17988" w:rsidRDefault="000D2BB3" w:rsidP="007F3950">
      <w:pPr>
        <w:widowControl w:val="0"/>
        <w:ind w:firstLine="567"/>
        <w:jc w:val="both"/>
      </w:pPr>
      <w:r w:rsidRPr="00F17988">
        <w:t xml:space="preserve">Theo tính toán sơ bộ thì tổng khối lượng nguyên vật liệu cần sử dụng cho công trình là gần 11.315 tấn. Như vậy, nếu quy ước hệ số phát thải tối đa của bụi phát sinh bụi từ nguyên vật liệu xây dựng trong quá trình vận chuyển, bốc dỡ khoảng 0,075 kg/tấn thì tổng lượng bụi phát sinh từ quá trình này là 848,625 kg bụi/tổng thời gian xây dựng, tức khoảng 2,83 kg/ngày (với thời gian xây dựng ước tính 12 tháng). </w:t>
      </w:r>
    </w:p>
    <w:p w:rsidR="00FC3819" w:rsidRPr="00F17988" w:rsidRDefault="000D2BB3" w:rsidP="007F3950">
      <w:pPr>
        <w:widowControl w:val="0"/>
        <w:ind w:firstLine="567"/>
        <w:jc w:val="both"/>
      </w:pPr>
      <w:r w:rsidRPr="00F17988">
        <w:t>Tại khu vực bốc dỡ nguyên nhiên vật liệu thường phát sinh nhiều bụi với hàm lượng bụi lơ lửng đo được tại khu vực bốc dỡ thường dao động trong khoảng 0,9 - 2,7 mg/m</w:t>
      </w:r>
      <w:r w:rsidRPr="00F17988">
        <w:rPr>
          <w:vertAlign w:val="superscript"/>
        </w:rPr>
        <w:t>3</w:t>
      </w:r>
      <w:r w:rsidRPr="00F17988">
        <w:t xml:space="preserve"> tức cao hơn tiêu chuẩn không khí xung quanh 3 - 9 lần (QCVN 05:2013/BTNMT quy định hàm lượng bụi lơ lửng: 0,3 mg/m</w:t>
      </w:r>
      <w:r w:rsidRPr="00F17988">
        <w:rPr>
          <w:vertAlign w:val="superscript"/>
        </w:rPr>
        <w:t>3</w:t>
      </w:r>
      <w:r w:rsidRPr="00F17988">
        <w:t xml:space="preserve">) </w:t>
      </w:r>
      <w:r w:rsidRPr="00F17988">
        <w:rPr>
          <w:i/>
        </w:rPr>
        <w:t xml:space="preserve">(Nguồn: Viện Công nghệ và Khoa học Quản lý Tài nguyên Môi trường, Báo cáo kết quả đo đạc thực tế tại một số công trình xây dựng). </w:t>
      </w:r>
    </w:p>
    <w:p w:rsidR="007F3950" w:rsidRPr="00F17988" w:rsidRDefault="000D2BB3" w:rsidP="007F3950">
      <w:pPr>
        <w:widowControl w:val="0"/>
        <w:ind w:firstLine="567"/>
        <w:jc w:val="both"/>
      </w:pPr>
      <w:r w:rsidRPr="00F17988">
        <w:t>Bụi phát sinh do quá trình này tác động chủ yếu đến sức khỏe của công nhân trực tiếp tham gia xây dựng công trình tại Dự án này. Tác động này có thể ứng phó bằng cách trang bị đầy đủ đồ bảo hộ lao động cho công nhân.</w:t>
      </w:r>
    </w:p>
    <w:p w:rsidR="00FC3819" w:rsidRPr="00F17988" w:rsidRDefault="00FC3819" w:rsidP="007F3950">
      <w:pPr>
        <w:widowControl w:val="0"/>
        <w:ind w:firstLine="567"/>
        <w:jc w:val="both"/>
        <w:rPr>
          <w:b/>
          <w:i/>
        </w:rPr>
      </w:pPr>
      <w:r w:rsidRPr="00F17988">
        <w:rPr>
          <w:b/>
          <w:i/>
        </w:rPr>
        <w:t xml:space="preserve">d. Bụi phát sinh trong quá trình thi công công trình và bốc dỡ nguyên vật liệu </w:t>
      </w:r>
    </w:p>
    <w:p w:rsidR="00FC3819" w:rsidRPr="00F17988" w:rsidRDefault="00FC3819" w:rsidP="007F3950">
      <w:pPr>
        <w:widowControl w:val="0"/>
        <w:ind w:firstLine="567"/>
        <w:jc w:val="both"/>
      </w:pPr>
      <w:r w:rsidRPr="00F17988">
        <w:t xml:space="preserve">Trong quá trình thi công xây dựng các hạng mục của Dự án, bụi phát sinh từ quá trình bốc dỡ nguyên vật liệu phục vụ xây dựng, quá trình phối trộn xi măng, trát vữa </w:t>
      </w:r>
      <w:r w:rsidRPr="00F17988">
        <w:lastRenderedPageBreak/>
        <w:t xml:space="preserve">tường,...gây tác động cục bộ, chủ yếu ảnh hưởng trực tiếp đến công nhân tham gia thi công. Tuy nhiên, hàm lượng bụi này sẽ tăng cao và phát tán đi xa trong những ngày khô, nắng gió gây ô nhiễm cho khu vực xung quanh, các hoạt động cụ thể như sau: </w:t>
      </w:r>
    </w:p>
    <w:p w:rsidR="00FC3819" w:rsidRPr="00F17988" w:rsidRDefault="00FC3819" w:rsidP="007F3950">
      <w:pPr>
        <w:widowControl w:val="0"/>
        <w:ind w:firstLine="567"/>
        <w:jc w:val="both"/>
      </w:pPr>
      <w:r w:rsidRPr="00F17988">
        <w:t xml:space="preserve">+ Trong quá trình xây dựng lượng bụi phát sinh chủ yếu là bụi xi măng. Bụi này có kích thước nằm nhỏ trong khoảng 1,5 đến 100µm, đối với những hạt bụi có kích thước nhỏ hơn 3 µm gây tác hại lớn đến đường hô hấp do chúng dễ dàng theo đường thở vào tận màng phổi. Đặc biệt, khi trong bụi xi măng có trên 2% silic tự do thì có thể phát sinh bệnh bụi phổi-silic khi thời gian tiếp xúc dài. </w:t>
      </w:r>
    </w:p>
    <w:p w:rsidR="00FC3819" w:rsidRPr="00F17988" w:rsidRDefault="00FC3819" w:rsidP="007F3950">
      <w:pPr>
        <w:widowControl w:val="0"/>
        <w:ind w:firstLine="567"/>
        <w:jc w:val="both"/>
      </w:pPr>
      <w:r w:rsidRPr="00F17988">
        <w:t>+ Tại khu vực bốc dỡ nguyên nhiên vật liệu thường phát sinh nhiều bụi với hàm lượng bụi lơ lửng đo được tại khu vực bốc dỡ thường dao động trong khoảng 0,9 - 2,7mg/m</w:t>
      </w:r>
      <w:r w:rsidRPr="00F17988">
        <w:rPr>
          <w:vertAlign w:val="superscript"/>
        </w:rPr>
        <w:t>3</w:t>
      </w:r>
      <w:r w:rsidRPr="00F17988">
        <w:t xml:space="preserve"> tức cao hơn tiêu chuẩn không khí xung quanh 3-9 lần (QCVN 05:2013/BTNMT quy định hàm lượng bụi lơ lửng: 0,3mg/m</w:t>
      </w:r>
      <w:r w:rsidRPr="00F17988">
        <w:rPr>
          <w:vertAlign w:val="superscript"/>
        </w:rPr>
        <w:t>3</w:t>
      </w:r>
      <w:r w:rsidRPr="00F17988">
        <w:t>) (</w:t>
      </w:r>
      <w:r w:rsidRPr="00F17988">
        <w:rPr>
          <w:i/>
        </w:rPr>
        <w:t>Nguồn: Viện Công nghệ và Khoa học Quản lý Tài nguyên Môi trường, Báo cáo kết quả đo đạc thực tế tại một số công trình xây dựng)</w:t>
      </w:r>
      <w:r w:rsidRPr="00F17988">
        <w:t xml:space="preserve">. </w:t>
      </w:r>
    </w:p>
    <w:p w:rsidR="00FC3819" w:rsidRPr="00F17988" w:rsidRDefault="00FC3819" w:rsidP="007F3950">
      <w:pPr>
        <w:widowControl w:val="0"/>
        <w:ind w:firstLine="567"/>
        <w:jc w:val="both"/>
      </w:pPr>
      <w:r w:rsidRPr="00F17988">
        <w:t xml:space="preserve">Từ các phân tích trên cho thấy lượng bụi phát sinh trong quá trình thi công và bốc dỡ nguyên vật liệu xây dựng chỉ phát sinh cục bộ tại khu vực tập kết và phần lớn chỉ ảnh hưởng chủ yếu đến các công nhân tham gia thi công tại công trường. Để đảm bảo sức khỏe cho công nhân làm việc tại dự án, chủ đầu tư sẽ có những biện pháp giảm thiểu thiết thực để bảo vệ sức khỏe cho công nhân. </w:t>
      </w:r>
    </w:p>
    <w:p w:rsidR="00FC3819" w:rsidRPr="00F17988" w:rsidRDefault="00FC3819" w:rsidP="007F3950">
      <w:pPr>
        <w:widowControl w:val="0"/>
        <w:ind w:firstLine="567"/>
        <w:jc w:val="both"/>
        <w:rPr>
          <w:b/>
          <w:i/>
        </w:rPr>
      </w:pPr>
      <w:r w:rsidRPr="00F17988">
        <w:rPr>
          <w:b/>
          <w:i/>
        </w:rPr>
        <w:t xml:space="preserve">e. Bụi, khí thải từ hoạt động của máy móc thi công </w:t>
      </w:r>
    </w:p>
    <w:p w:rsidR="00FC3819" w:rsidRPr="00F17988" w:rsidRDefault="00FC3819" w:rsidP="007F3950">
      <w:pPr>
        <w:widowControl w:val="0"/>
        <w:ind w:firstLine="567"/>
        <w:jc w:val="both"/>
      </w:pPr>
      <w:r w:rsidRPr="00F17988">
        <w:t>Những chất gây ô nhiễm không khí bắt nguồn từ phương tiện, máy móc thi công là do khí thải hoặc sự bay hơi của nhiên liệu (xăng, dầu diezel). Những chất khí này bao gồm: CO, HC, SO</w:t>
      </w:r>
      <w:r w:rsidRPr="00F17988">
        <w:rPr>
          <w:vertAlign w:val="subscript"/>
        </w:rPr>
        <w:t>x</w:t>
      </w:r>
      <w:r w:rsidRPr="00F17988">
        <w:t>, NO</w:t>
      </w:r>
      <w:r w:rsidRPr="00F17988">
        <w:rPr>
          <w:vertAlign w:val="subscript"/>
        </w:rPr>
        <w:t>x</w:t>
      </w:r>
      <w:r w:rsidRPr="00F17988">
        <w:t>,… gây ảnh hưởng đến con người, động vật, thực vật. Các phương tiện vận tải ước tính đã thải ra môi trường khoảng hơn 85% CO, hơn 40% NO</w:t>
      </w:r>
      <w:r w:rsidRPr="00F17988">
        <w:rPr>
          <w:vertAlign w:val="subscript"/>
        </w:rPr>
        <w:t>x</w:t>
      </w:r>
      <w:r w:rsidRPr="00F17988">
        <w:t>, 50% HC, 15% CO</w:t>
      </w:r>
      <w:r w:rsidRPr="00F17988">
        <w:rPr>
          <w:vertAlign w:val="subscript"/>
        </w:rPr>
        <w:t>2</w:t>
      </w:r>
      <w:r w:rsidRPr="00F17988">
        <w:t>, 5% SO</w:t>
      </w:r>
      <w:r w:rsidRPr="00F17988">
        <w:rPr>
          <w:vertAlign w:val="subscript"/>
        </w:rPr>
        <w:t>2</w:t>
      </w:r>
      <w:r w:rsidRPr="00F17988">
        <w:t xml:space="preserve"> và các hợp chất hữu cơ tổng hợp bay hơi khác (VOC). Các loại khí sinh ra sẽ làm cho nồng độ của chúng trong môi trường không khí tại khu vực dự án và khu vực xung quanh tăng lên và chất lượng không khí trong khu vực dự án thay đổi theo chiều hướng xấu đi. Ngoài ra, các khí này khi tồn tại trong không khí với nồng độ vượt tiêu chuẩn cho phép còn có thể gây ra một số tác động đến sức khỏe con người như: </w:t>
      </w:r>
    </w:p>
    <w:p w:rsidR="00FC3819" w:rsidRPr="00F17988" w:rsidRDefault="00FC3819" w:rsidP="007F3950">
      <w:pPr>
        <w:widowControl w:val="0"/>
        <w:ind w:firstLine="567"/>
        <w:jc w:val="both"/>
      </w:pPr>
      <w:r w:rsidRPr="00F17988">
        <w:t>- Bụi: Bụi sinh ra trong quá trình thi công xây dựng có thể gây ảnh hưởng cho khu vực lân cận công trường trong phạm vi 200 m, ảnh hưởng nghiêm trọng vào mùa khô và vào những giờ cao điểm. Bụi làm ảnh hưởng đến hiệu quả chất lượng của các máy móc, thiết bị và các vật dụng của công nhân trên công trường và chất lượng vệ sinh an toàn thực phẩm trong khu vực. Bụi sinh ra sẽ theo gió phát tán vào môi trường không khí làm cho nồng độ bụi trong môi trường không khí tăng lên khoảng 0,1 - 1g/m</w:t>
      </w:r>
      <w:r w:rsidRPr="00F17988">
        <w:rPr>
          <w:vertAlign w:val="superscript"/>
        </w:rPr>
        <w:t>3</w:t>
      </w:r>
      <w:r w:rsidRPr="00F17988">
        <w:t xml:space="preserve"> và vượt quá ngưỡng cho phép cuả nồng độ bụi trong khu vực dân cư (theo QCVN 05:2013/BTNMT nồng độ bụi trung bình 1 giờ là 0,3mg/m</w:t>
      </w:r>
      <w:r w:rsidRPr="00F17988">
        <w:rPr>
          <w:vertAlign w:val="superscript"/>
        </w:rPr>
        <w:t>3</w:t>
      </w:r>
      <w:r w:rsidRPr="00F17988">
        <w:t xml:space="preserve">). Tuy nhiên, hầu hết loại bụi này có kích thước lớn nên sẽ không phát tán xa. Vì vậy, chúng chỉ gây ô nhiễm cục bộ tại khu vực thi công và ở các khu vực cuối hướng gió… </w:t>
      </w:r>
    </w:p>
    <w:p w:rsidR="00FC3819" w:rsidRPr="00F17988" w:rsidRDefault="00FC3819" w:rsidP="007F3950">
      <w:pPr>
        <w:widowControl w:val="0"/>
        <w:ind w:firstLine="567"/>
        <w:jc w:val="both"/>
      </w:pPr>
      <w:r w:rsidRPr="00F17988">
        <w:lastRenderedPageBreak/>
        <w:t>- Các khí SO</w:t>
      </w:r>
      <w:r w:rsidRPr="00F17988">
        <w:rPr>
          <w:vertAlign w:val="subscript"/>
        </w:rPr>
        <w:t>x</w:t>
      </w:r>
      <w:r w:rsidRPr="00F17988">
        <w:t>: Là những chất ô nhiễm kích thích, thuộc loại nguy hiểm nhất trong các chất ô nhiễm không khí. Ở nồng độ thấp SO</w:t>
      </w:r>
      <w:r w:rsidRPr="00F17988">
        <w:rPr>
          <w:vertAlign w:val="subscript"/>
        </w:rPr>
        <w:t>2</w:t>
      </w:r>
      <w:r w:rsidRPr="00F17988">
        <w:t xml:space="preserve"> có thể gây co giật ở cơ trơn của khí quản. Mức độ lớn hơn sẽ gây tăng tiết dịch niêm mạc đường hô hấp trên. Cao hơn nữa làm sưng niêm mạc. SO</w:t>
      </w:r>
      <w:r w:rsidRPr="00F17988">
        <w:rPr>
          <w:vertAlign w:val="subscript"/>
        </w:rPr>
        <w:t>3</w:t>
      </w:r>
      <w:r w:rsidRPr="00F17988">
        <w:t xml:space="preserve"> gây tác động xấu ở mức cao hơn và đặc biệt là khi có cả SO</w:t>
      </w:r>
      <w:r w:rsidRPr="00F17988">
        <w:rPr>
          <w:vertAlign w:val="subscript"/>
        </w:rPr>
        <w:t>2</w:t>
      </w:r>
      <w:r w:rsidRPr="00F17988">
        <w:t xml:space="preserve"> và SO</w:t>
      </w:r>
      <w:r w:rsidRPr="00F17988">
        <w:rPr>
          <w:vertAlign w:val="subscript"/>
        </w:rPr>
        <w:t>3</w:t>
      </w:r>
      <w:r w:rsidRPr="00F17988">
        <w:t xml:space="preserve"> thì mức độ tác hại lại càng lớn. </w:t>
      </w:r>
    </w:p>
    <w:p w:rsidR="00FC3819" w:rsidRPr="00F17988" w:rsidRDefault="00FC3819" w:rsidP="007F3950">
      <w:pPr>
        <w:widowControl w:val="0"/>
        <w:ind w:firstLine="567"/>
        <w:jc w:val="both"/>
      </w:pPr>
      <w:r w:rsidRPr="00F17988">
        <w:t>- Khí NO</w:t>
      </w:r>
      <w:r w:rsidRPr="00F17988">
        <w:rPr>
          <w:vertAlign w:val="subscript"/>
        </w:rPr>
        <w:t>2</w:t>
      </w:r>
      <w:r w:rsidRPr="00F17988">
        <w:t xml:space="preserve">: Là một khí kích thích mạnh đường hô hấp. Khi ngộ độc cấp tính bị ho dữ dội, nhức đầu, gây rối loạn tiêu hóa. Một số trường hợp gây tổn thương hệ thần kinh, gây biến đổi cơ tim. Tiếp xúc lâu dài có thể gây viêm phế quản thường xuyên, phá hủy răng, gây kích thích niêm mạc. Ở nồng độ cao 100 ppm có thể gây tử vong; </w:t>
      </w:r>
    </w:p>
    <w:p w:rsidR="00FC3819" w:rsidRPr="00F17988" w:rsidRDefault="00FC3819" w:rsidP="007F3950">
      <w:pPr>
        <w:widowControl w:val="0"/>
        <w:ind w:firstLine="567"/>
        <w:jc w:val="both"/>
        <w:rPr>
          <w:i/>
        </w:rPr>
      </w:pPr>
      <w:r w:rsidRPr="00F17988">
        <w:t>- Oxit Cacbon CO: Người và động vật có thể chết đột ngột khi tiếp xúc hít thở phải khí CO, do nó tác dụng mạnh với hemoglobin (Hb) thành Cacboxylhemoglobin dẫn đến giảm khả năng vận chuyển oxy của máu đến các tổ chức, tế bào. Ngoài ra, CO còn tác dụng với sắt trong xytochrom - oxydaz - men hô hấp có chức năng hoạt hoá oxy - làm bất hoạt men, làm sự thiếu oxy càng trầm trọng. Khí CO</w:t>
      </w:r>
      <w:r w:rsidRPr="00F17988">
        <w:rPr>
          <w:vertAlign w:val="subscript"/>
        </w:rPr>
        <w:t>2</w:t>
      </w:r>
      <w:r w:rsidRPr="00F17988">
        <w:t xml:space="preserve"> khi tác dụng với hơi ẩm tạo nên H</w:t>
      </w:r>
      <w:r w:rsidRPr="00F17988">
        <w:rPr>
          <w:vertAlign w:val="subscript"/>
        </w:rPr>
        <w:t>2</w:t>
      </w:r>
      <w:r w:rsidRPr="00F17988">
        <w:t>CO</w:t>
      </w:r>
      <w:r w:rsidRPr="00F17988">
        <w:rPr>
          <w:vertAlign w:val="subscript"/>
        </w:rPr>
        <w:t>3</w:t>
      </w:r>
      <w:r w:rsidRPr="00F17988">
        <w:t xml:space="preserve"> có thể ăn mòn da </w:t>
      </w:r>
      <w:r w:rsidRPr="00F17988">
        <w:rPr>
          <w:i/>
        </w:rPr>
        <w:t>(Nguồn: GS.TSKH Lê Huy Bá, 2000).</w:t>
      </w:r>
    </w:p>
    <w:p w:rsidR="00FC3819" w:rsidRPr="00F17988" w:rsidRDefault="00FC3819" w:rsidP="007F3950">
      <w:pPr>
        <w:widowControl w:val="0"/>
        <w:ind w:firstLine="567"/>
        <w:jc w:val="both"/>
      </w:pPr>
      <w:r w:rsidRPr="00F17988">
        <w:t xml:space="preserve">Theo các số liệu giám sát thực tế của các công trường xây dựng khác nhau ở Việt Nam, trong điều kiện thời tiết bình thường thì tác động của khói thải lên chất lượng không khí chỉ có tính chất cục bộ (ảnh hưởng chủ yếu lên khu vực công trường thi công và khu vực lân cận) và nhất thời (chỉ trong thời gian thực hiện công tác xây dựng). </w:t>
      </w:r>
    </w:p>
    <w:p w:rsidR="00FC3819" w:rsidRPr="00F17988" w:rsidRDefault="00FC3819" w:rsidP="007F3950">
      <w:pPr>
        <w:widowControl w:val="0"/>
        <w:ind w:firstLine="567"/>
        <w:jc w:val="both"/>
      </w:pPr>
      <w:r w:rsidRPr="00F17988">
        <w:t xml:space="preserve">Nồng độ các chất ô nhiễm tùy thuộc vào từng loại nguyên liệu sử dụng, tình trạng vận hành và tuổi thọ của các động cơ. Phương tiện vận chuyển và máy móc càng cũ, nồng độ các chất ô nhiễm trong khói thải càng lớn, do đó tác động đến môi trường càng lớn. </w:t>
      </w:r>
    </w:p>
    <w:p w:rsidR="00FC3819" w:rsidRPr="00F17988" w:rsidRDefault="00FC3819" w:rsidP="007F3950">
      <w:pPr>
        <w:widowControl w:val="0"/>
        <w:ind w:firstLine="567"/>
        <w:jc w:val="both"/>
      </w:pPr>
      <w:r w:rsidRPr="00F17988">
        <w:t xml:space="preserve">Tùy theo công suất sử dụng của các phương tiện, máy móc mà tải lượng khí thải do hoạt động của các loại phương tiện này và do hoạt động của các phương tiện giao thông sẽ được tính toán phù hợp. </w:t>
      </w:r>
    </w:p>
    <w:p w:rsidR="00FC3819" w:rsidRPr="00F17988" w:rsidRDefault="00FC3819" w:rsidP="007F3950">
      <w:pPr>
        <w:widowControl w:val="0"/>
        <w:ind w:firstLine="567"/>
        <w:jc w:val="both"/>
        <w:rPr>
          <w:i/>
        </w:rPr>
      </w:pPr>
      <w:r w:rsidRPr="00F17988">
        <w:t xml:space="preserve">Xác định được số lượng phương tiện, máy móc hoạt động hàng ngày; định mức nhiên liệu tiêu thụ dựa trên khảo sát thực tế cho từng loại phương tiện, máy móc và thời gian làm việc trung bình 8h/ngày nên khối lượng nhiên liệu sử dụng hàng ngày của công trình là 335 lít/ca = </w:t>
      </w:r>
      <w:r w:rsidR="00BD3908" w:rsidRPr="00F17988">
        <w:t>268kg/ca (</w:t>
      </w:r>
      <w:r w:rsidR="00BD3908" w:rsidRPr="00F17988">
        <w:rPr>
          <w:i/>
        </w:rPr>
        <w:t xml:space="preserve">Khối lượng riêng của dầu 0,8 kg/lít) </w:t>
      </w:r>
      <w:r w:rsidR="00BD3908" w:rsidRPr="00F17988">
        <w:t>= 33,5kg/h</w:t>
      </w:r>
      <w:r w:rsidR="00BD3908" w:rsidRPr="00F17988">
        <w:rPr>
          <w:i/>
        </w:rPr>
        <w:t xml:space="preserve"> (1ca=8h).</w:t>
      </w:r>
    </w:p>
    <w:p w:rsidR="00BD3908" w:rsidRPr="00F17988" w:rsidRDefault="00BD3908" w:rsidP="007F3950">
      <w:pPr>
        <w:widowControl w:val="0"/>
        <w:ind w:firstLine="567"/>
        <w:jc w:val="both"/>
      </w:pPr>
      <w:r w:rsidRPr="00F17988">
        <w:t>Theo “Viện kỹ thuật nhiệt đới và bảo vệ môi trường Thành phố Hồ Chí Minh”, thể tích khí phát sinh do đốt 01 kg dầu DO ở điều kiện chuẩn (250C, 1at) khoảng 22 – 24 m</w:t>
      </w:r>
      <w:r w:rsidRPr="00F17988">
        <w:rPr>
          <w:vertAlign w:val="superscript"/>
        </w:rPr>
        <w:t xml:space="preserve">3 </w:t>
      </w:r>
      <w:r w:rsidRPr="00F17988">
        <w:t xml:space="preserve">khí thải/kg dầu DO. Lưu lượng khí thải trung bình của các phương tiện thi công: </w:t>
      </w:r>
    </w:p>
    <w:p w:rsidR="00BD3908" w:rsidRPr="00F17988" w:rsidRDefault="00BD3908" w:rsidP="00BD3908">
      <w:pPr>
        <w:widowControl w:val="0"/>
        <w:jc w:val="center"/>
      </w:pPr>
      <w:r w:rsidRPr="00F17988">
        <w:t>Q</w:t>
      </w:r>
      <w:r w:rsidRPr="00F17988">
        <w:rPr>
          <w:vertAlign w:val="subscript"/>
        </w:rPr>
        <w:t>K</w:t>
      </w:r>
      <w:r w:rsidRPr="00F17988">
        <w:t xml:space="preserve"> = 22 x 33,5 = 737m</w:t>
      </w:r>
      <w:r w:rsidRPr="00F17988">
        <w:rPr>
          <w:vertAlign w:val="superscript"/>
        </w:rPr>
        <w:t>3</w:t>
      </w:r>
      <w:r w:rsidRPr="00F17988">
        <w:t xml:space="preserve">/h (ở điều kiện chuẩn) </w:t>
      </w:r>
    </w:p>
    <w:p w:rsidR="00BD3908" w:rsidRDefault="00BD3908" w:rsidP="007F3950">
      <w:pPr>
        <w:widowControl w:val="0"/>
        <w:ind w:firstLine="567"/>
        <w:jc w:val="both"/>
      </w:pPr>
      <w:r w:rsidRPr="00F17988">
        <w:t xml:space="preserve">Tải lượng và nồng độ các chất ô nhiễm phát thải được trình bày trong bảng sau: </w:t>
      </w:r>
    </w:p>
    <w:p w:rsidR="00153FBC" w:rsidRPr="00F17988" w:rsidRDefault="00153FBC" w:rsidP="007F3950">
      <w:pPr>
        <w:widowControl w:val="0"/>
        <w:ind w:firstLine="567"/>
        <w:jc w:val="both"/>
      </w:pPr>
    </w:p>
    <w:p w:rsidR="00BD3908" w:rsidRPr="00F17988" w:rsidRDefault="00BD3908" w:rsidP="001B0B30">
      <w:pPr>
        <w:pStyle w:val="Bng4"/>
      </w:pPr>
      <w:bookmarkStart w:id="356" w:name="_Toc140054741"/>
      <w:bookmarkStart w:id="357" w:name="_Toc140237925"/>
      <w:bookmarkStart w:id="358" w:name="_Toc140657051"/>
      <w:r w:rsidRPr="00F17988">
        <w:lastRenderedPageBreak/>
        <w:t>Tải lượng bụi và các khí ô nhiễm trong khí thải trung bình của một số các phương tiện thị công tại công trường</w:t>
      </w:r>
      <w:bookmarkEnd w:id="356"/>
      <w:bookmarkEnd w:id="357"/>
      <w:bookmarkEnd w:id="358"/>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2241"/>
        <w:gridCol w:w="1809"/>
        <w:gridCol w:w="1964"/>
        <w:gridCol w:w="1907"/>
      </w:tblGrid>
      <w:tr w:rsidR="00BD3908" w:rsidRPr="00F17988" w:rsidTr="00776B93">
        <w:trPr>
          <w:trHeight w:val="507"/>
          <w:jc w:val="center"/>
        </w:trPr>
        <w:tc>
          <w:tcPr>
            <w:tcW w:w="1304" w:type="dxa"/>
            <w:tcBorders>
              <w:top w:val="single" w:sz="4" w:space="0" w:color="auto"/>
              <w:left w:val="single" w:sz="4" w:space="0" w:color="auto"/>
              <w:right w:val="single" w:sz="4" w:space="0" w:color="auto"/>
            </w:tcBorders>
            <w:shd w:val="clear" w:color="auto" w:fill="BDD6EE" w:themeFill="accent1" w:themeFillTint="66"/>
            <w:vAlign w:val="center"/>
          </w:tcPr>
          <w:p w:rsidR="00BD3908" w:rsidRPr="00F17988" w:rsidRDefault="00BD3908" w:rsidP="00776B93">
            <w:pPr>
              <w:spacing w:line="240" w:lineRule="auto"/>
              <w:jc w:val="center"/>
              <w:rPr>
                <w:b/>
                <w:color w:val="000000"/>
                <w:spacing w:val="-8"/>
              </w:rPr>
            </w:pPr>
            <w:r w:rsidRPr="00F17988">
              <w:rPr>
                <w:b/>
                <w:color w:val="000000"/>
              </w:rPr>
              <w:t>Chất ô nhiễm</w:t>
            </w:r>
          </w:p>
        </w:tc>
        <w:tc>
          <w:tcPr>
            <w:tcW w:w="2241" w:type="dxa"/>
            <w:tcBorders>
              <w:top w:val="single" w:sz="4" w:space="0" w:color="auto"/>
              <w:left w:val="single" w:sz="4" w:space="0" w:color="auto"/>
              <w:right w:val="single" w:sz="4" w:space="0" w:color="auto"/>
            </w:tcBorders>
            <w:shd w:val="clear" w:color="auto" w:fill="BDD6EE" w:themeFill="accent1" w:themeFillTint="66"/>
            <w:vAlign w:val="center"/>
          </w:tcPr>
          <w:p w:rsidR="00BD3908" w:rsidRPr="00F17988" w:rsidRDefault="00BD3908" w:rsidP="00BD3908">
            <w:pPr>
              <w:spacing w:line="240" w:lineRule="auto"/>
              <w:jc w:val="center"/>
              <w:rPr>
                <w:b/>
                <w:color w:val="000000"/>
                <w:spacing w:val="-8"/>
              </w:rPr>
            </w:pPr>
            <w:r w:rsidRPr="00F17988">
              <w:rPr>
                <w:b/>
                <w:color w:val="000000"/>
              </w:rPr>
              <w:t>Hệ số ô nhiễm</w:t>
            </w:r>
            <w:r w:rsidRPr="00F17988">
              <w:rPr>
                <w:b/>
                <w:color w:val="000000"/>
                <w:vertAlign w:val="superscript"/>
              </w:rPr>
              <w:t>(*)</w:t>
            </w:r>
            <w:r w:rsidRPr="00F17988">
              <w:rPr>
                <w:b/>
                <w:color w:val="000000"/>
              </w:rPr>
              <w:t xml:space="preserve"> (kg)</w:t>
            </w:r>
          </w:p>
        </w:tc>
        <w:tc>
          <w:tcPr>
            <w:tcW w:w="1809" w:type="dxa"/>
            <w:tcBorders>
              <w:top w:val="single" w:sz="4" w:space="0" w:color="auto"/>
              <w:left w:val="single" w:sz="4" w:space="0" w:color="auto"/>
              <w:right w:val="single" w:sz="4" w:space="0" w:color="auto"/>
            </w:tcBorders>
            <w:shd w:val="clear" w:color="auto" w:fill="BDD6EE" w:themeFill="accent1" w:themeFillTint="66"/>
            <w:vAlign w:val="center"/>
          </w:tcPr>
          <w:p w:rsidR="00BD3908" w:rsidRPr="00F17988" w:rsidRDefault="00BD3908" w:rsidP="00BD3908">
            <w:pPr>
              <w:spacing w:line="240" w:lineRule="auto"/>
              <w:jc w:val="center"/>
              <w:rPr>
                <w:b/>
                <w:color w:val="000000"/>
                <w:spacing w:val="-8"/>
              </w:rPr>
            </w:pPr>
            <w:r w:rsidRPr="00F17988">
              <w:rPr>
                <w:b/>
                <w:color w:val="000000"/>
              </w:rPr>
              <w:t>Tải lượng      ô nhiễm (kg/h)</w:t>
            </w:r>
          </w:p>
        </w:tc>
        <w:tc>
          <w:tcPr>
            <w:tcW w:w="1964" w:type="dxa"/>
            <w:tcBorders>
              <w:top w:val="single" w:sz="4" w:space="0" w:color="auto"/>
              <w:left w:val="single" w:sz="4" w:space="0" w:color="auto"/>
              <w:right w:val="single" w:sz="4" w:space="0" w:color="auto"/>
            </w:tcBorders>
            <w:shd w:val="clear" w:color="auto" w:fill="BDD6EE" w:themeFill="accent1" w:themeFillTint="66"/>
            <w:vAlign w:val="center"/>
          </w:tcPr>
          <w:p w:rsidR="00BD3908" w:rsidRPr="00F17988" w:rsidRDefault="00BD3908" w:rsidP="00BD3908">
            <w:pPr>
              <w:spacing w:line="240" w:lineRule="auto"/>
              <w:jc w:val="center"/>
              <w:rPr>
                <w:b/>
                <w:color w:val="000000"/>
              </w:rPr>
            </w:pPr>
            <w:r w:rsidRPr="00F17988">
              <w:rPr>
                <w:b/>
                <w:color w:val="000000"/>
              </w:rPr>
              <w:t>Nồng độ       khí thải (mg/m</w:t>
            </w:r>
            <w:r w:rsidRPr="00F17988">
              <w:rPr>
                <w:b/>
                <w:color w:val="000000"/>
                <w:vertAlign w:val="superscript"/>
              </w:rPr>
              <w:t>3</w:t>
            </w:r>
            <w:r w:rsidRPr="00F17988">
              <w:rPr>
                <w:b/>
                <w:color w:val="000000"/>
              </w:rPr>
              <w:t>)</w:t>
            </w:r>
          </w:p>
        </w:tc>
        <w:tc>
          <w:tcPr>
            <w:tcW w:w="1907" w:type="dxa"/>
            <w:tcBorders>
              <w:top w:val="single" w:sz="4" w:space="0" w:color="auto"/>
              <w:left w:val="single" w:sz="4" w:space="0" w:color="auto"/>
              <w:right w:val="single" w:sz="4" w:space="0" w:color="auto"/>
            </w:tcBorders>
            <w:shd w:val="clear" w:color="auto" w:fill="BDD6EE" w:themeFill="accent1" w:themeFillTint="66"/>
            <w:vAlign w:val="center"/>
          </w:tcPr>
          <w:p w:rsidR="00BD3908" w:rsidRPr="00F17988" w:rsidRDefault="00BD3908" w:rsidP="00776B93">
            <w:pPr>
              <w:spacing w:line="240" w:lineRule="auto"/>
              <w:jc w:val="center"/>
              <w:rPr>
                <w:b/>
                <w:color w:val="000000"/>
              </w:rPr>
            </w:pPr>
            <w:r w:rsidRPr="00F17988">
              <w:rPr>
                <w:b/>
                <w:color w:val="000000"/>
              </w:rPr>
              <w:t>QCVN 05: 2013/BTNMT</w:t>
            </w:r>
          </w:p>
          <w:p w:rsidR="00BD3908" w:rsidRPr="00F17988" w:rsidRDefault="00BD3908" w:rsidP="00776B93">
            <w:pPr>
              <w:spacing w:line="240" w:lineRule="auto"/>
              <w:jc w:val="center"/>
              <w:rPr>
                <w:b/>
                <w:color w:val="000000"/>
                <w:spacing w:val="-8"/>
              </w:rPr>
            </w:pPr>
            <w:r w:rsidRPr="00F17988">
              <w:rPr>
                <w:b/>
                <w:color w:val="000000"/>
              </w:rPr>
              <w:t>(mg/m</w:t>
            </w:r>
            <w:r w:rsidRPr="00F17988">
              <w:rPr>
                <w:b/>
                <w:color w:val="000000"/>
                <w:vertAlign w:val="superscript"/>
              </w:rPr>
              <w:t>3</w:t>
            </w:r>
            <w:r w:rsidRPr="00F17988">
              <w:rPr>
                <w:b/>
                <w:color w:val="000000"/>
              </w:rPr>
              <w:t>)</w:t>
            </w:r>
          </w:p>
        </w:tc>
      </w:tr>
      <w:tr w:rsidR="00BD3908" w:rsidRPr="00F17988" w:rsidTr="00CD6F44">
        <w:trPr>
          <w:trHeight w:val="680"/>
          <w:jc w:val="center"/>
        </w:trPr>
        <w:tc>
          <w:tcPr>
            <w:tcW w:w="1304"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rPr>
              <w:t>Bụi</w:t>
            </w:r>
          </w:p>
        </w:tc>
        <w:tc>
          <w:tcPr>
            <w:tcW w:w="2241"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spacing w:val="-8"/>
              </w:rPr>
              <w:t>4,3</w:t>
            </w:r>
          </w:p>
        </w:tc>
        <w:tc>
          <w:tcPr>
            <w:tcW w:w="1809"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spacing w:val="-8"/>
              </w:rPr>
              <w:t>0,144</w:t>
            </w:r>
          </w:p>
        </w:tc>
        <w:tc>
          <w:tcPr>
            <w:tcW w:w="1964"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spacing w:val="-8"/>
              </w:rPr>
              <w:t>0,1955</w:t>
            </w:r>
          </w:p>
        </w:tc>
        <w:tc>
          <w:tcPr>
            <w:tcW w:w="1907"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b/>
                <w:color w:val="000000"/>
                <w:sz w:val="28"/>
                <w:szCs w:val="28"/>
              </w:rPr>
            </w:pPr>
            <w:r w:rsidRPr="00F17988">
              <w:rPr>
                <w:b/>
                <w:color w:val="000000"/>
                <w:sz w:val="28"/>
                <w:szCs w:val="28"/>
              </w:rPr>
              <w:t>0,3</w:t>
            </w:r>
          </w:p>
        </w:tc>
      </w:tr>
      <w:tr w:rsidR="00BD3908" w:rsidRPr="00F17988" w:rsidTr="00CD6F44">
        <w:trPr>
          <w:trHeight w:val="680"/>
          <w:jc w:val="center"/>
        </w:trPr>
        <w:tc>
          <w:tcPr>
            <w:tcW w:w="1304"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vertAlign w:val="subscript"/>
              </w:rPr>
            </w:pPr>
            <w:r w:rsidRPr="00F17988">
              <w:rPr>
                <w:color w:val="000000"/>
              </w:rPr>
              <w:t>SO</w:t>
            </w:r>
            <w:r w:rsidRPr="00F17988">
              <w:rPr>
                <w:color w:val="000000"/>
                <w:vertAlign w:val="subscript"/>
              </w:rPr>
              <w:t>2</w:t>
            </w:r>
          </w:p>
        </w:tc>
        <w:tc>
          <w:tcPr>
            <w:tcW w:w="2241"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spacing w:val="-8"/>
              </w:rPr>
              <w:t>20S</w:t>
            </w:r>
          </w:p>
        </w:tc>
        <w:tc>
          <w:tcPr>
            <w:tcW w:w="1809"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spacing w:val="-8"/>
              </w:rPr>
              <w:t>0,0003</w:t>
            </w:r>
          </w:p>
        </w:tc>
        <w:tc>
          <w:tcPr>
            <w:tcW w:w="1964"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rPr>
            </w:pPr>
            <w:r w:rsidRPr="00F17988">
              <w:rPr>
                <w:color w:val="000000"/>
              </w:rPr>
              <w:t>0,0005</w:t>
            </w:r>
          </w:p>
        </w:tc>
        <w:tc>
          <w:tcPr>
            <w:tcW w:w="1907"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b/>
                <w:color w:val="000000"/>
                <w:sz w:val="28"/>
                <w:szCs w:val="28"/>
              </w:rPr>
            </w:pPr>
            <w:r w:rsidRPr="00F17988">
              <w:rPr>
                <w:b/>
                <w:color w:val="000000"/>
                <w:sz w:val="28"/>
                <w:szCs w:val="28"/>
              </w:rPr>
              <w:t>0,35</w:t>
            </w:r>
          </w:p>
        </w:tc>
      </w:tr>
      <w:tr w:rsidR="00BD3908" w:rsidRPr="00F17988" w:rsidTr="00CD6F44">
        <w:trPr>
          <w:trHeight w:val="680"/>
          <w:jc w:val="center"/>
        </w:trPr>
        <w:tc>
          <w:tcPr>
            <w:tcW w:w="1304"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vertAlign w:val="subscript"/>
              </w:rPr>
            </w:pPr>
            <w:r w:rsidRPr="00F17988">
              <w:rPr>
                <w:color w:val="000000"/>
              </w:rPr>
              <w:t>CO</w:t>
            </w:r>
          </w:p>
        </w:tc>
        <w:tc>
          <w:tcPr>
            <w:tcW w:w="2241"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spacing w:val="-8"/>
              </w:rPr>
              <w:t>28</w:t>
            </w:r>
          </w:p>
        </w:tc>
        <w:tc>
          <w:tcPr>
            <w:tcW w:w="1809"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spacing w:val="-8"/>
              </w:rPr>
            </w:pPr>
            <w:r w:rsidRPr="00F17988">
              <w:rPr>
                <w:color w:val="000000"/>
                <w:spacing w:val="-8"/>
              </w:rPr>
              <w:t>0,938</w:t>
            </w:r>
          </w:p>
        </w:tc>
        <w:tc>
          <w:tcPr>
            <w:tcW w:w="1964"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color w:val="000000"/>
              </w:rPr>
            </w:pPr>
            <w:r w:rsidRPr="00F17988">
              <w:rPr>
                <w:color w:val="000000"/>
              </w:rPr>
              <w:t>1,272</w:t>
            </w:r>
          </w:p>
        </w:tc>
        <w:tc>
          <w:tcPr>
            <w:tcW w:w="1907" w:type="dxa"/>
            <w:tcBorders>
              <w:top w:val="single" w:sz="4" w:space="0" w:color="auto"/>
              <w:left w:val="single" w:sz="4" w:space="0" w:color="auto"/>
              <w:bottom w:val="single" w:sz="4" w:space="0" w:color="auto"/>
              <w:right w:val="single" w:sz="4" w:space="0" w:color="auto"/>
            </w:tcBorders>
            <w:vAlign w:val="center"/>
          </w:tcPr>
          <w:p w:rsidR="00BD3908" w:rsidRPr="00F17988" w:rsidRDefault="00BD3908" w:rsidP="00CD6F44">
            <w:pPr>
              <w:spacing w:line="240" w:lineRule="auto"/>
              <w:jc w:val="center"/>
              <w:rPr>
                <w:b/>
                <w:color w:val="000000"/>
                <w:sz w:val="28"/>
                <w:szCs w:val="28"/>
              </w:rPr>
            </w:pPr>
            <w:r w:rsidRPr="00F17988">
              <w:rPr>
                <w:b/>
                <w:color w:val="000000"/>
                <w:sz w:val="28"/>
                <w:szCs w:val="28"/>
              </w:rPr>
              <w:t>30</w:t>
            </w:r>
          </w:p>
        </w:tc>
      </w:tr>
    </w:tbl>
    <w:p w:rsidR="00BD3908" w:rsidRPr="00F17988" w:rsidRDefault="00BD3908" w:rsidP="007F3950">
      <w:pPr>
        <w:widowControl w:val="0"/>
        <w:ind w:firstLine="567"/>
        <w:jc w:val="both"/>
        <w:rPr>
          <w:i/>
          <w:sz w:val="22"/>
          <w:szCs w:val="22"/>
          <w:u w:val="single"/>
        </w:rPr>
      </w:pPr>
      <w:r w:rsidRPr="00F17988">
        <w:rPr>
          <w:i/>
          <w:sz w:val="22"/>
          <w:szCs w:val="22"/>
          <w:u w:val="single"/>
        </w:rPr>
        <w:t xml:space="preserve">Ghi chú: </w:t>
      </w:r>
    </w:p>
    <w:p w:rsidR="00BD3908" w:rsidRPr="00F17988" w:rsidRDefault="00BD3908" w:rsidP="007F3950">
      <w:pPr>
        <w:widowControl w:val="0"/>
        <w:ind w:firstLine="567"/>
        <w:jc w:val="both"/>
        <w:rPr>
          <w:i/>
          <w:sz w:val="22"/>
          <w:szCs w:val="22"/>
        </w:rPr>
      </w:pPr>
      <w:r w:rsidRPr="00F17988">
        <w:rPr>
          <w:i/>
          <w:sz w:val="22"/>
          <w:szCs w:val="22"/>
        </w:rPr>
        <w:t xml:space="preserve">- S là hàm lượng lưu huỳnh trong dầu diezel S=0,05% </w:t>
      </w:r>
    </w:p>
    <w:p w:rsidR="00BD3908" w:rsidRPr="00F17988" w:rsidRDefault="00BD3908" w:rsidP="007F3950">
      <w:pPr>
        <w:widowControl w:val="0"/>
        <w:ind w:firstLine="567"/>
        <w:jc w:val="both"/>
        <w:rPr>
          <w:i/>
          <w:sz w:val="22"/>
          <w:szCs w:val="22"/>
        </w:rPr>
      </w:pPr>
      <w:r w:rsidRPr="00F17988">
        <w:rPr>
          <w:i/>
          <w:sz w:val="22"/>
          <w:szCs w:val="22"/>
        </w:rPr>
        <w:t xml:space="preserve">- (*): Hệ số phát thải tham khảo từ tài liệu rapid inventory technique in environmental control, WHO 1993. </w:t>
      </w:r>
    </w:p>
    <w:p w:rsidR="00BD3908" w:rsidRPr="00F17988" w:rsidRDefault="00BD3908" w:rsidP="007F3950">
      <w:pPr>
        <w:widowControl w:val="0"/>
        <w:ind w:firstLine="567"/>
        <w:jc w:val="both"/>
        <w:rPr>
          <w:i/>
          <w:sz w:val="22"/>
          <w:szCs w:val="22"/>
        </w:rPr>
      </w:pPr>
      <w:r w:rsidRPr="00F17988">
        <w:rPr>
          <w:i/>
          <w:sz w:val="22"/>
          <w:szCs w:val="22"/>
        </w:rPr>
        <w:t xml:space="preserve">- Tải lượng ô nhiễm = Hệ số ô nhiễm x Khối lượng dầu tiêu thụ (kg/h)/1000 </w:t>
      </w:r>
    </w:p>
    <w:p w:rsidR="00BD3908" w:rsidRPr="00F17988" w:rsidRDefault="00BD3908" w:rsidP="007F3950">
      <w:pPr>
        <w:widowControl w:val="0"/>
        <w:ind w:firstLine="567"/>
        <w:jc w:val="both"/>
        <w:rPr>
          <w:i/>
          <w:sz w:val="22"/>
          <w:szCs w:val="22"/>
        </w:rPr>
      </w:pPr>
      <w:r w:rsidRPr="00F17988">
        <w:rPr>
          <w:i/>
          <w:sz w:val="22"/>
          <w:szCs w:val="22"/>
        </w:rPr>
        <w:t>- Nồng độ khí thải =Tải lượng ô nhiễm x 1000/ Lưu lượng khí thải</w:t>
      </w:r>
    </w:p>
    <w:p w:rsidR="00BD3908" w:rsidRPr="00F17988" w:rsidRDefault="00BD3908" w:rsidP="007F3950">
      <w:pPr>
        <w:widowControl w:val="0"/>
        <w:ind w:firstLine="567"/>
        <w:jc w:val="both"/>
        <w:rPr>
          <w:b/>
        </w:rPr>
      </w:pPr>
      <w:r w:rsidRPr="00F17988">
        <w:rPr>
          <w:b/>
        </w:rPr>
        <w:t xml:space="preserve">Nhận xét: </w:t>
      </w:r>
    </w:p>
    <w:p w:rsidR="00BD3908" w:rsidRPr="00F17988" w:rsidRDefault="00BD3908" w:rsidP="007F3950">
      <w:pPr>
        <w:widowControl w:val="0"/>
        <w:ind w:firstLine="567"/>
        <w:jc w:val="both"/>
      </w:pPr>
      <w:r w:rsidRPr="00F17988">
        <w:t xml:space="preserve">Theo kết quả tính toán trên cho thấy lượng ô nhiễm khí thải do đốt nhiên liệu của các máy móc, thiết bị rất thấp so với quy chuẩn cho phép. Tuy nhiên, phạm vi tác động của khí thải phụ thuộc vào thời gian hoạt động của các thiết bị trên công trường nên mức độ ảnh hưởng của chúng đến môi trường được đánh giá là không đáng kể. </w:t>
      </w:r>
    </w:p>
    <w:p w:rsidR="001A03C5" w:rsidRPr="00F17988" w:rsidRDefault="001A03C5" w:rsidP="001A03C5">
      <w:pPr>
        <w:widowControl w:val="0"/>
        <w:ind w:firstLine="567"/>
        <w:jc w:val="both"/>
        <w:rPr>
          <w:b/>
          <w:i/>
        </w:rPr>
      </w:pPr>
      <w:r w:rsidRPr="00F17988">
        <w:rPr>
          <w:b/>
          <w:i/>
        </w:rPr>
        <w:t>f. Khí thải từ quá trình hàn, cắt cơ khí</w:t>
      </w:r>
      <w:r w:rsidRPr="00F17988">
        <w:t xml:space="preserve"> </w:t>
      </w:r>
    </w:p>
    <w:p w:rsidR="00CD6F44" w:rsidRPr="00F17988" w:rsidRDefault="001A03C5" w:rsidP="001A03C5">
      <w:pPr>
        <w:widowControl w:val="0"/>
        <w:ind w:firstLine="567"/>
        <w:jc w:val="both"/>
      </w:pPr>
      <w:r w:rsidRPr="00F17988">
        <w:t>Máy hàn được sử dụng để hàn kết nối các chi tiết thiết bị lại với nhau. Máy hàn sử dụng điện, khi hoạt động máy hàn thải ra khói hàn bao gồm các chất ô nhiễm không khí như các oxyt kim loại Fe</w:t>
      </w:r>
      <w:r w:rsidRPr="00F17988">
        <w:rPr>
          <w:vertAlign w:val="subscript"/>
        </w:rPr>
        <w:t>2</w:t>
      </w:r>
      <w:r w:rsidRPr="00F17988">
        <w:t>O</w:t>
      </w:r>
      <w:r w:rsidRPr="00F17988">
        <w:rPr>
          <w:vertAlign w:val="subscript"/>
        </w:rPr>
        <w:t>3</w:t>
      </w:r>
      <w:r w:rsidRPr="00F17988">
        <w:t>, SiO</w:t>
      </w:r>
      <w:r w:rsidRPr="00F17988">
        <w:rPr>
          <w:vertAlign w:val="subscript"/>
        </w:rPr>
        <w:t>2</w:t>
      </w:r>
      <w:r w:rsidRPr="00F17988">
        <w:t>, K</w:t>
      </w:r>
      <w:r w:rsidRPr="00F17988">
        <w:rPr>
          <w:vertAlign w:val="subscript"/>
        </w:rPr>
        <w:t>2</w:t>
      </w:r>
      <w:r w:rsidRPr="00F17988">
        <w:t>O, CaO… tồn tại ở dạng bụi khói, ngoài ra còn có các khí CO, NO</w:t>
      </w:r>
      <w:r w:rsidRPr="00F17988">
        <w:rPr>
          <w:vertAlign w:val="subscript"/>
        </w:rPr>
        <w:t>x</w:t>
      </w:r>
      <w:r w:rsidRPr="00F17988">
        <w:t xml:space="preserve">. Lượng bụi khói sinh ra có thể xác định thông qua các hệ số ô nhiễm như sau: </w:t>
      </w:r>
    </w:p>
    <w:p w:rsidR="001A03C5" w:rsidRPr="00F17988" w:rsidRDefault="001A03C5" w:rsidP="001B0B30">
      <w:pPr>
        <w:pStyle w:val="Bng4"/>
      </w:pPr>
      <w:bookmarkStart w:id="359" w:name="_Toc47680525"/>
      <w:bookmarkStart w:id="360" w:name="_Toc62060321"/>
      <w:bookmarkStart w:id="361" w:name="_Toc108446067"/>
      <w:bookmarkStart w:id="362" w:name="_Toc129550033"/>
      <w:bookmarkStart w:id="363" w:name="_Toc137157031"/>
      <w:bookmarkStart w:id="364" w:name="_Toc137191389"/>
      <w:bookmarkStart w:id="365" w:name="_Toc137195700"/>
      <w:bookmarkStart w:id="366" w:name="_Toc137195843"/>
      <w:bookmarkStart w:id="367" w:name="_Toc140054742"/>
      <w:bookmarkStart w:id="368" w:name="_Toc140237926"/>
      <w:bookmarkStart w:id="369" w:name="_Toc140657052"/>
      <w:r w:rsidRPr="00F17988">
        <w:t>Tỷ trọng các chất ô nhiễm trong công đoạn hàn của quá trình xây dựng</w:t>
      </w:r>
      <w:bookmarkEnd w:id="359"/>
      <w:bookmarkEnd w:id="360"/>
      <w:bookmarkEnd w:id="361"/>
      <w:bookmarkEnd w:id="362"/>
      <w:bookmarkEnd w:id="363"/>
      <w:bookmarkEnd w:id="364"/>
      <w:bookmarkEnd w:id="365"/>
      <w:bookmarkEnd w:id="366"/>
      <w:bookmarkEnd w:id="367"/>
      <w:bookmarkEnd w:id="368"/>
      <w:bookmarkEnd w:id="369"/>
    </w:p>
    <w:tbl>
      <w:tblPr>
        <w:tblW w:w="3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4536"/>
      </w:tblGrid>
      <w:tr w:rsidR="001A03C5" w:rsidRPr="00F17988" w:rsidTr="001A03C5">
        <w:trPr>
          <w:jc w:val="center"/>
        </w:trPr>
        <w:tc>
          <w:tcPr>
            <w:tcW w:w="1735" w:type="pct"/>
            <w:shd w:val="clear" w:color="auto" w:fill="BDD6EE" w:themeFill="accent1" w:themeFillTint="66"/>
            <w:vAlign w:val="center"/>
          </w:tcPr>
          <w:p w:rsidR="001A03C5" w:rsidRPr="00F17988" w:rsidRDefault="001A03C5" w:rsidP="001A03C5">
            <w:pPr>
              <w:spacing w:line="240" w:lineRule="auto"/>
              <w:jc w:val="center"/>
              <w:rPr>
                <w:b/>
                <w:color w:val="000000"/>
              </w:rPr>
            </w:pPr>
            <w:r w:rsidRPr="00F17988">
              <w:rPr>
                <w:b/>
                <w:color w:val="000000"/>
              </w:rPr>
              <w:t>Chất ô nhiễm</w:t>
            </w:r>
          </w:p>
        </w:tc>
        <w:tc>
          <w:tcPr>
            <w:tcW w:w="3265" w:type="pct"/>
            <w:shd w:val="clear" w:color="auto" w:fill="BDD6EE" w:themeFill="accent1" w:themeFillTint="66"/>
            <w:vAlign w:val="center"/>
          </w:tcPr>
          <w:p w:rsidR="001A03C5" w:rsidRPr="00F17988" w:rsidRDefault="001A03C5" w:rsidP="00D52609">
            <w:pPr>
              <w:spacing w:line="240" w:lineRule="auto"/>
              <w:jc w:val="center"/>
              <w:rPr>
                <w:b/>
                <w:color w:val="000000"/>
              </w:rPr>
            </w:pPr>
            <w:r w:rsidRPr="00F17988">
              <w:rPr>
                <w:b/>
                <w:color w:val="000000"/>
              </w:rPr>
              <w:t>Hệ số ô nhiễm (mg/1 que hàn) ứng với đường kính que hàn 4 mm</w:t>
            </w:r>
          </w:p>
        </w:tc>
      </w:tr>
      <w:tr w:rsidR="001A03C5" w:rsidRPr="00F17988" w:rsidTr="001A03C5">
        <w:trPr>
          <w:trHeight w:val="567"/>
          <w:jc w:val="center"/>
        </w:trPr>
        <w:tc>
          <w:tcPr>
            <w:tcW w:w="1735" w:type="pct"/>
            <w:shd w:val="clear" w:color="auto" w:fill="auto"/>
            <w:vAlign w:val="center"/>
          </w:tcPr>
          <w:p w:rsidR="001A03C5" w:rsidRPr="00F17988" w:rsidRDefault="001A03C5" w:rsidP="001A03C5">
            <w:pPr>
              <w:spacing w:line="240" w:lineRule="auto"/>
              <w:rPr>
                <w:color w:val="000000"/>
              </w:rPr>
            </w:pPr>
            <w:r w:rsidRPr="00F17988">
              <w:rPr>
                <w:color w:val="000000"/>
              </w:rPr>
              <w:t>Khói hàn</w:t>
            </w:r>
          </w:p>
        </w:tc>
        <w:tc>
          <w:tcPr>
            <w:tcW w:w="3265" w:type="pct"/>
            <w:shd w:val="clear" w:color="auto" w:fill="auto"/>
            <w:vAlign w:val="center"/>
          </w:tcPr>
          <w:p w:rsidR="001A03C5" w:rsidRPr="00F17988" w:rsidRDefault="001A03C5" w:rsidP="001A03C5">
            <w:pPr>
              <w:spacing w:line="240" w:lineRule="auto"/>
              <w:jc w:val="center"/>
              <w:rPr>
                <w:color w:val="000000"/>
              </w:rPr>
            </w:pPr>
            <w:r w:rsidRPr="00F17988">
              <w:rPr>
                <w:color w:val="000000"/>
              </w:rPr>
              <w:t>706</w:t>
            </w:r>
          </w:p>
        </w:tc>
      </w:tr>
      <w:tr w:rsidR="001A03C5" w:rsidRPr="00F17988" w:rsidTr="001A03C5">
        <w:trPr>
          <w:trHeight w:val="567"/>
          <w:jc w:val="center"/>
        </w:trPr>
        <w:tc>
          <w:tcPr>
            <w:tcW w:w="1735" w:type="pct"/>
            <w:shd w:val="clear" w:color="auto" w:fill="auto"/>
            <w:vAlign w:val="center"/>
          </w:tcPr>
          <w:p w:rsidR="001A03C5" w:rsidRPr="00F17988" w:rsidRDefault="001A03C5" w:rsidP="001A03C5">
            <w:pPr>
              <w:spacing w:line="240" w:lineRule="auto"/>
              <w:rPr>
                <w:color w:val="000000"/>
              </w:rPr>
            </w:pPr>
            <w:r w:rsidRPr="00F17988">
              <w:rPr>
                <w:color w:val="000000"/>
              </w:rPr>
              <w:t>CO</w:t>
            </w:r>
          </w:p>
        </w:tc>
        <w:tc>
          <w:tcPr>
            <w:tcW w:w="3265" w:type="pct"/>
            <w:shd w:val="clear" w:color="auto" w:fill="auto"/>
            <w:vAlign w:val="center"/>
          </w:tcPr>
          <w:p w:rsidR="001A03C5" w:rsidRPr="00F17988" w:rsidRDefault="001A03C5" w:rsidP="001A03C5">
            <w:pPr>
              <w:spacing w:line="240" w:lineRule="auto"/>
              <w:jc w:val="center"/>
              <w:rPr>
                <w:color w:val="000000"/>
              </w:rPr>
            </w:pPr>
            <w:r w:rsidRPr="00F17988">
              <w:rPr>
                <w:color w:val="000000"/>
              </w:rPr>
              <w:t>25</w:t>
            </w:r>
          </w:p>
        </w:tc>
      </w:tr>
      <w:tr w:rsidR="001A03C5" w:rsidRPr="00F17988" w:rsidTr="001A03C5">
        <w:trPr>
          <w:trHeight w:val="567"/>
          <w:jc w:val="center"/>
        </w:trPr>
        <w:tc>
          <w:tcPr>
            <w:tcW w:w="1735" w:type="pct"/>
            <w:shd w:val="clear" w:color="auto" w:fill="auto"/>
            <w:vAlign w:val="center"/>
          </w:tcPr>
          <w:p w:rsidR="001A03C5" w:rsidRPr="00F17988" w:rsidRDefault="001A03C5" w:rsidP="001A03C5">
            <w:pPr>
              <w:spacing w:line="240" w:lineRule="auto"/>
              <w:rPr>
                <w:color w:val="000000"/>
              </w:rPr>
            </w:pPr>
            <w:r w:rsidRPr="00F17988">
              <w:rPr>
                <w:color w:val="000000"/>
              </w:rPr>
              <w:t>NO</w:t>
            </w:r>
            <w:r w:rsidRPr="00F17988">
              <w:rPr>
                <w:color w:val="000000"/>
                <w:vertAlign w:val="subscript"/>
              </w:rPr>
              <w:t>x</w:t>
            </w:r>
          </w:p>
        </w:tc>
        <w:tc>
          <w:tcPr>
            <w:tcW w:w="3265" w:type="pct"/>
            <w:shd w:val="clear" w:color="auto" w:fill="auto"/>
            <w:vAlign w:val="center"/>
          </w:tcPr>
          <w:p w:rsidR="001A03C5" w:rsidRPr="00F17988" w:rsidRDefault="001A03C5" w:rsidP="001A03C5">
            <w:pPr>
              <w:spacing w:line="240" w:lineRule="auto"/>
              <w:jc w:val="center"/>
              <w:rPr>
                <w:color w:val="000000"/>
              </w:rPr>
            </w:pPr>
            <w:r w:rsidRPr="00F17988">
              <w:rPr>
                <w:color w:val="000000"/>
              </w:rPr>
              <w:t>30</w:t>
            </w:r>
          </w:p>
        </w:tc>
      </w:tr>
    </w:tbl>
    <w:p w:rsidR="001A03C5" w:rsidRPr="00F17988" w:rsidRDefault="001A03C5" w:rsidP="001A03C5">
      <w:pPr>
        <w:jc w:val="right"/>
        <w:rPr>
          <w:i/>
          <w:color w:val="000000"/>
          <w:sz w:val="22"/>
          <w:szCs w:val="22"/>
        </w:rPr>
      </w:pPr>
      <w:r w:rsidRPr="00F17988">
        <w:rPr>
          <w:i/>
          <w:color w:val="000000"/>
          <w:sz w:val="22"/>
          <w:szCs w:val="22"/>
        </w:rPr>
        <w:t>(Nguồn: Phạm Ngọc Đăng, Môi trường không khí, NXB Khoa học và Kỹ thuật, 2003)</w:t>
      </w:r>
    </w:p>
    <w:p w:rsidR="001A03C5" w:rsidRPr="00F17988" w:rsidRDefault="001A03C5" w:rsidP="001A03C5">
      <w:pPr>
        <w:tabs>
          <w:tab w:val="left" w:pos="748"/>
        </w:tabs>
        <w:ind w:firstLine="567"/>
        <w:jc w:val="both"/>
        <w:rPr>
          <w:rFonts w:eastAsia="Times New Roman"/>
          <w:color w:val="000000"/>
          <w:szCs w:val="28"/>
          <w:lang w:val="de-DE"/>
        </w:rPr>
      </w:pPr>
      <w:r w:rsidRPr="00F17988">
        <w:rPr>
          <w:bCs/>
          <w:iCs/>
          <w:color w:val="000000"/>
          <w:szCs w:val="28"/>
        </w:rPr>
        <w:t xml:space="preserve">Tổng diện tích sàn xây dựng của dự án khoảng </w:t>
      </w:r>
      <w:r w:rsidRPr="00F17988">
        <w:rPr>
          <w:rFonts w:eastAsia="Times New Roman"/>
          <w:color w:val="000000"/>
          <w:szCs w:val="28"/>
          <w:lang w:val="de-DE"/>
        </w:rPr>
        <w:t>12.861m</w:t>
      </w:r>
      <w:r w:rsidRPr="00F17988">
        <w:rPr>
          <w:rFonts w:eastAsia="Times New Roman"/>
          <w:color w:val="000000"/>
          <w:szCs w:val="28"/>
          <w:vertAlign w:val="superscript"/>
          <w:lang w:val="de-DE"/>
        </w:rPr>
        <w:t>2</w:t>
      </w:r>
      <w:r w:rsidRPr="00F17988">
        <w:rPr>
          <w:rFonts w:eastAsia="Times New Roman"/>
          <w:color w:val="000000"/>
          <w:szCs w:val="28"/>
          <w:lang w:val="de-DE"/>
        </w:rPr>
        <w:t>, với lượng que hàn cần dùng trung bình là 0,45 kg/m</w:t>
      </w:r>
      <w:r w:rsidRPr="00F17988">
        <w:rPr>
          <w:rFonts w:eastAsia="Times New Roman"/>
          <w:color w:val="000000"/>
          <w:szCs w:val="28"/>
          <w:vertAlign w:val="superscript"/>
          <w:lang w:val="de-DE"/>
        </w:rPr>
        <w:t>2</w:t>
      </w:r>
      <w:r w:rsidRPr="00F17988">
        <w:rPr>
          <w:rFonts w:eastAsia="Times New Roman"/>
          <w:color w:val="000000"/>
          <w:szCs w:val="28"/>
          <w:lang w:val="de-DE"/>
        </w:rPr>
        <w:t xml:space="preserve"> thì tổng lượng que hàn cần dùng là 5.787 kg que hàn. Giả thiết sử dụng loại que hàn có đường kính trung bình là 4mm, tương đương 25 </w:t>
      </w:r>
      <w:r w:rsidRPr="00F17988">
        <w:rPr>
          <w:rFonts w:eastAsia="Times New Roman"/>
          <w:color w:val="000000"/>
          <w:szCs w:val="28"/>
          <w:lang w:val="de-DE"/>
        </w:rPr>
        <w:lastRenderedPageBreak/>
        <w:t>que/kg thì số que hàn cần dùng là 25 x 5.787 = 144.675 que hàn. Tổng thời gian thi công xây dựng dự kiến là 12 tháng, số lượng que hàn trung bình mỗi ngày là 482 que/ngày.</w:t>
      </w:r>
    </w:p>
    <w:p w:rsidR="001A03C5" w:rsidRPr="00F17988" w:rsidRDefault="001A03C5" w:rsidP="001A03C5">
      <w:pPr>
        <w:jc w:val="center"/>
        <w:rPr>
          <w:color w:val="000000"/>
        </w:rPr>
      </w:pPr>
      <w:r w:rsidRPr="00F17988">
        <w:rPr>
          <w:color w:val="000000"/>
        </w:rPr>
        <w:t>Tải lượng (g/h) =</w:t>
      </w:r>
      <w:r w:rsidRPr="00F17988">
        <w:rPr>
          <w:color w:val="000000"/>
          <w:sz w:val="30"/>
          <w:szCs w:val="30"/>
        </w:rPr>
        <w:t xml:space="preserve"> </w:t>
      </w:r>
      <m:oMath>
        <m:f>
          <m:fPr>
            <m:ctrlPr>
              <w:rPr>
                <w:rFonts w:ascii="Cambria Math" w:hAnsi="Cambria Math"/>
                <w:i/>
                <w:sz w:val="30"/>
                <w:szCs w:val="30"/>
              </w:rPr>
            </m:ctrlPr>
          </m:fPr>
          <m:num>
            <m:r>
              <w:rPr>
                <w:rFonts w:ascii="Cambria Math" w:hAnsi="Cambria Math"/>
                <w:sz w:val="30"/>
                <w:szCs w:val="30"/>
              </w:rPr>
              <m:t xml:space="preserve">Hệ số phát thải </m:t>
            </m:r>
            <m:d>
              <m:dPr>
                <m:ctrlPr>
                  <w:rPr>
                    <w:rFonts w:ascii="Cambria Math" w:hAnsi="Cambria Math"/>
                    <w:i/>
                    <w:sz w:val="30"/>
                    <w:szCs w:val="30"/>
                  </w:rPr>
                </m:ctrlPr>
              </m:dPr>
              <m:e>
                <m:f>
                  <m:fPr>
                    <m:ctrlPr>
                      <w:rPr>
                        <w:rFonts w:ascii="Cambria Math" w:hAnsi="Cambria Math"/>
                        <w:i/>
                        <w:sz w:val="30"/>
                        <w:szCs w:val="30"/>
                      </w:rPr>
                    </m:ctrlPr>
                  </m:fPr>
                  <m:num>
                    <m:r>
                      <w:rPr>
                        <w:rFonts w:ascii="Cambria Math" w:hAnsi="Cambria Math"/>
                        <w:sz w:val="30"/>
                        <w:szCs w:val="30"/>
                      </w:rPr>
                      <m:t>mg</m:t>
                    </m:r>
                  </m:num>
                  <m:den>
                    <m:r>
                      <w:rPr>
                        <w:rFonts w:ascii="Cambria Math" w:hAnsi="Cambria Math"/>
                        <w:sz w:val="30"/>
                        <w:szCs w:val="30"/>
                      </w:rPr>
                      <m:t>que</m:t>
                    </m:r>
                  </m:den>
                </m:f>
              </m:e>
            </m:d>
            <m:r>
              <w:rPr>
                <w:rFonts w:ascii="Cambria Math" w:hAnsi="Cambria Math"/>
                <w:sz w:val="30"/>
                <w:szCs w:val="30"/>
              </w:rPr>
              <m:t>×số lượng que</m:t>
            </m:r>
          </m:num>
          <m:den>
            <m:r>
              <w:rPr>
                <w:rFonts w:ascii="Cambria Math" w:hAnsi="Cambria Math"/>
                <w:sz w:val="30"/>
                <w:szCs w:val="30"/>
              </w:rPr>
              <m:t>1000×thời gian thi công (h)</m:t>
            </m:r>
          </m:den>
        </m:f>
      </m:oMath>
    </w:p>
    <w:p w:rsidR="001A03C5" w:rsidRPr="00F17988" w:rsidRDefault="001A03C5" w:rsidP="001A03C5">
      <w:pPr>
        <w:ind w:firstLine="720"/>
        <w:jc w:val="center"/>
        <w:rPr>
          <w:color w:val="000000"/>
          <w:lang w:val="nl-NL"/>
        </w:rPr>
      </w:pPr>
      <w:r w:rsidRPr="00F17988">
        <w:rPr>
          <w:iCs/>
          <w:color w:val="000000"/>
        </w:rPr>
        <w:t>Nồng độ (</w:t>
      </w:r>
      <w:r w:rsidRPr="00F17988">
        <w:rPr>
          <w:color w:val="000000"/>
          <w:lang w:val="nl-NL"/>
        </w:rPr>
        <w:t>µg/m</w:t>
      </w:r>
      <w:r w:rsidRPr="00F17988">
        <w:rPr>
          <w:color w:val="000000"/>
          <w:vertAlign w:val="superscript"/>
          <w:lang w:val="nl-NL"/>
        </w:rPr>
        <w:t>3</w:t>
      </w:r>
      <w:r w:rsidRPr="00F17988">
        <w:rPr>
          <w:color w:val="000000"/>
          <w:lang w:val="nl-NL"/>
        </w:rPr>
        <w:t>) = tải lượng chất ô nhiễm i (g/h) ×10</w:t>
      </w:r>
      <w:r w:rsidRPr="00F17988">
        <w:rPr>
          <w:color w:val="000000"/>
          <w:vertAlign w:val="superscript"/>
          <w:lang w:val="nl-NL"/>
        </w:rPr>
        <w:t>6</w:t>
      </w:r>
      <w:r w:rsidRPr="00F17988">
        <w:rPr>
          <w:color w:val="000000"/>
          <w:lang w:val="nl-NL"/>
        </w:rPr>
        <w:t>/V</w:t>
      </w:r>
    </w:p>
    <w:p w:rsidR="001A03C5" w:rsidRPr="00F17988" w:rsidRDefault="001A03C5" w:rsidP="001A03C5">
      <w:pPr>
        <w:ind w:firstLine="720"/>
        <w:jc w:val="both"/>
        <w:rPr>
          <w:i/>
          <w:color w:val="000000"/>
          <w:lang w:val="nl-NL"/>
        </w:rPr>
      </w:pPr>
      <w:r w:rsidRPr="00F17988">
        <w:rPr>
          <w:i/>
          <w:color w:val="000000"/>
          <w:lang w:val="nl-NL"/>
        </w:rPr>
        <w:t xml:space="preserve">Trong đó: </w:t>
      </w:r>
    </w:p>
    <w:p w:rsidR="001A03C5" w:rsidRPr="00F17988" w:rsidRDefault="001A03C5" w:rsidP="001A03C5">
      <w:pPr>
        <w:ind w:firstLine="720"/>
        <w:jc w:val="both"/>
        <w:rPr>
          <w:i/>
          <w:color w:val="000000"/>
          <w:lang w:val="nl-NL"/>
        </w:rPr>
      </w:pPr>
      <w:r w:rsidRPr="00F17988">
        <w:rPr>
          <w:i/>
          <w:color w:val="000000"/>
          <w:lang w:val="nl-NL"/>
        </w:rPr>
        <w:tab/>
        <w:t xml:space="preserve"> V: thể tích bị tác động trên bề mặt dự án V = S × H (m</w:t>
      </w:r>
      <w:r w:rsidRPr="00F17988">
        <w:rPr>
          <w:i/>
          <w:color w:val="000000"/>
          <w:vertAlign w:val="superscript"/>
          <w:lang w:val="nl-NL"/>
        </w:rPr>
        <w:t>3</w:t>
      </w:r>
      <w:r w:rsidRPr="00F17988">
        <w:rPr>
          <w:i/>
          <w:color w:val="000000"/>
          <w:lang w:val="nl-NL"/>
        </w:rPr>
        <w:t>)</w:t>
      </w:r>
    </w:p>
    <w:p w:rsidR="001A03C5" w:rsidRPr="00F17988" w:rsidRDefault="001A03C5" w:rsidP="001A03C5">
      <w:pPr>
        <w:ind w:firstLine="720"/>
        <w:jc w:val="both"/>
        <w:rPr>
          <w:i/>
          <w:color w:val="000000"/>
          <w:lang w:val="nl-NL"/>
        </w:rPr>
      </w:pPr>
      <w:r w:rsidRPr="00F17988">
        <w:rPr>
          <w:i/>
          <w:color w:val="000000"/>
          <w:lang w:val="nl-NL"/>
        </w:rPr>
        <w:tab/>
        <w:t xml:space="preserve"> S: là diện tích chịu ảnh hưởng của khói hàn (m</w:t>
      </w:r>
      <w:r w:rsidRPr="00F17988">
        <w:rPr>
          <w:i/>
          <w:color w:val="000000"/>
          <w:vertAlign w:val="superscript"/>
          <w:lang w:val="nl-NL"/>
        </w:rPr>
        <w:t>2</w:t>
      </w:r>
      <w:r w:rsidRPr="00F17988">
        <w:rPr>
          <w:i/>
          <w:color w:val="000000"/>
          <w:lang w:val="nl-NL"/>
        </w:rPr>
        <w:t>).</w:t>
      </w:r>
    </w:p>
    <w:p w:rsidR="001A03C5" w:rsidRPr="00F17988" w:rsidRDefault="001A03C5" w:rsidP="001A03C5">
      <w:pPr>
        <w:ind w:firstLine="720"/>
        <w:jc w:val="both"/>
        <w:rPr>
          <w:i/>
          <w:color w:val="000000"/>
        </w:rPr>
      </w:pPr>
      <w:r w:rsidRPr="00F17988">
        <w:rPr>
          <w:i/>
          <w:color w:val="000000"/>
          <w:lang w:val="nl-NL"/>
        </w:rPr>
        <w:tab/>
        <w:t>H: chiều cao đo các thông số khí tượng H =10m</w:t>
      </w:r>
      <w:bookmarkStart w:id="370" w:name="_Toc530659492"/>
      <w:bookmarkStart w:id="371" w:name="_Toc520788896"/>
      <w:bookmarkStart w:id="372" w:name="_Toc524418270"/>
      <w:bookmarkStart w:id="373" w:name="_Toc521748998"/>
      <w:bookmarkStart w:id="374" w:name="_Toc520789116"/>
      <w:bookmarkStart w:id="375" w:name="_Toc529794709"/>
      <w:bookmarkStart w:id="376" w:name="_Toc529795094"/>
      <w:bookmarkStart w:id="377" w:name="_Toc523465927"/>
      <w:bookmarkStart w:id="378" w:name="_Toc10363"/>
      <w:bookmarkStart w:id="379" w:name="_Toc520789884"/>
      <w:bookmarkStart w:id="380" w:name="_Toc520369090"/>
      <w:bookmarkStart w:id="381" w:name="_Toc524683523"/>
      <w:bookmarkStart w:id="382" w:name="_Toc520789670"/>
      <w:bookmarkStart w:id="383" w:name="_Toc520789993"/>
      <w:bookmarkStart w:id="384" w:name="_Toc524418564"/>
      <w:bookmarkStart w:id="385" w:name="_Toc529794480"/>
      <w:bookmarkStart w:id="386" w:name="_Toc534388747"/>
      <w:bookmarkStart w:id="387" w:name="_Toc534719109"/>
      <w:bookmarkStart w:id="388" w:name="_Toc534719365"/>
      <w:bookmarkStart w:id="389" w:name="_Toc2705274"/>
      <w:bookmarkStart w:id="390" w:name="_Toc5870688"/>
      <w:bookmarkStart w:id="391" w:name="_Toc7775914"/>
      <w:bookmarkStart w:id="392" w:name="_Toc7776228"/>
    </w:p>
    <w:p w:rsidR="001A03C5" w:rsidRPr="00F17988" w:rsidRDefault="001A03C5" w:rsidP="001B0B30">
      <w:pPr>
        <w:pStyle w:val="Bng4"/>
      </w:pPr>
      <w:bookmarkStart w:id="393" w:name="_Toc137157032"/>
      <w:bookmarkStart w:id="394" w:name="_Toc137191390"/>
      <w:bookmarkStart w:id="395" w:name="_Toc137195701"/>
      <w:bookmarkStart w:id="396" w:name="_Toc137195844"/>
      <w:bookmarkStart w:id="397" w:name="_Toc140054743"/>
      <w:bookmarkStart w:id="398" w:name="_Toc140237927"/>
      <w:bookmarkStart w:id="399" w:name="_Toc9245420"/>
      <w:bookmarkStart w:id="400" w:name="_Toc10543030"/>
      <w:bookmarkStart w:id="401" w:name="_Toc10617082"/>
      <w:bookmarkStart w:id="402" w:name="_Toc47680526"/>
      <w:bookmarkStart w:id="403" w:name="_Toc62060322"/>
      <w:bookmarkStart w:id="404" w:name="_Toc108446068"/>
      <w:bookmarkStart w:id="405" w:name="_Toc129550034"/>
      <w:bookmarkStart w:id="406" w:name="_Toc140657053"/>
      <w:r w:rsidRPr="00F17988">
        <w:t>Tổng hợp dự báo tải lượng ô nhiễm bụi, khí thải từ công tác hàn</w:t>
      </w:r>
      <w:bookmarkEnd w:id="393"/>
      <w:bookmarkEnd w:id="394"/>
      <w:bookmarkEnd w:id="395"/>
      <w:bookmarkEnd w:id="396"/>
      <w:bookmarkEnd w:id="397"/>
      <w:bookmarkEnd w:id="398"/>
      <w:bookmarkEnd w:id="406"/>
      <w:r w:rsidRPr="00F17988">
        <w:t xml:space="preserve"> </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9"/>
      <w:bookmarkEnd w:id="400"/>
      <w:bookmarkEnd w:id="401"/>
      <w:bookmarkEnd w:id="402"/>
      <w:bookmarkEnd w:id="403"/>
      <w:bookmarkEnd w:id="404"/>
      <w:bookmarkEnd w:id="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1498"/>
        <w:gridCol w:w="1441"/>
        <w:gridCol w:w="1624"/>
        <w:gridCol w:w="1400"/>
        <w:gridCol w:w="2277"/>
      </w:tblGrid>
      <w:tr w:rsidR="001A03C5" w:rsidRPr="00F17988" w:rsidTr="001A03C5">
        <w:trPr>
          <w:trHeight w:val="417"/>
          <w:jc w:val="center"/>
        </w:trPr>
        <w:tc>
          <w:tcPr>
            <w:tcW w:w="719" w:type="dxa"/>
            <w:shd w:val="clear" w:color="auto" w:fill="BDD6EE" w:themeFill="accent1" w:themeFillTint="66"/>
            <w:vAlign w:val="center"/>
          </w:tcPr>
          <w:p w:rsidR="001A03C5" w:rsidRPr="00F17988" w:rsidRDefault="001A03C5" w:rsidP="001A03C5">
            <w:pPr>
              <w:spacing w:line="240" w:lineRule="auto"/>
              <w:jc w:val="center"/>
              <w:rPr>
                <w:b/>
                <w:iCs/>
                <w:color w:val="000000"/>
              </w:rPr>
            </w:pPr>
            <w:r w:rsidRPr="00F17988">
              <w:rPr>
                <w:b/>
                <w:iCs/>
                <w:color w:val="000000"/>
              </w:rPr>
              <w:t>STT</w:t>
            </w:r>
          </w:p>
        </w:tc>
        <w:tc>
          <w:tcPr>
            <w:tcW w:w="1498" w:type="dxa"/>
            <w:shd w:val="clear" w:color="auto" w:fill="BDD6EE" w:themeFill="accent1" w:themeFillTint="66"/>
            <w:vAlign w:val="center"/>
          </w:tcPr>
          <w:p w:rsidR="001A03C5" w:rsidRPr="00F17988" w:rsidRDefault="001A03C5" w:rsidP="001A03C5">
            <w:pPr>
              <w:spacing w:line="240" w:lineRule="auto"/>
              <w:jc w:val="center"/>
              <w:rPr>
                <w:b/>
                <w:iCs/>
                <w:color w:val="000000"/>
              </w:rPr>
            </w:pPr>
            <w:r w:rsidRPr="00F17988">
              <w:rPr>
                <w:b/>
                <w:iCs/>
                <w:color w:val="000000"/>
              </w:rPr>
              <w:t>Thông số</w:t>
            </w:r>
          </w:p>
        </w:tc>
        <w:tc>
          <w:tcPr>
            <w:tcW w:w="1441" w:type="dxa"/>
            <w:shd w:val="clear" w:color="auto" w:fill="BDD6EE" w:themeFill="accent1" w:themeFillTint="66"/>
            <w:vAlign w:val="center"/>
          </w:tcPr>
          <w:p w:rsidR="001A03C5" w:rsidRPr="00F17988" w:rsidRDefault="001A03C5" w:rsidP="001A03C5">
            <w:pPr>
              <w:spacing w:line="240" w:lineRule="auto"/>
              <w:jc w:val="center"/>
              <w:rPr>
                <w:b/>
                <w:iCs/>
                <w:color w:val="000000"/>
              </w:rPr>
            </w:pPr>
            <w:r w:rsidRPr="00F17988">
              <w:rPr>
                <w:b/>
                <w:iCs/>
                <w:color w:val="000000"/>
              </w:rPr>
              <w:t>Hệ số             (mg/que)</w:t>
            </w:r>
          </w:p>
        </w:tc>
        <w:tc>
          <w:tcPr>
            <w:tcW w:w="1624" w:type="dxa"/>
            <w:shd w:val="clear" w:color="auto" w:fill="BDD6EE" w:themeFill="accent1" w:themeFillTint="66"/>
            <w:vAlign w:val="center"/>
          </w:tcPr>
          <w:p w:rsidR="001A03C5" w:rsidRPr="00F17988" w:rsidRDefault="001A03C5" w:rsidP="001A03C5">
            <w:pPr>
              <w:spacing w:line="240" w:lineRule="auto"/>
              <w:jc w:val="center"/>
              <w:rPr>
                <w:b/>
                <w:iCs/>
                <w:color w:val="000000"/>
              </w:rPr>
            </w:pPr>
            <w:r w:rsidRPr="00F17988">
              <w:rPr>
                <w:b/>
                <w:iCs/>
                <w:color w:val="000000"/>
              </w:rPr>
              <w:t>Tải lượng (g/h)</w:t>
            </w:r>
          </w:p>
        </w:tc>
        <w:tc>
          <w:tcPr>
            <w:tcW w:w="1400" w:type="dxa"/>
            <w:shd w:val="clear" w:color="auto" w:fill="BDD6EE" w:themeFill="accent1" w:themeFillTint="66"/>
            <w:vAlign w:val="center"/>
          </w:tcPr>
          <w:p w:rsidR="001A03C5" w:rsidRPr="00F17988" w:rsidRDefault="001A03C5" w:rsidP="001A03C5">
            <w:pPr>
              <w:spacing w:line="240" w:lineRule="auto"/>
              <w:jc w:val="center"/>
              <w:rPr>
                <w:b/>
                <w:iCs/>
                <w:color w:val="000000"/>
              </w:rPr>
            </w:pPr>
            <w:r w:rsidRPr="00F17988">
              <w:rPr>
                <w:b/>
                <w:iCs/>
                <w:color w:val="000000"/>
              </w:rPr>
              <w:t>Nồng độ (</w:t>
            </w:r>
            <w:r w:rsidRPr="00F17988">
              <w:rPr>
                <w:b/>
                <w:color w:val="000000"/>
                <w:lang w:val="nl-NL"/>
              </w:rPr>
              <w:t>µg/m</w:t>
            </w:r>
            <w:r w:rsidRPr="00F17988">
              <w:rPr>
                <w:b/>
                <w:color w:val="000000"/>
                <w:vertAlign w:val="superscript"/>
                <w:lang w:val="nl-NL"/>
              </w:rPr>
              <w:t>3</w:t>
            </w:r>
            <w:r w:rsidRPr="00F17988">
              <w:rPr>
                <w:b/>
                <w:color w:val="000000"/>
                <w:lang w:val="nl-NL"/>
              </w:rPr>
              <w:t>)</w:t>
            </w:r>
          </w:p>
        </w:tc>
        <w:tc>
          <w:tcPr>
            <w:tcW w:w="2277" w:type="dxa"/>
            <w:shd w:val="clear" w:color="auto" w:fill="BDD6EE" w:themeFill="accent1" w:themeFillTint="66"/>
          </w:tcPr>
          <w:p w:rsidR="001A03C5" w:rsidRPr="00F17988" w:rsidRDefault="001A03C5" w:rsidP="001A03C5">
            <w:pPr>
              <w:spacing w:line="240" w:lineRule="auto"/>
              <w:jc w:val="center"/>
              <w:rPr>
                <w:b/>
                <w:iCs/>
                <w:color w:val="000000"/>
              </w:rPr>
            </w:pPr>
            <w:r w:rsidRPr="00F17988">
              <w:rPr>
                <w:b/>
                <w:iCs/>
                <w:color w:val="000000"/>
              </w:rPr>
              <w:t>QCVN 05:2013/BTNMT  (Trung bình 1h)</w:t>
            </w:r>
          </w:p>
        </w:tc>
      </w:tr>
      <w:tr w:rsidR="001A03C5" w:rsidRPr="00F17988" w:rsidTr="00CE2217">
        <w:trPr>
          <w:trHeight w:val="567"/>
          <w:jc w:val="center"/>
        </w:trPr>
        <w:tc>
          <w:tcPr>
            <w:tcW w:w="719" w:type="dxa"/>
            <w:vAlign w:val="center"/>
          </w:tcPr>
          <w:p w:rsidR="001A03C5" w:rsidRPr="00F17988" w:rsidRDefault="001A03C5" w:rsidP="001A03C5">
            <w:pPr>
              <w:spacing w:line="240" w:lineRule="auto"/>
              <w:jc w:val="center"/>
              <w:rPr>
                <w:iCs/>
                <w:color w:val="000000"/>
              </w:rPr>
            </w:pPr>
            <w:r w:rsidRPr="00F17988">
              <w:rPr>
                <w:iCs/>
                <w:color w:val="000000"/>
              </w:rPr>
              <w:t>1</w:t>
            </w:r>
          </w:p>
        </w:tc>
        <w:tc>
          <w:tcPr>
            <w:tcW w:w="1498" w:type="dxa"/>
            <w:vAlign w:val="center"/>
          </w:tcPr>
          <w:p w:rsidR="001A03C5" w:rsidRPr="00F17988" w:rsidRDefault="001A03C5" w:rsidP="001A03C5">
            <w:pPr>
              <w:spacing w:line="240" w:lineRule="auto"/>
              <w:jc w:val="center"/>
              <w:rPr>
                <w:iCs/>
                <w:color w:val="000000"/>
              </w:rPr>
            </w:pPr>
            <w:r w:rsidRPr="00F17988">
              <w:rPr>
                <w:iCs/>
                <w:color w:val="000000"/>
              </w:rPr>
              <w:t>Khói hàn</w:t>
            </w:r>
          </w:p>
        </w:tc>
        <w:tc>
          <w:tcPr>
            <w:tcW w:w="1441" w:type="dxa"/>
            <w:vAlign w:val="center"/>
          </w:tcPr>
          <w:p w:rsidR="001A03C5" w:rsidRPr="00F17988" w:rsidRDefault="001A03C5" w:rsidP="001A03C5">
            <w:pPr>
              <w:spacing w:line="240" w:lineRule="auto"/>
              <w:jc w:val="center"/>
              <w:rPr>
                <w:iCs/>
                <w:color w:val="000000"/>
              </w:rPr>
            </w:pPr>
            <w:r w:rsidRPr="00F17988">
              <w:rPr>
                <w:iCs/>
                <w:color w:val="000000"/>
              </w:rPr>
              <w:t>706</w:t>
            </w:r>
          </w:p>
        </w:tc>
        <w:tc>
          <w:tcPr>
            <w:tcW w:w="1624" w:type="dxa"/>
            <w:vAlign w:val="center"/>
          </w:tcPr>
          <w:p w:rsidR="001A03C5" w:rsidRPr="00F17988" w:rsidRDefault="001A03C5" w:rsidP="001A03C5">
            <w:pPr>
              <w:spacing w:line="240" w:lineRule="auto"/>
              <w:jc w:val="center"/>
              <w:rPr>
                <w:color w:val="000000"/>
              </w:rPr>
            </w:pPr>
            <w:r w:rsidRPr="00F17988">
              <w:rPr>
                <w:color w:val="000000"/>
              </w:rPr>
              <w:t>14,18</w:t>
            </w:r>
          </w:p>
        </w:tc>
        <w:tc>
          <w:tcPr>
            <w:tcW w:w="1400" w:type="dxa"/>
            <w:vAlign w:val="center"/>
          </w:tcPr>
          <w:p w:rsidR="001A03C5" w:rsidRPr="00F17988" w:rsidRDefault="001A03C5" w:rsidP="001A03C5">
            <w:pPr>
              <w:spacing w:line="240" w:lineRule="auto"/>
              <w:jc w:val="center"/>
              <w:rPr>
                <w:color w:val="000000"/>
              </w:rPr>
            </w:pPr>
            <w:r w:rsidRPr="00F17988">
              <w:rPr>
                <w:color w:val="000000"/>
              </w:rPr>
              <w:t>110,25</w:t>
            </w:r>
          </w:p>
        </w:tc>
        <w:tc>
          <w:tcPr>
            <w:tcW w:w="2277" w:type="dxa"/>
            <w:vAlign w:val="center"/>
          </w:tcPr>
          <w:p w:rsidR="001A03C5" w:rsidRPr="00F17988" w:rsidRDefault="001A03C5" w:rsidP="001A03C5">
            <w:pPr>
              <w:spacing w:line="240" w:lineRule="auto"/>
              <w:jc w:val="center"/>
              <w:rPr>
                <w:color w:val="000000"/>
              </w:rPr>
            </w:pPr>
            <w:r w:rsidRPr="00F17988">
              <w:rPr>
                <w:color w:val="000000"/>
              </w:rPr>
              <w:t>-</w:t>
            </w:r>
          </w:p>
        </w:tc>
      </w:tr>
      <w:tr w:rsidR="001A03C5" w:rsidRPr="00F17988" w:rsidTr="00CE2217">
        <w:trPr>
          <w:trHeight w:val="567"/>
          <w:jc w:val="center"/>
        </w:trPr>
        <w:tc>
          <w:tcPr>
            <w:tcW w:w="719" w:type="dxa"/>
            <w:vAlign w:val="center"/>
          </w:tcPr>
          <w:p w:rsidR="001A03C5" w:rsidRPr="00F17988" w:rsidRDefault="001A03C5" w:rsidP="001A03C5">
            <w:pPr>
              <w:spacing w:line="240" w:lineRule="auto"/>
              <w:jc w:val="center"/>
              <w:rPr>
                <w:iCs/>
                <w:color w:val="000000"/>
              </w:rPr>
            </w:pPr>
            <w:r w:rsidRPr="00F17988">
              <w:rPr>
                <w:iCs/>
                <w:color w:val="000000"/>
              </w:rPr>
              <w:t>2</w:t>
            </w:r>
          </w:p>
        </w:tc>
        <w:tc>
          <w:tcPr>
            <w:tcW w:w="1498" w:type="dxa"/>
            <w:vAlign w:val="center"/>
          </w:tcPr>
          <w:p w:rsidR="001A03C5" w:rsidRPr="00F17988" w:rsidRDefault="001A03C5" w:rsidP="001A03C5">
            <w:pPr>
              <w:spacing w:line="240" w:lineRule="auto"/>
              <w:jc w:val="center"/>
              <w:rPr>
                <w:iCs/>
                <w:color w:val="000000"/>
              </w:rPr>
            </w:pPr>
            <w:r w:rsidRPr="00F17988">
              <w:rPr>
                <w:iCs/>
                <w:color w:val="000000"/>
              </w:rPr>
              <w:t>CO</w:t>
            </w:r>
          </w:p>
        </w:tc>
        <w:tc>
          <w:tcPr>
            <w:tcW w:w="1441" w:type="dxa"/>
            <w:vAlign w:val="center"/>
          </w:tcPr>
          <w:p w:rsidR="001A03C5" w:rsidRPr="00F17988" w:rsidRDefault="001A03C5" w:rsidP="001A03C5">
            <w:pPr>
              <w:spacing w:line="240" w:lineRule="auto"/>
              <w:jc w:val="center"/>
              <w:rPr>
                <w:iCs/>
                <w:color w:val="000000"/>
              </w:rPr>
            </w:pPr>
            <w:r w:rsidRPr="00F17988">
              <w:rPr>
                <w:iCs/>
                <w:color w:val="000000"/>
              </w:rPr>
              <w:t>25</w:t>
            </w:r>
          </w:p>
        </w:tc>
        <w:tc>
          <w:tcPr>
            <w:tcW w:w="1624" w:type="dxa"/>
            <w:vAlign w:val="center"/>
          </w:tcPr>
          <w:p w:rsidR="001A03C5" w:rsidRPr="00F17988" w:rsidRDefault="001A03C5" w:rsidP="001A03C5">
            <w:pPr>
              <w:spacing w:line="240" w:lineRule="auto"/>
              <w:jc w:val="center"/>
              <w:rPr>
                <w:color w:val="000000"/>
              </w:rPr>
            </w:pPr>
            <w:r w:rsidRPr="00F17988">
              <w:rPr>
                <w:color w:val="000000"/>
              </w:rPr>
              <w:t>0,502</w:t>
            </w:r>
          </w:p>
        </w:tc>
        <w:tc>
          <w:tcPr>
            <w:tcW w:w="1400" w:type="dxa"/>
            <w:vAlign w:val="center"/>
          </w:tcPr>
          <w:p w:rsidR="001A03C5" w:rsidRPr="00F17988" w:rsidRDefault="001A03C5" w:rsidP="001A03C5">
            <w:pPr>
              <w:spacing w:line="240" w:lineRule="auto"/>
              <w:jc w:val="center"/>
              <w:rPr>
                <w:color w:val="000000"/>
              </w:rPr>
            </w:pPr>
            <w:r w:rsidRPr="00F17988">
              <w:rPr>
                <w:color w:val="000000"/>
              </w:rPr>
              <w:t>3,9</w:t>
            </w:r>
          </w:p>
        </w:tc>
        <w:tc>
          <w:tcPr>
            <w:tcW w:w="2277" w:type="dxa"/>
            <w:vAlign w:val="center"/>
          </w:tcPr>
          <w:p w:rsidR="001A03C5" w:rsidRPr="00F17988" w:rsidRDefault="001A03C5" w:rsidP="001A03C5">
            <w:pPr>
              <w:spacing w:line="240" w:lineRule="auto"/>
              <w:jc w:val="center"/>
              <w:rPr>
                <w:color w:val="000000"/>
              </w:rPr>
            </w:pPr>
            <w:r w:rsidRPr="00F17988">
              <w:rPr>
                <w:color w:val="000000"/>
              </w:rPr>
              <w:t>30.000</w:t>
            </w:r>
          </w:p>
        </w:tc>
      </w:tr>
      <w:tr w:rsidR="001A03C5" w:rsidRPr="00F17988" w:rsidTr="00CE2217">
        <w:trPr>
          <w:trHeight w:val="567"/>
          <w:jc w:val="center"/>
        </w:trPr>
        <w:tc>
          <w:tcPr>
            <w:tcW w:w="719" w:type="dxa"/>
            <w:tcBorders>
              <w:bottom w:val="single" w:sz="4" w:space="0" w:color="auto"/>
            </w:tcBorders>
            <w:vAlign w:val="center"/>
          </w:tcPr>
          <w:p w:rsidR="001A03C5" w:rsidRPr="00F17988" w:rsidRDefault="001A03C5" w:rsidP="001A03C5">
            <w:pPr>
              <w:spacing w:line="240" w:lineRule="auto"/>
              <w:jc w:val="center"/>
              <w:rPr>
                <w:iCs/>
                <w:color w:val="000000"/>
              </w:rPr>
            </w:pPr>
            <w:r w:rsidRPr="00F17988">
              <w:rPr>
                <w:iCs/>
                <w:color w:val="000000"/>
              </w:rPr>
              <w:t>3</w:t>
            </w:r>
          </w:p>
        </w:tc>
        <w:tc>
          <w:tcPr>
            <w:tcW w:w="1498" w:type="dxa"/>
            <w:tcBorders>
              <w:bottom w:val="single" w:sz="4" w:space="0" w:color="auto"/>
            </w:tcBorders>
            <w:vAlign w:val="center"/>
          </w:tcPr>
          <w:p w:rsidR="001A03C5" w:rsidRPr="00F17988" w:rsidRDefault="001A03C5" w:rsidP="001A03C5">
            <w:pPr>
              <w:spacing w:line="240" w:lineRule="auto"/>
              <w:jc w:val="center"/>
              <w:rPr>
                <w:iCs/>
                <w:color w:val="000000"/>
                <w:vertAlign w:val="subscript"/>
              </w:rPr>
            </w:pPr>
            <w:r w:rsidRPr="00F17988">
              <w:rPr>
                <w:iCs/>
                <w:color w:val="000000"/>
              </w:rPr>
              <w:t>NO</w:t>
            </w:r>
            <w:r w:rsidRPr="00F17988">
              <w:rPr>
                <w:iCs/>
                <w:color w:val="000000"/>
                <w:vertAlign w:val="subscript"/>
              </w:rPr>
              <w:t>x</w:t>
            </w:r>
          </w:p>
        </w:tc>
        <w:tc>
          <w:tcPr>
            <w:tcW w:w="1441" w:type="dxa"/>
            <w:tcBorders>
              <w:bottom w:val="single" w:sz="4" w:space="0" w:color="auto"/>
            </w:tcBorders>
            <w:vAlign w:val="center"/>
          </w:tcPr>
          <w:p w:rsidR="001A03C5" w:rsidRPr="00F17988" w:rsidRDefault="001A03C5" w:rsidP="001A03C5">
            <w:pPr>
              <w:spacing w:line="240" w:lineRule="auto"/>
              <w:jc w:val="center"/>
              <w:rPr>
                <w:iCs/>
                <w:color w:val="000000"/>
              </w:rPr>
            </w:pPr>
            <w:r w:rsidRPr="00F17988">
              <w:rPr>
                <w:iCs/>
                <w:color w:val="000000"/>
              </w:rPr>
              <w:t>30</w:t>
            </w:r>
          </w:p>
        </w:tc>
        <w:tc>
          <w:tcPr>
            <w:tcW w:w="1624" w:type="dxa"/>
            <w:tcBorders>
              <w:bottom w:val="single" w:sz="4" w:space="0" w:color="auto"/>
            </w:tcBorders>
            <w:vAlign w:val="center"/>
          </w:tcPr>
          <w:p w:rsidR="001A03C5" w:rsidRPr="00F17988" w:rsidRDefault="001A03C5" w:rsidP="001A03C5">
            <w:pPr>
              <w:spacing w:line="240" w:lineRule="auto"/>
              <w:jc w:val="center"/>
              <w:rPr>
                <w:color w:val="000000"/>
              </w:rPr>
            </w:pPr>
            <w:r w:rsidRPr="00F17988">
              <w:rPr>
                <w:color w:val="000000"/>
              </w:rPr>
              <w:t>0,603</w:t>
            </w:r>
          </w:p>
        </w:tc>
        <w:tc>
          <w:tcPr>
            <w:tcW w:w="1400" w:type="dxa"/>
            <w:tcBorders>
              <w:bottom w:val="single" w:sz="4" w:space="0" w:color="auto"/>
            </w:tcBorders>
            <w:vAlign w:val="center"/>
          </w:tcPr>
          <w:p w:rsidR="001A03C5" w:rsidRPr="00F17988" w:rsidRDefault="001A03C5" w:rsidP="001A03C5">
            <w:pPr>
              <w:spacing w:line="240" w:lineRule="auto"/>
              <w:jc w:val="center"/>
              <w:rPr>
                <w:color w:val="000000"/>
              </w:rPr>
            </w:pPr>
            <w:r w:rsidRPr="00F17988">
              <w:rPr>
                <w:color w:val="000000"/>
              </w:rPr>
              <w:t>4,7</w:t>
            </w:r>
          </w:p>
        </w:tc>
        <w:tc>
          <w:tcPr>
            <w:tcW w:w="2277" w:type="dxa"/>
            <w:tcBorders>
              <w:bottom w:val="single" w:sz="4" w:space="0" w:color="auto"/>
            </w:tcBorders>
            <w:vAlign w:val="center"/>
          </w:tcPr>
          <w:p w:rsidR="001A03C5" w:rsidRPr="00F17988" w:rsidRDefault="001A03C5" w:rsidP="001A03C5">
            <w:pPr>
              <w:spacing w:line="240" w:lineRule="auto"/>
              <w:jc w:val="center"/>
              <w:rPr>
                <w:color w:val="000000"/>
              </w:rPr>
            </w:pPr>
            <w:r w:rsidRPr="00F17988">
              <w:rPr>
                <w:color w:val="000000"/>
              </w:rPr>
              <w:t>200</w:t>
            </w:r>
          </w:p>
        </w:tc>
      </w:tr>
    </w:tbl>
    <w:p w:rsidR="001A03C5" w:rsidRPr="00F17988" w:rsidRDefault="001A03C5" w:rsidP="001A03C5">
      <w:pPr>
        <w:ind w:firstLine="720"/>
        <w:rPr>
          <w:color w:val="000000"/>
          <w:lang w:val="nl-NL"/>
        </w:rPr>
      </w:pPr>
      <w:r w:rsidRPr="00F17988">
        <w:rPr>
          <w:color w:val="000000"/>
          <w:lang w:val="nl-NL"/>
        </w:rPr>
        <w:t xml:space="preserve">Kết quả tính toán cho thấy nồng độ các chất ô nhiễm từ quá trình hàn đều nằm trong quy chuẩn cho phép của QCVN 05:2013/BTNMT (trung bình 1h); </w:t>
      </w:r>
    </w:p>
    <w:p w:rsidR="00EC00BF" w:rsidRPr="00F17988" w:rsidRDefault="001A03C5" w:rsidP="00EC00BF">
      <w:pPr>
        <w:ind w:firstLine="720"/>
        <w:jc w:val="both"/>
        <w:rPr>
          <w:color w:val="000000"/>
        </w:rPr>
      </w:pPr>
      <w:r w:rsidRPr="00F17988">
        <w:rPr>
          <w:color w:val="000000"/>
          <w:lang w:val="nl-NL"/>
        </w:rPr>
        <w:t>Tuy nhiên, v</w:t>
      </w:r>
      <w:r w:rsidRPr="00F17988">
        <w:rPr>
          <w:color w:val="000000"/>
          <w:lang w:val="vi-VN"/>
        </w:rPr>
        <w:t>iệc sử dụng que hàn trong hàn kết cấu sẽ ảnh hưởng trực tiếp đến sức khỏe của người công nhân. Tuy nhiên, tải lượng các chất ô nhiễm thấp nên tác động này được đánh giá là nhỏ và có thể giảm thiểu bằng cách trang bị bảo hộ lao động cho công nhân</w:t>
      </w:r>
      <w:r w:rsidRPr="00F17988">
        <w:rPr>
          <w:color w:val="000000"/>
        </w:rPr>
        <w:t>.</w:t>
      </w:r>
    </w:p>
    <w:p w:rsidR="00EC00BF" w:rsidRPr="00F17988" w:rsidRDefault="00EC00BF" w:rsidP="00EC00BF">
      <w:pPr>
        <w:widowControl w:val="0"/>
        <w:ind w:firstLine="567"/>
        <w:jc w:val="both"/>
        <w:rPr>
          <w:b/>
          <w:i/>
        </w:rPr>
      </w:pPr>
      <w:r w:rsidRPr="00F17988">
        <w:rPr>
          <w:b/>
          <w:i/>
        </w:rPr>
        <w:t xml:space="preserve">g. Hơi dung môi từ quá trình sơn bảo vệ, trang trí công trình </w:t>
      </w:r>
    </w:p>
    <w:p w:rsidR="00EC00BF" w:rsidRPr="00F17988" w:rsidRDefault="00EC00BF" w:rsidP="00EC00BF">
      <w:pPr>
        <w:ind w:firstLine="567"/>
        <w:jc w:val="both"/>
        <w:rPr>
          <w:color w:val="000000"/>
        </w:rPr>
      </w:pPr>
      <w:r w:rsidRPr="00F17988">
        <w:rPr>
          <w:color w:val="000000"/>
        </w:rPr>
        <w:t xml:space="preserve">Nước sơn quét tường cũng được xem là nguồn gây ô nhiễm, đặc biệt nó ảnh hưởng trực tiếp đến sức khỏe của công nhân thực hiện công việc này. Do nước sơn có chứa các hợp chất hữu cơ dễ bay hơi (VOCs: Volatile Organic Compounds) như formaldehyde và các chất này có thể bốc hơi trong không khí. Ngoài ra phải kể đến thành phần APEO trong sơn nước (APEO: Alkylphenol Ethoxylate) là chất phụ gia sử dụng để duy trì chất lượng ổn định, một thành phần thường thấy trong sản xuất sơn. </w:t>
      </w:r>
    </w:p>
    <w:p w:rsidR="00EC00BF" w:rsidRPr="00F17988" w:rsidRDefault="00EC00BF" w:rsidP="00EC00BF">
      <w:pPr>
        <w:ind w:firstLine="567"/>
        <w:jc w:val="both"/>
        <w:rPr>
          <w:color w:val="000000"/>
        </w:rPr>
      </w:pPr>
      <w:r w:rsidRPr="00F17988">
        <w:rPr>
          <w:color w:val="000000"/>
        </w:rPr>
        <w:t>Các dung môi hữu cơ phát sinh từ công đoạn sơn sẽ tác động trực tiếp đến công</w:t>
      </w:r>
      <w:r w:rsidRPr="00F17988">
        <w:rPr>
          <w:color w:val="000000"/>
        </w:rPr>
        <w:br/>
        <w:t>nhân làm việc tại công đoạn này, không khí chứa các chất hữu cơ dễ bay hơi (VOC)</w:t>
      </w:r>
      <w:r w:rsidRPr="00F17988">
        <w:rPr>
          <w:color w:val="000000"/>
        </w:rPr>
        <w:br/>
        <w:t>gây hại cho sức khỏe con người (nhiễm độc, kích thích, gây ung thư hay đột biến) và</w:t>
      </w:r>
      <w:r w:rsidRPr="00F17988">
        <w:rPr>
          <w:color w:val="000000"/>
        </w:rPr>
        <w:br/>
        <w:t>cũng là nguyên nhân gây nhiễm quang – oxy. Dưới ánh sáng mặt trời các VOC kết hợp với NO</w:t>
      </w:r>
      <w:r w:rsidRPr="00F17988">
        <w:rPr>
          <w:color w:val="000000"/>
          <w:sz w:val="18"/>
          <w:szCs w:val="18"/>
        </w:rPr>
        <w:t xml:space="preserve">x </w:t>
      </w:r>
      <w:r w:rsidRPr="00F17988">
        <w:rPr>
          <w:color w:val="000000"/>
        </w:rPr>
        <w:t xml:space="preserve">tạo thành ozôn hay những chất oxy hóa mạnh khác. Các chất này có hại tới sức khỏe con người (rối loạn hô hấp, đau đầu, nhức mắt), gây hại cho cây cối và vật liệu. Hợp chất hữu cơ bay hơi tuy ít gây ra các bệnh mãn tính, nhưng chúng có thể </w:t>
      </w:r>
      <w:r w:rsidRPr="00F17988">
        <w:rPr>
          <w:color w:val="000000"/>
        </w:rPr>
        <w:lastRenderedPageBreak/>
        <w:t>gây ta các triệu chứng nhiễm độc cấp tính. Các triệu chứng nhiễm độc cấp tính là: Suy</w:t>
      </w:r>
      <w:r w:rsidRPr="00F17988">
        <w:rPr>
          <w:color w:val="000000"/>
        </w:rPr>
        <w:br/>
        <w:t>nhược, chóng mặt, say, co giật, ngạt, viêm phổi… APEO gây rối loạn các tuyến sản</w:t>
      </w:r>
      <w:r w:rsidRPr="00F17988">
        <w:rPr>
          <w:color w:val="000000"/>
        </w:rPr>
        <w:br/>
        <w:t xml:space="preserve">xuất hoóc-môn, ảnh hưởng đến nội tiết tố và khả năng sinh sản. </w:t>
      </w:r>
    </w:p>
    <w:p w:rsidR="00EC00BF" w:rsidRPr="00F17988" w:rsidRDefault="00EC00BF" w:rsidP="009B6103">
      <w:pPr>
        <w:pStyle w:val="ListParagraph"/>
        <w:numPr>
          <w:ilvl w:val="0"/>
          <w:numId w:val="94"/>
        </w:numPr>
        <w:tabs>
          <w:tab w:val="left" w:pos="851"/>
        </w:tabs>
        <w:spacing w:line="276" w:lineRule="auto"/>
        <w:ind w:left="1080" w:hanging="513"/>
        <w:jc w:val="both"/>
        <w:rPr>
          <w:b/>
          <w:bCs/>
          <w:color w:val="000000"/>
        </w:rPr>
      </w:pPr>
      <w:r w:rsidRPr="00F17988">
        <w:rPr>
          <w:b/>
          <w:bCs/>
          <w:color w:val="000000"/>
        </w:rPr>
        <w:t>Đối tượng bị tác động</w:t>
      </w:r>
    </w:p>
    <w:p w:rsidR="00EC00BF" w:rsidRPr="00F17988" w:rsidRDefault="00EC00BF" w:rsidP="00EC00BF">
      <w:pPr>
        <w:ind w:firstLine="567"/>
        <w:jc w:val="both"/>
        <w:rPr>
          <w:color w:val="000000"/>
        </w:rPr>
      </w:pPr>
      <w:r w:rsidRPr="00F17988">
        <w:rPr>
          <w:color w:val="000000"/>
        </w:rPr>
        <w:t>Bụi phát sinh từ các hoạt động trong giai đoạn thi công xây dựng gây ra ô nhiễm không khí tại khu vực công trường thi công, khu vực lân cận mặt bằng dự án và các vấn đề liên quan tới sức khỏe con người.</w:t>
      </w:r>
    </w:p>
    <w:p w:rsidR="00EC00BF" w:rsidRPr="00F17988" w:rsidRDefault="00EC00BF" w:rsidP="00EC00BF">
      <w:pPr>
        <w:ind w:firstLine="567"/>
        <w:jc w:val="both"/>
        <w:rPr>
          <w:color w:val="000000"/>
        </w:rPr>
      </w:pPr>
      <w:r w:rsidRPr="00F17988">
        <w:rPr>
          <w:color w:val="000000"/>
        </w:rPr>
        <w:t>Do đặc điểm khu vực xây dựng dự án được quy hoạch cách xa khu dân cư; diện tích khu vực rộng, thời gian vận chuyển vật liệu xây dựng trong ngày ngắn nên mức độ tác động bụi, khí thải phát sinh trong quá trình thi công xây dựng ở mức thấp.</w:t>
      </w:r>
    </w:p>
    <w:p w:rsidR="00EC00BF" w:rsidRPr="00F17988" w:rsidRDefault="00EC00BF" w:rsidP="00EC00BF">
      <w:pPr>
        <w:ind w:firstLine="567"/>
        <w:jc w:val="both"/>
        <w:rPr>
          <w:color w:val="000000"/>
        </w:rPr>
      </w:pPr>
      <w:r w:rsidRPr="00F17988">
        <w:rPr>
          <w:color w:val="000000"/>
        </w:rPr>
        <w:t>Đối tượng tác động chính là công nhân thi công trên công trường.</w:t>
      </w:r>
    </w:p>
    <w:p w:rsidR="00EC00BF" w:rsidRPr="00F17988" w:rsidRDefault="00EC00BF" w:rsidP="00216828">
      <w:pPr>
        <w:widowControl w:val="0"/>
        <w:ind w:firstLine="284"/>
        <w:jc w:val="both"/>
        <w:rPr>
          <w:b/>
          <w:i/>
        </w:rPr>
      </w:pPr>
      <w:r w:rsidRPr="00F17988">
        <w:rPr>
          <w:b/>
          <w:i/>
        </w:rPr>
        <w:t>4.1.2.</w:t>
      </w:r>
      <w:r w:rsidR="00776B93" w:rsidRPr="00F17988">
        <w:rPr>
          <w:b/>
          <w:i/>
        </w:rPr>
        <w:t>3</w:t>
      </w:r>
      <w:r w:rsidRPr="00F17988">
        <w:rPr>
          <w:b/>
          <w:i/>
        </w:rPr>
        <w:t>. Đánh giá, dự báo tác động do chất thải rắn</w:t>
      </w:r>
    </w:p>
    <w:p w:rsidR="00EC00BF" w:rsidRPr="00F17988" w:rsidRDefault="00EC00BF" w:rsidP="00EC00BF">
      <w:pPr>
        <w:widowControl w:val="0"/>
        <w:ind w:firstLine="567"/>
        <w:jc w:val="both"/>
        <w:rPr>
          <w:b/>
          <w:i/>
        </w:rPr>
      </w:pPr>
      <w:r w:rsidRPr="00F17988">
        <w:rPr>
          <w:b/>
          <w:i/>
        </w:rPr>
        <w:t xml:space="preserve">a. Chất thải rắn sinh hoạt: </w:t>
      </w:r>
    </w:p>
    <w:p w:rsidR="00EC00BF" w:rsidRPr="00F17988" w:rsidRDefault="00EC00BF" w:rsidP="00EC00BF">
      <w:pPr>
        <w:widowControl w:val="0"/>
        <w:ind w:firstLine="567"/>
        <w:jc w:val="both"/>
      </w:pPr>
      <w:r w:rsidRPr="00F17988">
        <w:t xml:space="preserve">Sự tập trung của công nhân xây dựng phục vụ thi công xây dựng dự án sẽ phát sinh chất thải rắn sinh hoạt. </w:t>
      </w:r>
    </w:p>
    <w:p w:rsidR="00EC00BF" w:rsidRPr="00F17988" w:rsidRDefault="00EC00BF" w:rsidP="00EC00BF">
      <w:pPr>
        <w:widowControl w:val="0"/>
        <w:ind w:firstLine="567"/>
        <w:jc w:val="both"/>
      </w:pPr>
      <w:r w:rsidRPr="00F17988">
        <w:t xml:space="preserve">Theo định mức, khối lượng chất thải rắn sinh hoạt phát sinh là 0,5 kg/người/ngày. Với 50 công nhân, lượng rác thải sinh hoạt phát sinh là 25 kg/ngày. Trong đó, thành phần hữu cơ (tính riêng cho rác thải thực phẩm) chiếm từ 60 - 70 %. Các thành phần còn lại chủ yếu là vỏ hộp, bao bì đựng thức ăn… </w:t>
      </w:r>
    </w:p>
    <w:p w:rsidR="00EC00BF" w:rsidRPr="00F17988" w:rsidRDefault="00EC00BF" w:rsidP="00EC00BF">
      <w:pPr>
        <w:widowControl w:val="0"/>
        <w:ind w:firstLine="567"/>
        <w:jc w:val="both"/>
      </w:pPr>
      <w:r w:rsidRPr="00F17988">
        <w:t xml:space="preserve">Khối lượng chất thải rắn sinh hoạt phát sinh như trên tại dự án là không nhiều. Trong trường hợp không cho phép tổ chức bếp ăn tại dự án, khối lượng chất thải rắn này giảm đi đáng kể. Tuy khối lượng chất thải sinh hoạt phát sinh không nhiều, nhưng nếu không có biện pháp quản lý tốt lượng chất thải này sẽ gây ô nhiễm đất, nước mặt và là tác nhân lây lan dịch bệnh cho công nhân xây dựng cũng như dân cư lân cận khu vực Dự án </w:t>
      </w:r>
    </w:p>
    <w:p w:rsidR="00EC00BF" w:rsidRPr="00F17988" w:rsidRDefault="00EC00BF" w:rsidP="00EC00BF">
      <w:pPr>
        <w:widowControl w:val="0"/>
        <w:ind w:firstLine="567"/>
        <w:jc w:val="both"/>
        <w:rPr>
          <w:b/>
          <w:i/>
        </w:rPr>
      </w:pPr>
      <w:r w:rsidRPr="00F17988">
        <w:rPr>
          <w:b/>
          <w:i/>
        </w:rPr>
        <w:t xml:space="preserve">b. Chất thải rắn xây dựng: </w:t>
      </w:r>
    </w:p>
    <w:p w:rsidR="00EC00BF" w:rsidRPr="00F17988" w:rsidRDefault="00EC00BF" w:rsidP="00EC00BF">
      <w:pPr>
        <w:widowControl w:val="0"/>
        <w:ind w:firstLine="567"/>
        <w:jc w:val="both"/>
      </w:pPr>
      <w:r w:rsidRPr="00F17988">
        <w:t xml:space="preserve">Thành phần chủ yếu từ các loại vật liệu xây dựng như cát, đất, đá, xi măng rơi vãi; sắt, thép vụn; ván gỗ sau khi sử dụng…. Chất thải rắn này sẽ gây cản trở việc thi công xây dựng, di chuyển máy móc thiết bị và có thể gây nên các tai nạn lao động cho công nhân do trượt, té ngã. </w:t>
      </w:r>
    </w:p>
    <w:p w:rsidR="00EC00BF" w:rsidRPr="00F17988" w:rsidRDefault="00EC00BF" w:rsidP="00EC00BF">
      <w:pPr>
        <w:widowControl w:val="0"/>
        <w:ind w:firstLine="567"/>
        <w:jc w:val="both"/>
      </w:pPr>
      <w:r w:rsidRPr="00F17988">
        <w:t xml:space="preserve">Khối lượng chất thải rắn loại này phụ thuộc vào việc quản lý, sử dụng vật liệu xây dựng; phụ thuộc vào từng loại vật liệu. Theo quyết định số 1329/QĐ-BXD ngày 19/12/2016 của Bộ Xây Dựng công bố định mức vật liệu trong xây dựng, thì định mức hao hụt vật liệu xây dựng trong quá trình thi công khoảng 0,5 – 2,5 % khối lượng gốc nguyên vật liệu. </w:t>
      </w:r>
    </w:p>
    <w:p w:rsidR="00EC00BF" w:rsidRPr="00F17988" w:rsidRDefault="00EC00BF" w:rsidP="00EC00BF">
      <w:pPr>
        <w:widowControl w:val="0"/>
        <w:ind w:firstLine="567"/>
        <w:jc w:val="both"/>
      </w:pPr>
      <w:r w:rsidRPr="00F17988">
        <w:t xml:space="preserve">- Tổng khối lượng nguyên vật liệu xây dựng dự kiến sẽ sử dụng cho dự án là khoảng: 11.315 tấn. </w:t>
      </w:r>
    </w:p>
    <w:p w:rsidR="00EC00BF" w:rsidRPr="00F17988" w:rsidRDefault="00EC00BF" w:rsidP="00EC00BF">
      <w:pPr>
        <w:widowControl w:val="0"/>
        <w:ind w:firstLine="567"/>
        <w:jc w:val="both"/>
      </w:pPr>
      <w:r w:rsidRPr="00F17988">
        <w:t xml:space="preserve">- Thời gian thi công dự án: 12 tháng = 300 ngày. </w:t>
      </w:r>
    </w:p>
    <w:p w:rsidR="00EC00BF" w:rsidRPr="00F17988" w:rsidRDefault="00EC00BF" w:rsidP="00EC00BF">
      <w:pPr>
        <w:widowControl w:val="0"/>
        <w:ind w:firstLine="567"/>
        <w:jc w:val="both"/>
      </w:pPr>
      <w:r w:rsidRPr="00F17988">
        <w:lastRenderedPageBreak/>
        <w:t xml:space="preserve">Tổng khối lượng chất thải rắn xây dựng bị hao hụt: </w:t>
      </w:r>
    </w:p>
    <w:p w:rsidR="00EC00BF" w:rsidRPr="00F17988" w:rsidRDefault="00EC00BF" w:rsidP="00EC00BF">
      <w:pPr>
        <w:widowControl w:val="0"/>
        <w:jc w:val="center"/>
      </w:pPr>
      <w:r w:rsidRPr="00F17988">
        <w:t>57 – 283 tấn/thời gian thi công = 190 – 943 kg/ngày.</w:t>
      </w:r>
    </w:p>
    <w:p w:rsidR="00EC00BF" w:rsidRPr="00F17988" w:rsidRDefault="00EC00BF" w:rsidP="00EC00BF">
      <w:pPr>
        <w:widowControl w:val="0"/>
        <w:ind w:firstLine="567"/>
        <w:jc w:val="both"/>
      </w:pPr>
      <w:r w:rsidRPr="00F17988">
        <w:t xml:space="preserve">Lượng chất thải rắn này không chứa các thành phần nguy hại gây ảnh hưởng đến sức khỏe người lao động nhưng nếu không được thu gom hợp lý, phế thải sẽ cản trở quá trình thi công xây dựng, gây mất mỹ quan khu vực công trường và có thể gây tai nạn lao động. Bên cạnh đó, đối với các loại chất thải khác như cát, đá, xà bần sẽ có khả năng phát tán bụi vào môi trường nếu không được che đậy do đó sẽ gây ảnh hưởng đến môi trường xung quanh. Vì vậy, chủ công trình sẽ thu gom và xử lý đúng quy định. </w:t>
      </w:r>
    </w:p>
    <w:p w:rsidR="00EC00BF" w:rsidRPr="00F17988" w:rsidRDefault="00EC00BF" w:rsidP="00EC00BF">
      <w:pPr>
        <w:widowControl w:val="0"/>
        <w:ind w:firstLine="567"/>
        <w:jc w:val="both"/>
        <w:rPr>
          <w:b/>
          <w:i/>
        </w:rPr>
      </w:pPr>
      <w:r w:rsidRPr="00F17988">
        <w:rPr>
          <w:b/>
          <w:i/>
        </w:rPr>
        <w:t xml:space="preserve">c. Chất thải nguy hại: </w:t>
      </w:r>
    </w:p>
    <w:p w:rsidR="00EC00BF" w:rsidRPr="00F17988" w:rsidRDefault="00EC00BF" w:rsidP="00EC00BF">
      <w:pPr>
        <w:widowControl w:val="0"/>
        <w:ind w:firstLine="567"/>
        <w:jc w:val="both"/>
      </w:pPr>
      <w:r w:rsidRPr="00F17988">
        <w:t>Trong quá trình xây dựng sẽ phát sinh một lượng chất thải nguy hại như: cặn sơn, chất chống thấm, bóng đèn, dầu mỡ thải từ các phương tiện vận chuyển và thi công trong khu vực dự án; giẻ lau, găng tay, vải bảo vệ nhiễm dầu nhớt, hóa chất; bao bì đựng hóa chất, dầu nhớt thải... Khối lượng CTNH trong giai đoạn xây dựng, lắp đặt máy móc thiết bị dự án ước tính khoảng 10 kg/tháng tương đương 120 kg/năm.</w:t>
      </w:r>
    </w:p>
    <w:p w:rsidR="00B803B5" w:rsidRPr="00F17988" w:rsidRDefault="00B803B5" w:rsidP="001B0B30">
      <w:pPr>
        <w:pStyle w:val="Bng4"/>
      </w:pPr>
      <w:bookmarkStart w:id="407" w:name="_Toc140054744"/>
      <w:bookmarkStart w:id="408" w:name="_Toc140237928"/>
      <w:bookmarkStart w:id="409" w:name="_Toc140657054"/>
      <w:r w:rsidRPr="00F17988">
        <w:t>Danh mục các loại CTNH có khả năng phát sinh khi triển khai xây dựng</w:t>
      </w:r>
      <w:bookmarkEnd w:id="407"/>
      <w:bookmarkEnd w:id="408"/>
      <w:bookmarkEnd w:id="409"/>
    </w:p>
    <w:tbl>
      <w:tblPr>
        <w:tblStyle w:val="TableGrid"/>
        <w:tblW w:w="0" w:type="auto"/>
        <w:tblLook w:val="04A0"/>
      </w:tblPr>
      <w:tblGrid>
        <w:gridCol w:w="809"/>
        <w:gridCol w:w="3779"/>
        <w:gridCol w:w="2366"/>
        <w:gridCol w:w="2334"/>
      </w:tblGrid>
      <w:tr w:rsidR="00B803B5" w:rsidRPr="00F17988" w:rsidTr="00E7312B">
        <w:trPr>
          <w:tblHeader/>
        </w:trPr>
        <w:tc>
          <w:tcPr>
            <w:tcW w:w="817" w:type="dxa"/>
            <w:shd w:val="clear" w:color="auto" w:fill="BDD6EE" w:themeFill="accent1" w:themeFillTint="66"/>
            <w:vAlign w:val="center"/>
          </w:tcPr>
          <w:p w:rsidR="00B803B5" w:rsidRPr="00F17988" w:rsidRDefault="00B803B5" w:rsidP="00E7312B">
            <w:pPr>
              <w:spacing w:line="240" w:lineRule="auto"/>
              <w:jc w:val="center"/>
              <w:rPr>
                <w:b/>
              </w:rPr>
            </w:pPr>
            <w:r w:rsidRPr="00F17988">
              <w:rPr>
                <w:b/>
              </w:rPr>
              <w:t>STT</w:t>
            </w:r>
          </w:p>
        </w:tc>
        <w:tc>
          <w:tcPr>
            <w:tcW w:w="3993" w:type="dxa"/>
            <w:shd w:val="clear" w:color="auto" w:fill="BDD6EE" w:themeFill="accent1" w:themeFillTint="66"/>
            <w:vAlign w:val="center"/>
          </w:tcPr>
          <w:p w:rsidR="00B803B5" w:rsidRPr="00F17988" w:rsidRDefault="00B803B5" w:rsidP="00E7312B">
            <w:pPr>
              <w:spacing w:line="240" w:lineRule="auto"/>
              <w:jc w:val="center"/>
              <w:rPr>
                <w:b/>
              </w:rPr>
            </w:pPr>
            <w:r w:rsidRPr="00F17988">
              <w:rPr>
                <w:b/>
              </w:rPr>
              <w:t>Tên chất thải</w:t>
            </w:r>
          </w:p>
        </w:tc>
        <w:tc>
          <w:tcPr>
            <w:tcW w:w="2405" w:type="dxa"/>
            <w:shd w:val="clear" w:color="auto" w:fill="BDD6EE" w:themeFill="accent1" w:themeFillTint="66"/>
            <w:vAlign w:val="center"/>
          </w:tcPr>
          <w:p w:rsidR="00B803B5" w:rsidRPr="00F17988" w:rsidRDefault="00B803B5" w:rsidP="00E7312B">
            <w:pPr>
              <w:spacing w:line="240" w:lineRule="auto"/>
              <w:jc w:val="center"/>
              <w:rPr>
                <w:b/>
              </w:rPr>
            </w:pPr>
            <w:r w:rsidRPr="00F17988">
              <w:rPr>
                <w:b/>
              </w:rPr>
              <w:t>Trạng thái tồn tại</w:t>
            </w:r>
          </w:p>
          <w:p w:rsidR="00B803B5" w:rsidRPr="00F17988" w:rsidRDefault="00B803B5" w:rsidP="00E7312B">
            <w:pPr>
              <w:spacing w:line="240" w:lineRule="auto"/>
              <w:jc w:val="center"/>
              <w:rPr>
                <w:b/>
              </w:rPr>
            </w:pPr>
            <w:r w:rsidRPr="00F17988">
              <w:rPr>
                <w:b/>
              </w:rPr>
              <w:t>(rắn/lỏng/bùn)</w:t>
            </w:r>
          </w:p>
        </w:tc>
        <w:tc>
          <w:tcPr>
            <w:tcW w:w="2406" w:type="dxa"/>
            <w:shd w:val="clear" w:color="auto" w:fill="BDD6EE" w:themeFill="accent1" w:themeFillTint="66"/>
            <w:vAlign w:val="center"/>
          </w:tcPr>
          <w:p w:rsidR="00B803B5" w:rsidRPr="00F17988" w:rsidRDefault="00B803B5" w:rsidP="00E7312B">
            <w:pPr>
              <w:spacing w:line="240" w:lineRule="auto"/>
              <w:jc w:val="center"/>
              <w:rPr>
                <w:b/>
              </w:rPr>
            </w:pPr>
            <w:r w:rsidRPr="00F17988">
              <w:rPr>
                <w:b/>
              </w:rPr>
              <w:t>Số lượng (kg/tháng)</w:t>
            </w:r>
          </w:p>
        </w:tc>
      </w:tr>
      <w:tr w:rsidR="00B803B5" w:rsidRPr="00F17988" w:rsidTr="00776B93">
        <w:tc>
          <w:tcPr>
            <w:tcW w:w="817" w:type="dxa"/>
            <w:vAlign w:val="center"/>
          </w:tcPr>
          <w:p w:rsidR="00B803B5" w:rsidRPr="00F17988" w:rsidRDefault="00B803B5" w:rsidP="00E7312B">
            <w:pPr>
              <w:spacing w:line="240" w:lineRule="auto"/>
              <w:jc w:val="center"/>
            </w:pPr>
            <w:r w:rsidRPr="00F17988">
              <w:t>1</w:t>
            </w:r>
          </w:p>
        </w:tc>
        <w:tc>
          <w:tcPr>
            <w:tcW w:w="3993" w:type="dxa"/>
            <w:vAlign w:val="center"/>
          </w:tcPr>
          <w:p w:rsidR="00B803B5" w:rsidRPr="00F17988" w:rsidRDefault="00B803B5" w:rsidP="00E7312B">
            <w:pPr>
              <w:spacing w:line="240" w:lineRule="auto"/>
            </w:pPr>
            <w:r w:rsidRPr="00F17988">
              <w:t>Que hàn thải</w:t>
            </w:r>
          </w:p>
        </w:tc>
        <w:tc>
          <w:tcPr>
            <w:tcW w:w="2405" w:type="dxa"/>
            <w:vAlign w:val="center"/>
          </w:tcPr>
          <w:p w:rsidR="00B803B5" w:rsidRPr="00F17988" w:rsidRDefault="00B803B5" w:rsidP="00E7312B">
            <w:pPr>
              <w:spacing w:line="240" w:lineRule="auto"/>
              <w:jc w:val="center"/>
            </w:pPr>
            <w:r w:rsidRPr="00F17988">
              <w:t>Rắn</w:t>
            </w:r>
          </w:p>
        </w:tc>
        <w:tc>
          <w:tcPr>
            <w:tcW w:w="2406" w:type="dxa"/>
            <w:vAlign w:val="center"/>
          </w:tcPr>
          <w:p w:rsidR="00B803B5" w:rsidRPr="00F17988" w:rsidRDefault="00776B93" w:rsidP="00E7312B">
            <w:pPr>
              <w:spacing w:line="240" w:lineRule="auto"/>
              <w:jc w:val="center"/>
            </w:pPr>
            <w:r w:rsidRPr="00F17988">
              <w:t>1</w:t>
            </w:r>
          </w:p>
        </w:tc>
      </w:tr>
      <w:tr w:rsidR="00B803B5" w:rsidRPr="00F17988" w:rsidTr="00776B93">
        <w:tc>
          <w:tcPr>
            <w:tcW w:w="817" w:type="dxa"/>
            <w:vAlign w:val="center"/>
          </w:tcPr>
          <w:p w:rsidR="00B803B5" w:rsidRPr="00F17988" w:rsidRDefault="00B803B5" w:rsidP="00E7312B">
            <w:pPr>
              <w:spacing w:line="240" w:lineRule="auto"/>
              <w:jc w:val="center"/>
            </w:pPr>
            <w:r w:rsidRPr="00F17988">
              <w:t>2</w:t>
            </w:r>
          </w:p>
        </w:tc>
        <w:tc>
          <w:tcPr>
            <w:tcW w:w="3993" w:type="dxa"/>
            <w:vAlign w:val="center"/>
          </w:tcPr>
          <w:p w:rsidR="00B803B5" w:rsidRPr="00F17988" w:rsidRDefault="00B803B5" w:rsidP="00E7312B">
            <w:pPr>
              <w:spacing w:line="240" w:lineRule="auto"/>
            </w:pPr>
            <w:r w:rsidRPr="00F17988">
              <w:t>Cặn sơn, sơn thừa</w:t>
            </w:r>
          </w:p>
        </w:tc>
        <w:tc>
          <w:tcPr>
            <w:tcW w:w="2405" w:type="dxa"/>
            <w:vAlign w:val="center"/>
          </w:tcPr>
          <w:p w:rsidR="00B803B5" w:rsidRPr="00F17988" w:rsidRDefault="00B803B5" w:rsidP="00E7312B">
            <w:pPr>
              <w:spacing w:line="240" w:lineRule="auto"/>
              <w:jc w:val="center"/>
            </w:pPr>
            <w:r w:rsidRPr="00F17988">
              <w:t>Rắn/lỏng</w:t>
            </w:r>
          </w:p>
        </w:tc>
        <w:tc>
          <w:tcPr>
            <w:tcW w:w="2406" w:type="dxa"/>
            <w:vAlign w:val="center"/>
          </w:tcPr>
          <w:p w:rsidR="00B803B5" w:rsidRPr="00F17988" w:rsidRDefault="00776B93" w:rsidP="00E7312B">
            <w:pPr>
              <w:spacing w:line="240" w:lineRule="auto"/>
              <w:jc w:val="center"/>
            </w:pPr>
            <w:r w:rsidRPr="00F17988">
              <w:t>0,5</w:t>
            </w:r>
          </w:p>
        </w:tc>
      </w:tr>
      <w:tr w:rsidR="00B803B5" w:rsidRPr="00F17988" w:rsidTr="00776B93">
        <w:tc>
          <w:tcPr>
            <w:tcW w:w="817" w:type="dxa"/>
            <w:vAlign w:val="center"/>
          </w:tcPr>
          <w:p w:rsidR="00B803B5" w:rsidRPr="00F17988" w:rsidRDefault="00B803B5" w:rsidP="00E7312B">
            <w:pPr>
              <w:spacing w:line="240" w:lineRule="auto"/>
              <w:jc w:val="center"/>
            </w:pPr>
            <w:r w:rsidRPr="00F17988">
              <w:t>3</w:t>
            </w:r>
          </w:p>
        </w:tc>
        <w:tc>
          <w:tcPr>
            <w:tcW w:w="3993" w:type="dxa"/>
            <w:vAlign w:val="center"/>
          </w:tcPr>
          <w:p w:rsidR="00B803B5" w:rsidRPr="00F17988" w:rsidRDefault="00B803B5" w:rsidP="00E7312B">
            <w:pPr>
              <w:spacing w:line="240" w:lineRule="auto"/>
            </w:pPr>
            <w:r w:rsidRPr="00F17988">
              <w:t>Bóng đèn huỳnh quang</w:t>
            </w:r>
          </w:p>
        </w:tc>
        <w:tc>
          <w:tcPr>
            <w:tcW w:w="2405" w:type="dxa"/>
            <w:vAlign w:val="center"/>
          </w:tcPr>
          <w:p w:rsidR="00B803B5" w:rsidRPr="00F17988" w:rsidRDefault="00B803B5" w:rsidP="00E7312B">
            <w:pPr>
              <w:spacing w:line="240" w:lineRule="auto"/>
              <w:jc w:val="center"/>
            </w:pPr>
            <w:r w:rsidRPr="00F17988">
              <w:t>Rắn</w:t>
            </w:r>
          </w:p>
        </w:tc>
        <w:tc>
          <w:tcPr>
            <w:tcW w:w="2406" w:type="dxa"/>
            <w:vAlign w:val="center"/>
          </w:tcPr>
          <w:p w:rsidR="00B803B5" w:rsidRPr="00F17988" w:rsidRDefault="00776B93" w:rsidP="00E7312B">
            <w:pPr>
              <w:spacing w:line="240" w:lineRule="auto"/>
              <w:jc w:val="center"/>
            </w:pPr>
            <w:r w:rsidRPr="00F17988">
              <w:t>0,5</w:t>
            </w:r>
          </w:p>
        </w:tc>
      </w:tr>
      <w:tr w:rsidR="00B803B5" w:rsidRPr="00F17988" w:rsidTr="00776B93">
        <w:tc>
          <w:tcPr>
            <w:tcW w:w="817" w:type="dxa"/>
            <w:vAlign w:val="center"/>
          </w:tcPr>
          <w:p w:rsidR="00B803B5" w:rsidRPr="00F17988" w:rsidRDefault="00B803B5" w:rsidP="00E7312B">
            <w:pPr>
              <w:spacing w:line="240" w:lineRule="auto"/>
              <w:jc w:val="center"/>
            </w:pPr>
            <w:r w:rsidRPr="00F17988">
              <w:t>4</w:t>
            </w:r>
          </w:p>
        </w:tc>
        <w:tc>
          <w:tcPr>
            <w:tcW w:w="3993" w:type="dxa"/>
            <w:vAlign w:val="center"/>
          </w:tcPr>
          <w:p w:rsidR="00B803B5" w:rsidRPr="00F17988" w:rsidRDefault="00B803B5" w:rsidP="00E7312B">
            <w:pPr>
              <w:spacing w:line="240" w:lineRule="auto"/>
            </w:pPr>
            <w:r w:rsidRPr="00F17988">
              <w:t>Các loại dầu mỡ thải</w:t>
            </w:r>
          </w:p>
        </w:tc>
        <w:tc>
          <w:tcPr>
            <w:tcW w:w="2405" w:type="dxa"/>
            <w:vAlign w:val="center"/>
          </w:tcPr>
          <w:p w:rsidR="00B803B5" w:rsidRPr="00F17988" w:rsidRDefault="00B803B5" w:rsidP="00E7312B">
            <w:pPr>
              <w:spacing w:line="240" w:lineRule="auto"/>
              <w:jc w:val="center"/>
            </w:pPr>
            <w:r w:rsidRPr="00F17988">
              <w:t>Lỏng</w:t>
            </w:r>
          </w:p>
        </w:tc>
        <w:tc>
          <w:tcPr>
            <w:tcW w:w="2406" w:type="dxa"/>
            <w:vAlign w:val="center"/>
          </w:tcPr>
          <w:p w:rsidR="00B803B5" w:rsidRPr="00F17988" w:rsidRDefault="00776B93" w:rsidP="00E7312B">
            <w:pPr>
              <w:spacing w:line="240" w:lineRule="auto"/>
              <w:jc w:val="center"/>
            </w:pPr>
            <w:r w:rsidRPr="00F17988">
              <w:t>2</w:t>
            </w:r>
          </w:p>
        </w:tc>
      </w:tr>
      <w:tr w:rsidR="00B803B5" w:rsidRPr="00F17988" w:rsidTr="00776B93">
        <w:tc>
          <w:tcPr>
            <w:tcW w:w="817" w:type="dxa"/>
            <w:vAlign w:val="center"/>
          </w:tcPr>
          <w:p w:rsidR="00B803B5" w:rsidRPr="00F17988" w:rsidRDefault="00B803B5" w:rsidP="00E7312B">
            <w:pPr>
              <w:spacing w:line="240" w:lineRule="auto"/>
              <w:jc w:val="center"/>
            </w:pPr>
            <w:r w:rsidRPr="00F17988">
              <w:t>5</w:t>
            </w:r>
          </w:p>
        </w:tc>
        <w:tc>
          <w:tcPr>
            <w:tcW w:w="3993" w:type="dxa"/>
            <w:vAlign w:val="center"/>
          </w:tcPr>
          <w:p w:rsidR="00B803B5" w:rsidRPr="00F17988" w:rsidRDefault="00B803B5" w:rsidP="00E7312B">
            <w:pPr>
              <w:spacing w:line="240" w:lineRule="auto"/>
            </w:pPr>
            <w:r w:rsidRPr="00F17988">
              <w:t>Bao bì cứng thải bằng kim loại (thùng sơn, cọ dính sơn)</w:t>
            </w:r>
          </w:p>
        </w:tc>
        <w:tc>
          <w:tcPr>
            <w:tcW w:w="2405" w:type="dxa"/>
            <w:vAlign w:val="center"/>
          </w:tcPr>
          <w:p w:rsidR="00B803B5" w:rsidRPr="00F17988" w:rsidRDefault="00B803B5" w:rsidP="00E7312B">
            <w:pPr>
              <w:spacing w:line="240" w:lineRule="auto"/>
              <w:jc w:val="center"/>
            </w:pPr>
            <w:r w:rsidRPr="00F17988">
              <w:t>Rắn</w:t>
            </w:r>
          </w:p>
        </w:tc>
        <w:tc>
          <w:tcPr>
            <w:tcW w:w="2406" w:type="dxa"/>
            <w:vAlign w:val="center"/>
          </w:tcPr>
          <w:p w:rsidR="00B803B5" w:rsidRPr="00F17988" w:rsidRDefault="00776B93" w:rsidP="00E7312B">
            <w:pPr>
              <w:spacing w:line="240" w:lineRule="auto"/>
              <w:jc w:val="center"/>
            </w:pPr>
            <w:r w:rsidRPr="00F17988">
              <w:t>4</w:t>
            </w:r>
          </w:p>
        </w:tc>
      </w:tr>
      <w:tr w:rsidR="00B803B5" w:rsidRPr="00F17988" w:rsidTr="00776B93">
        <w:tc>
          <w:tcPr>
            <w:tcW w:w="817" w:type="dxa"/>
            <w:vAlign w:val="center"/>
          </w:tcPr>
          <w:p w:rsidR="00B803B5" w:rsidRPr="00F17988" w:rsidRDefault="00B803B5" w:rsidP="00E7312B">
            <w:pPr>
              <w:spacing w:line="240" w:lineRule="auto"/>
              <w:jc w:val="center"/>
            </w:pPr>
            <w:r w:rsidRPr="00F17988">
              <w:t>6</w:t>
            </w:r>
          </w:p>
        </w:tc>
        <w:tc>
          <w:tcPr>
            <w:tcW w:w="3993" w:type="dxa"/>
            <w:vAlign w:val="center"/>
          </w:tcPr>
          <w:p w:rsidR="00B803B5" w:rsidRPr="00F17988" w:rsidRDefault="00B803B5" w:rsidP="00E7312B">
            <w:pPr>
              <w:spacing w:line="240" w:lineRule="auto"/>
            </w:pPr>
            <w:r w:rsidRPr="00F17988">
              <w:t>Giẻ lau dính dầu</w:t>
            </w:r>
          </w:p>
        </w:tc>
        <w:tc>
          <w:tcPr>
            <w:tcW w:w="2405" w:type="dxa"/>
            <w:vAlign w:val="center"/>
          </w:tcPr>
          <w:p w:rsidR="00B803B5" w:rsidRPr="00F17988" w:rsidRDefault="00B803B5" w:rsidP="00E7312B">
            <w:pPr>
              <w:spacing w:line="240" w:lineRule="auto"/>
              <w:jc w:val="center"/>
            </w:pPr>
            <w:r w:rsidRPr="00F17988">
              <w:t>Rắn</w:t>
            </w:r>
          </w:p>
        </w:tc>
        <w:tc>
          <w:tcPr>
            <w:tcW w:w="2406" w:type="dxa"/>
            <w:vAlign w:val="center"/>
          </w:tcPr>
          <w:p w:rsidR="00B803B5" w:rsidRPr="00F17988" w:rsidRDefault="00776B93" w:rsidP="00E7312B">
            <w:pPr>
              <w:spacing w:line="240" w:lineRule="auto"/>
              <w:jc w:val="center"/>
            </w:pPr>
            <w:r w:rsidRPr="00F17988">
              <w:t>2</w:t>
            </w:r>
          </w:p>
        </w:tc>
      </w:tr>
      <w:tr w:rsidR="00776B93" w:rsidRPr="00F17988" w:rsidTr="00776B93">
        <w:tc>
          <w:tcPr>
            <w:tcW w:w="7215" w:type="dxa"/>
            <w:gridSpan w:val="3"/>
            <w:vAlign w:val="center"/>
          </w:tcPr>
          <w:p w:rsidR="00776B93" w:rsidRPr="00F17988" w:rsidRDefault="00776B93" w:rsidP="00E7312B">
            <w:pPr>
              <w:spacing w:line="240" w:lineRule="auto"/>
              <w:jc w:val="center"/>
              <w:rPr>
                <w:b/>
              </w:rPr>
            </w:pPr>
            <w:r w:rsidRPr="00F17988">
              <w:rPr>
                <w:b/>
              </w:rPr>
              <w:t>Tổng</w:t>
            </w:r>
          </w:p>
        </w:tc>
        <w:tc>
          <w:tcPr>
            <w:tcW w:w="2406" w:type="dxa"/>
            <w:vAlign w:val="center"/>
          </w:tcPr>
          <w:p w:rsidR="00776B93" w:rsidRPr="00F17988" w:rsidRDefault="00776B93" w:rsidP="00E7312B">
            <w:pPr>
              <w:spacing w:line="240" w:lineRule="auto"/>
              <w:jc w:val="center"/>
              <w:rPr>
                <w:b/>
              </w:rPr>
            </w:pPr>
            <w:r w:rsidRPr="00F17988">
              <w:rPr>
                <w:b/>
              </w:rPr>
              <w:t>10</w:t>
            </w:r>
          </w:p>
        </w:tc>
      </w:tr>
    </w:tbl>
    <w:p w:rsidR="00776B93" w:rsidRPr="00F17988" w:rsidRDefault="00776B93" w:rsidP="00776B93">
      <w:pPr>
        <w:ind w:firstLine="567"/>
        <w:jc w:val="both"/>
      </w:pPr>
      <w:r w:rsidRPr="00F17988">
        <w:t xml:space="preserve">Chất thải nguy hại có các đặc tính gây nguy hại trực tiếp (dễ cháy, dễ nổ, làm ngộ độc…) và có thể tương tác với các chất khác gây nguy hại tới môi trường và sức khỏe con người. Chất thải nguy hại thường có đặc tính là tồn tại lâu trong môi trường và khó phân hủy, có khả năng tích lũy sinh học trong các nguồn nước, mô mỡ của động vật gây ra hàng loạt các bệnh nguy hiểm đối với con người, phổ biến nhất là bệnh ung thư. </w:t>
      </w:r>
    </w:p>
    <w:p w:rsidR="00776B93" w:rsidRPr="00F17988" w:rsidRDefault="00776B93" w:rsidP="00776B93">
      <w:pPr>
        <w:ind w:firstLine="567"/>
        <w:jc w:val="both"/>
      </w:pPr>
      <w:r w:rsidRPr="00F17988">
        <w:t xml:space="preserve">Do đó, nếu không được thu gom và xử lý đúng theo quy định trước khi thải bỏ sẽ gây ảnh hưởng rất lớn đến môi trường. </w:t>
      </w:r>
    </w:p>
    <w:p w:rsidR="00776B93" w:rsidRPr="00F17988" w:rsidRDefault="00776B93" w:rsidP="00216828">
      <w:pPr>
        <w:ind w:firstLine="284"/>
        <w:jc w:val="both"/>
        <w:rPr>
          <w:i/>
        </w:rPr>
      </w:pPr>
      <w:r w:rsidRPr="00F17988">
        <w:rPr>
          <w:b/>
          <w:i/>
        </w:rPr>
        <w:t>4.1.2.4. Đánh giá, dự báo tác động về tiếng ồn, độ rung</w:t>
      </w:r>
      <w:r w:rsidRPr="00F17988">
        <w:rPr>
          <w:i/>
        </w:rPr>
        <w:t xml:space="preserve"> </w:t>
      </w:r>
    </w:p>
    <w:p w:rsidR="00776B93" w:rsidRPr="00F17988" w:rsidRDefault="00776B93" w:rsidP="00153FBC">
      <w:pPr>
        <w:widowControl w:val="0"/>
        <w:ind w:firstLine="567"/>
        <w:jc w:val="both"/>
        <w:rPr>
          <w:b/>
          <w:i/>
        </w:rPr>
      </w:pPr>
      <w:r w:rsidRPr="00F17988">
        <w:rPr>
          <w:b/>
          <w:i/>
        </w:rPr>
        <w:t xml:space="preserve">a. Tiếng ồn: </w:t>
      </w:r>
    </w:p>
    <w:p w:rsidR="00776B93" w:rsidRPr="00F17988" w:rsidRDefault="00776B93" w:rsidP="00153FBC">
      <w:pPr>
        <w:widowControl w:val="0"/>
        <w:ind w:firstLine="567"/>
        <w:jc w:val="both"/>
        <w:rPr>
          <w:color w:val="000000"/>
        </w:rPr>
      </w:pPr>
      <w:r w:rsidRPr="00F17988">
        <w:rPr>
          <w:color w:val="000000"/>
          <w:u w:val="single"/>
        </w:rPr>
        <w:t>Nguồn phát sinh:</w:t>
      </w:r>
      <w:r w:rsidRPr="00F17988">
        <w:rPr>
          <w:color w:val="000000"/>
        </w:rPr>
        <w:t xml:space="preserve"> Tiếng ồn và độ rung phát sinh chủ yếu từ các phương tiện giao </w:t>
      </w:r>
      <w:r w:rsidRPr="00F17988">
        <w:rPr>
          <w:color w:val="000000"/>
        </w:rPr>
        <w:lastRenderedPageBreak/>
        <w:t>thông vận tải chuyên chở các nguyên vật liệu xây dựng, từ hoạt động của các máy móc hoạt động trong nhà xưởng,...</w:t>
      </w:r>
    </w:p>
    <w:p w:rsidR="00776B93" w:rsidRPr="00F17988" w:rsidRDefault="00776B93" w:rsidP="00776B93">
      <w:pPr>
        <w:ind w:firstLine="567"/>
        <w:jc w:val="both"/>
        <w:rPr>
          <w:color w:val="000000"/>
          <w:u w:val="single"/>
        </w:rPr>
      </w:pPr>
      <w:r w:rsidRPr="00F17988">
        <w:rPr>
          <w:color w:val="000000"/>
          <w:u w:val="single"/>
        </w:rPr>
        <w:t>Đối tượng bị tác</w:t>
      </w:r>
      <w:r w:rsidRPr="00F17988">
        <w:rPr>
          <w:color w:val="000000"/>
          <w:spacing w:val="-5"/>
          <w:u w:val="single"/>
        </w:rPr>
        <w:t xml:space="preserve"> </w:t>
      </w:r>
      <w:r w:rsidRPr="00F17988">
        <w:rPr>
          <w:color w:val="000000"/>
          <w:u w:val="single"/>
        </w:rPr>
        <w:t>động:</w:t>
      </w:r>
    </w:p>
    <w:p w:rsidR="00776B93" w:rsidRPr="00F17988" w:rsidRDefault="00776B93" w:rsidP="00776B93">
      <w:pPr>
        <w:ind w:firstLine="567"/>
        <w:jc w:val="both"/>
        <w:rPr>
          <w:color w:val="000000"/>
        </w:rPr>
      </w:pPr>
      <w:r w:rsidRPr="00F17988">
        <w:rPr>
          <w:color w:val="000000"/>
        </w:rPr>
        <w:t>+ Công nhân, các dự án lân cận, người dân địa phương, cơ sở hạ tầng xung quanh khu vực dự án như chất lượng đường xá, cầu cống,…</w:t>
      </w:r>
    </w:p>
    <w:p w:rsidR="00776B93" w:rsidRPr="00F17988" w:rsidRDefault="00776B93" w:rsidP="00776B93">
      <w:pPr>
        <w:ind w:firstLine="567"/>
        <w:jc w:val="both"/>
        <w:rPr>
          <w:color w:val="000000"/>
        </w:rPr>
      </w:pPr>
      <w:r w:rsidRPr="00F17988">
        <w:rPr>
          <w:color w:val="000000"/>
        </w:rPr>
        <w:t>+ Quy mô bị tác động: Khu vực công trường và các tuyến đường giao thông có xe chở nguyên vật liệu đi</w:t>
      </w:r>
      <w:r w:rsidRPr="00F17988">
        <w:rPr>
          <w:color w:val="000000"/>
          <w:spacing w:val="-2"/>
        </w:rPr>
        <w:t xml:space="preserve"> </w:t>
      </w:r>
      <w:r w:rsidRPr="00F17988">
        <w:rPr>
          <w:color w:val="000000"/>
        </w:rPr>
        <w:t>qua.</w:t>
      </w:r>
    </w:p>
    <w:p w:rsidR="00776B93" w:rsidRPr="00F17988" w:rsidRDefault="00776B93" w:rsidP="00776B93">
      <w:pPr>
        <w:ind w:firstLine="567"/>
        <w:jc w:val="both"/>
        <w:rPr>
          <w:color w:val="000000"/>
          <w:u w:val="single"/>
        </w:rPr>
      </w:pPr>
      <w:r w:rsidRPr="00F17988">
        <w:rPr>
          <w:color w:val="000000"/>
          <w:u w:val="single"/>
        </w:rPr>
        <w:t>Đánh giá tác động</w:t>
      </w:r>
    </w:p>
    <w:p w:rsidR="00776B93" w:rsidRPr="00F17988" w:rsidRDefault="00776B93" w:rsidP="00776B93">
      <w:pPr>
        <w:ind w:firstLine="567"/>
        <w:jc w:val="both"/>
        <w:rPr>
          <w:color w:val="000000"/>
        </w:rPr>
      </w:pPr>
      <w:r w:rsidRPr="00F17988">
        <w:rPr>
          <w:color w:val="000000"/>
        </w:rPr>
        <w:t>Theo thống kê của Bộ Y tế và Viện Nghiên cứu Khoa học Kỹ thuật Bảo hộ Lao động - Tổng Liên đoàn Lao động Việt Nam thì tiếng ồn gây ảnh hưởng xấu tới hầu hết các bộ phận trong cơ thể con người.</w:t>
      </w:r>
    </w:p>
    <w:p w:rsidR="00D52609" w:rsidRPr="00F17988" w:rsidRDefault="00776B93" w:rsidP="00CD6F44">
      <w:pPr>
        <w:spacing w:line="360" w:lineRule="auto"/>
        <w:ind w:firstLine="567"/>
        <w:jc w:val="both"/>
        <w:rPr>
          <w:color w:val="000000"/>
        </w:rPr>
      </w:pPr>
      <w:bookmarkStart w:id="410" w:name="_bookmark61"/>
      <w:bookmarkEnd w:id="410"/>
      <w:r w:rsidRPr="00F17988">
        <w:rPr>
          <w:color w:val="000000"/>
        </w:rPr>
        <w:t>Căn cứ vào các loại phương tiện, thiết bị thi công phục vụ Dự án và tham khảo nguồn thống kê của tổ chức Y tế thế giới (WHO), độ ồn từ hoạt động lắp đặt thiết bị  của Dự án được tổng hợp trong bả</w:t>
      </w:r>
      <w:r w:rsidR="00CD6F44" w:rsidRPr="00F17988">
        <w:rPr>
          <w:color w:val="000000"/>
        </w:rPr>
        <w:t>ng sau</w:t>
      </w:r>
    </w:p>
    <w:p w:rsidR="00776B93" w:rsidRPr="00F17988" w:rsidRDefault="00776B93" w:rsidP="001B0B30">
      <w:pPr>
        <w:pStyle w:val="Bng4"/>
      </w:pPr>
      <w:bookmarkStart w:id="411" w:name="_Toc108446074"/>
      <w:bookmarkStart w:id="412" w:name="_Toc129550040"/>
      <w:bookmarkStart w:id="413" w:name="_Toc137157035"/>
      <w:bookmarkStart w:id="414" w:name="_Toc137191393"/>
      <w:bookmarkStart w:id="415" w:name="_Toc137195704"/>
      <w:bookmarkStart w:id="416" w:name="_Toc137195847"/>
      <w:bookmarkStart w:id="417" w:name="_Toc140054745"/>
      <w:bookmarkStart w:id="418" w:name="_Toc140237929"/>
      <w:bookmarkStart w:id="419" w:name="_Toc140657055"/>
      <w:r w:rsidRPr="00F17988">
        <w:t>Tiếng ồn của một số máy móc thiết bị thi công xây dựng</w:t>
      </w:r>
      <w:bookmarkEnd w:id="411"/>
      <w:bookmarkEnd w:id="412"/>
      <w:bookmarkEnd w:id="413"/>
      <w:bookmarkEnd w:id="414"/>
      <w:bookmarkEnd w:id="415"/>
      <w:bookmarkEnd w:id="416"/>
      <w:bookmarkEnd w:id="417"/>
      <w:bookmarkEnd w:id="418"/>
      <w:bookmarkEnd w:id="419"/>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8"/>
        <w:gridCol w:w="2831"/>
        <w:gridCol w:w="1620"/>
        <w:gridCol w:w="1800"/>
        <w:gridCol w:w="1973"/>
      </w:tblGrid>
      <w:tr w:rsidR="00776B93" w:rsidRPr="00F17988" w:rsidTr="00776B93">
        <w:trPr>
          <w:trHeight w:val="508"/>
          <w:jc w:val="center"/>
        </w:trPr>
        <w:tc>
          <w:tcPr>
            <w:tcW w:w="848" w:type="dxa"/>
            <w:vMerge w:val="restart"/>
            <w:shd w:val="clear" w:color="auto" w:fill="BDD6EE" w:themeFill="accent1" w:themeFillTint="66"/>
            <w:vAlign w:val="center"/>
          </w:tcPr>
          <w:p w:rsidR="00776B93" w:rsidRPr="00F17988" w:rsidRDefault="00776B93" w:rsidP="00776B93">
            <w:pPr>
              <w:pStyle w:val="TableParagraph"/>
              <w:spacing w:after="60"/>
              <w:ind w:left="263"/>
              <w:rPr>
                <w:b/>
                <w:color w:val="000000"/>
              </w:rPr>
            </w:pPr>
            <w:r w:rsidRPr="00F17988">
              <w:rPr>
                <w:b/>
                <w:color w:val="000000"/>
              </w:rPr>
              <w:t>TT</w:t>
            </w:r>
          </w:p>
        </w:tc>
        <w:tc>
          <w:tcPr>
            <w:tcW w:w="2831" w:type="dxa"/>
            <w:vMerge w:val="restart"/>
            <w:shd w:val="clear" w:color="auto" w:fill="BDD6EE" w:themeFill="accent1" w:themeFillTint="66"/>
            <w:vAlign w:val="center"/>
          </w:tcPr>
          <w:p w:rsidR="00776B93" w:rsidRPr="00F17988" w:rsidRDefault="00776B93" w:rsidP="00776B93">
            <w:pPr>
              <w:pStyle w:val="TableParagraph"/>
              <w:spacing w:after="60"/>
              <w:ind w:left="940" w:right="935"/>
              <w:jc w:val="center"/>
              <w:rPr>
                <w:b/>
                <w:color w:val="000000"/>
              </w:rPr>
            </w:pPr>
            <w:r w:rsidRPr="00F17988">
              <w:rPr>
                <w:b/>
                <w:color w:val="000000"/>
              </w:rPr>
              <w:t>Thiết bị</w:t>
            </w:r>
          </w:p>
        </w:tc>
        <w:tc>
          <w:tcPr>
            <w:tcW w:w="5393" w:type="dxa"/>
            <w:gridSpan w:val="3"/>
            <w:shd w:val="clear" w:color="auto" w:fill="BDD6EE" w:themeFill="accent1" w:themeFillTint="66"/>
            <w:vAlign w:val="center"/>
          </w:tcPr>
          <w:p w:rsidR="00776B93" w:rsidRPr="00F17988" w:rsidRDefault="00776B93" w:rsidP="00035671">
            <w:pPr>
              <w:pStyle w:val="TableParagraph"/>
              <w:spacing w:after="60"/>
              <w:ind w:left="720" w:hanging="720"/>
              <w:jc w:val="center"/>
              <w:rPr>
                <w:b/>
                <w:color w:val="000000"/>
              </w:rPr>
            </w:pPr>
            <w:r w:rsidRPr="00F17988">
              <w:rPr>
                <w:b/>
                <w:color w:val="000000"/>
              </w:rPr>
              <w:t>Mức ồn (dBA), cách nguồn ồn 1,5 m</w:t>
            </w:r>
          </w:p>
        </w:tc>
      </w:tr>
      <w:tr w:rsidR="00776B93" w:rsidRPr="00F17988" w:rsidTr="00776B93">
        <w:trPr>
          <w:trHeight w:val="315"/>
          <w:jc w:val="center"/>
        </w:trPr>
        <w:tc>
          <w:tcPr>
            <w:tcW w:w="848" w:type="dxa"/>
            <w:vMerge/>
            <w:tcBorders>
              <w:top w:val="nil"/>
            </w:tcBorders>
            <w:shd w:val="clear" w:color="auto" w:fill="BDD6EE" w:themeFill="accent1" w:themeFillTint="66"/>
          </w:tcPr>
          <w:p w:rsidR="00776B93" w:rsidRPr="00F17988" w:rsidRDefault="00776B93" w:rsidP="00776B93">
            <w:pPr>
              <w:spacing w:line="240" w:lineRule="auto"/>
              <w:jc w:val="center"/>
              <w:rPr>
                <w:color w:val="000000"/>
                <w:sz w:val="2"/>
                <w:szCs w:val="2"/>
              </w:rPr>
            </w:pPr>
          </w:p>
        </w:tc>
        <w:tc>
          <w:tcPr>
            <w:tcW w:w="2831" w:type="dxa"/>
            <w:vMerge/>
            <w:tcBorders>
              <w:top w:val="nil"/>
            </w:tcBorders>
            <w:shd w:val="clear" w:color="auto" w:fill="BDD6EE" w:themeFill="accent1" w:themeFillTint="66"/>
          </w:tcPr>
          <w:p w:rsidR="00776B93" w:rsidRPr="00F17988" w:rsidRDefault="00776B93" w:rsidP="00776B93">
            <w:pPr>
              <w:spacing w:line="240" w:lineRule="auto"/>
              <w:jc w:val="center"/>
              <w:rPr>
                <w:color w:val="000000"/>
                <w:sz w:val="2"/>
                <w:szCs w:val="2"/>
              </w:rPr>
            </w:pPr>
          </w:p>
        </w:tc>
        <w:tc>
          <w:tcPr>
            <w:tcW w:w="1620" w:type="dxa"/>
            <w:shd w:val="clear" w:color="auto" w:fill="BDD6EE" w:themeFill="accent1" w:themeFillTint="66"/>
          </w:tcPr>
          <w:p w:rsidR="00776B93" w:rsidRPr="00F17988" w:rsidRDefault="00776B93" w:rsidP="00776B93">
            <w:pPr>
              <w:pStyle w:val="TableParagraph"/>
              <w:spacing w:after="60"/>
              <w:ind w:left="266" w:right="262"/>
              <w:jc w:val="center"/>
              <w:rPr>
                <w:b/>
                <w:color w:val="000000"/>
              </w:rPr>
            </w:pPr>
            <w:r w:rsidRPr="00F17988">
              <w:rPr>
                <w:b/>
                <w:color w:val="000000"/>
              </w:rPr>
              <w:t>Tài liệu 1</w:t>
            </w:r>
          </w:p>
        </w:tc>
        <w:tc>
          <w:tcPr>
            <w:tcW w:w="1800" w:type="dxa"/>
            <w:shd w:val="clear" w:color="auto" w:fill="BDD6EE" w:themeFill="accent1" w:themeFillTint="66"/>
          </w:tcPr>
          <w:p w:rsidR="00776B93" w:rsidRPr="00F17988" w:rsidRDefault="00776B93" w:rsidP="00776B93">
            <w:pPr>
              <w:pStyle w:val="TableParagraph"/>
              <w:spacing w:after="60"/>
              <w:ind w:left="225" w:right="223"/>
              <w:jc w:val="center"/>
              <w:rPr>
                <w:b/>
                <w:color w:val="000000"/>
              </w:rPr>
            </w:pPr>
            <w:r w:rsidRPr="00F17988">
              <w:rPr>
                <w:b/>
                <w:color w:val="000000"/>
              </w:rPr>
              <w:t>Tài liệu 2</w:t>
            </w:r>
          </w:p>
        </w:tc>
        <w:tc>
          <w:tcPr>
            <w:tcW w:w="1973" w:type="dxa"/>
            <w:shd w:val="clear" w:color="auto" w:fill="BDD6EE" w:themeFill="accent1" w:themeFillTint="66"/>
          </w:tcPr>
          <w:p w:rsidR="00776B93" w:rsidRPr="00F17988" w:rsidRDefault="00776B93" w:rsidP="00776B93">
            <w:pPr>
              <w:pStyle w:val="TableParagraph"/>
              <w:spacing w:after="60"/>
              <w:ind w:left="322" w:right="320"/>
              <w:jc w:val="center"/>
              <w:rPr>
                <w:b/>
                <w:color w:val="000000"/>
              </w:rPr>
            </w:pPr>
            <w:r w:rsidRPr="00F17988">
              <w:rPr>
                <w:b/>
                <w:color w:val="000000"/>
              </w:rPr>
              <w:t>Trung bình</w:t>
            </w:r>
          </w:p>
        </w:tc>
      </w:tr>
      <w:tr w:rsidR="00776B93" w:rsidRPr="00F17988" w:rsidTr="00776B93">
        <w:trPr>
          <w:trHeight w:val="221"/>
          <w:jc w:val="center"/>
        </w:trPr>
        <w:tc>
          <w:tcPr>
            <w:tcW w:w="848" w:type="dxa"/>
          </w:tcPr>
          <w:p w:rsidR="00776B93" w:rsidRPr="00F17988" w:rsidRDefault="00776B93" w:rsidP="00776B93">
            <w:pPr>
              <w:pStyle w:val="TableParagraph"/>
              <w:spacing w:after="60"/>
              <w:ind w:left="9"/>
              <w:jc w:val="center"/>
              <w:rPr>
                <w:color w:val="000000"/>
              </w:rPr>
            </w:pPr>
            <w:r w:rsidRPr="00F17988">
              <w:rPr>
                <w:color w:val="000000"/>
                <w:w w:val="99"/>
              </w:rPr>
              <w:t>1</w:t>
            </w:r>
          </w:p>
        </w:tc>
        <w:tc>
          <w:tcPr>
            <w:tcW w:w="2831" w:type="dxa"/>
          </w:tcPr>
          <w:p w:rsidR="00776B93" w:rsidRPr="00F17988" w:rsidRDefault="00776B93" w:rsidP="00776B93">
            <w:pPr>
              <w:pStyle w:val="TableParagraph"/>
              <w:spacing w:after="60"/>
              <w:ind w:left="108"/>
              <w:rPr>
                <w:color w:val="000000"/>
              </w:rPr>
            </w:pPr>
            <w:r w:rsidRPr="00F17988">
              <w:rPr>
                <w:color w:val="000000"/>
              </w:rPr>
              <w:t xml:space="preserve">Máy san ủi </w:t>
            </w:r>
          </w:p>
        </w:tc>
        <w:tc>
          <w:tcPr>
            <w:tcW w:w="1620" w:type="dxa"/>
          </w:tcPr>
          <w:p w:rsidR="00776B93" w:rsidRPr="00F17988" w:rsidRDefault="00776B93" w:rsidP="00776B93">
            <w:pPr>
              <w:pStyle w:val="TableParagraph"/>
              <w:spacing w:after="60"/>
              <w:ind w:left="263" w:right="262"/>
              <w:jc w:val="center"/>
              <w:rPr>
                <w:color w:val="000000"/>
              </w:rPr>
            </w:pPr>
            <w:r w:rsidRPr="00F17988">
              <w:rPr>
                <w:color w:val="000000"/>
              </w:rPr>
              <w:t>-</w:t>
            </w:r>
          </w:p>
        </w:tc>
        <w:tc>
          <w:tcPr>
            <w:tcW w:w="1800" w:type="dxa"/>
          </w:tcPr>
          <w:p w:rsidR="00776B93" w:rsidRPr="00F17988" w:rsidRDefault="00776B93" w:rsidP="00776B93">
            <w:pPr>
              <w:pStyle w:val="TableParagraph"/>
              <w:spacing w:after="60"/>
              <w:ind w:left="227" w:right="223"/>
              <w:jc w:val="center"/>
              <w:rPr>
                <w:color w:val="000000"/>
              </w:rPr>
            </w:pPr>
            <w:r w:rsidRPr="00F17988">
              <w:rPr>
                <w:color w:val="000000"/>
              </w:rPr>
              <w:t>88,0 – 93,0</w:t>
            </w:r>
          </w:p>
        </w:tc>
        <w:tc>
          <w:tcPr>
            <w:tcW w:w="1973" w:type="dxa"/>
          </w:tcPr>
          <w:p w:rsidR="00776B93" w:rsidRPr="00F17988" w:rsidRDefault="00776B93" w:rsidP="00776B93">
            <w:pPr>
              <w:pStyle w:val="TableParagraph"/>
              <w:spacing w:after="60"/>
              <w:ind w:left="322" w:right="317"/>
              <w:jc w:val="center"/>
              <w:rPr>
                <w:color w:val="000000"/>
              </w:rPr>
            </w:pPr>
            <w:r w:rsidRPr="00F17988">
              <w:rPr>
                <w:color w:val="000000"/>
              </w:rPr>
              <w:t>91,0</w:t>
            </w:r>
          </w:p>
        </w:tc>
      </w:tr>
      <w:tr w:rsidR="00776B93" w:rsidRPr="00F17988" w:rsidTr="00776B93">
        <w:trPr>
          <w:trHeight w:val="317"/>
          <w:jc w:val="center"/>
        </w:trPr>
        <w:tc>
          <w:tcPr>
            <w:tcW w:w="848" w:type="dxa"/>
          </w:tcPr>
          <w:p w:rsidR="00776B93" w:rsidRPr="00F17988" w:rsidRDefault="00776B93" w:rsidP="00776B93">
            <w:pPr>
              <w:pStyle w:val="TableParagraph"/>
              <w:spacing w:after="60"/>
              <w:ind w:left="9"/>
              <w:jc w:val="center"/>
              <w:rPr>
                <w:color w:val="000000"/>
                <w:w w:val="99"/>
              </w:rPr>
            </w:pPr>
            <w:r w:rsidRPr="00F17988">
              <w:rPr>
                <w:color w:val="000000"/>
                <w:w w:val="99"/>
              </w:rPr>
              <w:t>2</w:t>
            </w:r>
          </w:p>
        </w:tc>
        <w:tc>
          <w:tcPr>
            <w:tcW w:w="2831" w:type="dxa"/>
          </w:tcPr>
          <w:p w:rsidR="00776B93" w:rsidRPr="00F17988" w:rsidRDefault="00776B93" w:rsidP="00776B93">
            <w:pPr>
              <w:pStyle w:val="TableParagraph"/>
              <w:spacing w:after="60"/>
              <w:ind w:left="108"/>
              <w:rPr>
                <w:color w:val="000000"/>
              </w:rPr>
            </w:pPr>
            <w:r w:rsidRPr="00F17988">
              <w:rPr>
                <w:color w:val="000000"/>
              </w:rPr>
              <w:t>Máy xúc gầu trước</w:t>
            </w:r>
          </w:p>
        </w:tc>
        <w:tc>
          <w:tcPr>
            <w:tcW w:w="1620" w:type="dxa"/>
          </w:tcPr>
          <w:p w:rsidR="00776B93" w:rsidRPr="00F17988" w:rsidRDefault="00776B93" w:rsidP="00776B93">
            <w:pPr>
              <w:pStyle w:val="TableParagraph"/>
              <w:spacing w:after="60"/>
              <w:ind w:left="263" w:right="262"/>
              <w:jc w:val="center"/>
              <w:rPr>
                <w:color w:val="000000"/>
              </w:rPr>
            </w:pPr>
            <w:r w:rsidRPr="00F17988">
              <w:rPr>
                <w:color w:val="000000"/>
              </w:rPr>
              <w:t>-</w:t>
            </w:r>
          </w:p>
        </w:tc>
        <w:tc>
          <w:tcPr>
            <w:tcW w:w="1800" w:type="dxa"/>
          </w:tcPr>
          <w:p w:rsidR="00776B93" w:rsidRPr="00F17988" w:rsidRDefault="00776B93" w:rsidP="00776B93">
            <w:pPr>
              <w:pStyle w:val="TableParagraph"/>
              <w:spacing w:after="60"/>
              <w:ind w:left="227" w:right="223"/>
              <w:jc w:val="center"/>
              <w:rPr>
                <w:color w:val="000000"/>
              </w:rPr>
            </w:pPr>
            <w:r w:rsidRPr="00F17988">
              <w:rPr>
                <w:color w:val="000000"/>
              </w:rPr>
              <w:t>72,0 – 84,0</w:t>
            </w:r>
          </w:p>
        </w:tc>
        <w:tc>
          <w:tcPr>
            <w:tcW w:w="1973" w:type="dxa"/>
          </w:tcPr>
          <w:p w:rsidR="00776B93" w:rsidRPr="00F17988" w:rsidRDefault="00776B93" w:rsidP="00776B93">
            <w:pPr>
              <w:pStyle w:val="TableParagraph"/>
              <w:spacing w:after="60"/>
              <w:ind w:left="322" w:right="317"/>
              <w:jc w:val="center"/>
              <w:rPr>
                <w:color w:val="000000"/>
              </w:rPr>
            </w:pPr>
            <w:r w:rsidRPr="00F17988">
              <w:rPr>
                <w:color w:val="000000"/>
              </w:rPr>
              <w:t>78,0</w:t>
            </w:r>
          </w:p>
        </w:tc>
      </w:tr>
      <w:tr w:rsidR="00776B93" w:rsidRPr="00F17988" w:rsidTr="00776B93">
        <w:trPr>
          <w:trHeight w:val="379"/>
          <w:jc w:val="center"/>
        </w:trPr>
        <w:tc>
          <w:tcPr>
            <w:tcW w:w="848" w:type="dxa"/>
          </w:tcPr>
          <w:p w:rsidR="00776B93" w:rsidRPr="00F17988" w:rsidRDefault="00776B93" w:rsidP="00776B93">
            <w:pPr>
              <w:pStyle w:val="TableParagraph"/>
              <w:spacing w:after="60"/>
              <w:ind w:left="9"/>
              <w:jc w:val="center"/>
              <w:rPr>
                <w:color w:val="000000"/>
                <w:w w:val="99"/>
              </w:rPr>
            </w:pPr>
            <w:r w:rsidRPr="00F17988">
              <w:rPr>
                <w:color w:val="000000"/>
                <w:w w:val="99"/>
              </w:rPr>
              <w:t>3</w:t>
            </w:r>
          </w:p>
        </w:tc>
        <w:tc>
          <w:tcPr>
            <w:tcW w:w="2831" w:type="dxa"/>
          </w:tcPr>
          <w:p w:rsidR="00776B93" w:rsidRPr="00F17988" w:rsidRDefault="00776B93" w:rsidP="00776B93">
            <w:pPr>
              <w:pStyle w:val="TableParagraph"/>
              <w:spacing w:after="60"/>
              <w:ind w:left="108"/>
              <w:rPr>
                <w:color w:val="000000"/>
              </w:rPr>
            </w:pPr>
            <w:r w:rsidRPr="00F17988">
              <w:rPr>
                <w:color w:val="000000"/>
              </w:rPr>
              <w:t>Máy đầm nén (xe lu)</w:t>
            </w:r>
          </w:p>
        </w:tc>
        <w:tc>
          <w:tcPr>
            <w:tcW w:w="1620" w:type="dxa"/>
          </w:tcPr>
          <w:p w:rsidR="00776B93" w:rsidRPr="00F17988" w:rsidRDefault="00776B93" w:rsidP="00776B93">
            <w:pPr>
              <w:pStyle w:val="TableParagraph"/>
              <w:spacing w:after="60"/>
              <w:ind w:left="263" w:right="262"/>
              <w:jc w:val="center"/>
              <w:rPr>
                <w:color w:val="000000"/>
              </w:rPr>
            </w:pPr>
            <w:r w:rsidRPr="00F17988">
              <w:rPr>
                <w:color w:val="000000"/>
              </w:rPr>
              <w:t>-</w:t>
            </w:r>
          </w:p>
        </w:tc>
        <w:tc>
          <w:tcPr>
            <w:tcW w:w="1800" w:type="dxa"/>
          </w:tcPr>
          <w:p w:rsidR="00776B93" w:rsidRPr="00F17988" w:rsidRDefault="00776B93" w:rsidP="00776B93">
            <w:pPr>
              <w:pStyle w:val="TableParagraph"/>
              <w:spacing w:after="60"/>
              <w:ind w:left="227" w:right="223"/>
              <w:jc w:val="center"/>
              <w:rPr>
                <w:color w:val="000000"/>
              </w:rPr>
            </w:pPr>
            <w:r w:rsidRPr="00F17988">
              <w:rPr>
                <w:color w:val="000000"/>
              </w:rPr>
              <w:t>72,0 – 74,0</w:t>
            </w:r>
          </w:p>
        </w:tc>
        <w:tc>
          <w:tcPr>
            <w:tcW w:w="1973" w:type="dxa"/>
          </w:tcPr>
          <w:p w:rsidR="00776B93" w:rsidRPr="00F17988" w:rsidRDefault="00776B93" w:rsidP="00776B93">
            <w:pPr>
              <w:pStyle w:val="TableParagraph"/>
              <w:spacing w:after="60"/>
              <w:ind w:left="322" w:right="317"/>
              <w:jc w:val="center"/>
              <w:rPr>
                <w:color w:val="000000"/>
              </w:rPr>
            </w:pPr>
            <w:r w:rsidRPr="00F17988">
              <w:rPr>
                <w:color w:val="000000"/>
              </w:rPr>
              <w:t>73,0</w:t>
            </w:r>
          </w:p>
        </w:tc>
      </w:tr>
      <w:tr w:rsidR="00776B93" w:rsidRPr="00F17988" w:rsidTr="00776B93">
        <w:trPr>
          <w:trHeight w:val="272"/>
          <w:jc w:val="center"/>
        </w:trPr>
        <w:tc>
          <w:tcPr>
            <w:tcW w:w="848" w:type="dxa"/>
          </w:tcPr>
          <w:p w:rsidR="00776B93" w:rsidRPr="00F17988" w:rsidRDefault="00776B93" w:rsidP="00776B93">
            <w:pPr>
              <w:pStyle w:val="TableParagraph"/>
              <w:spacing w:after="60"/>
              <w:ind w:left="9"/>
              <w:jc w:val="center"/>
              <w:rPr>
                <w:color w:val="000000"/>
                <w:w w:val="99"/>
              </w:rPr>
            </w:pPr>
            <w:r w:rsidRPr="00F17988">
              <w:rPr>
                <w:color w:val="000000"/>
                <w:w w:val="99"/>
              </w:rPr>
              <w:t>4</w:t>
            </w:r>
          </w:p>
        </w:tc>
        <w:tc>
          <w:tcPr>
            <w:tcW w:w="2831" w:type="dxa"/>
          </w:tcPr>
          <w:p w:rsidR="00776B93" w:rsidRPr="00F17988" w:rsidRDefault="00776B93" w:rsidP="00776B93">
            <w:pPr>
              <w:pStyle w:val="TableParagraph"/>
              <w:spacing w:after="60"/>
              <w:ind w:left="108"/>
              <w:rPr>
                <w:color w:val="000000"/>
              </w:rPr>
            </w:pPr>
            <w:r w:rsidRPr="00F17988">
              <w:rPr>
                <w:color w:val="000000"/>
              </w:rPr>
              <w:t xml:space="preserve">Máy trộn </w:t>
            </w:r>
          </w:p>
        </w:tc>
        <w:tc>
          <w:tcPr>
            <w:tcW w:w="1620" w:type="dxa"/>
          </w:tcPr>
          <w:p w:rsidR="00776B93" w:rsidRPr="00F17988" w:rsidRDefault="00776B93" w:rsidP="00776B93">
            <w:pPr>
              <w:pStyle w:val="TableParagraph"/>
              <w:spacing w:after="60"/>
              <w:ind w:left="263" w:right="262"/>
              <w:jc w:val="center"/>
              <w:rPr>
                <w:color w:val="000000"/>
              </w:rPr>
            </w:pPr>
            <w:r w:rsidRPr="00F17988">
              <w:rPr>
                <w:color w:val="000000"/>
              </w:rPr>
              <w:t>75,0</w:t>
            </w:r>
          </w:p>
        </w:tc>
        <w:tc>
          <w:tcPr>
            <w:tcW w:w="1800" w:type="dxa"/>
          </w:tcPr>
          <w:p w:rsidR="00776B93" w:rsidRPr="00F17988" w:rsidRDefault="00776B93" w:rsidP="00776B93">
            <w:pPr>
              <w:pStyle w:val="TableParagraph"/>
              <w:spacing w:after="60"/>
              <w:ind w:left="227" w:right="223"/>
              <w:jc w:val="center"/>
              <w:rPr>
                <w:color w:val="000000"/>
              </w:rPr>
            </w:pPr>
            <w:r w:rsidRPr="00F17988">
              <w:rPr>
                <w:color w:val="000000"/>
              </w:rPr>
              <w:t>75,0 – 88,0</w:t>
            </w:r>
          </w:p>
        </w:tc>
        <w:tc>
          <w:tcPr>
            <w:tcW w:w="1973" w:type="dxa"/>
          </w:tcPr>
          <w:p w:rsidR="00776B93" w:rsidRPr="00F17988" w:rsidRDefault="00776B93" w:rsidP="00776B93">
            <w:pPr>
              <w:pStyle w:val="TableParagraph"/>
              <w:spacing w:after="60"/>
              <w:ind w:left="322" w:right="317"/>
              <w:jc w:val="center"/>
              <w:rPr>
                <w:color w:val="000000"/>
              </w:rPr>
            </w:pPr>
            <w:r w:rsidRPr="00F17988">
              <w:rPr>
                <w:color w:val="000000"/>
              </w:rPr>
              <w:t>81,5</w:t>
            </w:r>
          </w:p>
        </w:tc>
      </w:tr>
      <w:tr w:rsidR="00776B93" w:rsidRPr="00F17988" w:rsidTr="00776B93">
        <w:trPr>
          <w:trHeight w:val="333"/>
          <w:jc w:val="center"/>
        </w:trPr>
        <w:tc>
          <w:tcPr>
            <w:tcW w:w="848" w:type="dxa"/>
          </w:tcPr>
          <w:p w:rsidR="00776B93" w:rsidRPr="00F17988" w:rsidRDefault="00776B93" w:rsidP="00776B93">
            <w:pPr>
              <w:pStyle w:val="TableParagraph"/>
              <w:spacing w:after="60"/>
              <w:ind w:left="9"/>
              <w:jc w:val="center"/>
              <w:rPr>
                <w:color w:val="000000"/>
                <w:w w:val="99"/>
              </w:rPr>
            </w:pPr>
            <w:r w:rsidRPr="00F17988">
              <w:rPr>
                <w:color w:val="000000"/>
                <w:w w:val="99"/>
              </w:rPr>
              <w:t>5</w:t>
            </w:r>
          </w:p>
        </w:tc>
        <w:tc>
          <w:tcPr>
            <w:tcW w:w="2831" w:type="dxa"/>
          </w:tcPr>
          <w:p w:rsidR="00776B93" w:rsidRPr="00F17988" w:rsidRDefault="00776B93" w:rsidP="00776B93">
            <w:pPr>
              <w:pStyle w:val="TableParagraph"/>
              <w:spacing w:after="60"/>
              <w:ind w:left="108"/>
              <w:rPr>
                <w:color w:val="000000"/>
              </w:rPr>
            </w:pPr>
            <w:r w:rsidRPr="00F17988">
              <w:rPr>
                <w:color w:val="000000"/>
              </w:rPr>
              <w:t>Xe tải</w:t>
            </w:r>
          </w:p>
        </w:tc>
        <w:tc>
          <w:tcPr>
            <w:tcW w:w="1620" w:type="dxa"/>
          </w:tcPr>
          <w:p w:rsidR="00776B93" w:rsidRPr="00F17988" w:rsidRDefault="00776B93" w:rsidP="00776B93">
            <w:pPr>
              <w:pStyle w:val="TableParagraph"/>
              <w:spacing w:after="60"/>
              <w:ind w:left="263" w:right="262"/>
              <w:jc w:val="center"/>
              <w:rPr>
                <w:color w:val="000000"/>
              </w:rPr>
            </w:pPr>
          </w:p>
        </w:tc>
        <w:tc>
          <w:tcPr>
            <w:tcW w:w="1800" w:type="dxa"/>
          </w:tcPr>
          <w:p w:rsidR="00776B93" w:rsidRPr="00F17988" w:rsidRDefault="00776B93" w:rsidP="00776B93">
            <w:pPr>
              <w:pStyle w:val="TableParagraph"/>
              <w:spacing w:after="60"/>
              <w:ind w:left="227" w:right="223"/>
              <w:jc w:val="center"/>
              <w:rPr>
                <w:color w:val="000000"/>
              </w:rPr>
            </w:pPr>
            <w:r w:rsidRPr="00F17988">
              <w:rPr>
                <w:color w:val="000000"/>
              </w:rPr>
              <w:t>82,0 – 94,0</w:t>
            </w:r>
          </w:p>
        </w:tc>
        <w:tc>
          <w:tcPr>
            <w:tcW w:w="1973" w:type="dxa"/>
          </w:tcPr>
          <w:p w:rsidR="00776B93" w:rsidRPr="00F17988" w:rsidRDefault="00776B93" w:rsidP="00776B93">
            <w:pPr>
              <w:pStyle w:val="TableParagraph"/>
              <w:spacing w:after="60"/>
              <w:ind w:left="322" w:right="317"/>
              <w:jc w:val="center"/>
              <w:rPr>
                <w:color w:val="000000"/>
              </w:rPr>
            </w:pPr>
            <w:r w:rsidRPr="00F17988">
              <w:rPr>
                <w:color w:val="000000"/>
              </w:rPr>
              <w:t>88,0</w:t>
            </w:r>
          </w:p>
        </w:tc>
      </w:tr>
    </w:tbl>
    <w:p w:rsidR="00776B93" w:rsidRPr="00F17988" w:rsidRDefault="00776B93" w:rsidP="00776B93">
      <w:pPr>
        <w:pStyle w:val="Heading3"/>
        <w:numPr>
          <w:ilvl w:val="0"/>
          <w:numId w:val="0"/>
        </w:numPr>
        <w:jc w:val="right"/>
        <w:rPr>
          <w:b w:val="0"/>
          <w:i/>
          <w:sz w:val="22"/>
          <w:szCs w:val="22"/>
        </w:rPr>
      </w:pPr>
      <w:bookmarkStart w:id="420" w:name="_Toc140054333"/>
      <w:bookmarkStart w:id="421" w:name="_Toc140054746"/>
      <w:bookmarkStart w:id="422" w:name="_Toc140237930"/>
      <w:bookmarkStart w:id="423" w:name="_Toc108446075"/>
      <w:bookmarkStart w:id="424" w:name="_Toc129550041"/>
      <w:bookmarkStart w:id="425" w:name="_Toc137157036"/>
      <w:bookmarkStart w:id="426" w:name="_Toc137191394"/>
      <w:bookmarkStart w:id="427" w:name="_Toc137195705"/>
      <w:bookmarkStart w:id="428" w:name="_Toc137195848"/>
      <w:bookmarkStart w:id="429" w:name="_Toc140657056"/>
      <w:r w:rsidRPr="00F17988">
        <w:rPr>
          <w:b w:val="0"/>
          <w:i/>
          <w:sz w:val="22"/>
          <w:szCs w:val="22"/>
        </w:rPr>
        <w:t>Nguồn: (1) Nguyễn Đình Tuấn và các cộng sự, năm 2000; (2) Mackernize, 1985</w:t>
      </w:r>
      <w:bookmarkEnd w:id="420"/>
      <w:bookmarkEnd w:id="421"/>
      <w:bookmarkEnd w:id="422"/>
      <w:bookmarkEnd w:id="429"/>
      <w:r w:rsidRPr="00F17988">
        <w:rPr>
          <w:b w:val="0"/>
          <w:i/>
          <w:sz w:val="22"/>
          <w:szCs w:val="22"/>
        </w:rPr>
        <w:t xml:space="preserve"> </w:t>
      </w:r>
    </w:p>
    <w:p w:rsidR="00776B93" w:rsidRPr="00F17988" w:rsidRDefault="00776B93" w:rsidP="001B0B30">
      <w:pPr>
        <w:pStyle w:val="Bng4"/>
      </w:pPr>
      <w:bookmarkStart w:id="430" w:name="_Toc140054747"/>
      <w:bookmarkStart w:id="431" w:name="_Toc140237931"/>
      <w:bookmarkStart w:id="432" w:name="_Toc140657057"/>
      <w:r w:rsidRPr="00F17988">
        <w:t>Mức ồn của một số máy móc thiết bị thi công xây dựng với các khoảng cách khác nhau</w:t>
      </w:r>
      <w:bookmarkEnd w:id="423"/>
      <w:bookmarkEnd w:id="424"/>
      <w:bookmarkEnd w:id="425"/>
      <w:bookmarkEnd w:id="426"/>
      <w:bookmarkEnd w:id="427"/>
      <w:bookmarkEnd w:id="428"/>
      <w:bookmarkEnd w:id="430"/>
      <w:bookmarkEnd w:id="431"/>
      <w:bookmarkEnd w:id="4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2439"/>
        <w:gridCol w:w="2381"/>
        <w:gridCol w:w="1135"/>
        <w:gridCol w:w="1133"/>
        <w:gridCol w:w="1111"/>
      </w:tblGrid>
      <w:tr w:rsidR="00776B93" w:rsidRPr="00F17988" w:rsidTr="00132862">
        <w:trPr>
          <w:trHeight w:val="508"/>
          <w:jc w:val="center"/>
        </w:trPr>
        <w:tc>
          <w:tcPr>
            <w:tcW w:w="566" w:type="dxa"/>
            <w:vMerge w:val="restart"/>
            <w:shd w:val="clear" w:color="auto" w:fill="BDD6EE" w:themeFill="accent1" w:themeFillTint="66"/>
          </w:tcPr>
          <w:p w:rsidR="00776B93" w:rsidRPr="00F17988" w:rsidRDefault="00776B93" w:rsidP="00776B93">
            <w:pPr>
              <w:pStyle w:val="TableParagraph"/>
              <w:spacing w:after="60"/>
              <w:rPr>
                <w:b/>
                <w:i/>
                <w:color w:val="000000"/>
                <w:sz w:val="27"/>
              </w:rPr>
            </w:pPr>
          </w:p>
          <w:p w:rsidR="00776B93" w:rsidRPr="00F17988" w:rsidRDefault="00776B93" w:rsidP="00776B93">
            <w:pPr>
              <w:pStyle w:val="TableParagraph"/>
              <w:spacing w:after="60"/>
              <w:ind w:left="107"/>
              <w:rPr>
                <w:b/>
                <w:color w:val="000000"/>
              </w:rPr>
            </w:pPr>
            <w:r w:rsidRPr="00F17988">
              <w:rPr>
                <w:b/>
                <w:color w:val="000000"/>
              </w:rPr>
              <w:t>TT</w:t>
            </w:r>
          </w:p>
        </w:tc>
        <w:tc>
          <w:tcPr>
            <w:tcW w:w="2439" w:type="dxa"/>
            <w:vMerge w:val="restart"/>
            <w:shd w:val="clear" w:color="auto" w:fill="BDD6EE" w:themeFill="accent1" w:themeFillTint="66"/>
          </w:tcPr>
          <w:p w:rsidR="00776B93" w:rsidRPr="00F17988" w:rsidRDefault="00776B93" w:rsidP="00776B93">
            <w:pPr>
              <w:pStyle w:val="TableParagraph"/>
              <w:spacing w:after="60"/>
              <w:rPr>
                <w:b/>
                <w:i/>
                <w:color w:val="000000"/>
                <w:sz w:val="27"/>
              </w:rPr>
            </w:pPr>
          </w:p>
          <w:p w:rsidR="00776B93" w:rsidRPr="00F17988" w:rsidRDefault="00776B93" w:rsidP="00776B93">
            <w:pPr>
              <w:pStyle w:val="TableParagraph"/>
              <w:spacing w:after="60"/>
              <w:ind w:left="244"/>
              <w:rPr>
                <w:b/>
                <w:color w:val="000000"/>
              </w:rPr>
            </w:pPr>
            <w:r w:rsidRPr="00F17988">
              <w:rPr>
                <w:b/>
                <w:color w:val="000000"/>
              </w:rPr>
              <w:t>Máy móc, thiết bị</w:t>
            </w:r>
          </w:p>
        </w:tc>
        <w:tc>
          <w:tcPr>
            <w:tcW w:w="2381" w:type="dxa"/>
            <w:vMerge w:val="restart"/>
            <w:shd w:val="clear" w:color="auto" w:fill="BDD6EE" w:themeFill="accent1" w:themeFillTint="66"/>
          </w:tcPr>
          <w:p w:rsidR="00776B93" w:rsidRPr="00F17988" w:rsidRDefault="00776B93" w:rsidP="00776B93">
            <w:pPr>
              <w:pStyle w:val="TableParagraph"/>
              <w:spacing w:after="60"/>
              <w:ind w:left="230" w:right="103"/>
              <w:jc w:val="center"/>
              <w:rPr>
                <w:b/>
                <w:color w:val="000000"/>
              </w:rPr>
            </w:pPr>
            <w:r w:rsidRPr="00F17988">
              <w:rPr>
                <w:b/>
                <w:color w:val="000000"/>
              </w:rPr>
              <w:t>Mức ồn trung bình cách 1,5 m (dBA)</w:t>
            </w:r>
          </w:p>
        </w:tc>
        <w:tc>
          <w:tcPr>
            <w:tcW w:w="3379" w:type="dxa"/>
            <w:gridSpan w:val="3"/>
            <w:shd w:val="clear" w:color="auto" w:fill="BDD6EE" w:themeFill="accent1" w:themeFillTint="66"/>
          </w:tcPr>
          <w:p w:rsidR="00776B93" w:rsidRPr="00F17988" w:rsidRDefault="00776B93" w:rsidP="00776B93">
            <w:pPr>
              <w:pStyle w:val="TableParagraph"/>
              <w:spacing w:after="60"/>
              <w:ind w:left="377"/>
              <w:rPr>
                <w:b/>
                <w:color w:val="000000"/>
              </w:rPr>
            </w:pPr>
            <w:r w:rsidRPr="00F17988">
              <w:rPr>
                <w:b/>
                <w:color w:val="000000"/>
              </w:rPr>
              <w:t>Mức ồn cách nguồn (dBA)</w:t>
            </w:r>
          </w:p>
        </w:tc>
      </w:tr>
      <w:tr w:rsidR="00776B93" w:rsidRPr="00F17988" w:rsidTr="00132862">
        <w:trPr>
          <w:trHeight w:val="508"/>
          <w:jc w:val="center"/>
        </w:trPr>
        <w:tc>
          <w:tcPr>
            <w:tcW w:w="566" w:type="dxa"/>
            <w:vMerge/>
            <w:tcBorders>
              <w:top w:val="nil"/>
            </w:tcBorders>
            <w:shd w:val="clear" w:color="auto" w:fill="BDD6EE" w:themeFill="accent1" w:themeFillTint="66"/>
          </w:tcPr>
          <w:p w:rsidR="00776B93" w:rsidRPr="00F17988" w:rsidRDefault="00776B93" w:rsidP="00776B93">
            <w:pPr>
              <w:spacing w:line="240" w:lineRule="auto"/>
              <w:rPr>
                <w:color w:val="000000"/>
                <w:sz w:val="2"/>
                <w:szCs w:val="2"/>
              </w:rPr>
            </w:pPr>
          </w:p>
        </w:tc>
        <w:tc>
          <w:tcPr>
            <w:tcW w:w="2439" w:type="dxa"/>
            <w:vMerge/>
            <w:tcBorders>
              <w:top w:val="nil"/>
            </w:tcBorders>
            <w:shd w:val="clear" w:color="auto" w:fill="BDD6EE" w:themeFill="accent1" w:themeFillTint="66"/>
          </w:tcPr>
          <w:p w:rsidR="00776B93" w:rsidRPr="00F17988" w:rsidRDefault="00776B93" w:rsidP="00776B93">
            <w:pPr>
              <w:spacing w:line="240" w:lineRule="auto"/>
              <w:rPr>
                <w:color w:val="000000"/>
                <w:sz w:val="2"/>
                <w:szCs w:val="2"/>
              </w:rPr>
            </w:pPr>
          </w:p>
        </w:tc>
        <w:tc>
          <w:tcPr>
            <w:tcW w:w="2381" w:type="dxa"/>
            <w:vMerge/>
            <w:tcBorders>
              <w:top w:val="nil"/>
            </w:tcBorders>
            <w:shd w:val="clear" w:color="auto" w:fill="BDD6EE" w:themeFill="accent1" w:themeFillTint="66"/>
          </w:tcPr>
          <w:p w:rsidR="00776B93" w:rsidRPr="00F17988" w:rsidRDefault="00776B93" w:rsidP="00776B93">
            <w:pPr>
              <w:spacing w:line="240" w:lineRule="auto"/>
              <w:rPr>
                <w:color w:val="000000"/>
                <w:sz w:val="2"/>
                <w:szCs w:val="2"/>
              </w:rPr>
            </w:pPr>
          </w:p>
        </w:tc>
        <w:tc>
          <w:tcPr>
            <w:tcW w:w="1135" w:type="dxa"/>
            <w:shd w:val="clear" w:color="auto" w:fill="BDD6EE" w:themeFill="accent1" w:themeFillTint="66"/>
            <w:vAlign w:val="center"/>
          </w:tcPr>
          <w:p w:rsidR="00776B93" w:rsidRPr="00F17988" w:rsidRDefault="00776B93" w:rsidP="00132862">
            <w:pPr>
              <w:pStyle w:val="TableParagraph"/>
              <w:spacing w:after="60"/>
              <w:ind w:left="118" w:hanging="118"/>
              <w:jc w:val="center"/>
              <w:rPr>
                <w:b/>
                <w:color w:val="000000"/>
              </w:rPr>
            </w:pPr>
            <w:r w:rsidRPr="00F17988">
              <w:rPr>
                <w:b/>
                <w:color w:val="000000"/>
              </w:rPr>
              <w:t>20 m</w:t>
            </w:r>
          </w:p>
        </w:tc>
        <w:tc>
          <w:tcPr>
            <w:tcW w:w="1133" w:type="dxa"/>
            <w:tcBorders>
              <w:right w:val="single" w:sz="6" w:space="0" w:color="000000"/>
            </w:tcBorders>
            <w:shd w:val="clear" w:color="auto" w:fill="BDD6EE" w:themeFill="accent1" w:themeFillTint="66"/>
            <w:vAlign w:val="center"/>
          </w:tcPr>
          <w:p w:rsidR="00776B93" w:rsidRPr="00F17988" w:rsidRDefault="00776B93" w:rsidP="00132862">
            <w:pPr>
              <w:pStyle w:val="TableParagraph"/>
              <w:spacing w:after="60"/>
              <w:ind w:left="118" w:hanging="118"/>
              <w:jc w:val="center"/>
              <w:rPr>
                <w:b/>
                <w:color w:val="000000"/>
              </w:rPr>
            </w:pPr>
            <w:r w:rsidRPr="00F17988">
              <w:rPr>
                <w:b/>
                <w:color w:val="000000"/>
              </w:rPr>
              <w:t>50 m</w:t>
            </w:r>
          </w:p>
        </w:tc>
        <w:tc>
          <w:tcPr>
            <w:tcW w:w="1111" w:type="dxa"/>
            <w:tcBorders>
              <w:left w:val="single" w:sz="6" w:space="0" w:color="000000"/>
            </w:tcBorders>
            <w:shd w:val="clear" w:color="auto" w:fill="BDD6EE" w:themeFill="accent1" w:themeFillTint="66"/>
            <w:vAlign w:val="center"/>
          </w:tcPr>
          <w:p w:rsidR="00776B93" w:rsidRPr="00F17988" w:rsidRDefault="00776B93" w:rsidP="00132862">
            <w:pPr>
              <w:pStyle w:val="TableParagraph"/>
              <w:spacing w:after="60"/>
              <w:ind w:left="118" w:right="25" w:hanging="118"/>
              <w:jc w:val="center"/>
              <w:rPr>
                <w:b/>
                <w:color w:val="000000"/>
              </w:rPr>
            </w:pPr>
            <w:r w:rsidRPr="00F17988">
              <w:rPr>
                <w:b/>
                <w:color w:val="000000"/>
              </w:rPr>
              <w:t>100 m</w:t>
            </w:r>
          </w:p>
        </w:tc>
      </w:tr>
      <w:tr w:rsidR="00776B93" w:rsidRPr="00F17988" w:rsidTr="00132862">
        <w:trPr>
          <w:trHeight w:val="508"/>
          <w:jc w:val="center"/>
        </w:trPr>
        <w:tc>
          <w:tcPr>
            <w:tcW w:w="566" w:type="dxa"/>
            <w:vAlign w:val="center"/>
          </w:tcPr>
          <w:p w:rsidR="00776B93" w:rsidRPr="00F17988" w:rsidRDefault="00776B93" w:rsidP="00776B93">
            <w:pPr>
              <w:pStyle w:val="TableParagraph"/>
              <w:spacing w:after="60"/>
              <w:ind w:right="23"/>
              <w:jc w:val="center"/>
              <w:rPr>
                <w:color w:val="000000"/>
              </w:rPr>
            </w:pPr>
            <w:r w:rsidRPr="00F17988">
              <w:rPr>
                <w:color w:val="000000"/>
                <w:w w:val="99"/>
              </w:rPr>
              <w:t>1</w:t>
            </w:r>
          </w:p>
        </w:tc>
        <w:tc>
          <w:tcPr>
            <w:tcW w:w="2439" w:type="dxa"/>
            <w:vAlign w:val="center"/>
          </w:tcPr>
          <w:p w:rsidR="00776B93" w:rsidRPr="00F17988" w:rsidRDefault="00776B93" w:rsidP="00776B93">
            <w:pPr>
              <w:pStyle w:val="TableParagraph"/>
              <w:spacing w:after="60"/>
              <w:ind w:left="108"/>
              <w:rPr>
                <w:color w:val="000000"/>
              </w:rPr>
            </w:pPr>
            <w:r w:rsidRPr="00F17988">
              <w:rPr>
                <w:color w:val="000000"/>
              </w:rPr>
              <w:t>Máy san ủi</w:t>
            </w:r>
          </w:p>
        </w:tc>
        <w:tc>
          <w:tcPr>
            <w:tcW w:w="2381" w:type="dxa"/>
            <w:vAlign w:val="center"/>
          </w:tcPr>
          <w:p w:rsidR="00776B93" w:rsidRPr="00F17988" w:rsidRDefault="00776B93" w:rsidP="00776B93">
            <w:pPr>
              <w:pStyle w:val="TableParagraph"/>
              <w:spacing w:after="60"/>
              <w:jc w:val="center"/>
              <w:rPr>
                <w:color w:val="000000"/>
              </w:rPr>
            </w:pPr>
            <w:r w:rsidRPr="00F17988">
              <w:rPr>
                <w:color w:val="000000"/>
              </w:rPr>
              <w:t>91,0</w:t>
            </w:r>
          </w:p>
        </w:tc>
        <w:tc>
          <w:tcPr>
            <w:tcW w:w="1135" w:type="dxa"/>
            <w:vAlign w:val="center"/>
          </w:tcPr>
          <w:p w:rsidR="00776B93" w:rsidRPr="00132862" w:rsidRDefault="00776B93" w:rsidP="00132862">
            <w:pPr>
              <w:pStyle w:val="TableParagraph"/>
              <w:spacing w:after="60"/>
              <w:ind w:left="118" w:hanging="118"/>
              <w:jc w:val="center"/>
              <w:rPr>
                <w:color w:val="000000"/>
              </w:rPr>
            </w:pPr>
            <w:r w:rsidRPr="00132862">
              <w:rPr>
                <w:color w:val="000000"/>
              </w:rPr>
              <w:t>72,1</w:t>
            </w:r>
          </w:p>
        </w:tc>
        <w:tc>
          <w:tcPr>
            <w:tcW w:w="1133" w:type="dxa"/>
            <w:tcBorders>
              <w:righ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69,5</w:t>
            </w:r>
          </w:p>
        </w:tc>
        <w:tc>
          <w:tcPr>
            <w:tcW w:w="1111" w:type="dxa"/>
            <w:tcBorders>
              <w:lef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64,9</w:t>
            </w:r>
          </w:p>
        </w:tc>
      </w:tr>
      <w:tr w:rsidR="00776B93" w:rsidRPr="00F17988" w:rsidTr="00132862">
        <w:trPr>
          <w:trHeight w:val="508"/>
          <w:jc w:val="center"/>
        </w:trPr>
        <w:tc>
          <w:tcPr>
            <w:tcW w:w="566" w:type="dxa"/>
            <w:vAlign w:val="center"/>
          </w:tcPr>
          <w:p w:rsidR="00776B93" w:rsidRPr="00F17988" w:rsidRDefault="00776B93" w:rsidP="00776B93">
            <w:pPr>
              <w:pStyle w:val="TableParagraph"/>
              <w:spacing w:after="60"/>
              <w:ind w:right="23"/>
              <w:jc w:val="center"/>
              <w:rPr>
                <w:color w:val="000000"/>
              </w:rPr>
            </w:pPr>
            <w:r w:rsidRPr="00F17988">
              <w:rPr>
                <w:color w:val="000000"/>
                <w:w w:val="99"/>
              </w:rPr>
              <w:t>2</w:t>
            </w:r>
          </w:p>
        </w:tc>
        <w:tc>
          <w:tcPr>
            <w:tcW w:w="2439" w:type="dxa"/>
            <w:vAlign w:val="center"/>
          </w:tcPr>
          <w:p w:rsidR="00776B93" w:rsidRPr="00F17988" w:rsidRDefault="00776B93" w:rsidP="00776B93">
            <w:pPr>
              <w:pStyle w:val="TableParagraph"/>
              <w:spacing w:after="60"/>
              <w:ind w:left="108"/>
              <w:rPr>
                <w:color w:val="000000"/>
              </w:rPr>
            </w:pPr>
            <w:r w:rsidRPr="00F17988">
              <w:rPr>
                <w:color w:val="000000"/>
              </w:rPr>
              <w:t>Máy xúc gầu trước</w:t>
            </w:r>
          </w:p>
        </w:tc>
        <w:tc>
          <w:tcPr>
            <w:tcW w:w="2381" w:type="dxa"/>
            <w:vAlign w:val="center"/>
          </w:tcPr>
          <w:p w:rsidR="00776B93" w:rsidRPr="00F17988" w:rsidRDefault="00776B93" w:rsidP="00776B93">
            <w:pPr>
              <w:pStyle w:val="TableParagraph"/>
              <w:spacing w:after="60"/>
              <w:jc w:val="center"/>
              <w:rPr>
                <w:color w:val="000000"/>
              </w:rPr>
            </w:pPr>
            <w:r w:rsidRPr="00F17988">
              <w:rPr>
                <w:color w:val="000000"/>
              </w:rPr>
              <w:t>78,0</w:t>
            </w:r>
          </w:p>
        </w:tc>
        <w:tc>
          <w:tcPr>
            <w:tcW w:w="1135" w:type="dxa"/>
            <w:vAlign w:val="center"/>
          </w:tcPr>
          <w:p w:rsidR="00776B93" w:rsidRPr="00132862" w:rsidRDefault="00776B93" w:rsidP="00132862">
            <w:pPr>
              <w:pStyle w:val="TableParagraph"/>
              <w:spacing w:after="60"/>
              <w:ind w:left="118" w:hanging="118"/>
              <w:jc w:val="center"/>
              <w:rPr>
                <w:color w:val="000000"/>
              </w:rPr>
            </w:pPr>
            <w:r w:rsidRPr="00132862">
              <w:rPr>
                <w:color w:val="000000"/>
              </w:rPr>
              <w:t>55,6</w:t>
            </w:r>
          </w:p>
        </w:tc>
        <w:tc>
          <w:tcPr>
            <w:tcW w:w="1133" w:type="dxa"/>
            <w:tcBorders>
              <w:righ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47,6</w:t>
            </w:r>
          </w:p>
        </w:tc>
        <w:tc>
          <w:tcPr>
            <w:tcW w:w="1111" w:type="dxa"/>
            <w:tcBorders>
              <w:lef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41,6</w:t>
            </w:r>
          </w:p>
        </w:tc>
      </w:tr>
      <w:tr w:rsidR="00776B93" w:rsidRPr="00F17988" w:rsidTr="00132862">
        <w:trPr>
          <w:trHeight w:val="508"/>
          <w:jc w:val="center"/>
        </w:trPr>
        <w:tc>
          <w:tcPr>
            <w:tcW w:w="566" w:type="dxa"/>
            <w:vAlign w:val="center"/>
          </w:tcPr>
          <w:p w:rsidR="00776B93" w:rsidRPr="00F17988" w:rsidRDefault="00776B93" w:rsidP="00776B93">
            <w:pPr>
              <w:pStyle w:val="TableParagraph"/>
              <w:spacing w:after="60"/>
              <w:ind w:right="23"/>
              <w:jc w:val="center"/>
              <w:rPr>
                <w:color w:val="000000"/>
              </w:rPr>
            </w:pPr>
            <w:r w:rsidRPr="00F17988">
              <w:rPr>
                <w:color w:val="000000"/>
                <w:w w:val="99"/>
              </w:rPr>
              <w:t>3</w:t>
            </w:r>
          </w:p>
        </w:tc>
        <w:tc>
          <w:tcPr>
            <w:tcW w:w="2439" w:type="dxa"/>
            <w:vAlign w:val="center"/>
          </w:tcPr>
          <w:p w:rsidR="00776B93" w:rsidRPr="00F17988" w:rsidRDefault="00776B93" w:rsidP="00776B93">
            <w:pPr>
              <w:pStyle w:val="TableParagraph"/>
              <w:spacing w:after="60"/>
              <w:ind w:left="108"/>
              <w:rPr>
                <w:color w:val="000000"/>
              </w:rPr>
            </w:pPr>
            <w:r w:rsidRPr="00F17988">
              <w:rPr>
                <w:color w:val="000000"/>
              </w:rPr>
              <w:t>Máy đầm nén (xe lu)</w:t>
            </w:r>
          </w:p>
        </w:tc>
        <w:tc>
          <w:tcPr>
            <w:tcW w:w="2381" w:type="dxa"/>
            <w:vAlign w:val="center"/>
          </w:tcPr>
          <w:p w:rsidR="00776B93" w:rsidRPr="00F17988" w:rsidRDefault="00776B93" w:rsidP="00776B93">
            <w:pPr>
              <w:pStyle w:val="TableParagraph"/>
              <w:spacing w:after="60"/>
              <w:jc w:val="center"/>
              <w:rPr>
                <w:color w:val="000000"/>
              </w:rPr>
            </w:pPr>
            <w:r w:rsidRPr="00F17988">
              <w:rPr>
                <w:color w:val="000000"/>
              </w:rPr>
              <w:t>73,0</w:t>
            </w:r>
          </w:p>
        </w:tc>
        <w:tc>
          <w:tcPr>
            <w:tcW w:w="1135" w:type="dxa"/>
            <w:vAlign w:val="center"/>
          </w:tcPr>
          <w:p w:rsidR="00776B93" w:rsidRPr="00132862" w:rsidRDefault="00776B93" w:rsidP="00132862">
            <w:pPr>
              <w:pStyle w:val="TableParagraph"/>
              <w:spacing w:after="60"/>
              <w:ind w:left="118" w:hanging="118"/>
              <w:jc w:val="center"/>
              <w:rPr>
                <w:color w:val="000000"/>
              </w:rPr>
            </w:pPr>
            <w:r w:rsidRPr="00132862">
              <w:rPr>
                <w:color w:val="000000"/>
              </w:rPr>
              <w:t>50,6</w:t>
            </w:r>
          </w:p>
        </w:tc>
        <w:tc>
          <w:tcPr>
            <w:tcW w:w="1133" w:type="dxa"/>
            <w:tcBorders>
              <w:righ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42,6</w:t>
            </w:r>
          </w:p>
        </w:tc>
        <w:tc>
          <w:tcPr>
            <w:tcW w:w="1111" w:type="dxa"/>
            <w:tcBorders>
              <w:lef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36,6</w:t>
            </w:r>
          </w:p>
        </w:tc>
      </w:tr>
      <w:tr w:rsidR="00776B93" w:rsidRPr="00F17988" w:rsidTr="00132862">
        <w:trPr>
          <w:trHeight w:val="508"/>
          <w:jc w:val="center"/>
        </w:trPr>
        <w:tc>
          <w:tcPr>
            <w:tcW w:w="566" w:type="dxa"/>
            <w:vAlign w:val="center"/>
          </w:tcPr>
          <w:p w:rsidR="00776B93" w:rsidRPr="00F17988" w:rsidRDefault="00776B93" w:rsidP="00776B93">
            <w:pPr>
              <w:pStyle w:val="TableParagraph"/>
              <w:spacing w:after="60"/>
              <w:ind w:right="23"/>
              <w:jc w:val="center"/>
              <w:rPr>
                <w:color w:val="000000"/>
              </w:rPr>
            </w:pPr>
            <w:r w:rsidRPr="00F17988">
              <w:rPr>
                <w:color w:val="000000"/>
                <w:w w:val="99"/>
              </w:rPr>
              <w:t>4</w:t>
            </w:r>
          </w:p>
        </w:tc>
        <w:tc>
          <w:tcPr>
            <w:tcW w:w="2439" w:type="dxa"/>
            <w:vAlign w:val="center"/>
          </w:tcPr>
          <w:p w:rsidR="00776B93" w:rsidRPr="00F17988" w:rsidRDefault="00776B93" w:rsidP="00776B93">
            <w:pPr>
              <w:pStyle w:val="TableParagraph"/>
              <w:spacing w:after="60"/>
              <w:ind w:left="108"/>
              <w:rPr>
                <w:color w:val="000000"/>
              </w:rPr>
            </w:pPr>
            <w:r w:rsidRPr="00F17988">
              <w:rPr>
                <w:color w:val="000000"/>
              </w:rPr>
              <w:t xml:space="preserve">Máy trộn </w:t>
            </w:r>
          </w:p>
        </w:tc>
        <w:tc>
          <w:tcPr>
            <w:tcW w:w="2381" w:type="dxa"/>
            <w:vAlign w:val="center"/>
          </w:tcPr>
          <w:p w:rsidR="00776B93" w:rsidRPr="00F17988" w:rsidRDefault="00776B93" w:rsidP="00776B93">
            <w:pPr>
              <w:pStyle w:val="TableParagraph"/>
              <w:spacing w:after="60"/>
              <w:jc w:val="center"/>
              <w:rPr>
                <w:color w:val="000000"/>
              </w:rPr>
            </w:pPr>
            <w:r w:rsidRPr="00F17988">
              <w:rPr>
                <w:color w:val="000000"/>
              </w:rPr>
              <w:t>81,5</w:t>
            </w:r>
          </w:p>
        </w:tc>
        <w:tc>
          <w:tcPr>
            <w:tcW w:w="1135" w:type="dxa"/>
            <w:vAlign w:val="center"/>
          </w:tcPr>
          <w:p w:rsidR="00776B93" w:rsidRPr="00132862" w:rsidRDefault="00776B93" w:rsidP="00132862">
            <w:pPr>
              <w:pStyle w:val="TableParagraph"/>
              <w:spacing w:after="60"/>
              <w:ind w:left="118" w:hanging="118"/>
              <w:jc w:val="center"/>
              <w:rPr>
                <w:color w:val="000000"/>
              </w:rPr>
            </w:pPr>
            <w:r w:rsidRPr="00132862">
              <w:rPr>
                <w:color w:val="000000"/>
              </w:rPr>
              <w:t>59,1</w:t>
            </w:r>
          </w:p>
        </w:tc>
        <w:tc>
          <w:tcPr>
            <w:tcW w:w="1133" w:type="dxa"/>
            <w:tcBorders>
              <w:righ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51,1</w:t>
            </w:r>
          </w:p>
        </w:tc>
        <w:tc>
          <w:tcPr>
            <w:tcW w:w="1111" w:type="dxa"/>
            <w:tcBorders>
              <w:lef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45,1</w:t>
            </w:r>
          </w:p>
        </w:tc>
      </w:tr>
      <w:tr w:rsidR="00776B93" w:rsidRPr="00F17988" w:rsidTr="00132862">
        <w:trPr>
          <w:trHeight w:val="508"/>
          <w:jc w:val="center"/>
        </w:trPr>
        <w:tc>
          <w:tcPr>
            <w:tcW w:w="566" w:type="dxa"/>
            <w:vAlign w:val="center"/>
          </w:tcPr>
          <w:p w:rsidR="00776B93" w:rsidRPr="00F17988" w:rsidRDefault="00776B93" w:rsidP="00776B93">
            <w:pPr>
              <w:pStyle w:val="TableParagraph"/>
              <w:spacing w:after="60"/>
              <w:ind w:right="23"/>
              <w:jc w:val="center"/>
              <w:rPr>
                <w:color w:val="000000"/>
              </w:rPr>
            </w:pPr>
            <w:r w:rsidRPr="00F17988">
              <w:rPr>
                <w:color w:val="000000"/>
              </w:rPr>
              <w:t>5</w:t>
            </w:r>
          </w:p>
        </w:tc>
        <w:tc>
          <w:tcPr>
            <w:tcW w:w="2439" w:type="dxa"/>
            <w:vAlign w:val="center"/>
          </w:tcPr>
          <w:p w:rsidR="00776B93" w:rsidRPr="00F17988" w:rsidRDefault="00776B93" w:rsidP="00776B93">
            <w:pPr>
              <w:pStyle w:val="TableParagraph"/>
              <w:spacing w:after="60"/>
              <w:ind w:left="108"/>
              <w:rPr>
                <w:color w:val="000000"/>
              </w:rPr>
            </w:pPr>
            <w:r w:rsidRPr="00F17988">
              <w:rPr>
                <w:color w:val="000000"/>
              </w:rPr>
              <w:t>Xe tải</w:t>
            </w:r>
          </w:p>
        </w:tc>
        <w:tc>
          <w:tcPr>
            <w:tcW w:w="2381" w:type="dxa"/>
            <w:vAlign w:val="center"/>
          </w:tcPr>
          <w:p w:rsidR="00776B93" w:rsidRPr="00F17988" w:rsidRDefault="00776B93" w:rsidP="00776B93">
            <w:pPr>
              <w:pStyle w:val="TableParagraph"/>
              <w:spacing w:after="60"/>
              <w:jc w:val="center"/>
              <w:rPr>
                <w:color w:val="000000"/>
              </w:rPr>
            </w:pPr>
            <w:r w:rsidRPr="00F17988">
              <w:rPr>
                <w:color w:val="000000"/>
              </w:rPr>
              <w:t>88,0</w:t>
            </w:r>
          </w:p>
        </w:tc>
        <w:tc>
          <w:tcPr>
            <w:tcW w:w="1135" w:type="dxa"/>
            <w:vAlign w:val="center"/>
          </w:tcPr>
          <w:p w:rsidR="00776B93" w:rsidRPr="00132862" w:rsidRDefault="00776B93" w:rsidP="00132862">
            <w:pPr>
              <w:pStyle w:val="TableParagraph"/>
              <w:spacing w:after="60"/>
              <w:ind w:left="118" w:hanging="118"/>
              <w:jc w:val="center"/>
              <w:rPr>
                <w:color w:val="000000"/>
              </w:rPr>
            </w:pPr>
            <w:r w:rsidRPr="00132862">
              <w:rPr>
                <w:color w:val="000000"/>
              </w:rPr>
              <w:t>76,8</w:t>
            </w:r>
          </w:p>
        </w:tc>
        <w:tc>
          <w:tcPr>
            <w:tcW w:w="1133" w:type="dxa"/>
            <w:tcBorders>
              <w:righ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72,8</w:t>
            </w:r>
          </w:p>
        </w:tc>
        <w:tc>
          <w:tcPr>
            <w:tcW w:w="1111" w:type="dxa"/>
            <w:tcBorders>
              <w:left w:val="single" w:sz="6" w:space="0" w:color="000000"/>
            </w:tcBorders>
            <w:vAlign w:val="center"/>
          </w:tcPr>
          <w:p w:rsidR="00776B93" w:rsidRPr="00132862" w:rsidRDefault="00776B93" w:rsidP="00132862">
            <w:pPr>
              <w:pStyle w:val="TableParagraph"/>
              <w:spacing w:after="60"/>
              <w:ind w:left="118" w:hanging="118"/>
              <w:jc w:val="center"/>
              <w:rPr>
                <w:color w:val="000000"/>
              </w:rPr>
            </w:pPr>
            <w:r w:rsidRPr="00132862">
              <w:rPr>
                <w:color w:val="000000"/>
              </w:rPr>
              <w:t>69,8</w:t>
            </w:r>
          </w:p>
        </w:tc>
      </w:tr>
      <w:tr w:rsidR="00776B93" w:rsidRPr="00F17988" w:rsidTr="00132862">
        <w:trPr>
          <w:trHeight w:val="511"/>
          <w:jc w:val="center"/>
        </w:trPr>
        <w:tc>
          <w:tcPr>
            <w:tcW w:w="3005" w:type="dxa"/>
            <w:gridSpan w:val="2"/>
            <w:vAlign w:val="center"/>
          </w:tcPr>
          <w:p w:rsidR="00776B93" w:rsidRPr="00F17988" w:rsidRDefault="00776B93" w:rsidP="00776B93">
            <w:pPr>
              <w:pStyle w:val="TableParagraph"/>
              <w:spacing w:after="60"/>
              <w:ind w:left="138"/>
              <w:jc w:val="center"/>
              <w:rPr>
                <w:b/>
                <w:color w:val="000000"/>
              </w:rPr>
            </w:pPr>
            <w:r w:rsidRPr="00F17988">
              <w:rPr>
                <w:b/>
                <w:color w:val="000000"/>
              </w:rPr>
              <w:t>QCVN 26:2010/BTNMT</w:t>
            </w:r>
          </w:p>
        </w:tc>
        <w:tc>
          <w:tcPr>
            <w:tcW w:w="5760" w:type="dxa"/>
            <w:gridSpan w:val="4"/>
            <w:vAlign w:val="center"/>
          </w:tcPr>
          <w:p w:rsidR="00776B93" w:rsidRPr="00F17988" w:rsidRDefault="00132862" w:rsidP="00132862">
            <w:pPr>
              <w:pStyle w:val="TableParagraph"/>
              <w:tabs>
                <w:tab w:val="left" w:pos="5760"/>
              </w:tabs>
              <w:spacing w:after="60"/>
              <w:ind w:left="2597" w:hanging="2597"/>
              <w:jc w:val="center"/>
              <w:rPr>
                <w:b/>
                <w:color w:val="000000"/>
              </w:rPr>
            </w:pPr>
            <w:r>
              <w:rPr>
                <w:b/>
                <w:color w:val="000000"/>
              </w:rPr>
              <w:t xml:space="preserve">70 </w:t>
            </w:r>
            <w:r w:rsidR="00776B93" w:rsidRPr="00F17988">
              <w:rPr>
                <w:b/>
                <w:color w:val="000000"/>
              </w:rPr>
              <w:t>dBA</w:t>
            </w:r>
          </w:p>
        </w:tc>
      </w:tr>
    </w:tbl>
    <w:p w:rsidR="00776B93" w:rsidRPr="00F17988" w:rsidRDefault="00776B93" w:rsidP="00776B93">
      <w:pPr>
        <w:ind w:firstLine="720"/>
        <w:jc w:val="both"/>
        <w:rPr>
          <w:color w:val="000000"/>
        </w:rPr>
      </w:pPr>
      <w:r w:rsidRPr="00F17988">
        <w:rPr>
          <w:color w:val="000000"/>
        </w:rPr>
        <w:lastRenderedPageBreak/>
        <w:t>Như vậy, với mức ồn phát ra của các thiết bị thi công như trình bày ở trên thì mức ồn cực đại do các thiết bị thi công gây ra có khoảng cách trên 50m đều dưới mức tiêu chuẩn cho phép theo QCVN 26:2010/BTNMT. Chỉ có xe tải vận chuyển có độ ồn dưới mức tiêu chuẩn cho phép với khoảng cách trên 100 m. Mức ồn chỉ cao và ảnh hưởng trực tiếp đến công nhân vận hành máy móc và công nhân tham gia hoạt động gần các máy móc thiết bị phát sinh ra tiếng</w:t>
      </w:r>
      <w:r w:rsidRPr="00F17988">
        <w:rPr>
          <w:color w:val="000000"/>
          <w:spacing w:val="-9"/>
        </w:rPr>
        <w:t xml:space="preserve"> </w:t>
      </w:r>
      <w:r w:rsidRPr="00F17988">
        <w:rPr>
          <w:color w:val="000000"/>
        </w:rPr>
        <w:t>ồn. Các nguồn gây ô nhiễm tiếng ồn trong quá trình xây dựng như trên chỉ mang tính chất tạm thời, do việc xây dựng dự án chỉ kéo dài trong thời gian nhất định.</w:t>
      </w:r>
    </w:p>
    <w:p w:rsidR="00776B93" w:rsidRPr="00F17988" w:rsidRDefault="00776B93" w:rsidP="00776B93">
      <w:pPr>
        <w:ind w:firstLine="720"/>
        <w:jc w:val="both"/>
        <w:rPr>
          <w:color w:val="000000"/>
        </w:rPr>
      </w:pPr>
      <w:r w:rsidRPr="00F17988">
        <w:rPr>
          <w:color w:val="000000"/>
        </w:rPr>
        <w:t xml:space="preserve">Thực tế cho thấy, số lượt vận chuyển nguyên vật liệu, máy móc và thời gian thi công các công trình của Dự án tương đối nhỏ. Vì vậy tiếng ồn tạo ra gây ảnh hưởng đến các công ty xung quanh trong lô đất của dự án là không đáng kể. </w:t>
      </w:r>
      <w:r w:rsidRPr="00F17988">
        <w:rPr>
          <w:color w:val="000000"/>
          <w:spacing w:val="-2"/>
        </w:rPr>
        <w:t>Mặt khác,</w:t>
      </w:r>
      <w:r w:rsidRPr="00F17988">
        <w:rPr>
          <w:color w:val="000000"/>
        </w:rPr>
        <w:t xml:space="preserve"> tiếng ồn phát sinh trong giai đoạn này mang tính gián đoạn và sẽ mất đi ngay khi quá trình hoạt động của máy móc, thiết bị dừng.</w:t>
      </w:r>
    </w:p>
    <w:p w:rsidR="00776B93" w:rsidRPr="00F17988" w:rsidRDefault="00776B93" w:rsidP="00776B93">
      <w:pPr>
        <w:ind w:firstLine="720"/>
        <w:rPr>
          <w:b/>
          <w:bCs/>
          <w:i/>
          <w:color w:val="000000"/>
        </w:rPr>
      </w:pPr>
      <w:r w:rsidRPr="00F17988">
        <w:rPr>
          <w:b/>
          <w:bCs/>
          <w:i/>
          <w:color w:val="000000"/>
        </w:rPr>
        <w:t>b. Độ rung</w:t>
      </w:r>
    </w:p>
    <w:p w:rsidR="00776B93" w:rsidRPr="00F17988" w:rsidRDefault="00776B93" w:rsidP="00776B93">
      <w:pPr>
        <w:ind w:firstLine="720"/>
        <w:jc w:val="both"/>
        <w:rPr>
          <w:color w:val="000000"/>
        </w:rPr>
      </w:pPr>
      <w:r w:rsidRPr="00F17988">
        <w:rPr>
          <w:color w:val="000000"/>
          <w:lang w:val="cs-CZ"/>
        </w:rPr>
        <w:t>Các tác động do rung động trong quá trình thi công chủ yếu là do các hoạt động của các loại máy móc thi công lắp đặt thiết bị, vận chuyển máy móc sản xuất của Nhà máy. Theo số liệu đo đạc thống kê của tổ chức Y tế thế giới (WHO), mức rung của phương tiện vận tải được trình bày dưới bảng sau</w:t>
      </w:r>
      <w:r w:rsidRPr="00F17988">
        <w:rPr>
          <w:color w:val="000000"/>
        </w:rPr>
        <w:t>:</w:t>
      </w:r>
    </w:p>
    <w:p w:rsidR="00776B93" w:rsidRPr="00F17988" w:rsidRDefault="00776B93" w:rsidP="001B0B30">
      <w:pPr>
        <w:pStyle w:val="Bng4"/>
      </w:pPr>
      <w:bookmarkStart w:id="433" w:name="_Toc137157037"/>
      <w:bookmarkStart w:id="434" w:name="_Toc137191395"/>
      <w:bookmarkStart w:id="435" w:name="_Toc137195706"/>
      <w:bookmarkStart w:id="436" w:name="_Toc137195849"/>
      <w:bookmarkStart w:id="437" w:name="_Toc140054748"/>
      <w:bookmarkStart w:id="438" w:name="_Toc140237932"/>
      <w:bookmarkStart w:id="439" w:name="_Toc140657058"/>
      <w:r w:rsidRPr="00F17988">
        <w:t>Giới hạn rung của các thiết bị xây dựng công trình</w:t>
      </w:r>
      <w:bookmarkEnd w:id="433"/>
      <w:bookmarkEnd w:id="434"/>
      <w:bookmarkEnd w:id="435"/>
      <w:bookmarkEnd w:id="436"/>
      <w:bookmarkEnd w:id="437"/>
      <w:bookmarkEnd w:id="438"/>
      <w:bookmarkEnd w:id="43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2576"/>
        <w:gridCol w:w="2816"/>
        <w:gridCol w:w="2996"/>
      </w:tblGrid>
      <w:tr w:rsidR="00776B93" w:rsidRPr="00F17988" w:rsidTr="00776B93">
        <w:trPr>
          <w:trHeight w:val="680"/>
          <w:jc w:val="center"/>
        </w:trPr>
        <w:tc>
          <w:tcPr>
            <w:tcW w:w="564" w:type="dxa"/>
            <w:vMerge w:val="restart"/>
            <w:shd w:val="clear" w:color="auto" w:fill="BDD6EE" w:themeFill="accent1" w:themeFillTint="66"/>
          </w:tcPr>
          <w:p w:rsidR="00776B93" w:rsidRPr="00F17988" w:rsidRDefault="00776B93" w:rsidP="00776B93">
            <w:pPr>
              <w:pStyle w:val="TableParagraph"/>
              <w:spacing w:after="60"/>
              <w:rPr>
                <w:b/>
                <w:i/>
                <w:color w:val="000000"/>
                <w:sz w:val="28"/>
              </w:rPr>
            </w:pPr>
          </w:p>
          <w:p w:rsidR="00776B93" w:rsidRPr="00F17988" w:rsidRDefault="00776B93" w:rsidP="00776B93">
            <w:pPr>
              <w:pStyle w:val="TableParagraph"/>
              <w:spacing w:after="60"/>
              <w:ind w:left="107"/>
              <w:rPr>
                <w:b/>
                <w:color w:val="000000"/>
              </w:rPr>
            </w:pPr>
            <w:r w:rsidRPr="00F17988">
              <w:rPr>
                <w:b/>
                <w:color w:val="000000"/>
              </w:rPr>
              <w:t>TT</w:t>
            </w:r>
          </w:p>
        </w:tc>
        <w:tc>
          <w:tcPr>
            <w:tcW w:w="2576" w:type="dxa"/>
            <w:vMerge w:val="restart"/>
            <w:shd w:val="clear" w:color="auto" w:fill="BDD6EE" w:themeFill="accent1" w:themeFillTint="66"/>
          </w:tcPr>
          <w:p w:rsidR="00776B93" w:rsidRPr="00F17988" w:rsidRDefault="00776B93" w:rsidP="00776B93">
            <w:pPr>
              <w:pStyle w:val="TableParagraph"/>
              <w:spacing w:after="60"/>
              <w:rPr>
                <w:b/>
                <w:i/>
                <w:color w:val="000000"/>
                <w:sz w:val="28"/>
              </w:rPr>
            </w:pPr>
          </w:p>
          <w:p w:rsidR="00776B93" w:rsidRPr="00F17988" w:rsidRDefault="00776B93" w:rsidP="00776B93">
            <w:pPr>
              <w:pStyle w:val="TableParagraph"/>
              <w:spacing w:after="60"/>
              <w:ind w:left="371"/>
              <w:rPr>
                <w:b/>
                <w:color w:val="000000"/>
              </w:rPr>
            </w:pPr>
            <w:r w:rsidRPr="00F17988">
              <w:rPr>
                <w:b/>
                <w:color w:val="000000"/>
              </w:rPr>
              <w:t>Thiết bị thi công</w:t>
            </w:r>
          </w:p>
        </w:tc>
        <w:tc>
          <w:tcPr>
            <w:tcW w:w="5812" w:type="dxa"/>
            <w:gridSpan w:val="2"/>
            <w:shd w:val="clear" w:color="auto" w:fill="BDD6EE" w:themeFill="accent1" w:themeFillTint="66"/>
          </w:tcPr>
          <w:p w:rsidR="00776B93" w:rsidRPr="00F17988" w:rsidRDefault="00776B93" w:rsidP="00776B93">
            <w:pPr>
              <w:pStyle w:val="TableParagraph"/>
              <w:spacing w:after="60"/>
              <w:ind w:left="754" w:right="753"/>
              <w:jc w:val="center"/>
              <w:rPr>
                <w:b/>
                <w:color w:val="000000"/>
              </w:rPr>
            </w:pPr>
            <w:r w:rsidRPr="00F17988">
              <w:rPr>
                <w:b/>
                <w:color w:val="000000"/>
              </w:rPr>
              <w:t>Mức rung tham khảo, dBA</w:t>
            </w:r>
          </w:p>
          <w:p w:rsidR="00776B93" w:rsidRPr="00F17988" w:rsidRDefault="00776B93" w:rsidP="00776B93">
            <w:pPr>
              <w:pStyle w:val="TableParagraph"/>
              <w:spacing w:after="60"/>
              <w:ind w:left="754" w:right="754"/>
              <w:jc w:val="center"/>
              <w:rPr>
                <w:b/>
                <w:color w:val="000000"/>
              </w:rPr>
            </w:pPr>
            <w:r w:rsidRPr="00F17988">
              <w:rPr>
                <w:b/>
                <w:color w:val="000000"/>
              </w:rPr>
              <w:t>(mức rung theo phương thẳng đứng z)</w:t>
            </w:r>
          </w:p>
        </w:tc>
      </w:tr>
      <w:tr w:rsidR="00776B93" w:rsidRPr="00F17988" w:rsidTr="00776B93">
        <w:trPr>
          <w:trHeight w:val="508"/>
          <w:jc w:val="center"/>
        </w:trPr>
        <w:tc>
          <w:tcPr>
            <w:tcW w:w="564" w:type="dxa"/>
            <w:vMerge/>
            <w:tcBorders>
              <w:top w:val="nil"/>
            </w:tcBorders>
            <w:shd w:val="clear" w:color="auto" w:fill="BDD6EE" w:themeFill="accent1" w:themeFillTint="66"/>
          </w:tcPr>
          <w:p w:rsidR="00776B93" w:rsidRPr="00F17988" w:rsidRDefault="00776B93" w:rsidP="00776B93">
            <w:pPr>
              <w:spacing w:line="240" w:lineRule="auto"/>
              <w:rPr>
                <w:color w:val="000000"/>
                <w:sz w:val="2"/>
                <w:szCs w:val="2"/>
              </w:rPr>
            </w:pPr>
          </w:p>
        </w:tc>
        <w:tc>
          <w:tcPr>
            <w:tcW w:w="2576" w:type="dxa"/>
            <w:vMerge/>
            <w:tcBorders>
              <w:top w:val="nil"/>
            </w:tcBorders>
            <w:shd w:val="clear" w:color="auto" w:fill="BDD6EE" w:themeFill="accent1" w:themeFillTint="66"/>
          </w:tcPr>
          <w:p w:rsidR="00776B93" w:rsidRPr="00F17988" w:rsidRDefault="00776B93" w:rsidP="00776B93">
            <w:pPr>
              <w:spacing w:line="240" w:lineRule="auto"/>
              <w:rPr>
                <w:color w:val="000000"/>
                <w:sz w:val="2"/>
                <w:szCs w:val="2"/>
              </w:rPr>
            </w:pPr>
          </w:p>
        </w:tc>
        <w:tc>
          <w:tcPr>
            <w:tcW w:w="2816" w:type="dxa"/>
            <w:shd w:val="clear" w:color="auto" w:fill="BDD6EE" w:themeFill="accent1" w:themeFillTint="66"/>
            <w:vAlign w:val="center"/>
          </w:tcPr>
          <w:p w:rsidR="00776B93" w:rsidRPr="00F17988" w:rsidRDefault="00776B93" w:rsidP="00776B93">
            <w:pPr>
              <w:pStyle w:val="TableParagraph"/>
              <w:spacing w:after="60"/>
              <w:ind w:left="130" w:right="122"/>
              <w:jc w:val="center"/>
              <w:rPr>
                <w:b/>
                <w:color w:val="000000"/>
              </w:rPr>
            </w:pPr>
            <w:r w:rsidRPr="00F17988">
              <w:rPr>
                <w:b/>
                <w:color w:val="000000"/>
              </w:rPr>
              <w:t>Nguồn rung cách 10 m</w:t>
            </w:r>
          </w:p>
        </w:tc>
        <w:tc>
          <w:tcPr>
            <w:tcW w:w="2996" w:type="dxa"/>
            <w:shd w:val="clear" w:color="auto" w:fill="BDD6EE" w:themeFill="accent1" w:themeFillTint="66"/>
            <w:vAlign w:val="center"/>
          </w:tcPr>
          <w:p w:rsidR="00776B93" w:rsidRPr="00F17988" w:rsidRDefault="00776B93" w:rsidP="00776B93">
            <w:pPr>
              <w:pStyle w:val="TableParagraph"/>
              <w:spacing w:after="60"/>
              <w:ind w:left="218" w:right="213"/>
              <w:jc w:val="center"/>
              <w:rPr>
                <w:b/>
                <w:color w:val="000000"/>
              </w:rPr>
            </w:pPr>
            <w:r w:rsidRPr="00F17988">
              <w:rPr>
                <w:b/>
                <w:color w:val="000000"/>
              </w:rPr>
              <w:t>Nguồn rung cách 30 m</w:t>
            </w:r>
          </w:p>
        </w:tc>
      </w:tr>
      <w:tr w:rsidR="00776B93" w:rsidRPr="00F17988" w:rsidTr="00776B93">
        <w:trPr>
          <w:trHeight w:val="508"/>
          <w:jc w:val="center"/>
        </w:trPr>
        <w:tc>
          <w:tcPr>
            <w:tcW w:w="564" w:type="dxa"/>
            <w:vAlign w:val="center"/>
          </w:tcPr>
          <w:p w:rsidR="00776B93" w:rsidRPr="00F17988" w:rsidRDefault="00776B93" w:rsidP="00776B93">
            <w:pPr>
              <w:pStyle w:val="TableParagraph"/>
              <w:spacing w:after="60"/>
              <w:ind w:left="87" w:right="80"/>
              <w:jc w:val="center"/>
              <w:rPr>
                <w:color w:val="000000"/>
              </w:rPr>
            </w:pPr>
            <w:r w:rsidRPr="00F17988">
              <w:rPr>
                <w:color w:val="000000"/>
              </w:rPr>
              <w:t>1</w:t>
            </w:r>
          </w:p>
        </w:tc>
        <w:tc>
          <w:tcPr>
            <w:tcW w:w="2576" w:type="dxa"/>
            <w:vAlign w:val="center"/>
          </w:tcPr>
          <w:p w:rsidR="00776B93" w:rsidRPr="00F17988" w:rsidRDefault="00776B93" w:rsidP="00776B93">
            <w:pPr>
              <w:pStyle w:val="TableParagraph"/>
              <w:spacing w:after="60"/>
              <w:ind w:left="107"/>
              <w:rPr>
                <w:color w:val="000000"/>
              </w:rPr>
            </w:pPr>
            <w:r w:rsidRPr="00F17988">
              <w:rPr>
                <w:color w:val="000000"/>
              </w:rPr>
              <w:t>Máy khoan</w:t>
            </w:r>
          </w:p>
        </w:tc>
        <w:tc>
          <w:tcPr>
            <w:tcW w:w="2816" w:type="dxa"/>
            <w:vAlign w:val="center"/>
          </w:tcPr>
          <w:p w:rsidR="00776B93" w:rsidRPr="00F17988" w:rsidRDefault="00776B93" w:rsidP="00776B93">
            <w:pPr>
              <w:pStyle w:val="TableParagraph"/>
              <w:spacing w:after="60"/>
              <w:ind w:left="127" w:right="122"/>
              <w:jc w:val="center"/>
              <w:rPr>
                <w:color w:val="000000"/>
              </w:rPr>
            </w:pPr>
            <w:r w:rsidRPr="00F17988">
              <w:rPr>
                <w:color w:val="000000"/>
              </w:rPr>
              <w:t>80</w:t>
            </w:r>
          </w:p>
        </w:tc>
        <w:tc>
          <w:tcPr>
            <w:tcW w:w="2996" w:type="dxa"/>
            <w:vAlign w:val="center"/>
          </w:tcPr>
          <w:p w:rsidR="00776B93" w:rsidRPr="00F17988" w:rsidRDefault="00776B93" w:rsidP="00776B93">
            <w:pPr>
              <w:pStyle w:val="TableParagraph"/>
              <w:spacing w:after="60"/>
              <w:ind w:left="218" w:right="211"/>
              <w:jc w:val="center"/>
              <w:rPr>
                <w:color w:val="000000"/>
              </w:rPr>
            </w:pPr>
            <w:r w:rsidRPr="00F17988">
              <w:rPr>
                <w:color w:val="000000"/>
              </w:rPr>
              <w:t>71</w:t>
            </w:r>
          </w:p>
        </w:tc>
      </w:tr>
      <w:tr w:rsidR="00776B93" w:rsidRPr="00F17988" w:rsidTr="00776B93">
        <w:trPr>
          <w:trHeight w:val="508"/>
          <w:jc w:val="center"/>
        </w:trPr>
        <w:tc>
          <w:tcPr>
            <w:tcW w:w="564" w:type="dxa"/>
            <w:vAlign w:val="center"/>
          </w:tcPr>
          <w:p w:rsidR="00776B93" w:rsidRPr="00F17988" w:rsidRDefault="00776B93" w:rsidP="00776B93">
            <w:pPr>
              <w:pStyle w:val="TableParagraph"/>
              <w:spacing w:after="60"/>
              <w:ind w:left="87" w:right="80"/>
              <w:jc w:val="center"/>
              <w:rPr>
                <w:color w:val="000000"/>
              </w:rPr>
            </w:pPr>
            <w:r w:rsidRPr="00F17988">
              <w:rPr>
                <w:color w:val="000000"/>
              </w:rPr>
              <w:t>2</w:t>
            </w:r>
          </w:p>
        </w:tc>
        <w:tc>
          <w:tcPr>
            <w:tcW w:w="2576" w:type="dxa"/>
            <w:vAlign w:val="center"/>
          </w:tcPr>
          <w:p w:rsidR="00776B93" w:rsidRPr="00F17988" w:rsidRDefault="00776B93" w:rsidP="00776B93">
            <w:pPr>
              <w:pStyle w:val="TableParagraph"/>
              <w:spacing w:after="60"/>
              <w:ind w:left="107"/>
              <w:rPr>
                <w:color w:val="000000"/>
              </w:rPr>
            </w:pPr>
            <w:r w:rsidRPr="00F17988">
              <w:rPr>
                <w:color w:val="000000"/>
              </w:rPr>
              <w:t>Phương tiện vận tải</w:t>
            </w:r>
          </w:p>
        </w:tc>
        <w:tc>
          <w:tcPr>
            <w:tcW w:w="2816" w:type="dxa"/>
            <w:vAlign w:val="center"/>
          </w:tcPr>
          <w:p w:rsidR="00776B93" w:rsidRPr="00F17988" w:rsidRDefault="00776B93" w:rsidP="00776B93">
            <w:pPr>
              <w:pStyle w:val="TableParagraph"/>
              <w:spacing w:after="60"/>
              <w:ind w:left="127" w:right="122"/>
              <w:jc w:val="center"/>
              <w:rPr>
                <w:color w:val="000000"/>
              </w:rPr>
            </w:pPr>
            <w:r w:rsidRPr="00F17988">
              <w:rPr>
                <w:color w:val="000000"/>
              </w:rPr>
              <w:t>74</w:t>
            </w:r>
          </w:p>
        </w:tc>
        <w:tc>
          <w:tcPr>
            <w:tcW w:w="2996" w:type="dxa"/>
            <w:vAlign w:val="center"/>
          </w:tcPr>
          <w:p w:rsidR="00776B93" w:rsidRPr="00F17988" w:rsidRDefault="00776B93" w:rsidP="00776B93">
            <w:pPr>
              <w:pStyle w:val="TableParagraph"/>
              <w:spacing w:after="60"/>
              <w:ind w:left="218" w:right="211"/>
              <w:jc w:val="center"/>
              <w:rPr>
                <w:color w:val="000000"/>
              </w:rPr>
            </w:pPr>
            <w:r w:rsidRPr="00F17988">
              <w:rPr>
                <w:color w:val="000000"/>
              </w:rPr>
              <w:t>64</w:t>
            </w:r>
          </w:p>
        </w:tc>
      </w:tr>
      <w:tr w:rsidR="00776B93" w:rsidRPr="00F17988" w:rsidTr="00776B93">
        <w:trPr>
          <w:trHeight w:val="508"/>
          <w:jc w:val="center"/>
        </w:trPr>
        <w:tc>
          <w:tcPr>
            <w:tcW w:w="564" w:type="dxa"/>
            <w:vAlign w:val="center"/>
          </w:tcPr>
          <w:p w:rsidR="00776B93" w:rsidRPr="00F17988" w:rsidRDefault="00776B93" w:rsidP="00776B93">
            <w:pPr>
              <w:pStyle w:val="TableParagraph"/>
              <w:spacing w:after="60"/>
              <w:ind w:left="87" w:right="80"/>
              <w:jc w:val="center"/>
              <w:rPr>
                <w:color w:val="000000"/>
              </w:rPr>
            </w:pPr>
            <w:r w:rsidRPr="00F17988">
              <w:rPr>
                <w:color w:val="000000"/>
              </w:rPr>
              <w:t>3</w:t>
            </w:r>
          </w:p>
        </w:tc>
        <w:tc>
          <w:tcPr>
            <w:tcW w:w="2576" w:type="dxa"/>
            <w:vAlign w:val="center"/>
          </w:tcPr>
          <w:p w:rsidR="00776B93" w:rsidRPr="00F17988" w:rsidRDefault="00776B93" w:rsidP="00776B93">
            <w:pPr>
              <w:pStyle w:val="TableParagraph"/>
              <w:spacing w:after="60"/>
              <w:ind w:firstLine="85"/>
              <w:rPr>
                <w:color w:val="000000"/>
              </w:rPr>
            </w:pPr>
            <w:r w:rsidRPr="00F17988">
              <w:rPr>
                <w:color w:val="000000"/>
              </w:rPr>
              <w:t>Máy ủi</w:t>
            </w:r>
          </w:p>
        </w:tc>
        <w:tc>
          <w:tcPr>
            <w:tcW w:w="2816" w:type="dxa"/>
            <w:vAlign w:val="center"/>
          </w:tcPr>
          <w:p w:rsidR="00776B93" w:rsidRPr="00F17988" w:rsidRDefault="00776B93" w:rsidP="00776B93">
            <w:pPr>
              <w:pStyle w:val="TableParagraph"/>
              <w:spacing w:after="60"/>
              <w:ind w:left="127" w:right="122"/>
              <w:jc w:val="center"/>
              <w:rPr>
                <w:color w:val="000000"/>
              </w:rPr>
            </w:pPr>
            <w:r w:rsidRPr="00F17988">
              <w:rPr>
                <w:color w:val="000000"/>
              </w:rPr>
              <w:t>79</w:t>
            </w:r>
          </w:p>
        </w:tc>
        <w:tc>
          <w:tcPr>
            <w:tcW w:w="2996" w:type="dxa"/>
            <w:vAlign w:val="center"/>
          </w:tcPr>
          <w:p w:rsidR="00776B93" w:rsidRPr="00F17988" w:rsidRDefault="00776B93" w:rsidP="00776B93">
            <w:pPr>
              <w:pStyle w:val="TableParagraph"/>
              <w:spacing w:after="60"/>
              <w:ind w:left="218" w:right="211"/>
              <w:jc w:val="center"/>
              <w:rPr>
                <w:color w:val="000000"/>
              </w:rPr>
            </w:pPr>
            <w:r w:rsidRPr="00F17988">
              <w:rPr>
                <w:color w:val="000000"/>
              </w:rPr>
              <w:t>69</w:t>
            </w:r>
          </w:p>
        </w:tc>
      </w:tr>
      <w:tr w:rsidR="00776B93" w:rsidRPr="00F17988" w:rsidTr="00776B93">
        <w:trPr>
          <w:trHeight w:val="510"/>
          <w:jc w:val="center"/>
        </w:trPr>
        <w:tc>
          <w:tcPr>
            <w:tcW w:w="3140" w:type="dxa"/>
            <w:gridSpan w:val="2"/>
            <w:vAlign w:val="center"/>
          </w:tcPr>
          <w:p w:rsidR="00776B93" w:rsidRPr="00F17988" w:rsidRDefault="00776B93" w:rsidP="00776B93">
            <w:pPr>
              <w:pStyle w:val="TableParagraph"/>
              <w:spacing w:after="60"/>
              <w:ind w:left="206"/>
              <w:jc w:val="center"/>
              <w:rPr>
                <w:b/>
                <w:color w:val="000000"/>
              </w:rPr>
            </w:pPr>
            <w:r w:rsidRPr="00F17988">
              <w:rPr>
                <w:b/>
                <w:color w:val="000000"/>
              </w:rPr>
              <w:t>QCVN 27:2010/BTNMT</w:t>
            </w:r>
          </w:p>
        </w:tc>
        <w:tc>
          <w:tcPr>
            <w:tcW w:w="5812" w:type="dxa"/>
            <w:gridSpan w:val="2"/>
            <w:vAlign w:val="center"/>
          </w:tcPr>
          <w:p w:rsidR="00776B93" w:rsidRPr="00F17988" w:rsidRDefault="00776B93" w:rsidP="00776B93">
            <w:pPr>
              <w:pStyle w:val="TableParagraph"/>
              <w:spacing w:after="60"/>
              <w:ind w:left="754" w:right="749"/>
              <w:jc w:val="center"/>
              <w:rPr>
                <w:b/>
                <w:color w:val="000000"/>
              </w:rPr>
            </w:pPr>
            <w:r w:rsidRPr="00F17988">
              <w:rPr>
                <w:b/>
                <w:color w:val="000000"/>
              </w:rPr>
              <w:t>70</w:t>
            </w:r>
          </w:p>
        </w:tc>
      </w:tr>
    </w:tbl>
    <w:p w:rsidR="00776B93" w:rsidRPr="00F17988" w:rsidRDefault="00776B93" w:rsidP="00776B93">
      <w:pPr>
        <w:spacing w:before="59"/>
        <w:jc w:val="right"/>
        <w:rPr>
          <w:i/>
          <w:color w:val="000000"/>
          <w:sz w:val="24"/>
        </w:rPr>
      </w:pPr>
      <w:r w:rsidRPr="00F17988">
        <w:rPr>
          <w:i/>
          <w:color w:val="000000"/>
          <w:sz w:val="24"/>
        </w:rPr>
        <w:t>(Nguồn: Tổ chức Y tế thế giới – WHO, 1993)</w:t>
      </w:r>
    </w:p>
    <w:p w:rsidR="00776B93" w:rsidRPr="00F17988" w:rsidRDefault="00776B93" w:rsidP="00153FBC">
      <w:pPr>
        <w:ind w:firstLine="720"/>
        <w:jc w:val="both"/>
        <w:rPr>
          <w:color w:val="000000"/>
        </w:rPr>
      </w:pPr>
      <w:r w:rsidRPr="00F17988">
        <w:rPr>
          <w:color w:val="000000"/>
        </w:rPr>
        <w:t>Qua các số liệu trong bảng cho thấy mức rung của các máy móc và thiết bị thi công nằm trong khoảng từ 74 – 80 dBA đối với các vị trí cách xa 10 m so với nguồn rung động. Đối với các vị trí cách nguồn 30 m thì mức rung hầu hết đều nhỏ hơn 70 dBA (nằm trong giới hạn cho phép của QCVN 27:2010/BTNMT về Rung động và chấn động - Rung động do các hoạt động thi công và sản xuất công nghiệp).</w:t>
      </w:r>
    </w:p>
    <w:p w:rsidR="00776B93" w:rsidRPr="00F17988" w:rsidRDefault="00776B93" w:rsidP="00216828">
      <w:pPr>
        <w:ind w:firstLine="284"/>
        <w:jc w:val="both"/>
        <w:rPr>
          <w:i/>
        </w:rPr>
      </w:pPr>
      <w:r w:rsidRPr="00F17988">
        <w:rPr>
          <w:b/>
          <w:i/>
        </w:rPr>
        <w:t>4.1.2.5. Đánh giá, dự báo tác động khác</w:t>
      </w:r>
      <w:r w:rsidRPr="00F17988">
        <w:rPr>
          <w:i/>
        </w:rPr>
        <w:t xml:space="preserve"> </w:t>
      </w:r>
    </w:p>
    <w:p w:rsidR="00776B93" w:rsidRPr="00F17988" w:rsidRDefault="00776B93" w:rsidP="00EC00BF">
      <w:pPr>
        <w:widowControl w:val="0"/>
        <w:ind w:firstLine="567"/>
        <w:jc w:val="both"/>
        <w:rPr>
          <w:b/>
          <w:i/>
        </w:rPr>
      </w:pPr>
      <w:r w:rsidRPr="00F17988">
        <w:rPr>
          <w:b/>
          <w:i/>
          <w:color w:val="000000"/>
        </w:rPr>
        <w:t xml:space="preserve">a. </w:t>
      </w:r>
      <w:r w:rsidRPr="00F17988">
        <w:rPr>
          <w:b/>
          <w:i/>
        </w:rPr>
        <w:t xml:space="preserve">Nhiệt dư: </w:t>
      </w:r>
    </w:p>
    <w:p w:rsidR="00776B93" w:rsidRPr="00F17988" w:rsidRDefault="00776B93" w:rsidP="00EC00BF">
      <w:pPr>
        <w:widowControl w:val="0"/>
        <w:ind w:firstLine="567"/>
        <w:jc w:val="both"/>
      </w:pPr>
      <w:r w:rsidRPr="00F17988">
        <w:t xml:space="preserve">Nguồn phát sinh: nhiệt phát sinh trong quá trình thi công xây dựng do sử dụng các thiết bị gia nhiệt và từ các bức xạ mặt trời do làm việc thời gian dài ngoài trời nắng. Đồng thời, lượng nhiệt thừa cũng sinh ra từ quá trình làm việc của các loại máy </w:t>
      </w:r>
      <w:r w:rsidRPr="00F17988">
        <w:lastRenderedPageBreak/>
        <w:t xml:space="preserve">móc. </w:t>
      </w:r>
    </w:p>
    <w:p w:rsidR="00776B93" w:rsidRPr="00F17988" w:rsidRDefault="00776B93" w:rsidP="00EC00BF">
      <w:pPr>
        <w:widowControl w:val="0"/>
        <w:ind w:firstLine="567"/>
        <w:jc w:val="both"/>
      </w:pPr>
      <w:r w:rsidRPr="00F17988">
        <w:t xml:space="preserve">Tác động do nhiệt: những ảnh hưởng của nhiệt từ quá trình thi công có gia nhiệt và từ các bức xạ mặt trời do làm việc thời gian dài ngoài trời nắng sẽ gây ra các chứng như: Rối loạn điều hòa nhiệt, say nóng, nhức đầu, chóng mặt, mất nước và mất muối khoáng… từ đó dẫn đến hiện tượng giảm năng suất lao động và tăng cao khả năng gây tai nạn. Trong cơ thể con người sự chống đỡ với nhiệt chủ yếu bằng cách mất nhiệt qua da khi tiếp xúc với khí mát, nếu nhiệt độ bên ngoài bằng nhiệt độ cơ thể thì sự mất nhiệt bằng bức xạ và đối lưu giảm, dẫn đến cơ thể chống đỡ bằng cách ra mồ hôi và xung huyết ngoại biên. Sự giản mạch ngoại biên có thể làm tụt áp, thiếu máu não. Ra mồ hôi nhiều gây khát dữ dội nếu uống nước mà không có thêm muối thì gây giảm clo trong huyết tương. Lượng muối mất cao nếu không bù đắp sẽ gây các tai biến do giảm clo như: Nhức đầu, mệt mỏi, buồn nôn và đặc biệt là co rút cơ ngoài ý muốn. Nếu làm việc lâu dài sẽ gây chứng đau đầu kinh niên. </w:t>
      </w:r>
    </w:p>
    <w:p w:rsidR="00776B93" w:rsidRPr="00F17988" w:rsidRDefault="00776B93" w:rsidP="00EC00BF">
      <w:pPr>
        <w:widowControl w:val="0"/>
        <w:ind w:firstLine="567"/>
        <w:jc w:val="both"/>
        <w:rPr>
          <w:b/>
          <w:i/>
          <w:color w:val="000000"/>
        </w:rPr>
      </w:pPr>
      <w:r w:rsidRPr="00F17988">
        <w:rPr>
          <w:b/>
          <w:i/>
          <w:color w:val="000000"/>
        </w:rPr>
        <w:t xml:space="preserve">b. Tác động đến kinh tế - xã hội </w:t>
      </w:r>
    </w:p>
    <w:p w:rsidR="00776B93" w:rsidRPr="00F17988" w:rsidRDefault="00776B93" w:rsidP="00EC00BF">
      <w:pPr>
        <w:widowControl w:val="0"/>
        <w:ind w:firstLine="567"/>
        <w:jc w:val="both"/>
      </w:pPr>
      <w:r w:rsidRPr="00F17988">
        <w:t xml:space="preserve">Trong giai đoạn này dự kiến có khoảng 30 công nhân có thể tập trung trong khu vực vào thời điểm xây dựng dự án, gây ra xáo trộn đời sống xã hội địa phương, sẽ ảnh hưởng tới an ninh trật tự địa phương nếu không có các biện pháp quản lý công nhân. Một số đặc điểm của số lao động này có thể được xác định như sau: </w:t>
      </w:r>
    </w:p>
    <w:p w:rsidR="00776B93" w:rsidRPr="00F17988" w:rsidRDefault="00776B93" w:rsidP="00EC00BF">
      <w:pPr>
        <w:widowControl w:val="0"/>
        <w:ind w:firstLine="567"/>
        <w:jc w:val="both"/>
      </w:pPr>
      <w:r w:rsidRPr="00F17988">
        <w:t xml:space="preserve">- Công việc của phần lớn số công nhân này là lái xe, xây dựng,... </w:t>
      </w:r>
    </w:p>
    <w:p w:rsidR="00776B93" w:rsidRPr="00F17988" w:rsidRDefault="00776B93" w:rsidP="00EC00BF">
      <w:pPr>
        <w:widowControl w:val="0"/>
        <w:ind w:firstLine="567"/>
        <w:jc w:val="both"/>
      </w:pPr>
      <w:r w:rsidRPr="00F17988">
        <w:t xml:space="preserve">- Những lao động này đến từ nhiều nơi với nhiều phong tục tập quán khác nhau. </w:t>
      </w:r>
    </w:p>
    <w:p w:rsidR="00776B93" w:rsidRPr="00F17988" w:rsidRDefault="00776B93" w:rsidP="00EC00BF">
      <w:pPr>
        <w:widowControl w:val="0"/>
        <w:ind w:firstLine="567"/>
        <w:jc w:val="both"/>
      </w:pPr>
      <w:r w:rsidRPr="00F17988">
        <w:t xml:space="preserve">- Phần lớn công nhân này sẽ sinh hoạt trong các lán trại tạm thời trong khu vực. </w:t>
      </w:r>
    </w:p>
    <w:p w:rsidR="00776B93" w:rsidRPr="00F17988" w:rsidRDefault="00776B93" w:rsidP="00EC00BF">
      <w:pPr>
        <w:widowControl w:val="0"/>
        <w:ind w:firstLine="567"/>
        <w:jc w:val="both"/>
      </w:pPr>
      <w:r w:rsidRPr="00F17988">
        <w:t xml:space="preserve">Những đặc điểm kể trên đó có thể gây nên một số tác động trong quá trình xây dựng dự án được trình bày sau đây: </w:t>
      </w:r>
    </w:p>
    <w:p w:rsidR="00776B93" w:rsidRPr="00F17988" w:rsidRDefault="00776B93" w:rsidP="00EC00BF">
      <w:pPr>
        <w:widowControl w:val="0"/>
        <w:ind w:firstLine="567"/>
        <w:jc w:val="both"/>
      </w:pPr>
      <w:r w:rsidRPr="00F17988">
        <w:t xml:space="preserve">- Mâu thuẫn giữa công nhân và người địa phương. Do một số khác biệt về cách sống, thu nhập và văn hóa giữa công nhân xây dựng và người địa phương nên có thể dẫn đến mâu thuẫn. </w:t>
      </w:r>
    </w:p>
    <w:p w:rsidR="00776B93" w:rsidRPr="00F17988" w:rsidRDefault="00776B93" w:rsidP="00EC00BF">
      <w:pPr>
        <w:widowControl w:val="0"/>
        <w:ind w:firstLine="567"/>
        <w:jc w:val="both"/>
      </w:pPr>
      <w:r w:rsidRPr="00F17988">
        <w:t xml:space="preserve">- Khả năng tăng thêm tệ nạn trong khu vực và sự mẫu thuẩn giữa công nhân xây dựng dự án và công nhân làm việc tại các công ty khác trong Khu công nghiệp </w:t>
      </w:r>
    </w:p>
    <w:p w:rsidR="00E741FA" w:rsidRPr="00F17988" w:rsidRDefault="00776B93" w:rsidP="00EC00BF">
      <w:pPr>
        <w:widowControl w:val="0"/>
        <w:ind w:firstLine="567"/>
        <w:jc w:val="both"/>
      </w:pPr>
      <w:r w:rsidRPr="00F17988">
        <w:t xml:space="preserve">– Gia tăng khả năng lây bệnh do truyền nhiễm. Tập trung số người lớn trong khu vực xây dựng, tạo điều kiện thuận lợi cho việc lan truyền bệnh dịch qua đường nước (tả, lỵ, thương hàn, tiêu chảy) hoặc qua vật truyền bệnh trung gian (sốt rét, xuất huyết...). Tác động này dễ xảy ra nếu không có biện pháp dự phòng. </w:t>
      </w:r>
    </w:p>
    <w:p w:rsidR="00E741FA" w:rsidRPr="00F17988" w:rsidRDefault="00E741FA" w:rsidP="00EC00BF">
      <w:pPr>
        <w:widowControl w:val="0"/>
        <w:ind w:firstLine="567"/>
        <w:jc w:val="both"/>
        <w:rPr>
          <w:b/>
          <w:i/>
        </w:rPr>
      </w:pPr>
      <w:r w:rsidRPr="00F17988">
        <w:rPr>
          <w:b/>
          <w:i/>
        </w:rPr>
        <w:t xml:space="preserve">c. </w:t>
      </w:r>
      <w:r w:rsidR="00776B93" w:rsidRPr="00F17988">
        <w:rPr>
          <w:b/>
          <w:i/>
        </w:rPr>
        <w:t xml:space="preserve">Ảnh hưởng đến giao thông khu vực </w:t>
      </w:r>
    </w:p>
    <w:p w:rsidR="00E741FA" w:rsidRPr="00F17988" w:rsidRDefault="00776B93" w:rsidP="00EC00BF">
      <w:pPr>
        <w:widowControl w:val="0"/>
        <w:ind w:firstLine="567"/>
        <w:jc w:val="both"/>
      </w:pPr>
      <w:r w:rsidRPr="00F17988">
        <w:t xml:space="preserve">Quá trình vận chuyển nguyên vật liệu xây dựng, thiết bị, máy móc thường xuyên qua tuyến đường </w:t>
      </w:r>
      <w:r w:rsidR="00E741FA" w:rsidRPr="00F17988">
        <w:t>DT190</w:t>
      </w:r>
      <w:r w:rsidRPr="00F17988">
        <w:t xml:space="preserve"> sẽ gây nên các tác động như sau: </w:t>
      </w:r>
    </w:p>
    <w:p w:rsidR="00E741FA" w:rsidRPr="00F17988" w:rsidRDefault="00776B93" w:rsidP="00EC00BF">
      <w:pPr>
        <w:widowControl w:val="0"/>
        <w:ind w:firstLine="567"/>
        <w:jc w:val="both"/>
      </w:pPr>
      <w:r w:rsidRPr="00F17988">
        <w:t>- Các xe có sử dụng các nhiên liệu là dầu DO, vì vậy khi các động cơ này hoạt động sẽ phát sinh ra môi trường một số khí độc như: bụi, khí dioxyt, SO2, CO, NOx,… và tiếng ồn, độ rung làm gia tăng rủi ro xảy ra tai nạn trên tuyến đường</w:t>
      </w:r>
      <w:r w:rsidR="00E741FA" w:rsidRPr="00F17988">
        <w:t>;</w:t>
      </w:r>
      <w:r w:rsidRPr="00F17988">
        <w:t xml:space="preserve"> </w:t>
      </w:r>
    </w:p>
    <w:p w:rsidR="00E741FA" w:rsidRPr="00F17988" w:rsidRDefault="00776B93" w:rsidP="00EC00BF">
      <w:pPr>
        <w:widowControl w:val="0"/>
        <w:ind w:firstLine="567"/>
        <w:jc w:val="both"/>
      </w:pPr>
      <w:r w:rsidRPr="00F17988">
        <w:lastRenderedPageBreak/>
        <w:t xml:space="preserve">- Việc tiến hành xây dựng các hạng mục công trình của dự án với quy mô lớn sẽ làm gia tăng mật độ của các phương tiện giao thông, chuyên chở nguyên vật liệu xây dựng, điều động thêm máy móc thiết bị, tập kết thêm công nhân,... Nếu không có sự kết hợp hài hòa và việc sắp xếp cũng như quản lý khoa học thì có khả năng gây ùn tắc giao thông, ảnh hưởng đến hoạt động đi lại của công nhân làm việc tại các dự án khác trong khu vực. </w:t>
      </w:r>
    </w:p>
    <w:p w:rsidR="00E741FA" w:rsidRPr="00F17988" w:rsidRDefault="00776B93" w:rsidP="00EC00BF">
      <w:pPr>
        <w:widowControl w:val="0"/>
        <w:ind w:firstLine="567"/>
        <w:jc w:val="both"/>
      </w:pPr>
      <w:r w:rsidRPr="00F17988">
        <w:t xml:space="preserve">- Ngoài ra lưu lượng xe tăng thêm sẽ gia tăng thêm bụi bặm, tiếng ồn, các ô nhiễm nhiệt cũng như tai nạn lao động. </w:t>
      </w:r>
    </w:p>
    <w:p w:rsidR="00E741FA" w:rsidRPr="00F17988" w:rsidRDefault="00776B93" w:rsidP="00EC00BF">
      <w:pPr>
        <w:widowControl w:val="0"/>
        <w:ind w:firstLine="567"/>
        <w:jc w:val="both"/>
      </w:pPr>
      <w:r w:rsidRPr="00F17988">
        <w:t xml:space="preserve">Bên cạnh những tác động tiêu cực thì Dự án cũng mang lại các tác động tích cực trong giai đoạn xây dựng như: </w:t>
      </w:r>
    </w:p>
    <w:p w:rsidR="00E741FA" w:rsidRPr="00F17988" w:rsidRDefault="00776B93" w:rsidP="00EC00BF">
      <w:pPr>
        <w:widowControl w:val="0"/>
        <w:ind w:firstLine="567"/>
        <w:jc w:val="both"/>
      </w:pPr>
      <w:r w:rsidRPr="00F17988">
        <w:t xml:space="preserve">- Huy động lực lượng lao động nhàn rỗi ở địa phương; </w:t>
      </w:r>
    </w:p>
    <w:p w:rsidR="00E741FA" w:rsidRPr="00F17988" w:rsidRDefault="00776B93" w:rsidP="00EC00BF">
      <w:pPr>
        <w:widowControl w:val="0"/>
        <w:ind w:firstLine="567"/>
        <w:jc w:val="both"/>
      </w:pPr>
      <w:r w:rsidRPr="00F17988">
        <w:t xml:space="preserve">- Tăng thu nhập tạm thời cho người lao động trong quá trình triển khai Dự án </w:t>
      </w:r>
    </w:p>
    <w:p w:rsidR="00E741FA" w:rsidRPr="00F17988" w:rsidRDefault="00E741FA" w:rsidP="00EC00BF">
      <w:pPr>
        <w:widowControl w:val="0"/>
        <w:ind w:firstLine="567"/>
        <w:jc w:val="both"/>
        <w:rPr>
          <w:b/>
          <w:i/>
        </w:rPr>
      </w:pPr>
      <w:r w:rsidRPr="00F17988">
        <w:rPr>
          <w:b/>
          <w:i/>
        </w:rPr>
        <w:t xml:space="preserve">d. </w:t>
      </w:r>
      <w:r w:rsidR="00776B93" w:rsidRPr="00F17988">
        <w:rPr>
          <w:b/>
          <w:i/>
        </w:rPr>
        <w:t xml:space="preserve">Sự cố hỏa hoạn, cháy nổ </w:t>
      </w:r>
    </w:p>
    <w:p w:rsidR="00E741FA" w:rsidRPr="00F17988" w:rsidRDefault="00776B93" w:rsidP="00EC00BF">
      <w:pPr>
        <w:widowControl w:val="0"/>
        <w:ind w:firstLine="567"/>
        <w:jc w:val="both"/>
      </w:pPr>
      <w:r w:rsidRPr="00F17988">
        <w:t xml:space="preserve">Sự cố cháy nổ có thể xảy ra trong các trường hợp sau đây: </w:t>
      </w:r>
    </w:p>
    <w:p w:rsidR="00E741FA" w:rsidRPr="00F17988" w:rsidRDefault="00776B93" w:rsidP="00EC00BF">
      <w:pPr>
        <w:widowControl w:val="0"/>
        <w:ind w:firstLine="567"/>
        <w:jc w:val="both"/>
      </w:pPr>
      <w:r w:rsidRPr="00F17988">
        <w:t xml:space="preserve">- Do bất cẩn của công nhân (như hút thuốc…) trên công trường; </w:t>
      </w:r>
    </w:p>
    <w:p w:rsidR="00E741FA" w:rsidRPr="00F17988" w:rsidRDefault="00776B93" w:rsidP="00EC00BF">
      <w:pPr>
        <w:widowControl w:val="0"/>
        <w:ind w:firstLine="567"/>
        <w:jc w:val="both"/>
      </w:pPr>
      <w:r w:rsidRPr="00F17988">
        <w:t xml:space="preserve">- Các kho chứa nguyên nhiên liệu phục vụ cho thi công, máy móc, thiết bị kỹ thuật (xăng, dầu DO,…) là các nguồn gây cháy nổ. Khi sự cố xảy ra có thể gây ra thiệt hại nghiêm trọng về người, kinh tế và môi trường; </w:t>
      </w:r>
    </w:p>
    <w:p w:rsidR="00E741FA" w:rsidRPr="00F17988" w:rsidRDefault="00776B93" w:rsidP="00EC00BF">
      <w:pPr>
        <w:widowControl w:val="0"/>
        <w:ind w:firstLine="567"/>
        <w:jc w:val="both"/>
      </w:pPr>
      <w:r w:rsidRPr="00F17988">
        <w:t xml:space="preserve">- Hệ thống điện tạm thời cung cấp điện cho các máy móc, thiết bị thi công có thể gây sự cố giật, chập, cháy nổ… gây thiệt hại về kinh tế hay tai nạn lao động; </w:t>
      </w:r>
    </w:p>
    <w:p w:rsidR="00E741FA" w:rsidRPr="00F17988" w:rsidRDefault="00776B93" w:rsidP="00EC00BF">
      <w:pPr>
        <w:widowControl w:val="0"/>
        <w:ind w:firstLine="567"/>
        <w:jc w:val="both"/>
      </w:pPr>
      <w:r w:rsidRPr="00F17988">
        <w:t xml:space="preserve">- Việc sử dụng các công đoạn gia nhiệt trong thi công (hàn, xì...) có thể gây ra cháy, bỏng hay tai nạn lao động nếu không có các biện pháp phòng ngừa. </w:t>
      </w:r>
    </w:p>
    <w:p w:rsidR="00E741FA" w:rsidRPr="00F17988" w:rsidRDefault="00776B93" w:rsidP="00EC00BF">
      <w:pPr>
        <w:widowControl w:val="0"/>
        <w:ind w:firstLine="567"/>
        <w:jc w:val="both"/>
      </w:pPr>
      <w:r w:rsidRPr="00F17988">
        <w:t xml:space="preserve">Các sự cố cháy nổ gây nên những thiệt hại to lớn như ô nhiễm không khí, nước, đất… gây thiệt hại tính mạng và tài sản vật chất. Đặc biệt là với khí hậu tại khu vực có nhiệt độ cao và gió lớn, các đám cháy sẽ lan nhanh và gây ra những hậu quả xấu khó lường hết được cho con người và môi trường. </w:t>
      </w:r>
    </w:p>
    <w:p w:rsidR="00E741FA" w:rsidRPr="00F17988" w:rsidRDefault="00776B93" w:rsidP="00EC00BF">
      <w:pPr>
        <w:widowControl w:val="0"/>
        <w:ind w:firstLine="567"/>
        <w:jc w:val="both"/>
      </w:pPr>
      <w:r w:rsidRPr="00F17988">
        <w:t xml:space="preserve">Khi sự cố cháy nổ xảy ra thì môi trường nước sẽ bị ảnh hưởng nhất thời do các chất ô nhiễm phát sinh trong khi cháy. Các chất ô nhiễm thường là tro, than, bụi sẽ làm tăng độ đục nguồn nước, làm tăng COD, hàm lượng SS, do đó sẽ làm giảm khả năng tự làm sạch của nguồn nước. Bên cạnh đó, các chất tro bụi sẽ làm tắc nghẽn hệ thống cống rãnh thoát nước của khu vực. </w:t>
      </w:r>
    </w:p>
    <w:p w:rsidR="00E741FA" w:rsidRPr="00F17988" w:rsidRDefault="00776B93" w:rsidP="00EC00BF">
      <w:pPr>
        <w:widowControl w:val="0"/>
        <w:ind w:firstLine="567"/>
        <w:jc w:val="both"/>
      </w:pPr>
      <w:r w:rsidRPr="00F17988">
        <w:t>Cháy, nổ,... làm phát sinh một lượng lớn khí thải có thành phần chứa các chất khí như NO</w:t>
      </w:r>
      <w:r w:rsidRPr="00F17988">
        <w:rPr>
          <w:vertAlign w:val="subscript"/>
        </w:rPr>
        <w:t>2</w:t>
      </w:r>
      <w:r w:rsidRPr="00F17988">
        <w:t>, HCl, SO</w:t>
      </w:r>
      <w:r w:rsidRPr="00F17988">
        <w:rPr>
          <w:vertAlign w:val="subscript"/>
        </w:rPr>
        <w:t>2</w:t>
      </w:r>
      <w:r w:rsidRPr="00F17988">
        <w:t>, CO,... và có thể làm ảnh hưởng tới chất lượng môi trường không khí chủ yếu là làm cho nồng độ các chất ô nhiễm nêu trên tăng vọt. Do đó Chủ đầu tư sẽ yêu cầu đơn vị thi công đặc biệt quan tâm đến vấn đề này trong khi xây dựng dự án</w:t>
      </w:r>
      <w:r w:rsidR="00E741FA" w:rsidRPr="00F17988">
        <w:t>.</w:t>
      </w:r>
      <w:r w:rsidRPr="00F17988">
        <w:t xml:space="preserve"> </w:t>
      </w:r>
    </w:p>
    <w:p w:rsidR="00E741FA" w:rsidRPr="00F17988" w:rsidRDefault="00E741FA" w:rsidP="00EC00BF">
      <w:pPr>
        <w:widowControl w:val="0"/>
        <w:ind w:firstLine="567"/>
        <w:jc w:val="both"/>
        <w:rPr>
          <w:b/>
          <w:i/>
        </w:rPr>
      </w:pPr>
      <w:r w:rsidRPr="00F17988">
        <w:rPr>
          <w:b/>
          <w:i/>
        </w:rPr>
        <w:t xml:space="preserve">e. </w:t>
      </w:r>
      <w:r w:rsidR="00776B93" w:rsidRPr="00F17988">
        <w:rPr>
          <w:b/>
          <w:i/>
        </w:rPr>
        <w:t xml:space="preserve">Tai nạn lao động </w:t>
      </w:r>
    </w:p>
    <w:p w:rsidR="00E741FA" w:rsidRPr="00F17988" w:rsidRDefault="00776B93" w:rsidP="00EC00BF">
      <w:pPr>
        <w:widowControl w:val="0"/>
        <w:ind w:firstLine="567"/>
        <w:jc w:val="both"/>
      </w:pPr>
      <w:r w:rsidRPr="00F17988">
        <w:t xml:space="preserve">Tai nạn lao động có thể xảy ra trong bất kỳ một công đoạn nào của quá trình thi công xây dựng, trong đó các trường hợp dưới đây là thường gặp nhất: </w:t>
      </w:r>
    </w:p>
    <w:p w:rsidR="00E741FA" w:rsidRPr="00F17988" w:rsidRDefault="00776B93" w:rsidP="00EC00BF">
      <w:pPr>
        <w:widowControl w:val="0"/>
        <w:ind w:firstLine="567"/>
        <w:jc w:val="both"/>
      </w:pPr>
      <w:r w:rsidRPr="00F17988">
        <w:lastRenderedPageBreak/>
        <w:t xml:space="preserve">- Ô nhiễm môi trường trong quá trình thi công có khả năng ảnh hưởng xấu tới sức khỏe của công nhân. Một vài loại ô nhiễm tùy thuộc theo thời gian và mức độ tác dụng có khả năng gây mệt mỏi, choáng váng hay ngất cho công nhân; </w:t>
      </w:r>
    </w:p>
    <w:p w:rsidR="00E741FA" w:rsidRPr="00F17988" w:rsidRDefault="00776B93" w:rsidP="00EC00BF">
      <w:pPr>
        <w:widowControl w:val="0"/>
        <w:ind w:firstLine="567"/>
        <w:jc w:val="both"/>
      </w:pPr>
      <w:r w:rsidRPr="00F17988">
        <w:t xml:space="preserve">- Công việc lắp ráp, thi công và quá trình vận chuyển nguyên vật liệu với mật độ xe, tiếng ồn, rung cao có thể gây ra các tai nạn lao động, tai nạn giao thông; </w:t>
      </w:r>
    </w:p>
    <w:p w:rsidR="00E741FA" w:rsidRPr="00F17988" w:rsidRDefault="00776B93" w:rsidP="00EC00BF">
      <w:pPr>
        <w:widowControl w:val="0"/>
        <w:ind w:firstLine="567"/>
        <w:jc w:val="both"/>
      </w:pPr>
      <w:r w:rsidRPr="00F17988">
        <w:t xml:space="preserve">- Không thực hiện tốt các quy định về an toàn lao động khi làm việc với các loại cần cẩu, thiết bị bốc dỡ, các loại vật liệu xây dựng chất đống cao có thể rơi vỡ…; </w:t>
      </w:r>
    </w:p>
    <w:p w:rsidR="00E741FA" w:rsidRPr="00F17988" w:rsidRDefault="00776B93" w:rsidP="00EC00BF">
      <w:pPr>
        <w:widowControl w:val="0"/>
        <w:ind w:firstLine="567"/>
        <w:jc w:val="both"/>
      </w:pPr>
      <w:r w:rsidRPr="00F17988">
        <w:t xml:space="preserve">- Các tai nạn lao động từ các công tác tiếp cận với điện như công tác thi công hệ thống điện, va chạm vào các đường dây điện dẫn ngang qua đường, bão, gió gây đứt dây điện…; </w:t>
      </w:r>
    </w:p>
    <w:p w:rsidR="00E741FA" w:rsidRPr="00F17988" w:rsidRDefault="00776B93" w:rsidP="00EC00BF">
      <w:pPr>
        <w:widowControl w:val="0"/>
        <w:ind w:firstLine="567"/>
        <w:jc w:val="both"/>
      </w:pPr>
      <w:r w:rsidRPr="00F17988">
        <w:t xml:space="preserve">- Khi công trường thi công trong những ngày mưa thì khả năng gây ra tai nạn lao động còn có thể tăng cao: đất trơn hoặc các đống vật liệu xây dựng dẫn đến sự trượt, vấp té cho người lao động, các sự cố về điện dễ xảy ra hơn, đất mềm và dễ lún sẽ gây ra các sự cố cho người và các máy móc thiết bị thi công … </w:t>
      </w:r>
    </w:p>
    <w:p w:rsidR="00E741FA" w:rsidRPr="00F17988" w:rsidRDefault="00776B93" w:rsidP="00EC00BF">
      <w:pPr>
        <w:widowControl w:val="0"/>
        <w:ind w:firstLine="567"/>
        <w:jc w:val="both"/>
      </w:pPr>
      <w:r w:rsidRPr="00F17988">
        <w:t xml:space="preserve">Nhìn chung các tác động nói trên ảnh hưởng đến môi trường không đáng kể và trong thời gian có hạn. Tuy nhiên, sẽ có các biện pháp thích hợp để kiểm soát vì các tác động này ảnh hưởng rất lớn đến sức khoẻ và tính mạng của công nhân tham gia xây dựng công trình. </w:t>
      </w:r>
    </w:p>
    <w:p w:rsidR="00E741FA" w:rsidRPr="00F17988" w:rsidRDefault="00E741FA" w:rsidP="00EC00BF">
      <w:pPr>
        <w:widowControl w:val="0"/>
        <w:ind w:firstLine="567"/>
        <w:jc w:val="both"/>
        <w:rPr>
          <w:b/>
          <w:i/>
        </w:rPr>
      </w:pPr>
      <w:r w:rsidRPr="00F17988">
        <w:rPr>
          <w:b/>
          <w:i/>
        </w:rPr>
        <w:t xml:space="preserve">f. </w:t>
      </w:r>
      <w:r w:rsidR="00776B93" w:rsidRPr="00F17988">
        <w:rPr>
          <w:b/>
          <w:i/>
        </w:rPr>
        <w:t xml:space="preserve">Sự cố lún sụt, sạt lỡ nền móng khi thi công xây dựng </w:t>
      </w:r>
    </w:p>
    <w:p w:rsidR="00E741FA" w:rsidRPr="00F17988" w:rsidRDefault="00776B93" w:rsidP="00EC00BF">
      <w:pPr>
        <w:widowControl w:val="0"/>
        <w:ind w:firstLine="567"/>
        <w:jc w:val="both"/>
      </w:pPr>
      <w:r w:rsidRPr="00F17988">
        <w:t xml:space="preserve">Sự cố sụt lún, sạt lỡ nền móng xảy ra trong quá trình thi công xây dựng đặc biệt vào mùa mưa có thể gây ảnh hưởng đến hoạt động thi công xây dựng trên công trình: </w:t>
      </w:r>
    </w:p>
    <w:p w:rsidR="00E741FA" w:rsidRPr="00F17988" w:rsidRDefault="00776B93" w:rsidP="00EC00BF">
      <w:pPr>
        <w:widowControl w:val="0"/>
        <w:ind w:firstLine="567"/>
        <w:jc w:val="both"/>
      </w:pPr>
      <w:r w:rsidRPr="00F17988">
        <w:t xml:space="preserve">- Làm chậm tiến độ thi công dự án; </w:t>
      </w:r>
    </w:p>
    <w:p w:rsidR="00E741FA" w:rsidRPr="00F17988" w:rsidRDefault="00776B93" w:rsidP="00EC00BF">
      <w:pPr>
        <w:widowControl w:val="0"/>
        <w:ind w:firstLine="567"/>
        <w:jc w:val="both"/>
      </w:pPr>
      <w:r w:rsidRPr="00F17988">
        <w:t xml:space="preserve">- Tốn kinh phí cho chủ đầu tư; </w:t>
      </w:r>
    </w:p>
    <w:p w:rsidR="00E741FA" w:rsidRPr="00F17988" w:rsidRDefault="00776B93" w:rsidP="00EC00BF">
      <w:pPr>
        <w:widowControl w:val="0"/>
        <w:ind w:firstLine="567"/>
        <w:jc w:val="both"/>
      </w:pPr>
      <w:r w:rsidRPr="00F17988">
        <w:t>- Gây đỗ vỡ công trình tại vị trí sạt lỡ, sụt lún</w:t>
      </w:r>
      <w:r w:rsidR="00E741FA" w:rsidRPr="00F17988">
        <w:t>.</w:t>
      </w:r>
      <w:r w:rsidRPr="00F17988">
        <w:t xml:space="preserve"> </w:t>
      </w:r>
    </w:p>
    <w:p w:rsidR="00E741FA" w:rsidRPr="00F17988" w:rsidRDefault="00776B93" w:rsidP="00EC00BF">
      <w:pPr>
        <w:widowControl w:val="0"/>
        <w:ind w:firstLine="567"/>
        <w:jc w:val="both"/>
      </w:pPr>
      <w:r w:rsidRPr="00F17988">
        <w:t xml:space="preserve">Tuy nhiên sự cố này rất hiếm khi xảy ra, đồng thời khu vực dự án có nền đất tốt, địa hình bằng phẳng phù hợp cho công tác xây dựng, xung quang khu vực dự án không có sông, suối đi qua, do đó các tác động này gần như là không xuất hiện. Đồng thời trong quá trình triển khai xây dựng dự án, chủ dự án sẽ đặc biệt quan tâm và chú trọng công tác nền móng cho công trình. Đảm bảo nền móng đạt chất lượng cao. </w:t>
      </w:r>
    </w:p>
    <w:p w:rsidR="00E741FA" w:rsidRPr="00F17988" w:rsidRDefault="00E741FA" w:rsidP="00EC00BF">
      <w:pPr>
        <w:widowControl w:val="0"/>
        <w:ind w:firstLine="567"/>
        <w:jc w:val="both"/>
        <w:rPr>
          <w:b/>
          <w:i/>
        </w:rPr>
      </w:pPr>
      <w:r w:rsidRPr="00F17988">
        <w:rPr>
          <w:b/>
          <w:i/>
        </w:rPr>
        <w:t xml:space="preserve">g. </w:t>
      </w:r>
      <w:r w:rsidR="00776B93" w:rsidRPr="00F17988">
        <w:rPr>
          <w:b/>
          <w:i/>
        </w:rPr>
        <w:t xml:space="preserve">Sự cố thiên tai, địa chất </w:t>
      </w:r>
    </w:p>
    <w:p w:rsidR="00E741FA" w:rsidRPr="00F17988" w:rsidRDefault="00776B93" w:rsidP="00EC00BF">
      <w:pPr>
        <w:widowControl w:val="0"/>
        <w:ind w:firstLine="567"/>
        <w:jc w:val="both"/>
      </w:pPr>
      <w:r w:rsidRPr="00F17988">
        <w:t xml:space="preserve">- </w:t>
      </w:r>
      <w:r w:rsidRPr="00F17988">
        <w:rPr>
          <w:i/>
        </w:rPr>
        <w:t>Sự cố thiên tai:</w:t>
      </w:r>
      <w:r w:rsidRPr="00F17988">
        <w:t xml:space="preserve"> thi công vào những ngày có mưa bão lớn kéo dài có thể gây ngập công trường, phá hủy những công trình chưa kết cố, hư hỏng thiết bị, xe, máy, nguyên vật liệu (xi măng, …), ảnh hưởng đến tiến độ thi công và hoàn thành các hạng mục công trình, gây tổn thất cho Chủ đầu tư. </w:t>
      </w:r>
    </w:p>
    <w:p w:rsidR="00E741FA" w:rsidRPr="00F17988" w:rsidRDefault="00776B93" w:rsidP="00EC00BF">
      <w:pPr>
        <w:widowControl w:val="0"/>
        <w:ind w:firstLine="567"/>
        <w:jc w:val="both"/>
      </w:pPr>
      <w:r w:rsidRPr="00F17988">
        <w:rPr>
          <w:i/>
        </w:rPr>
        <w:t>- Sự cố do địa chất công trình</w:t>
      </w:r>
      <w:r w:rsidRPr="00F17988">
        <w:t xml:space="preserve">: trong khi thi công (đào mương, san lấp mặt bằng,...) bằng máy móc cơ giới hay thủ công sẽ làm xáo trộn các tầng đất làm mất cấu trúc tự nhiên và gia tăng lượng đất sụt, lở đất, công trình đang thi công cũng có thể bị đổ vỡ. </w:t>
      </w:r>
    </w:p>
    <w:p w:rsidR="004D7BD6" w:rsidRPr="00F17988" w:rsidRDefault="00776B93" w:rsidP="00EC00BF">
      <w:pPr>
        <w:widowControl w:val="0"/>
        <w:ind w:firstLine="567"/>
        <w:jc w:val="both"/>
      </w:pPr>
      <w:r w:rsidRPr="00F17988">
        <w:lastRenderedPageBreak/>
        <w:t xml:space="preserve">Tất cả các sự cố trên đều có thể gây ra sự thiệt hại về người và tài sản. Do vậy, trong quá trình xây dựng, Chủ đầu tư sẽ thực hiện các biện pháp phòng tránh để hạn chế đến mức thấp nhất các sự cố có thể xảy ra. </w:t>
      </w:r>
    </w:p>
    <w:p w:rsidR="00E741FA" w:rsidRPr="00F17988" w:rsidRDefault="00216828" w:rsidP="00AC7D82">
      <w:pPr>
        <w:pStyle w:val="Heading1"/>
        <w:jc w:val="both"/>
      </w:pPr>
      <w:bookmarkStart w:id="440" w:name="_Toc140657059"/>
      <w:r w:rsidRPr="00F17988">
        <w:t xml:space="preserve">4.1.3. Các công trình, biện pháp bảo vệ môi trường đề xuất </w:t>
      </w:r>
      <w:r w:rsidR="00BC587C" w:rsidRPr="00F17988">
        <w:t>trong quá trình xây dựng</w:t>
      </w:r>
      <w:r w:rsidRPr="00F17988">
        <w:t xml:space="preserve"> dự án</w:t>
      </w:r>
      <w:bookmarkEnd w:id="440"/>
    </w:p>
    <w:p w:rsidR="00216828" w:rsidRPr="00F17988" w:rsidRDefault="00216828" w:rsidP="00216828">
      <w:pPr>
        <w:widowControl w:val="0"/>
        <w:ind w:firstLine="284"/>
        <w:jc w:val="both"/>
        <w:rPr>
          <w:b/>
          <w:i/>
        </w:rPr>
      </w:pPr>
      <w:r w:rsidRPr="00F17988">
        <w:rPr>
          <w:b/>
          <w:i/>
        </w:rPr>
        <w:t>4.1.3.1. Môi trường nước</w:t>
      </w:r>
    </w:p>
    <w:p w:rsidR="004D7BD6" w:rsidRPr="00F17988" w:rsidRDefault="00345376" w:rsidP="00345376">
      <w:pPr>
        <w:widowControl w:val="0"/>
        <w:tabs>
          <w:tab w:val="left" w:pos="851"/>
        </w:tabs>
        <w:ind w:left="644"/>
        <w:jc w:val="both"/>
        <w:rPr>
          <w:b/>
          <w:i/>
        </w:rPr>
      </w:pPr>
      <w:r w:rsidRPr="00F17988">
        <w:rPr>
          <w:b/>
          <w:i/>
        </w:rPr>
        <w:t xml:space="preserve">a. </w:t>
      </w:r>
      <w:r w:rsidR="004D7BD6" w:rsidRPr="00F17988">
        <w:rPr>
          <w:b/>
          <w:i/>
        </w:rPr>
        <w:t xml:space="preserve">Nước thải sinh hoạt: </w:t>
      </w:r>
    </w:p>
    <w:p w:rsidR="004D7BD6" w:rsidRPr="00F17988" w:rsidRDefault="004D7BD6" w:rsidP="004D7BD6">
      <w:pPr>
        <w:widowControl w:val="0"/>
        <w:ind w:firstLine="567"/>
        <w:jc w:val="both"/>
      </w:pPr>
      <w:r w:rsidRPr="00F17988">
        <w:t xml:space="preserve">Để thu gom và xử lý nước thải sinh hoạt từ công nhân xây dựng trên công trường xây dựng, chủ dự án và nhà thầu xây dựng sẽ trang bị nhà vệ sinh di động có bể tự hoại trên công trường. Ước tính số lượng nhà vệ sinh được trang bị khoảng 02 nhà vệ sinh di động. Chủ dự án sẽ hợp đồng với đơn vị chức năng định kỳ đến hút cặn bẩn mang đi xử lý theo đúng quy định. </w:t>
      </w:r>
    </w:p>
    <w:p w:rsidR="006331F2" w:rsidRPr="00F17988" w:rsidRDefault="006331F2" w:rsidP="006331F2">
      <w:pPr>
        <w:pStyle w:val="DoanVB"/>
        <w:ind w:firstLine="709"/>
        <w:rPr>
          <w:color w:val="000000"/>
          <w:spacing w:val="-6"/>
          <w:szCs w:val="26"/>
        </w:rPr>
      </w:pPr>
      <w:r w:rsidRPr="00F17988">
        <w:rPr>
          <w:color w:val="000000"/>
          <w:spacing w:val="-6"/>
          <w:szCs w:val="26"/>
        </w:rPr>
        <w:t xml:space="preserve">Chủ đầu tư dự kiến sẽ lựa chọn các nhà vệ sinh cố định có các thông số kỹ thuật sau: </w:t>
      </w:r>
    </w:p>
    <w:p w:rsidR="006331F2" w:rsidRPr="00F17988" w:rsidRDefault="006331F2" w:rsidP="006331F2">
      <w:pPr>
        <w:pStyle w:val="DoanVB"/>
        <w:ind w:firstLine="851"/>
        <w:rPr>
          <w:color w:val="000000"/>
          <w:szCs w:val="26"/>
        </w:rPr>
      </w:pPr>
      <w:r w:rsidRPr="00F17988">
        <w:rPr>
          <w:color w:val="000000"/>
          <w:szCs w:val="26"/>
        </w:rPr>
        <w:t>+ Kích thước tổng thể (sâu x rộng x cao) = 130 x 90 x 250 (cm);</w:t>
      </w:r>
    </w:p>
    <w:p w:rsidR="006331F2" w:rsidRPr="00F17988" w:rsidRDefault="006331F2" w:rsidP="006331F2">
      <w:pPr>
        <w:pStyle w:val="DoanVB"/>
        <w:ind w:firstLine="851"/>
        <w:rPr>
          <w:color w:val="000000"/>
          <w:szCs w:val="26"/>
        </w:rPr>
      </w:pPr>
      <w:r w:rsidRPr="00F17988">
        <w:rPr>
          <w:color w:val="000000"/>
          <w:szCs w:val="26"/>
        </w:rPr>
        <w:t>+ Dung tích bể thải 500 lít;</w:t>
      </w:r>
    </w:p>
    <w:p w:rsidR="006331F2" w:rsidRPr="00F17988" w:rsidRDefault="006331F2" w:rsidP="006331F2">
      <w:pPr>
        <w:pStyle w:val="DoanVB"/>
        <w:ind w:firstLine="851"/>
        <w:rPr>
          <w:color w:val="000000"/>
          <w:szCs w:val="26"/>
        </w:rPr>
      </w:pPr>
      <w:r w:rsidRPr="00F17988">
        <w:rPr>
          <w:color w:val="000000"/>
          <w:szCs w:val="26"/>
        </w:rPr>
        <w:t>+ Dung tích bể nước 400 lít;</w:t>
      </w:r>
    </w:p>
    <w:p w:rsidR="004D7BD6" w:rsidRPr="00F17988" w:rsidRDefault="006331F2" w:rsidP="006331F2">
      <w:pPr>
        <w:pStyle w:val="DoanVB"/>
        <w:ind w:firstLine="851"/>
        <w:rPr>
          <w:color w:val="000000"/>
          <w:szCs w:val="26"/>
        </w:rPr>
      </w:pPr>
      <w:r w:rsidRPr="00F17988">
        <w:rPr>
          <w:color w:val="000000"/>
          <w:szCs w:val="26"/>
        </w:rPr>
        <w:t>+ Nội thất đầy đủ: bồn cầu, gương soi, lavabo, vòi rửa.</w:t>
      </w:r>
    </w:p>
    <w:p w:rsidR="006331F2" w:rsidRPr="00F17988" w:rsidRDefault="006331F2" w:rsidP="006331F2">
      <w:pPr>
        <w:pStyle w:val="DoanVB"/>
        <w:ind w:firstLine="567"/>
        <w:rPr>
          <w:color w:val="000000"/>
          <w:szCs w:val="26"/>
        </w:rPr>
      </w:pPr>
      <w:r w:rsidRPr="00F17988">
        <w:rPr>
          <w:color w:val="000000"/>
          <w:szCs w:val="26"/>
        </w:rPr>
        <w:t>Trong quá trình sử dụng, để hạn chế phát sinh mùi hôi thối, có thể bổ sung chế phẩm vi sinh E.M để tăng cường hiệu quả xử lý, tần suất bổ sung khoảng 1 tuần/lần. Nhà vệ sinh sẽ được đặt ở các vị trí cách xa khu ở của công trường và nguồn nước sử dụng.</w:t>
      </w:r>
    </w:p>
    <w:p w:rsidR="004D7BD6" w:rsidRPr="00F17988" w:rsidRDefault="004D7BD6" w:rsidP="004D7BD6">
      <w:pPr>
        <w:widowControl w:val="0"/>
        <w:ind w:firstLine="567"/>
        <w:jc w:val="both"/>
      </w:pPr>
      <w:r w:rsidRPr="00F17988">
        <w:t xml:space="preserve">Đồng thời trong thời gian thi công xây dựng Công ty sẽ ưu tiên sử dụng lao động tại địa phương nên lượng nước thải phát sinh cũng được giảm thiểu đáng kể. </w:t>
      </w:r>
    </w:p>
    <w:p w:rsidR="004D7BD6" w:rsidRPr="00F17988" w:rsidRDefault="004D7BD6" w:rsidP="004D7BD6">
      <w:pPr>
        <w:widowControl w:val="0"/>
        <w:ind w:firstLine="567"/>
        <w:jc w:val="both"/>
      </w:pPr>
      <w:r w:rsidRPr="00F17988">
        <w:t xml:space="preserve">Tuyên truyền cán bộ công nhân và người lao động không được phóng uế bừa bãi gây ô nhiễm môi trường, nâng cao ý thức bảo vệ môi trường và hệ sinh thái khu vực. </w:t>
      </w:r>
    </w:p>
    <w:p w:rsidR="004D7BD6" w:rsidRPr="00F17988" w:rsidRDefault="00345376" w:rsidP="00345376">
      <w:pPr>
        <w:widowControl w:val="0"/>
        <w:tabs>
          <w:tab w:val="left" w:pos="851"/>
        </w:tabs>
        <w:ind w:left="644"/>
        <w:jc w:val="both"/>
        <w:rPr>
          <w:b/>
          <w:i/>
        </w:rPr>
      </w:pPr>
      <w:r w:rsidRPr="00F17988">
        <w:rPr>
          <w:b/>
          <w:i/>
        </w:rPr>
        <w:t xml:space="preserve">b. </w:t>
      </w:r>
      <w:r w:rsidR="004D7BD6" w:rsidRPr="00F17988">
        <w:rPr>
          <w:b/>
          <w:i/>
        </w:rPr>
        <w:t xml:space="preserve">Nước thải xây dựng: </w:t>
      </w:r>
    </w:p>
    <w:p w:rsidR="004D7BD6" w:rsidRPr="00F17988" w:rsidRDefault="004D7BD6" w:rsidP="004D7BD6">
      <w:pPr>
        <w:widowControl w:val="0"/>
        <w:ind w:firstLine="567"/>
        <w:jc w:val="both"/>
      </w:pPr>
      <w:r w:rsidRPr="00F17988">
        <w:t xml:space="preserve">Nhằm hạn chế nước thải xây dựng, nhà thầu sẽ sử dụng máy móc, thiết bị phối trộn hiện đại, làm tới đâu trộn xi măng tới đó. </w:t>
      </w:r>
    </w:p>
    <w:p w:rsidR="004D7BD6" w:rsidRPr="00F17988" w:rsidRDefault="004D7BD6" w:rsidP="004D7BD6">
      <w:pPr>
        <w:widowControl w:val="0"/>
        <w:ind w:firstLine="567"/>
        <w:jc w:val="both"/>
      </w:pPr>
      <w:r w:rsidRPr="00F17988">
        <w:t>Đối với lượng nước thải thi công bao gồm súc rửa thiết bị, nước rửa xe, rửa bồn xilo, bồn chứa,…. chứa chủ yếu là các chất lơ lửng, cát, sẽ được dẫn vào bể lắng cát và tách dầu. Bể lắng nước thải xây dựng được xây dựng với thể tích 5m</w:t>
      </w:r>
      <w:r w:rsidRPr="00F17988">
        <w:rPr>
          <w:vertAlign w:val="superscript"/>
        </w:rPr>
        <w:t>3</w:t>
      </w:r>
      <w:r w:rsidRPr="00F17988">
        <w:t xml:space="preserve"> đảm bảo khả năng lưu chứa nước thải xây dựng từ 2-3 ngày kể cả trong mùa mưa. Xung quanh bể lắng nước thải xây lên được đấp gờ cao 0,5m để hạn chế nước mưa chảy tràn vào bể lắng. </w:t>
      </w:r>
    </w:p>
    <w:p w:rsidR="00CE2217" w:rsidRPr="00F17988" w:rsidRDefault="004D7BD6" w:rsidP="00CE2217">
      <w:pPr>
        <w:widowControl w:val="0"/>
        <w:ind w:firstLine="567"/>
        <w:jc w:val="both"/>
      </w:pPr>
      <w:r w:rsidRPr="00F17988">
        <w:t xml:space="preserve">Nước thải xây dựng sau khi qua bể lắng cát và tách dầu có tác động đến môi trường là không đáng kể. Lượng nước này sau đó sẽ được tận dụng để tưới nước giảm bụi trên công trường. Vào những ngày mưa lượng nước này sẽ được dẫn về hệ thống </w:t>
      </w:r>
      <w:r w:rsidRPr="00F17988">
        <w:lastRenderedPageBreak/>
        <w:t>thoát nước của khu vực.</w:t>
      </w:r>
    </w:p>
    <w:p w:rsidR="006331F2" w:rsidRPr="00F17988" w:rsidRDefault="00345376" w:rsidP="00CE2217">
      <w:pPr>
        <w:widowControl w:val="0"/>
        <w:tabs>
          <w:tab w:val="left" w:pos="851"/>
        </w:tabs>
        <w:ind w:left="644"/>
        <w:jc w:val="both"/>
        <w:rPr>
          <w:b/>
          <w:i/>
        </w:rPr>
      </w:pPr>
      <w:r w:rsidRPr="00F17988">
        <w:rPr>
          <w:b/>
          <w:i/>
        </w:rPr>
        <w:t xml:space="preserve">c. </w:t>
      </w:r>
      <w:r w:rsidR="006331F2" w:rsidRPr="00F17988">
        <w:rPr>
          <w:b/>
          <w:i/>
        </w:rPr>
        <w:t xml:space="preserve">Nước mưa chảy tràn: </w:t>
      </w:r>
    </w:p>
    <w:p w:rsidR="006331F2" w:rsidRPr="00F17988" w:rsidRDefault="006331F2" w:rsidP="00CE2217">
      <w:pPr>
        <w:widowControl w:val="0"/>
        <w:ind w:firstLine="567"/>
        <w:jc w:val="both"/>
      </w:pPr>
      <w:r w:rsidRPr="00F17988">
        <w:t xml:space="preserve">Trong giai đoạn thi công xây dựng, sân bãi chưa được trải nhựa cho nên nước mưa sẽ là nguồn gây tác động đáng kể nếu không có biện pháp quản lý chặt chẽ. Để hạn chế tác động này, chủ đầu tư sẽ phối hợp với nhà thầu thực hiện: </w:t>
      </w:r>
    </w:p>
    <w:p w:rsidR="006331F2" w:rsidRPr="00F17988" w:rsidRDefault="006331F2" w:rsidP="004D7BD6">
      <w:pPr>
        <w:widowControl w:val="0"/>
        <w:ind w:firstLine="567"/>
        <w:jc w:val="both"/>
      </w:pPr>
      <w:r w:rsidRPr="00F17988">
        <w:t xml:space="preserve">- Che chắn khu vực tập kết vật liệu xây dựng không để vươn vãi ra ngoài; </w:t>
      </w:r>
    </w:p>
    <w:p w:rsidR="006331F2" w:rsidRPr="00F17988" w:rsidRDefault="006331F2" w:rsidP="004D7BD6">
      <w:pPr>
        <w:widowControl w:val="0"/>
        <w:ind w:firstLine="567"/>
        <w:jc w:val="both"/>
      </w:pPr>
      <w:r w:rsidRPr="00F17988">
        <w:t xml:space="preserve">- Thu gom, xử lý các chất thải rắn phát sinh trong quá trình xây dựng của Dự án, hạn chế nước mưa chảy tràn cuốn theo chất bẩn đi vào nguồn nước. </w:t>
      </w:r>
    </w:p>
    <w:p w:rsidR="006331F2" w:rsidRPr="00F17988" w:rsidRDefault="006331F2" w:rsidP="004D7BD6">
      <w:pPr>
        <w:widowControl w:val="0"/>
        <w:ind w:firstLine="567"/>
        <w:jc w:val="both"/>
      </w:pPr>
      <w:r w:rsidRPr="00F17988">
        <w:t xml:space="preserve">- Lựa chọn thời điểm thi công xây dựng các hạng mục chính có khối lượng thi công lớn vào những tháng mùa khô để hạn chế lượng nước mưa chảy tràn cuốn theo đất cát và chất bẩn gây ô nhiễm môi trường. </w:t>
      </w:r>
    </w:p>
    <w:p w:rsidR="006331F2" w:rsidRPr="00F17988" w:rsidRDefault="006331F2" w:rsidP="004D7BD6">
      <w:pPr>
        <w:widowControl w:val="0"/>
        <w:ind w:firstLine="567"/>
        <w:jc w:val="both"/>
      </w:pPr>
      <w:r w:rsidRPr="00F17988">
        <w:t>- Chủ đầu tư sẽ yêu cầu đơn vị thi công chủ động hướng dòng chảy bằng cách tạo các rãnh tiêu thoát nước chảy tràn theo địa hình, tạo điều kiện để nước thải lắng trước khi thoát ra hệ thống thoát nước của khu vực.</w:t>
      </w:r>
    </w:p>
    <w:p w:rsidR="006331F2" w:rsidRPr="00F17988" w:rsidRDefault="006331F2" w:rsidP="004D7BD6">
      <w:pPr>
        <w:widowControl w:val="0"/>
        <w:ind w:firstLine="567"/>
        <w:jc w:val="both"/>
      </w:pPr>
      <w:r w:rsidRPr="00F17988">
        <w:t xml:space="preserve"> - Khi san mặt bằng phải có biện pháp tiêu nước. Không để nước chảy tràn qua mặt bằng và không để hình thành vũng đọng trong quá trình thi công. </w:t>
      </w:r>
    </w:p>
    <w:p w:rsidR="006331F2" w:rsidRPr="00F17988" w:rsidRDefault="006331F2" w:rsidP="004D7BD6">
      <w:pPr>
        <w:widowControl w:val="0"/>
        <w:ind w:firstLine="567"/>
        <w:jc w:val="both"/>
      </w:pPr>
      <w:r w:rsidRPr="00F17988">
        <w:t>Nước mua chảy tràn phát sinh trên khu vực dự án sẽ chảy theo hệ thống thoát nước của khu vực ra môi trường.</w:t>
      </w:r>
    </w:p>
    <w:p w:rsidR="006331F2" w:rsidRPr="00F17988" w:rsidRDefault="006331F2" w:rsidP="006331F2">
      <w:pPr>
        <w:widowControl w:val="0"/>
        <w:ind w:firstLine="284"/>
        <w:jc w:val="both"/>
        <w:rPr>
          <w:b/>
          <w:i/>
        </w:rPr>
      </w:pPr>
      <w:r w:rsidRPr="00F17988">
        <w:rPr>
          <w:b/>
          <w:i/>
        </w:rPr>
        <w:t>4.1.3.2. Môi trường không khí</w:t>
      </w:r>
    </w:p>
    <w:p w:rsidR="006331F2" w:rsidRPr="00F17988" w:rsidRDefault="006331F2" w:rsidP="006331F2">
      <w:pPr>
        <w:widowControl w:val="0"/>
        <w:ind w:firstLine="567"/>
        <w:jc w:val="both"/>
      </w:pPr>
      <w:r w:rsidRPr="00F17988">
        <w:t xml:space="preserve">Để giảm thiểu tác động do bụi khuếch tán và khí thải từ phương tiện vận chuyển, vận chuyển và bốc dỡ nguyên vật liệu, Chủ dự án sẽ có kế hoạch thi công và kế hoạch cung cấp vật tư thích hợp. Trong hợp đồng với các đơn vị thi công sẽ có quy định đơn vị thi công phải đảm bảo thực hiện các biện pháp giảm thiểu cụ thể như sau: </w:t>
      </w:r>
    </w:p>
    <w:p w:rsidR="006331F2" w:rsidRPr="00F17988" w:rsidRDefault="00345376" w:rsidP="00345376">
      <w:pPr>
        <w:widowControl w:val="0"/>
        <w:tabs>
          <w:tab w:val="left" w:pos="709"/>
          <w:tab w:val="left" w:pos="851"/>
        </w:tabs>
        <w:ind w:left="927" w:hanging="360"/>
        <w:jc w:val="both"/>
        <w:rPr>
          <w:b/>
          <w:i/>
        </w:rPr>
      </w:pPr>
      <w:r w:rsidRPr="00F17988">
        <w:rPr>
          <w:b/>
          <w:i/>
        </w:rPr>
        <w:t xml:space="preserve">a. </w:t>
      </w:r>
      <w:r w:rsidR="006331F2" w:rsidRPr="00F17988">
        <w:rPr>
          <w:b/>
          <w:i/>
        </w:rPr>
        <w:t xml:space="preserve">Giảm thiểu tác động bụi do hoạt động đào đắp, san ủi mặt bằng: </w:t>
      </w:r>
    </w:p>
    <w:p w:rsidR="006331F2" w:rsidRPr="00F17988" w:rsidRDefault="006331F2" w:rsidP="004D7BD6">
      <w:pPr>
        <w:widowControl w:val="0"/>
        <w:ind w:firstLine="567"/>
        <w:jc w:val="both"/>
      </w:pPr>
      <w:r w:rsidRPr="00F17988">
        <w:t xml:space="preserve">- Yêu cầu đơn vị thi công có kế hoạch thi công một cách khoa học, hợp lý, tránh gây ô nhiễm khói bụi cho khu vực. </w:t>
      </w:r>
    </w:p>
    <w:p w:rsidR="006331F2" w:rsidRPr="00F17988" w:rsidRDefault="006331F2" w:rsidP="004D7BD6">
      <w:pPr>
        <w:widowControl w:val="0"/>
        <w:ind w:firstLine="567"/>
        <w:jc w:val="both"/>
      </w:pPr>
      <w:r w:rsidRPr="00F17988">
        <w:t xml:space="preserve">- Trang bị đầy đủ dụng cụ bảo hộ lao động cho công nhân làm việc tại công trường để hạn chế bụi cát ảnh hưởng đến sức khỏe. </w:t>
      </w:r>
    </w:p>
    <w:p w:rsidR="006331F2" w:rsidRPr="00F17988" w:rsidRDefault="006331F2" w:rsidP="004D7BD6">
      <w:pPr>
        <w:widowControl w:val="0"/>
        <w:ind w:firstLine="567"/>
        <w:jc w:val="both"/>
      </w:pPr>
      <w:r w:rsidRPr="00F17988">
        <w:t xml:space="preserve">- Trong những ngày nắng, có gió mạnh để hạn chế mức ô nhiễm khói bụi ảnh hưởng tới khu vực xung quanh cần thường xuyên phun nước 2 lần/ngày (có thể phun bổ sung hoặc giảm số lần phun tùy vào điều kiện thời tiết). </w:t>
      </w:r>
    </w:p>
    <w:p w:rsidR="006331F2" w:rsidRPr="00F17988" w:rsidRDefault="006331F2" w:rsidP="004D7BD6">
      <w:pPr>
        <w:widowControl w:val="0"/>
        <w:ind w:firstLine="567"/>
        <w:jc w:val="both"/>
      </w:pPr>
      <w:r w:rsidRPr="00F17988">
        <w:t xml:space="preserve">- Phun xịt rửa xe sạch sẽ các phương tiện vận chuyển trước khi ra khỏi khu vực Dự án. </w:t>
      </w:r>
    </w:p>
    <w:p w:rsidR="006331F2" w:rsidRPr="00F17988" w:rsidRDefault="00345376" w:rsidP="00345376">
      <w:pPr>
        <w:widowControl w:val="0"/>
        <w:tabs>
          <w:tab w:val="left" w:pos="0"/>
          <w:tab w:val="left" w:pos="709"/>
        </w:tabs>
        <w:ind w:firstLine="567"/>
        <w:jc w:val="both"/>
        <w:rPr>
          <w:b/>
          <w:i/>
        </w:rPr>
      </w:pPr>
      <w:r w:rsidRPr="00F17988">
        <w:rPr>
          <w:b/>
          <w:i/>
        </w:rPr>
        <w:t xml:space="preserve">b. </w:t>
      </w:r>
      <w:r w:rsidR="006331F2" w:rsidRPr="00F17988">
        <w:rPr>
          <w:b/>
          <w:i/>
        </w:rPr>
        <w:t xml:space="preserve">Phương án giảm thiểu tác động của bụi tại công trường thi công các hạng mục công trình của Dự án: </w:t>
      </w:r>
    </w:p>
    <w:p w:rsidR="006331F2" w:rsidRPr="00F17988" w:rsidRDefault="006331F2" w:rsidP="004D7BD6">
      <w:pPr>
        <w:widowControl w:val="0"/>
        <w:ind w:firstLine="567"/>
        <w:jc w:val="both"/>
      </w:pPr>
      <w:r w:rsidRPr="00F17988">
        <w:t xml:space="preserve">- Vào mùa khô thường xuyên tưới nước ở khu vực đã san lấp, bãi tập kết nguyên vật liệu, khu vực xung quanh công trường xây dựng để giảm bụi với tần suất 2 lần/ngày (vào 9h sáng và 3h chiều). </w:t>
      </w:r>
    </w:p>
    <w:p w:rsidR="006331F2" w:rsidRPr="00F17988" w:rsidRDefault="006331F2" w:rsidP="004D7BD6">
      <w:pPr>
        <w:widowControl w:val="0"/>
        <w:ind w:firstLine="567"/>
        <w:jc w:val="both"/>
      </w:pPr>
      <w:r w:rsidRPr="00F17988">
        <w:lastRenderedPageBreak/>
        <w:t xml:space="preserve">- Xây dựng rào chắn xung quanh khu vực thi công của dự án; </w:t>
      </w:r>
    </w:p>
    <w:p w:rsidR="006331F2" w:rsidRPr="00F17988" w:rsidRDefault="006331F2" w:rsidP="004D7BD6">
      <w:pPr>
        <w:widowControl w:val="0"/>
        <w:ind w:firstLine="567"/>
        <w:jc w:val="both"/>
      </w:pPr>
      <w:r w:rsidRPr="00F17988">
        <w:t xml:space="preserve">- Trang bị bảo hộ lao động để hạn chế bụi ảnh hưởng đến sức khỏe công nhân. </w:t>
      </w:r>
    </w:p>
    <w:p w:rsidR="006331F2" w:rsidRPr="00F17988" w:rsidRDefault="006331F2" w:rsidP="004D7BD6">
      <w:pPr>
        <w:widowControl w:val="0"/>
        <w:ind w:firstLine="567"/>
        <w:jc w:val="both"/>
      </w:pPr>
      <w:r w:rsidRPr="00F17988">
        <w:t xml:space="preserve">- Thu gom chất thải xây dựng hằng ngày để tránh phát tán bụi ra khu vực xung quanh. </w:t>
      </w:r>
    </w:p>
    <w:p w:rsidR="006331F2" w:rsidRPr="00F17988" w:rsidRDefault="00345376" w:rsidP="00345376">
      <w:pPr>
        <w:widowControl w:val="0"/>
        <w:tabs>
          <w:tab w:val="left" w:pos="709"/>
          <w:tab w:val="left" w:pos="851"/>
        </w:tabs>
        <w:ind w:firstLine="567"/>
        <w:jc w:val="both"/>
        <w:rPr>
          <w:b/>
          <w:i/>
        </w:rPr>
      </w:pPr>
      <w:r w:rsidRPr="00F17988">
        <w:rPr>
          <w:b/>
          <w:i/>
        </w:rPr>
        <w:t xml:space="preserve">c. </w:t>
      </w:r>
      <w:r w:rsidR="006331F2" w:rsidRPr="00F17988">
        <w:rPr>
          <w:b/>
          <w:i/>
        </w:rPr>
        <w:t xml:space="preserve">Phương án giảm thiểu tác động của bụi phát sinh từ hoạt động của các phương tiện vận chuyển nguyên vật liệu ra vào công trường xây dựng: </w:t>
      </w:r>
    </w:p>
    <w:p w:rsidR="006331F2" w:rsidRPr="00F17988" w:rsidRDefault="006331F2" w:rsidP="004D7BD6">
      <w:pPr>
        <w:widowControl w:val="0"/>
        <w:ind w:firstLine="567"/>
        <w:jc w:val="both"/>
      </w:pPr>
      <w:r w:rsidRPr="00F17988">
        <w:t xml:space="preserve">- Bố trí bãi rửa xe tại khu vực cửa ra vào công trường thi công để loại bỏ bùn đất, cát bám trên bánh xe trước khi ra khỏi công trường, tránh làm rơi vãi, phát tán đất cát ra khu vực bên ngoài công trường, gây bụi. </w:t>
      </w:r>
    </w:p>
    <w:p w:rsidR="006331F2" w:rsidRPr="00F17988" w:rsidRDefault="006331F2" w:rsidP="004D7BD6">
      <w:pPr>
        <w:widowControl w:val="0"/>
        <w:ind w:firstLine="567"/>
        <w:jc w:val="both"/>
      </w:pPr>
      <w:r w:rsidRPr="00F17988">
        <w:t xml:space="preserve">- Phương tiện vận chuyển được che phủ, chở vừa đủ, không để vật liệu rơi vãi, cuốn theo gió trên tuyến vận chuyển. </w:t>
      </w:r>
    </w:p>
    <w:p w:rsidR="006331F2" w:rsidRPr="00F17988" w:rsidRDefault="006331F2" w:rsidP="004D7BD6">
      <w:pPr>
        <w:widowControl w:val="0"/>
        <w:ind w:firstLine="567"/>
        <w:jc w:val="both"/>
      </w:pPr>
      <w:r w:rsidRPr="00F17988">
        <w:t xml:space="preserve">- Có kế hoạch thi công và cung cấp vật tư thích hợp. Hạn chế tập kết vật tư vào cùng một thời điểm. Tiến hành san ủi vật liệu ngay sau khi được tập kết xuống để giảm sự khuếch tán vật liệu dưới tác dụng của gió. </w:t>
      </w:r>
    </w:p>
    <w:p w:rsidR="006331F2" w:rsidRPr="00F17988" w:rsidRDefault="006331F2" w:rsidP="004D7BD6">
      <w:pPr>
        <w:widowControl w:val="0"/>
        <w:ind w:firstLine="567"/>
        <w:jc w:val="both"/>
      </w:pPr>
      <w:r w:rsidRPr="00F17988">
        <w:t xml:space="preserve">- Phương tiện vận chuyển vật liệu xây dựng phải đảm bảo đúng tải trọng vận chuyển, tuyệt đối không chở quá tải trọng cho phép gây rơi vãi đất, đá ra đường có thể gây tai nạn giao thông. </w:t>
      </w:r>
    </w:p>
    <w:p w:rsidR="006331F2" w:rsidRPr="00F17988" w:rsidRDefault="006331F2" w:rsidP="004D7BD6">
      <w:pPr>
        <w:widowControl w:val="0"/>
        <w:ind w:firstLine="567"/>
        <w:jc w:val="both"/>
      </w:pPr>
      <w:r w:rsidRPr="00F17988">
        <w:t xml:space="preserve">- Đảm bảo tốc độ phương tiện vận chuyển khi lưu thông trên đường và vào khu vực dự án tránh gây hiện tượng bụi mù và hư hỏng đường. Tưới nước trên tuyến đường vận chuyển và đường tạm ra vào khu vực dự án vào mùa khô để hạn chế bụi.  </w:t>
      </w:r>
    </w:p>
    <w:p w:rsidR="00661D20" w:rsidRPr="00F17988" w:rsidRDefault="006331F2" w:rsidP="004D7BD6">
      <w:pPr>
        <w:widowControl w:val="0"/>
        <w:ind w:firstLine="567"/>
        <w:jc w:val="both"/>
      </w:pPr>
      <w:r w:rsidRPr="00F17988">
        <w:t xml:space="preserve">- Bố trí nhân lực để thường xuyên giám sát tuyến đường vận chuyển nguyên vật liệu cung cấp cho Dự án. Khi có rơi vãi đất đá, vật liệu xây dựng thì sẽ có công nhân thu dọn ngay, trả lại nguyên trạng tuyến đường, tránh phát tán bụi. </w:t>
      </w:r>
    </w:p>
    <w:p w:rsidR="00661D20" w:rsidRPr="00F17988" w:rsidRDefault="00345376" w:rsidP="00345376">
      <w:pPr>
        <w:widowControl w:val="0"/>
        <w:tabs>
          <w:tab w:val="left" w:pos="709"/>
          <w:tab w:val="left" w:pos="851"/>
        </w:tabs>
        <w:ind w:firstLine="567"/>
        <w:jc w:val="both"/>
        <w:rPr>
          <w:b/>
          <w:i/>
        </w:rPr>
      </w:pPr>
      <w:r w:rsidRPr="00F17988">
        <w:rPr>
          <w:b/>
          <w:i/>
        </w:rPr>
        <w:t xml:space="preserve">d. </w:t>
      </w:r>
      <w:r w:rsidR="006331F2" w:rsidRPr="00F17988">
        <w:rPr>
          <w:b/>
          <w:i/>
        </w:rPr>
        <w:t xml:space="preserve">Phương án giảm thiểu tác động của bụi phát sinh từ quá trình lưu giữ, bảo quản nguyên vật liệu: </w:t>
      </w:r>
    </w:p>
    <w:p w:rsidR="00661D20" w:rsidRPr="00F17988" w:rsidRDefault="006331F2" w:rsidP="004D7BD6">
      <w:pPr>
        <w:widowControl w:val="0"/>
        <w:ind w:firstLine="567"/>
        <w:jc w:val="both"/>
      </w:pPr>
      <w:r w:rsidRPr="00F17988">
        <w:t xml:space="preserve">Đối với bụi phát sinh trong bốc dỡ thì trang bị bảo hộ lao động cho công nhân bốc dỡ, lập rào chắn xung quanh khu vực chứa nguyên vật liệu. Khu vực này có chu vi khoảng 100m, được rào bằng tôn cao 2m, riêng khu vực chứa vật liệu chống nước như xi măng thì được làm mái che bằng tôn. </w:t>
      </w:r>
    </w:p>
    <w:p w:rsidR="00661D20" w:rsidRPr="00F17988" w:rsidRDefault="00345376" w:rsidP="00345376">
      <w:pPr>
        <w:widowControl w:val="0"/>
        <w:tabs>
          <w:tab w:val="left" w:pos="709"/>
          <w:tab w:val="left" w:pos="851"/>
        </w:tabs>
        <w:ind w:left="927" w:hanging="360"/>
        <w:jc w:val="both"/>
        <w:rPr>
          <w:b/>
          <w:i/>
        </w:rPr>
      </w:pPr>
      <w:r w:rsidRPr="00F17988">
        <w:rPr>
          <w:b/>
          <w:i/>
        </w:rPr>
        <w:t xml:space="preserve">e. </w:t>
      </w:r>
      <w:r w:rsidR="006331F2" w:rsidRPr="00F17988">
        <w:rPr>
          <w:b/>
          <w:i/>
        </w:rPr>
        <w:t xml:space="preserve">Biện pháp giảm thiểu tác động đối với khí thải: </w:t>
      </w:r>
    </w:p>
    <w:p w:rsidR="00661D20" w:rsidRPr="00F17988" w:rsidRDefault="006331F2" w:rsidP="004D7BD6">
      <w:pPr>
        <w:widowControl w:val="0"/>
        <w:ind w:firstLine="567"/>
        <w:jc w:val="both"/>
      </w:pPr>
      <w:r w:rsidRPr="00F17988">
        <w:t xml:space="preserve">- Duy tu, bảo dưỡng thường xuyên các phương tiện vận chuyển và các loại động cơ nổ của các máy móc, thiết bị thi công để hạn chế hàm lượng các chất ô nhiễm trong khí thải. </w:t>
      </w:r>
    </w:p>
    <w:p w:rsidR="00661D20" w:rsidRPr="00F17988" w:rsidRDefault="006331F2" w:rsidP="00A655B5">
      <w:pPr>
        <w:widowControl w:val="0"/>
        <w:ind w:firstLine="567"/>
        <w:jc w:val="both"/>
      </w:pPr>
      <w:r w:rsidRPr="00F17988">
        <w:t xml:space="preserve">- Tuân thủ triệt để quy định của nhà nước về kiểm định khí thải đối với các phương tiện vận tải. </w:t>
      </w:r>
    </w:p>
    <w:p w:rsidR="00661D20" w:rsidRPr="00F17988" w:rsidRDefault="006331F2" w:rsidP="00A655B5">
      <w:pPr>
        <w:widowControl w:val="0"/>
        <w:ind w:firstLine="567"/>
        <w:jc w:val="both"/>
      </w:pPr>
      <w:r w:rsidRPr="00F17988">
        <w:t>- Yêu cầu các phương tiện thi công sử dụng dầu diesel có hàm lượng lưu huỳnh thấp (0,05%) để giảm hàm lượng các khí SO</w:t>
      </w:r>
      <w:r w:rsidRPr="00F17988">
        <w:rPr>
          <w:vertAlign w:val="subscript"/>
        </w:rPr>
        <w:t>x</w:t>
      </w:r>
      <w:r w:rsidRPr="00F17988">
        <w:t xml:space="preserve"> trong khí thải. </w:t>
      </w:r>
    </w:p>
    <w:p w:rsidR="00661D20" w:rsidRPr="00F17988" w:rsidRDefault="006331F2" w:rsidP="00A655B5">
      <w:pPr>
        <w:widowControl w:val="0"/>
        <w:ind w:firstLine="567"/>
        <w:jc w:val="both"/>
      </w:pPr>
      <w:r w:rsidRPr="00F17988">
        <w:t xml:space="preserve">- Trang bị đầy đủ các trang thiết bị bảo hộ lao động (găng tay, nón bảo hộ, kính </w:t>
      </w:r>
      <w:r w:rsidRPr="00F17988">
        <w:lastRenderedPageBreak/>
        <w:t xml:space="preserve">bảo vệ mắt, khẩu trang…) cho công nhân làm việc tại công trường, nhất là công nhân trực tiếp vận hành máy móc, thiết bị hoặc trực tiếp tiếp xúc với các máy móc thiết bị để hạn chế ảnh hưởng do các khí ô nhiễm. </w:t>
      </w:r>
    </w:p>
    <w:p w:rsidR="00661D20" w:rsidRPr="00F17988" w:rsidRDefault="00345376" w:rsidP="00A655B5">
      <w:pPr>
        <w:widowControl w:val="0"/>
        <w:tabs>
          <w:tab w:val="left" w:pos="709"/>
          <w:tab w:val="left" w:pos="851"/>
        </w:tabs>
        <w:ind w:left="927" w:hanging="360"/>
        <w:jc w:val="both"/>
        <w:rPr>
          <w:b/>
          <w:i/>
        </w:rPr>
      </w:pPr>
      <w:r w:rsidRPr="00F17988">
        <w:rPr>
          <w:b/>
          <w:i/>
        </w:rPr>
        <w:t xml:space="preserve">f. </w:t>
      </w:r>
      <w:r w:rsidR="006331F2" w:rsidRPr="00F17988">
        <w:rPr>
          <w:b/>
          <w:i/>
        </w:rPr>
        <w:t xml:space="preserve">Các biện pháp giảm thiểu khí thải từ công đoạn hàn </w:t>
      </w:r>
    </w:p>
    <w:p w:rsidR="00661D20" w:rsidRPr="00F17988" w:rsidRDefault="006331F2" w:rsidP="004D7BD6">
      <w:pPr>
        <w:widowControl w:val="0"/>
        <w:ind w:firstLine="567"/>
        <w:jc w:val="both"/>
      </w:pPr>
      <w:r w:rsidRPr="00F17988">
        <w:t xml:space="preserve">- Khí thải từ công đoạn hàn có mức độ ảnh hưởng đến xung quanh không cao so với các nguồn ô nhiễm khác. Đối với quá trình này, nhà thầu sẽ trang bị đồ bảo hộ lao động cho công nhân thực hiện thao tác hàn như: kính bảo vệ, găng tay, quần áo bảo hộ,…Mặt khác, hoạt động này chỉ diễn ra trong thời gian ngắn và khu vực dự án rất thoáng đãng, nên tác động do khói hàn chỉ mang tính tạm thời. Sẽ kết thúc khi dự án xây dựng hoàn chỉnh và bắt đầu đi vào họat động. </w:t>
      </w:r>
    </w:p>
    <w:p w:rsidR="00661D20" w:rsidRPr="00F17988" w:rsidRDefault="006331F2" w:rsidP="004D7BD6">
      <w:pPr>
        <w:widowControl w:val="0"/>
        <w:ind w:firstLine="567"/>
        <w:jc w:val="both"/>
      </w:pPr>
      <w:r w:rsidRPr="00F17988">
        <w:t xml:space="preserve">- Ngoài ra, chủ dự án cũng sẽ nhắc nhở, yêu cầu những công nhân không đến gần khu vực hàn nếu không trực tiếp thực hiện công việc này và kiểm tra que hàn trước khi thực hiện hàn, que hàn được sử dụng phải đảm bảo chất lượng tốt nhất và không bị ẩm ướt. </w:t>
      </w:r>
    </w:p>
    <w:p w:rsidR="00661D20" w:rsidRPr="00F17988" w:rsidRDefault="00345376" w:rsidP="00345376">
      <w:pPr>
        <w:widowControl w:val="0"/>
        <w:tabs>
          <w:tab w:val="left" w:pos="709"/>
          <w:tab w:val="left" w:pos="851"/>
        </w:tabs>
        <w:ind w:left="927" w:hanging="360"/>
        <w:jc w:val="both"/>
        <w:rPr>
          <w:b/>
          <w:i/>
        </w:rPr>
      </w:pPr>
      <w:r w:rsidRPr="00F17988">
        <w:rPr>
          <w:b/>
          <w:i/>
        </w:rPr>
        <w:t xml:space="preserve">g. </w:t>
      </w:r>
      <w:r w:rsidR="006331F2" w:rsidRPr="00F17988">
        <w:rPr>
          <w:b/>
          <w:i/>
        </w:rPr>
        <w:t xml:space="preserve">Giảm thiểu ô nhiễm mùi hôi </w:t>
      </w:r>
    </w:p>
    <w:p w:rsidR="00661D20" w:rsidRPr="00F17988" w:rsidRDefault="006331F2" w:rsidP="004D7BD6">
      <w:pPr>
        <w:widowControl w:val="0"/>
        <w:ind w:firstLine="567"/>
        <w:jc w:val="both"/>
      </w:pPr>
      <w:r w:rsidRPr="00F17988">
        <w:t xml:space="preserve">- Tập kết, thu gom và vận chuyển các loại rác thải sinh hoạt phát sinh vào các thùng rác có nắp đậy và thuê đơn vị có chức năng thu gom, vận chuyển và xử lý đúng nơi quy định, không để tồn đọng lâu ngày tại mặt bằng Dự án. </w:t>
      </w:r>
    </w:p>
    <w:p w:rsidR="00661D20" w:rsidRPr="00F17988" w:rsidRDefault="006331F2" w:rsidP="004D7BD6">
      <w:pPr>
        <w:widowControl w:val="0"/>
        <w:ind w:firstLine="567"/>
        <w:jc w:val="both"/>
      </w:pPr>
      <w:r w:rsidRPr="00F17988">
        <w:t xml:space="preserve">- Quy định vị trí đặt thùng rác cũng như nơi thu gom rác cụ thể. Nghiêm cấm các trường hợp phóng uế và vứt rác sinh hoạt bừa bãi gây ô nhiễm môi trường tại khu vực dự án. </w:t>
      </w:r>
    </w:p>
    <w:p w:rsidR="00661D20" w:rsidRPr="00F17988" w:rsidRDefault="006331F2" w:rsidP="004D7BD6">
      <w:pPr>
        <w:widowControl w:val="0"/>
        <w:ind w:firstLine="567"/>
        <w:jc w:val="both"/>
      </w:pPr>
      <w:r w:rsidRPr="00F17988">
        <w:t xml:space="preserve">- Khuyến khích mọi người nâng cao ý thức bảo vệ môi trường. </w:t>
      </w:r>
    </w:p>
    <w:p w:rsidR="006331F2" w:rsidRPr="00F17988" w:rsidRDefault="006331F2" w:rsidP="004D7BD6">
      <w:pPr>
        <w:widowControl w:val="0"/>
        <w:ind w:firstLine="567"/>
        <w:jc w:val="both"/>
      </w:pPr>
      <w:r w:rsidRPr="00F17988">
        <w:t>Các biện pháp nêu trên nếu được thực hiện đầy đủ, nghiêm túc hoàn toàn có thể khống chế ô nhiễm do khí thải của các phương tiện vận chuyển và các máy móc thiết bị, giảm thiểu tác động đối với môi trường xung quan</w:t>
      </w:r>
      <w:r w:rsidR="00661D20" w:rsidRPr="00F17988">
        <w:t>h.</w:t>
      </w:r>
    </w:p>
    <w:p w:rsidR="00661D20" w:rsidRPr="00F17988" w:rsidRDefault="00661D20" w:rsidP="00661D20">
      <w:pPr>
        <w:widowControl w:val="0"/>
        <w:ind w:firstLine="284"/>
        <w:jc w:val="both"/>
        <w:rPr>
          <w:b/>
          <w:i/>
        </w:rPr>
      </w:pPr>
      <w:r w:rsidRPr="00F17988">
        <w:rPr>
          <w:b/>
          <w:i/>
        </w:rPr>
        <w:t xml:space="preserve">4.1.3.3. </w:t>
      </w:r>
      <w:r w:rsidR="00341F76" w:rsidRPr="00F17988">
        <w:rPr>
          <w:b/>
          <w:i/>
        </w:rPr>
        <w:t>Chất thải</w:t>
      </w:r>
      <w:r w:rsidRPr="00F17988">
        <w:rPr>
          <w:b/>
          <w:i/>
        </w:rPr>
        <w:t xml:space="preserve"> </w:t>
      </w:r>
    </w:p>
    <w:p w:rsidR="00661D20" w:rsidRPr="00F17988" w:rsidRDefault="00345376" w:rsidP="00345376">
      <w:pPr>
        <w:widowControl w:val="0"/>
        <w:tabs>
          <w:tab w:val="left" w:pos="851"/>
        </w:tabs>
        <w:ind w:left="927" w:hanging="360"/>
        <w:jc w:val="both"/>
        <w:rPr>
          <w:b/>
          <w:i/>
        </w:rPr>
      </w:pPr>
      <w:r w:rsidRPr="00F17988">
        <w:rPr>
          <w:b/>
          <w:i/>
        </w:rPr>
        <w:t xml:space="preserve">a. </w:t>
      </w:r>
      <w:r w:rsidR="00661D20" w:rsidRPr="00F17988">
        <w:rPr>
          <w:b/>
          <w:i/>
        </w:rPr>
        <w:t xml:space="preserve">Chất thải rắn sinh hoạt </w:t>
      </w:r>
    </w:p>
    <w:p w:rsidR="00661D20" w:rsidRPr="00F17988" w:rsidRDefault="00661D20" w:rsidP="004D7BD6">
      <w:pPr>
        <w:widowControl w:val="0"/>
        <w:ind w:firstLine="567"/>
        <w:jc w:val="both"/>
      </w:pPr>
      <w:r w:rsidRPr="00F17988">
        <w:t xml:space="preserve">Chất thải rắn sinh hoạt phát sinh từ hoạt động của công nhân thi công tại công trường sẽ được thu gom, xử lý cụ thể như sau: </w:t>
      </w:r>
    </w:p>
    <w:p w:rsidR="00661D20" w:rsidRPr="00F17988" w:rsidRDefault="00661D20" w:rsidP="004D7BD6">
      <w:pPr>
        <w:widowControl w:val="0"/>
        <w:ind w:firstLine="567"/>
        <w:jc w:val="both"/>
      </w:pPr>
      <w:r w:rsidRPr="00F17988">
        <w:t xml:space="preserve">- Bố trí 02 thùng rác với dung tích mỗi thùng 120 lít và có nắp đậy trên công trường xây dựng. </w:t>
      </w:r>
    </w:p>
    <w:p w:rsidR="00661D20" w:rsidRPr="00F17988" w:rsidRDefault="00661D20" w:rsidP="004D7BD6">
      <w:pPr>
        <w:widowControl w:val="0"/>
        <w:ind w:firstLine="567"/>
        <w:jc w:val="both"/>
      </w:pPr>
      <w:r w:rsidRPr="00F17988">
        <w:t xml:space="preserve">- Rác thải sinh hoạt được thu gom và tập kết về thùng rác và xử lý theo đúng quy định. </w:t>
      </w:r>
    </w:p>
    <w:p w:rsidR="00661D20" w:rsidRPr="00F17988" w:rsidRDefault="00661D20" w:rsidP="004D7BD6">
      <w:pPr>
        <w:widowControl w:val="0"/>
        <w:ind w:firstLine="567"/>
        <w:jc w:val="both"/>
      </w:pPr>
      <w:r w:rsidRPr="00F17988">
        <w:t xml:space="preserve">- Lập các nội quy về trật tự, vệ sinh và bảo vệ môi trường trong tập thể công nhân, trong đó có quy định rõ về chế độ thưởng phạt. Giáo dục cho công nhân ý thức bảo vệ môi trường. </w:t>
      </w:r>
    </w:p>
    <w:p w:rsidR="00661D20" w:rsidRPr="00F17988" w:rsidRDefault="00661D20" w:rsidP="004D7BD6">
      <w:pPr>
        <w:widowControl w:val="0"/>
        <w:ind w:firstLine="567"/>
        <w:jc w:val="both"/>
      </w:pPr>
      <w:r w:rsidRPr="00F17988">
        <w:t xml:space="preserve">- Tập huấn cho công nhân các quy định và các biện pháp bảo vệ môi trường trong quá trình thi công. </w:t>
      </w:r>
    </w:p>
    <w:p w:rsidR="00661D20" w:rsidRPr="00F17988" w:rsidRDefault="00345376" w:rsidP="00345376">
      <w:pPr>
        <w:widowControl w:val="0"/>
        <w:tabs>
          <w:tab w:val="left" w:pos="851"/>
        </w:tabs>
        <w:ind w:left="927" w:hanging="360"/>
        <w:jc w:val="both"/>
        <w:rPr>
          <w:b/>
          <w:i/>
        </w:rPr>
      </w:pPr>
      <w:r w:rsidRPr="00F17988">
        <w:rPr>
          <w:b/>
          <w:i/>
        </w:rPr>
        <w:lastRenderedPageBreak/>
        <w:t xml:space="preserve">b. </w:t>
      </w:r>
      <w:r w:rsidR="00661D20" w:rsidRPr="00F17988">
        <w:rPr>
          <w:b/>
          <w:i/>
        </w:rPr>
        <w:t xml:space="preserve">Chất thải rắn xây dựng: </w:t>
      </w:r>
    </w:p>
    <w:p w:rsidR="00661D20" w:rsidRPr="00F17988" w:rsidRDefault="00661D20" w:rsidP="004D7BD6">
      <w:pPr>
        <w:widowControl w:val="0"/>
        <w:ind w:firstLine="567"/>
        <w:jc w:val="both"/>
      </w:pPr>
      <w:r w:rsidRPr="00F17988">
        <w:t xml:space="preserve">Để hạn chế các tác động do chất thải rắn xây dựng gây ra trên công trường, chủ dự án sẽ phối hợp với nhà thầu thi công thực hiện các biện pháp giảm thiểu tác động sau: </w:t>
      </w:r>
    </w:p>
    <w:p w:rsidR="00661D20" w:rsidRPr="00F17988" w:rsidRDefault="00661D20" w:rsidP="004D7BD6">
      <w:pPr>
        <w:widowControl w:val="0"/>
        <w:ind w:firstLine="567"/>
        <w:jc w:val="both"/>
      </w:pPr>
      <w:r w:rsidRPr="00F17988">
        <w:t xml:space="preserve">- Thực hiện theo hướng dẫn của Thông tư 08/2017/TT-BXD, Quy định về Quản lý Chất thải rắn xây dựng; </w:t>
      </w:r>
    </w:p>
    <w:p w:rsidR="00661D20" w:rsidRPr="00F17988" w:rsidRDefault="00661D20" w:rsidP="004D7BD6">
      <w:pPr>
        <w:widowControl w:val="0"/>
        <w:ind w:firstLine="567"/>
        <w:jc w:val="both"/>
      </w:pPr>
      <w:r w:rsidRPr="00F17988">
        <w:t xml:space="preserve">- Hạn chế tối đa phát sinh chất thải trong thi công bằng việc tính toán hợp lý nguyên vật liệu, giáo dục, tăng cường nhắc nhở công nhân ý thức tiết kiệm và thắt chặt quản lý, giám sát công trình. </w:t>
      </w:r>
    </w:p>
    <w:p w:rsidR="00661D20" w:rsidRPr="00F17988" w:rsidRDefault="00661D20" w:rsidP="004D7BD6">
      <w:pPr>
        <w:widowControl w:val="0"/>
        <w:ind w:firstLine="567"/>
        <w:jc w:val="both"/>
      </w:pPr>
      <w:r w:rsidRPr="00F17988">
        <w:t xml:space="preserve">- Bố trí công nhân thu gom chất thải rắn xây dựng rơi vãi trên công trường. </w:t>
      </w:r>
    </w:p>
    <w:p w:rsidR="00661D20" w:rsidRPr="00F17988" w:rsidRDefault="00661D20" w:rsidP="004D7BD6">
      <w:pPr>
        <w:widowControl w:val="0"/>
        <w:ind w:firstLine="567"/>
        <w:jc w:val="both"/>
      </w:pPr>
      <w:r w:rsidRPr="00F17988">
        <w:t xml:space="preserve">Đối với các loại có thể tái sinh, tái sử dụng như vụn sắt thép, bao bì xi măng… sẽ được thu gom, tái sử dụng hoặc bán phế liệu. Lượng chất thải này sẽ được tập trung trong kho chứa của công trường. Định kỳ hàng tháng các thành phần này được bán phế liệu. </w:t>
      </w:r>
    </w:p>
    <w:p w:rsidR="00661D20" w:rsidRPr="00F17988" w:rsidRDefault="00661D20" w:rsidP="004D7BD6">
      <w:pPr>
        <w:widowControl w:val="0"/>
        <w:ind w:firstLine="567"/>
        <w:jc w:val="both"/>
      </w:pPr>
      <w:r w:rsidRPr="00F17988">
        <w:t xml:space="preserve">Các thành phần còn lại gồm xà bần, gạch vỡ được tập trung tại khu vực chứa chất thải tạm thời trên công trường và tận dụng để tôn nền, làm đường trong khu vực Dự án. Sau khi thi công hoàn tất đơn vị thi công sẽ dọn sạch, trả lại nguyên trạng mặt bằng khu vực, hạn chế các tác động xấu đến môi trường. </w:t>
      </w:r>
    </w:p>
    <w:p w:rsidR="00661D20" w:rsidRPr="00F17988" w:rsidRDefault="00345376" w:rsidP="00345376">
      <w:pPr>
        <w:widowControl w:val="0"/>
        <w:tabs>
          <w:tab w:val="left" w:pos="851"/>
        </w:tabs>
        <w:ind w:left="927" w:hanging="360"/>
        <w:jc w:val="both"/>
        <w:rPr>
          <w:b/>
          <w:i/>
        </w:rPr>
      </w:pPr>
      <w:r w:rsidRPr="00F17988">
        <w:rPr>
          <w:b/>
          <w:i/>
        </w:rPr>
        <w:t xml:space="preserve">c. </w:t>
      </w:r>
      <w:r w:rsidR="00661D20" w:rsidRPr="00F17988">
        <w:rPr>
          <w:b/>
          <w:i/>
        </w:rPr>
        <w:t xml:space="preserve">Chất thải nguy hại: </w:t>
      </w:r>
    </w:p>
    <w:p w:rsidR="00661D20" w:rsidRPr="00F17988" w:rsidRDefault="00661D20" w:rsidP="004D7BD6">
      <w:pPr>
        <w:widowControl w:val="0"/>
        <w:ind w:firstLine="567"/>
        <w:jc w:val="both"/>
      </w:pPr>
      <w:r w:rsidRPr="00F17988">
        <w:t>Lượng chất thải nguy hại phát sinh trong quá trình thi công xây dựng như dầu nhớt thải, giẻ lau,...sẽ được thu gom và lưu chứa trong các thùng chứa riêng biệt, có dán nhãn, đặt trong kho chứa CTNH được xây dựng tạm với diện tích 5m</w:t>
      </w:r>
      <w:r w:rsidRPr="00F17988">
        <w:rPr>
          <w:vertAlign w:val="superscript"/>
        </w:rPr>
        <w:t>2</w:t>
      </w:r>
      <w:r w:rsidRPr="00F17988">
        <w:t xml:space="preserve"> lại công trường tại công trường. Tuy nhiên, chủ dự án sẽ yêu cầu nhà thầu hạn chế việc thay nhớt và sửa chữa máy móc, phương tiện ở khu vực dự án mà đưa về xưởng bảo dưỡng của nhà thầu. </w:t>
      </w:r>
    </w:p>
    <w:p w:rsidR="00661D20" w:rsidRPr="00F17988" w:rsidRDefault="00661D20" w:rsidP="004D7BD6">
      <w:pPr>
        <w:widowControl w:val="0"/>
        <w:ind w:firstLine="567"/>
        <w:jc w:val="both"/>
      </w:pPr>
      <w:r w:rsidRPr="00F17988">
        <w:t xml:space="preserve">CTNH phát sinh từ quá trình thi công sẽ được thu gom, lưu chứa tạm thời trong kho chứa CTNH, định kỳ 6 tháng/lần giao cho đơn vị có chức năng vận chuyển và xử lý theo đúng quy định tại Thông tư 02/2022/TT-BTNMT quy định chi tiết một số điều của Luật bảo vệ môi trường. </w:t>
      </w:r>
    </w:p>
    <w:p w:rsidR="00661D20" w:rsidRPr="00F17988" w:rsidRDefault="00661D20" w:rsidP="004D7BD6">
      <w:pPr>
        <w:widowControl w:val="0"/>
        <w:ind w:firstLine="567"/>
        <w:jc w:val="both"/>
      </w:pPr>
      <w:r w:rsidRPr="00F17988">
        <w:t xml:space="preserve">Bên cạnh đó, để giảm thiểu ô nhiễm do dầu mỡ thải, chủ đầu tư sẽ thực hiện các biện pháp sau: </w:t>
      </w:r>
    </w:p>
    <w:p w:rsidR="00661D20" w:rsidRPr="00F17988" w:rsidRDefault="00661D20" w:rsidP="004D7BD6">
      <w:pPr>
        <w:widowControl w:val="0"/>
        <w:ind w:firstLine="567"/>
        <w:jc w:val="both"/>
      </w:pPr>
      <w:r w:rsidRPr="00F17988">
        <w:t xml:space="preserve">- Giảm thiểu tối đa việc sửa chữa xe, máy móc công trình tại dự án. Khu vực bảo dưỡng sẽ được bố trí tạm và có hệ thống thu gom dầu mỡ thải từ quá trình bảo dưỡng, duy tu thiết bị thi công cơ giới. </w:t>
      </w:r>
    </w:p>
    <w:p w:rsidR="00661D20" w:rsidRPr="00F17988" w:rsidRDefault="00661D20" w:rsidP="004D7BD6">
      <w:pPr>
        <w:widowControl w:val="0"/>
        <w:ind w:firstLine="567"/>
        <w:jc w:val="both"/>
      </w:pPr>
      <w:r w:rsidRPr="00F17988">
        <w:t xml:space="preserve">- Dầu mỡ thải phát sinh tại dự án không được phép đốt mà sẽ được thu gom vào trong các thùng chứa thích hợp được đặt trong khu vực dự án; dầu mỡ phát sinh sẽ được chứa trong thùng các thùng chứa 100 lít có nắp đậy. </w:t>
      </w:r>
    </w:p>
    <w:p w:rsidR="00661D20" w:rsidRPr="00F17988" w:rsidRDefault="00661D20" w:rsidP="004D7BD6">
      <w:pPr>
        <w:widowControl w:val="0"/>
        <w:ind w:firstLine="567"/>
        <w:jc w:val="both"/>
      </w:pPr>
      <w:r w:rsidRPr="00F17988">
        <w:t xml:space="preserve">- Hạn chế tối đa và không cho dầu mỡ, xăng nhớt chảy tràn ra biển hoặc thấm vào đất. Chủ thầu hợp đồng với đơn vị thu gom, vận chuyển chất thải nguy hại để vận </w:t>
      </w:r>
      <w:r w:rsidRPr="00F17988">
        <w:lastRenderedPageBreak/>
        <w:t xml:space="preserve">chuyển, xử lý theo các quy định hiện hành. </w:t>
      </w:r>
    </w:p>
    <w:p w:rsidR="00661D20" w:rsidRPr="00F17988" w:rsidRDefault="00661D20" w:rsidP="00661D20">
      <w:pPr>
        <w:widowControl w:val="0"/>
        <w:ind w:firstLine="284"/>
        <w:jc w:val="both"/>
        <w:rPr>
          <w:b/>
          <w:i/>
        </w:rPr>
      </w:pPr>
      <w:r w:rsidRPr="00F17988">
        <w:rPr>
          <w:b/>
          <w:i/>
        </w:rPr>
        <w:t xml:space="preserve">4.1.3.4. </w:t>
      </w:r>
      <w:r w:rsidR="00341F76" w:rsidRPr="00F17988">
        <w:rPr>
          <w:b/>
          <w:i/>
        </w:rPr>
        <w:t>T</w:t>
      </w:r>
      <w:r w:rsidRPr="00F17988">
        <w:rPr>
          <w:b/>
          <w:i/>
        </w:rPr>
        <w:t xml:space="preserve">iếng ồn, </w:t>
      </w:r>
      <w:r w:rsidR="00341F76" w:rsidRPr="00F17988">
        <w:rPr>
          <w:b/>
          <w:i/>
        </w:rPr>
        <w:t xml:space="preserve">độ </w:t>
      </w:r>
      <w:r w:rsidRPr="00F17988">
        <w:rPr>
          <w:b/>
          <w:i/>
        </w:rPr>
        <w:t xml:space="preserve">rung: </w:t>
      </w:r>
    </w:p>
    <w:p w:rsidR="00661D20" w:rsidRPr="00F17988" w:rsidRDefault="00661D20" w:rsidP="004D7BD6">
      <w:pPr>
        <w:widowControl w:val="0"/>
        <w:ind w:firstLine="567"/>
        <w:jc w:val="both"/>
      </w:pPr>
      <w:r w:rsidRPr="00F17988">
        <w:t xml:space="preserve">Chủ dự án sẽ áp dụng các biện pháp sau để giảm thiểu tác động của tiếng ồn trong giai đoạn xây dựng: </w:t>
      </w:r>
    </w:p>
    <w:p w:rsidR="00341F76" w:rsidRPr="00F17988" w:rsidRDefault="00661D20" w:rsidP="004D7BD6">
      <w:pPr>
        <w:widowControl w:val="0"/>
        <w:ind w:firstLine="567"/>
        <w:jc w:val="both"/>
      </w:pPr>
      <w:r w:rsidRPr="00F17988">
        <w:t>- Lập kế hoạch thi công hợp lý, cần kiểm tra, bảo dưỡng phương tiện thường xuyên</w:t>
      </w:r>
      <w:r w:rsidR="00341F76" w:rsidRPr="00F17988">
        <w:t>;</w:t>
      </w:r>
      <w:r w:rsidRPr="00F17988">
        <w:t xml:space="preserve"> </w:t>
      </w:r>
    </w:p>
    <w:p w:rsidR="00341F76" w:rsidRPr="00F17988" w:rsidRDefault="00661D20" w:rsidP="004D7BD6">
      <w:pPr>
        <w:widowControl w:val="0"/>
        <w:ind w:firstLine="567"/>
        <w:jc w:val="both"/>
      </w:pPr>
      <w:r w:rsidRPr="00F17988">
        <w:t xml:space="preserve">- Thường xuyên kiểm tra bảo dưỡng các thiết bị máy móc gây ra tiếng ồn và độ rung lớn thực hiện biện pháp giảm thiểu tại nguồn như phương pháp cân bằng máy, lắp đặt các bộ tắt chấn động, dùng gối, đệm đàn hồi cao su, ... </w:t>
      </w:r>
    </w:p>
    <w:p w:rsidR="00341F76" w:rsidRPr="00F17988" w:rsidRDefault="00661D20" w:rsidP="004D7BD6">
      <w:pPr>
        <w:widowControl w:val="0"/>
        <w:ind w:firstLine="567"/>
        <w:jc w:val="both"/>
      </w:pPr>
      <w:r w:rsidRPr="00F17988">
        <w:t xml:space="preserve">- Các máy móc thiết bị thi công đạt tiêu chuẩn quy định về tiếng ồn, độ rung; thay thế các thiết bị quá cũ bằng các thiết bị mới, máy chạy êm hơn. </w:t>
      </w:r>
    </w:p>
    <w:p w:rsidR="00341F76" w:rsidRPr="00F17988" w:rsidRDefault="00661D20" w:rsidP="004D7BD6">
      <w:pPr>
        <w:widowControl w:val="0"/>
        <w:ind w:firstLine="567"/>
        <w:jc w:val="both"/>
      </w:pPr>
      <w:r w:rsidRPr="00F17988">
        <w:t xml:space="preserve">- Hướng dẫn, yêu cầu công nhân vận hành thiết bị đúng quy tắc. </w:t>
      </w:r>
    </w:p>
    <w:p w:rsidR="00341F76" w:rsidRPr="00F17988" w:rsidRDefault="00661D20" w:rsidP="004D7BD6">
      <w:pPr>
        <w:widowControl w:val="0"/>
        <w:ind w:firstLine="567"/>
        <w:jc w:val="both"/>
      </w:pPr>
      <w:r w:rsidRPr="00F17988">
        <w:t xml:space="preserve">- Trang bị và yêu cầu công nhân sử dụng các thiết bị bảo hộ lao động chống ô nhiễm tiếng ồn (nút tai chống ồn...) nhằm phòng ngừa tai nạn lao động. </w:t>
      </w:r>
    </w:p>
    <w:p w:rsidR="00341F76" w:rsidRPr="00F17988" w:rsidRDefault="00661D20" w:rsidP="004D7BD6">
      <w:pPr>
        <w:widowControl w:val="0"/>
        <w:ind w:firstLine="567"/>
        <w:jc w:val="both"/>
      </w:pPr>
      <w:r w:rsidRPr="00F17988">
        <w:t xml:space="preserve">- Có kế hoạch kiểm tra và theo dõi chặt chẽ việc sử dụng các phương tiện bảo hộ lao động thường xuyên của công nhân. </w:t>
      </w:r>
    </w:p>
    <w:p w:rsidR="00341F76" w:rsidRPr="00F17988" w:rsidRDefault="00661D20" w:rsidP="004D7BD6">
      <w:pPr>
        <w:widowControl w:val="0"/>
        <w:ind w:firstLine="567"/>
        <w:jc w:val="both"/>
      </w:pPr>
      <w:r w:rsidRPr="00F17988">
        <w:t xml:space="preserve">- Bố trí thời gian lao động thích hợp, tại khu vực có độ ồn cao bố trí lao động thường xuyên luân phiên ca, đảm bảo thời gian làm việc trong điều kiện tiếng ồn cao theo quy định để đảm bảo sức khỏe cho công nhân, cụ thể. </w:t>
      </w:r>
    </w:p>
    <w:p w:rsidR="00341F76" w:rsidRPr="00F17988" w:rsidRDefault="00661D20" w:rsidP="004D7BD6">
      <w:pPr>
        <w:widowControl w:val="0"/>
        <w:ind w:firstLine="567"/>
        <w:jc w:val="both"/>
      </w:pPr>
      <w:r w:rsidRPr="00F17988">
        <w:t xml:space="preserve">- Tổng thời gian tiếp xúc với tiếng ồn trong ngày không quá: </w:t>
      </w:r>
    </w:p>
    <w:p w:rsidR="00341F76" w:rsidRPr="00F17988" w:rsidRDefault="00661D20" w:rsidP="00341F76">
      <w:pPr>
        <w:widowControl w:val="0"/>
        <w:ind w:left="284" w:firstLine="567"/>
        <w:jc w:val="both"/>
      </w:pPr>
      <w:r w:rsidRPr="00F17988">
        <w:sym w:font="Symbol" w:char="F02B"/>
      </w:r>
      <w:r w:rsidRPr="00F17988">
        <w:t xml:space="preserve"> 4 giờ, mức âm cho phép là 90 dB(A); </w:t>
      </w:r>
    </w:p>
    <w:p w:rsidR="00341F76" w:rsidRPr="00F17988" w:rsidRDefault="00661D20" w:rsidP="00341F76">
      <w:pPr>
        <w:widowControl w:val="0"/>
        <w:ind w:left="284" w:firstLine="567"/>
        <w:jc w:val="both"/>
      </w:pPr>
      <w:r w:rsidRPr="00F17988">
        <w:sym w:font="Symbol" w:char="F02B"/>
      </w:r>
      <w:r w:rsidRPr="00F17988">
        <w:t xml:space="preserve"> 2 giờ, mức âm cho phép là 95 dB(A); </w:t>
      </w:r>
    </w:p>
    <w:p w:rsidR="00341F76" w:rsidRPr="00F17988" w:rsidRDefault="00661D20" w:rsidP="00341F76">
      <w:pPr>
        <w:widowControl w:val="0"/>
        <w:ind w:left="284" w:firstLine="567"/>
        <w:jc w:val="both"/>
      </w:pPr>
      <w:r w:rsidRPr="00F17988">
        <w:sym w:font="Symbol" w:char="F02B"/>
      </w:r>
      <w:r w:rsidRPr="00F17988">
        <w:t xml:space="preserve"> 1 giờ, mức âm cho phép là 100 dB(A); </w:t>
      </w:r>
    </w:p>
    <w:p w:rsidR="00341F76" w:rsidRPr="00F17988" w:rsidRDefault="00661D20" w:rsidP="00341F76">
      <w:pPr>
        <w:widowControl w:val="0"/>
        <w:ind w:left="284" w:firstLine="567"/>
        <w:jc w:val="both"/>
      </w:pPr>
      <w:r w:rsidRPr="00F17988">
        <w:sym w:font="Symbol" w:char="F02B"/>
      </w:r>
      <w:r w:rsidRPr="00F17988">
        <w:t xml:space="preserve"> 30 phút, mức âm cho phép là 105 dB(A); </w:t>
      </w:r>
    </w:p>
    <w:p w:rsidR="00341F76" w:rsidRPr="00F17988" w:rsidRDefault="00661D20" w:rsidP="00341F76">
      <w:pPr>
        <w:widowControl w:val="0"/>
        <w:ind w:left="284" w:firstLine="567"/>
        <w:jc w:val="both"/>
      </w:pPr>
      <w:r w:rsidRPr="00F17988">
        <w:sym w:font="Symbol" w:char="F02B"/>
      </w:r>
      <w:r w:rsidRPr="00F17988">
        <w:t xml:space="preserve"> 15 phút, mức âm cho phép là 110 dB(A); </w:t>
      </w:r>
    </w:p>
    <w:p w:rsidR="00341F76" w:rsidRPr="00F17988" w:rsidRDefault="00661D20" w:rsidP="00341F76">
      <w:pPr>
        <w:widowControl w:val="0"/>
        <w:ind w:left="284" w:firstLine="567"/>
        <w:jc w:val="both"/>
      </w:pPr>
      <w:r w:rsidRPr="00F17988">
        <w:sym w:font="Symbol" w:char="F02B"/>
      </w:r>
      <w:r w:rsidRPr="00F17988">
        <w:t xml:space="preserve"> Và mức cực đại không quá 115 dB(A); </w:t>
      </w:r>
    </w:p>
    <w:p w:rsidR="00341F76" w:rsidRPr="00F17988" w:rsidRDefault="00661D20" w:rsidP="00341F76">
      <w:pPr>
        <w:widowControl w:val="0"/>
        <w:ind w:left="284" w:firstLine="567"/>
        <w:jc w:val="both"/>
      </w:pPr>
      <w:r w:rsidRPr="00F17988">
        <w:sym w:font="Symbol" w:char="F02B"/>
      </w:r>
      <w:r w:rsidRPr="00F17988">
        <w:t xml:space="preserve"> Thời gian làm việc còn lại trong ngày làm việc chỉ được tiếp xúc với mức âm dưới 80 dB(A). </w:t>
      </w:r>
    </w:p>
    <w:p w:rsidR="00341F76" w:rsidRPr="00F17988" w:rsidRDefault="00661D20" w:rsidP="004D7BD6">
      <w:pPr>
        <w:widowControl w:val="0"/>
        <w:ind w:firstLine="567"/>
        <w:jc w:val="both"/>
      </w:pPr>
      <w:r w:rsidRPr="00F17988">
        <w:t xml:space="preserve">Chủ đầu tư cam kết mức ồn gây ra do hoạt động của dự án trong giai đoạn xây dựng sẽ đạt quy chuẩn QCVN 27:2010/BTNMT – Quy chuẩn kỹ thuật quốc gia về độ rung </w:t>
      </w:r>
    </w:p>
    <w:p w:rsidR="00341F76" w:rsidRPr="00F17988" w:rsidRDefault="00341F76" w:rsidP="00341F76">
      <w:pPr>
        <w:widowControl w:val="0"/>
        <w:ind w:firstLine="284"/>
        <w:jc w:val="both"/>
        <w:rPr>
          <w:b/>
          <w:i/>
        </w:rPr>
      </w:pPr>
      <w:r w:rsidRPr="00F17988">
        <w:rPr>
          <w:b/>
          <w:i/>
        </w:rPr>
        <w:t>4.1.3.5</w:t>
      </w:r>
      <w:r w:rsidR="00661D20" w:rsidRPr="00F17988">
        <w:rPr>
          <w:b/>
          <w:i/>
        </w:rPr>
        <w:t xml:space="preserve">. Các biện pháp bảo vệ môi trường khác </w:t>
      </w:r>
    </w:p>
    <w:p w:rsidR="00341F76" w:rsidRPr="00F17988" w:rsidRDefault="00345376" w:rsidP="00345376">
      <w:pPr>
        <w:widowControl w:val="0"/>
        <w:tabs>
          <w:tab w:val="left" w:pos="851"/>
        </w:tabs>
        <w:ind w:left="927" w:hanging="360"/>
        <w:jc w:val="both"/>
        <w:rPr>
          <w:b/>
          <w:i/>
        </w:rPr>
      </w:pPr>
      <w:r w:rsidRPr="00F17988">
        <w:rPr>
          <w:b/>
          <w:i/>
        </w:rPr>
        <w:t xml:space="preserve">a. </w:t>
      </w:r>
      <w:r w:rsidR="00661D20" w:rsidRPr="00F17988">
        <w:rPr>
          <w:b/>
          <w:i/>
        </w:rPr>
        <w:t xml:space="preserve">Biện pháp giảm thiểu tác động do nhiệt thừa: </w:t>
      </w:r>
    </w:p>
    <w:p w:rsidR="00341F76" w:rsidRPr="00F17988" w:rsidRDefault="00661D20" w:rsidP="004D7BD6">
      <w:pPr>
        <w:widowControl w:val="0"/>
        <w:ind w:firstLine="567"/>
        <w:jc w:val="both"/>
      </w:pPr>
      <w:r w:rsidRPr="00F17988">
        <w:t xml:space="preserve">Để giảm thiểu tác động do nhiệt thừa gây ra trong giai đoạn xây dựng, chủ dự án và nhà thầu thi công sẽ thực hiện các biện pháp sau: </w:t>
      </w:r>
    </w:p>
    <w:p w:rsidR="00341F76" w:rsidRPr="00F17988" w:rsidRDefault="00661D20" w:rsidP="004D7BD6">
      <w:pPr>
        <w:widowControl w:val="0"/>
        <w:ind w:firstLine="567"/>
        <w:jc w:val="both"/>
      </w:pPr>
      <w:r w:rsidRPr="00F17988">
        <w:t xml:space="preserve">- Công nhân được trang bị đầy đủ dụng cụ, bảo hộ lao động như: quần áo bảo hộ, găng tay, mũ, giầy, khẩu trang... để hạn chế nhiệt độ ảnh hưởng đến sức khỏe. </w:t>
      </w:r>
    </w:p>
    <w:p w:rsidR="00341F76" w:rsidRPr="00F17988" w:rsidRDefault="00661D20" w:rsidP="004D7BD6">
      <w:pPr>
        <w:widowControl w:val="0"/>
        <w:ind w:firstLine="567"/>
        <w:jc w:val="both"/>
      </w:pPr>
      <w:r w:rsidRPr="00F17988">
        <w:lastRenderedPageBreak/>
        <w:t xml:space="preserve">- Thường xuyên cung cấp nước mát cho công nhân đặc biệt vào những ngày nắng nóng. </w:t>
      </w:r>
    </w:p>
    <w:p w:rsidR="00341F76" w:rsidRPr="00F17988" w:rsidRDefault="00345376" w:rsidP="00345376">
      <w:pPr>
        <w:widowControl w:val="0"/>
        <w:tabs>
          <w:tab w:val="left" w:pos="851"/>
        </w:tabs>
        <w:ind w:left="927" w:hanging="360"/>
        <w:jc w:val="both"/>
        <w:rPr>
          <w:b/>
          <w:i/>
        </w:rPr>
      </w:pPr>
      <w:r w:rsidRPr="00F17988">
        <w:rPr>
          <w:b/>
          <w:i/>
        </w:rPr>
        <w:t xml:space="preserve">b. </w:t>
      </w:r>
      <w:r w:rsidR="00661D20" w:rsidRPr="00F17988">
        <w:rPr>
          <w:b/>
          <w:i/>
        </w:rPr>
        <w:t>Biện pháp giảm thiểu tác động đến an ninh - trật tự xã hội</w:t>
      </w:r>
      <w:r w:rsidR="00661D20" w:rsidRPr="00F17988">
        <w:t xml:space="preserve"> </w:t>
      </w:r>
    </w:p>
    <w:p w:rsidR="00341F76" w:rsidRPr="00F17988" w:rsidRDefault="00661D20" w:rsidP="00AB1482">
      <w:pPr>
        <w:pStyle w:val="ListParagraph"/>
        <w:widowControl w:val="0"/>
        <w:numPr>
          <w:ilvl w:val="0"/>
          <w:numId w:val="96"/>
        </w:numPr>
        <w:tabs>
          <w:tab w:val="left" w:pos="851"/>
        </w:tabs>
        <w:ind w:hanging="720"/>
        <w:jc w:val="both"/>
        <w:rPr>
          <w:i/>
          <w:u w:val="single"/>
        </w:rPr>
      </w:pPr>
      <w:r w:rsidRPr="00F17988">
        <w:rPr>
          <w:i/>
          <w:u w:val="single"/>
        </w:rPr>
        <w:t xml:space="preserve">Giảm thiểu tác động do tập trung công nhân: </w:t>
      </w:r>
    </w:p>
    <w:p w:rsidR="00341F76" w:rsidRPr="00F17988" w:rsidRDefault="00661D20" w:rsidP="00341F76">
      <w:pPr>
        <w:pStyle w:val="ListParagraph"/>
        <w:widowControl w:val="0"/>
        <w:tabs>
          <w:tab w:val="left" w:pos="851"/>
        </w:tabs>
        <w:ind w:left="0" w:firstLine="567"/>
        <w:jc w:val="both"/>
      </w:pPr>
      <w:r w:rsidRPr="00F17988">
        <w:t xml:space="preserve">- Kết hợp với chính quyền địa phươngvà các cơ quan chức năng có liên quan tổ chức các chương trình: </w:t>
      </w:r>
    </w:p>
    <w:p w:rsidR="00341F76" w:rsidRPr="00F17988" w:rsidRDefault="00661D20" w:rsidP="00341F76">
      <w:pPr>
        <w:pStyle w:val="ListParagraph"/>
        <w:widowControl w:val="0"/>
        <w:tabs>
          <w:tab w:val="left" w:pos="851"/>
        </w:tabs>
        <w:ind w:left="284" w:firstLine="567"/>
        <w:jc w:val="both"/>
      </w:pPr>
      <w:r w:rsidRPr="00F17988">
        <w:t xml:space="preserve">+ Giáo dục, tuyên truyền ý thức công dân đối với công nhân xây dựng tại khu vực dự án. </w:t>
      </w:r>
    </w:p>
    <w:p w:rsidR="00341F76" w:rsidRPr="00F17988" w:rsidRDefault="00661D20" w:rsidP="00341F76">
      <w:pPr>
        <w:pStyle w:val="ListParagraph"/>
        <w:widowControl w:val="0"/>
        <w:tabs>
          <w:tab w:val="left" w:pos="851"/>
        </w:tabs>
        <w:ind w:left="284" w:firstLine="567"/>
        <w:jc w:val="both"/>
      </w:pPr>
      <w:r w:rsidRPr="00F17988">
        <w:t xml:space="preserve">+ Giới thiệu với lao động nhập cư về phong tục/tập quán của người dân địa phương để tránh những trường hợp hiểu lầm đáng tiếc giữa người lao động nhập cư và người dân địa phương. </w:t>
      </w:r>
    </w:p>
    <w:p w:rsidR="00341F76" w:rsidRPr="00F17988" w:rsidRDefault="00661D20" w:rsidP="00341F76">
      <w:pPr>
        <w:pStyle w:val="ListParagraph"/>
        <w:widowControl w:val="0"/>
        <w:tabs>
          <w:tab w:val="left" w:pos="851"/>
        </w:tabs>
        <w:ind w:left="0" w:firstLine="567"/>
        <w:jc w:val="both"/>
      </w:pPr>
      <w:r w:rsidRPr="00F17988">
        <w:t xml:space="preserve">- Giảm thiểu tối đa công nhân xây dựng ở lại qua đêm trong khu vực dự án. </w:t>
      </w:r>
    </w:p>
    <w:p w:rsidR="00341F76" w:rsidRPr="00F17988" w:rsidRDefault="00661D20" w:rsidP="00341F76">
      <w:pPr>
        <w:pStyle w:val="ListParagraph"/>
        <w:widowControl w:val="0"/>
        <w:tabs>
          <w:tab w:val="left" w:pos="851"/>
        </w:tabs>
        <w:ind w:left="0" w:firstLine="567"/>
        <w:jc w:val="both"/>
      </w:pPr>
      <w:r w:rsidRPr="00F17988">
        <w:t xml:space="preserve">- Kết hợp chặt chẽ với các cơ quan quản lý địa phương có liên quan thực hiện công tác quản lý công nhân nhập cư lưu trú tại địa bàn để triển khai thực hiện xây dựng dự án. </w:t>
      </w:r>
    </w:p>
    <w:p w:rsidR="00341F76" w:rsidRPr="00F17988" w:rsidRDefault="00661D20" w:rsidP="00AB1482">
      <w:pPr>
        <w:pStyle w:val="ListParagraph"/>
        <w:widowControl w:val="0"/>
        <w:numPr>
          <w:ilvl w:val="0"/>
          <w:numId w:val="96"/>
        </w:numPr>
        <w:tabs>
          <w:tab w:val="left" w:pos="851"/>
        </w:tabs>
        <w:ind w:hanging="720"/>
        <w:jc w:val="both"/>
        <w:rPr>
          <w:i/>
          <w:u w:val="single"/>
        </w:rPr>
      </w:pPr>
      <w:r w:rsidRPr="00F17988">
        <w:rPr>
          <w:i/>
          <w:u w:val="single"/>
        </w:rPr>
        <w:t xml:space="preserve">Giảm thiểu tác động đến giao thông trong khu vực: </w:t>
      </w:r>
    </w:p>
    <w:p w:rsidR="00341F76" w:rsidRPr="00F17988" w:rsidRDefault="00661D20" w:rsidP="00341F76">
      <w:pPr>
        <w:pStyle w:val="ListParagraph"/>
        <w:widowControl w:val="0"/>
        <w:tabs>
          <w:tab w:val="left" w:pos="851"/>
        </w:tabs>
        <w:ind w:left="0" w:firstLine="567"/>
        <w:jc w:val="both"/>
      </w:pPr>
      <w:r w:rsidRPr="00F17988">
        <w:t xml:space="preserve">Để phòng ngừa và giảm thiểu tối đa tác động do quá trình di chuyển của các phương tiện vận chuyển, máy móc và thiết bị thi công, các biện pháp sau sẽ được áp dụng: </w:t>
      </w:r>
    </w:p>
    <w:p w:rsidR="00341F76" w:rsidRPr="00F17988" w:rsidRDefault="00661D20" w:rsidP="00341F76">
      <w:pPr>
        <w:pStyle w:val="ListParagraph"/>
        <w:widowControl w:val="0"/>
        <w:tabs>
          <w:tab w:val="left" w:pos="851"/>
        </w:tabs>
        <w:ind w:left="0" w:firstLine="567"/>
        <w:jc w:val="both"/>
      </w:pPr>
      <w:r w:rsidRPr="00F17988">
        <w:t xml:space="preserve">- Tài xế và các đối tượng tham gia giao thông phải tuân thủ đúng Luật an toàn giao thông. </w:t>
      </w:r>
    </w:p>
    <w:p w:rsidR="00341F76" w:rsidRPr="00F17988" w:rsidRDefault="00661D20" w:rsidP="00341F76">
      <w:pPr>
        <w:pStyle w:val="ListParagraph"/>
        <w:widowControl w:val="0"/>
        <w:tabs>
          <w:tab w:val="left" w:pos="851"/>
        </w:tabs>
        <w:ind w:left="0" w:firstLine="567"/>
        <w:jc w:val="both"/>
      </w:pPr>
      <w:r w:rsidRPr="00F17988">
        <w:t xml:space="preserve">- Thông tin cho người dân thông qua các phương tiện thông tin như: Báo chí, truyền hình, đài phát thanh về các tuyến đường thi công và lối đi tạm thời trong từng trường hợp cụ thể. </w:t>
      </w:r>
    </w:p>
    <w:p w:rsidR="00341F76" w:rsidRPr="00F17988" w:rsidRDefault="00661D20" w:rsidP="00AB1482">
      <w:pPr>
        <w:pStyle w:val="ListParagraph"/>
        <w:widowControl w:val="0"/>
        <w:numPr>
          <w:ilvl w:val="0"/>
          <w:numId w:val="96"/>
        </w:numPr>
        <w:tabs>
          <w:tab w:val="left" w:pos="851"/>
        </w:tabs>
        <w:ind w:hanging="720"/>
        <w:jc w:val="both"/>
        <w:rPr>
          <w:i/>
          <w:u w:val="single"/>
        </w:rPr>
      </w:pPr>
      <w:r w:rsidRPr="00F17988">
        <w:rPr>
          <w:i/>
          <w:u w:val="single"/>
        </w:rPr>
        <w:t xml:space="preserve">Giảm thiểu tác động do sự cố hỏa hoạn, cháy nổ </w:t>
      </w:r>
    </w:p>
    <w:p w:rsidR="00341F76" w:rsidRPr="00F17988" w:rsidRDefault="00661D20" w:rsidP="00341F76">
      <w:pPr>
        <w:pStyle w:val="ListParagraph"/>
        <w:widowControl w:val="0"/>
        <w:tabs>
          <w:tab w:val="left" w:pos="851"/>
        </w:tabs>
        <w:ind w:left="0" w:firstLine="567"/>
        <w:jc w:val="both"/>
      </w:pPr>
      <w:r w:rsidRPr="00F17988">
        <w:t xml:space="preserve">Để phòng chống cháy nổ, chủ đầu tư sẽ áp dụng các biện pháp sau: </w:t>
      </w:r>
    </w:p>
    <w:p w:rsidR="00341F76" w:rsidRPr="00F17988" w:rsidRDefault="00661D20" w:rsidP="00341F76">
      <w:pPr>
        <w:pStyle w:val="ListParagraph"/>
        <w:widowControl w:val="0"/>
        <w:tabs>
          <w:tab w:val="left" w:pos="851"/>
        </w:tabs>
        <w:ind w:left="0" w:firstLine="567"/>
        <w:jc w:val="both"/>
      </w:pPr>
      <w:r w:rsidRPr="00F17988">
        <w:t xml:space="preserve">- Lập ban an toàn lao động và bảo vệ môi trường tại công trường; </w:t>
      </w:r>
    </w:p>
    <w:p w:rsidR="00341F76" w:rsidRPr="00F17988" w:rsidRDefault="00661D20" w:rsidP="00341F76">
      <w:pPr>
        <w:pStyle w:val="ListParagraph"/>
        <w:widowControl w:val="0"/>
        <w:tabs>
          <w:tab w:val="left" w:pos="851"/>
        </w:tabs>
        <w:ind w:left="0" w:firstLine="567"/>
        <w:jc w:val="both"/>
      </w:pPr>
      <w:r w:rsidRPr="00F17988">
        <w:t xml:space="preserve">- Lắp đặt biển báo cấm lửa tại các khu vực dễ gây ra cháy nổ (khu vực chứa xăng dầu, kho vật tư dễ cháy nổ, trạm biến áp…). </w:t>
      </w:r>
    </w:p>
    <w:p w:rsidR="00341F76" w:rsidRPr="00F17988" w:rsidRDefault="00661D20" w:rsidP="00341F76">
      <w:pPr>
        <w:pStyle w:val="ListParagraph"/>
        <w:widowControl w:val="0"/>
        <w:tabs>
          <w:tab w:val="left" w:pos="851"/>
        </w:tabs>
        <w:ind w:left="0" w:firstLine="567"/>
        <w:jc w:val="both"/>
      </w:pPr>
      <w:r w:rsidRPr="00F17988">
        <w:t xml:space="preserve">- Quy định các nội quy làm việc tại từng công trường xây dựng bao gồm nội quy ra, vào làm việc tại công trường; nội quy sử dụng thiết bị, nội quy về an toàn điện,… </w:t>
      </w:r>
    </w:p>
    <w:p w:rsidR="00341F76" w:rsidRPr="00F17988" w:rsidRDefault="00661D20" w:rsidP="00341F76">
      <w:pPr>
        <w:pStyle w:val="ListParagraph"/>
        <w:widowControl w:val="0"/>
        <w:tabs>
          <w:tab w:val="left" w:pos="851"/>
        </w:tabs>
        <w:ind w:left="0" w:firstLine="567"/>
        <w:jc w:val="both"/>
      </w:pPr>
      <w:r w:rsidRPr="00F17988">
        <w:t xml:space="preserve">- Chỉ huy trưởng công trình hướng dẫn và giám sát chặt chẽ việc tuân thủ an toàn lao động của công nhân xây dựng; </w:t>
      </w:r>
    </w:p>
    <w:p w:rsidR="00341F76" w:rsidRPr="00F17988" w:rsidRDefault="00661D20" w:rsidP="00341F76">
      <w:pPr>
        <w:pStyle w:val="ListParagraph"/>
        <w:widowControl w:val="0"/>
        <w:tabs>
          <w:tab w:val="left" w:pos="851"/>
        </w:tabs>
        <w:ind w:left="0" w:firstLine="567"/>
        <w:jc w:val="both"/>
      </w:pPr>
      <w:r w:rsidRPr="00F17988">
        <w:t>- Trang bị các phương tiện chữa cháy tại kho (bình bọt, bình CO</w:t>
      </w:r>
      <w:r w:rsidRPr="00F17988">
        <w:rPr>
          <w:vertAlign w:val="subscript"/>
        </w:rPr>
        <w:t>2</w:t>
      </w:r>
      <w:r w:rsidRPr="00F17988">
        <w:t xml:space="preserve">, cát...). </w:t>
      </w:r>
    </w:p>
    <w:p w:rsidR="00341F76" w:rsidRPr="00F17988" w:rsidRDefault="00661D20" w:rsidP="00341F76">
      <w:pPr>
        <w:pStyle w:val="ListParagraph"/>
        <w:widowControl w:val="0"/>
        <w:tabs>
          <w:tab w:val="left" w:pos="851"/>
        </w:tabs>
        <w:ind w:left="0" w:firstLine="567"/>
        <w:jc w:val="both"/>
      </w:pPr>
      <w:r w:rsidRPr="00F17988">
        <w:t xml:space="preserve">- Các loại máy móc, thiết bị phải có hồ sơ kèm theo và phải được kiểm định bởi các cơ quan đo lường chất lượng. </w:t>
      </w:r>
    </w:p>
    <w:p w:rsidR="00341F76" w:rsidRPr="00F17988" w:rsidRDefault="00661D20" w:rsidP="00341F76">
      <w:pPr>
        <w:pStyle w:val="ListParagraph"/>
        <w:widowControl w:val="0"/>
        <w:tabs>
          <w:tab w:val="left" w:pos="851"/>
        </w:tabs>
        <w:ind w:left="0" w:firstLine="567"/>
        <w:jc w:val="both"/>
      </w:pPr>
      <w:r w:rsidRPr="00F17988">
        <w:t xml:space="preserve">Thiết lập các hệ thống báo cháy, đèn hiệu và thông tin tốt. Công nhân trực tiếp thi công xây dựng hoặc cán bộ vận hành được huấn luyện và thực hành thao tác đúng cách khi có sự cố và luôn luôn có mặt tại vị trí của mình, thao tác và vận hành đúng kỹ thuật, tiến hành sữa chữa định kỳ. Trong những trường hợp có sự cố, công nhân được </w:t>
      </w:r>
      <w:r w:rsidRPr="00F17988">
        <w:lastRenderedPageBreak/>
        <w:t xml:space="preserve">hướng dẫn và thực tập xử lý theo quy tắc an toàn. </w:t>
      </w:r>
    </w:p>
    <w:p w:rsidR="00341F76" w:rsidRPr="00F17988" w:rsidRDefault="00661D20" w:rsidP="00AB1482">
      <w:pPr>
        <w:pStyle w:val="ListParagraph"/>
        <w:widowControl w:val="0"/>
        <w:numPr>
          <w:ilvl w:val="0"/>
          <w:numId w:val="96"/>
        </w:numPr>
        <w:tabs>
          <w:tab w:val="left" w:pos="851"/>
        </w:tabs>
        <w:ind w:hanging="720"/>
        <w:jc w:val="both"/>
        <w:rPr>
          <w:i/>
          <w:u w:val="single"/>
        </w:rPr>
      </w:pPr>
      <w:r w:rsidRPr="00F17988">
        <w:rPr>
          <w:i/>
          <w:u w:val="single"/>
        </w:rPr>
        <w:t xml:space="preserve">Giảm thiểu tác động do tai nạn lao động </w:t>
      </w:r>
    </w:p>
    <w:p w:rsidR="00341F76" w:rsidRPr="00F17988" w:rsidRDefault="00661D20" w:rsidP="00341F76">
      <w:pPr>
        <w:pStyle w:val="ListParagraph"/>
        <w:widowControl w:val="0"/>
        <w:tabs>
          <w:tab w:val="left" w:pos="851"/>
        </w:tabs>
        <w:ind w:left="0" w:firstLine="567"/>
        <w:jc w:val="both"/>
      </w:pPr>
      <w:r w:rsidRPr="00F17988">
        <w:t xml:space="preserve">Để giảm thiểu tai nạn giao thông do sự gia tăng lượng xe cộ, các phương tiện vận chuyển vật liệu xây dựng, chủ đầu tư phối hợp với chủ thầu xây dựng đưa ra các phương pháp thi công hợp lý, tránh chồng chéo, hạn chế tập kết vật liệu cùng một lúc. Bố trí các bảng hiệu để thông báo khu vực có công trình đang xây dựng, để các phương tiện vận chuyển giảm tốc độ khi đi vào khu vực. </w:t>
      </w:r>
    </w:p>
    <w:p w:rsidR="00341F76" w:rsidRPr="00F17988" w:rsidRDefault="00661D20" w:rsidP="00341F76">
      <w:pPr>
        <w:pStyle w:val="ListParagraph"/>
        <w:widowControl w:val="0"/>
        <w:tabs>
          <w:tab w:val="left" w:pos="851"/>
        </w:tabs>
        <w:ind w:left="0" w:firstLine="567"/>
        <w:jc w:val="both"/>
      </w:pPr>
      <w:r w:rsidRPr="00F17988">
        <w:t xml:space="preserve">Trong quá trình thi công xây dựng cơ bản cũng như lắp đặt thiết bị, Chủ đầu tư sẽ tuyệt đối chấp hành các quy định về an toàn lao động, cụ thể là: </w:t>
      </w:r>
    </w:p>
    <w:p w:rsidR="00341F76" w:rsidRPr="00F17988" w:rsidRDefault="00661D20" w:rsidP="00341F76">
      <w:pPr>
        <w:pStyle w:val="ListParagraph"/>
        <w:widowControl w:val="0"/>
        <w:tabs>
          <w:tab w:val="left" w:pos="851"/>
        </w:tabs>
        <w:ind w:left="0" w:firstLine="567"/>
        <w:jc w:val="both"/>
      </w:pPr>
      <w:r w:rsidRPr="00F17988">
        <w:t xml:space="preserve">- Quy định các nội quy làm việc tại công trường bao gồm: Nội quy ra, vào làm việc tại công trường; nội quy về trang phục bảo hộ lao động; nội quy sử dụng thiết bị nâng cẩu; nội quy về an toàn điện; nội quy an toàn giao thông; nội quy an toàn cháy nổ… </w:t>
      </w:r>
    </w:p>
    <w:p w:rsidR="00341F76" w:rsidRPr="00F17988" w:rsidRDefault="00661D20" w:rsidP="00341F76">
      <w:pPr>
        <w:pStyle w:val="ListParagraph"/>
        <w:widowControl w:val="0"/>
        <w:tabs>
          <w:tab w:val="left" w:pos="851"/>
        </w:tabs>
        <w:ind w:left="0" w:firstLine="567"/>
        <w:jc w:val="both"/>
      </w:pPr>
      <w:r w:rsidRPr="00F17988">
        <w:t xml:space="preserve">- Thiết kế chiếu sáng cho những nơi cần làm việc ban đêm hoặc những nơi đào sâu để lắp đặt đường ống, đường dây. </w:t>
      </w:r>
    </w:p>
    <w:p w:rsidR="00341F76" w:rsidRPr="00F17988" w:rsidRDefault="00661D20" w:rsidP="00341F76">
      <w:pPr>
        <w:pStyle w:val="ListParagraph"/>
        <w:widowControl w:val="0"/>
        <w:tabs>
          <w:tab w:val="left" w:pos="851"/>
        </w:tabs>
        <w:ind w:left="0" w:firstLine="567"/>
        <w:jc w:val="both"/>
      </w:pPr>
      <w:r w:rsidRPr="00F17988">
        <w:t xml:space="preserve">- Tổ chức tuyên truyền, phổ biến các nội quy cho công nhân bằng nhiều hình thức khác nhau như in nội quy vào bảng treo tại công trường, lán trại; tổ chức học nội quy; nhắc nhở tại hiện trường… </w:t>
      </w:r>
    </w:p>
    <w:p w:rsidR="00341F76" w:rsidRPr="00F17988" w:rsidRDefault="00661D20" w:rsidP="00341F76">
      <w:pPr>
        <w:pStyle w:val="ListParagraph"/>
        <w:widowControl w:val="0"/>
        <w:tabs>
          <w:tab w:val="left" w:pos="851"/>
        </w:tabs>
        <w:ind w:left="0" w:firstLine="567"/>
        <w:jc w:val="both"/>
      </w:pPr>
      <w:r w:rsidRPr="00F17988">
        <w:t xml:space="preserve">- Tổ chức theo dõi tai nạn lao động, xác định kịp thời nguyên nhân tai nạn và áp dụng các biện pháp khắc phục kịp thời nhằm tránh xảy ra tai nạn tương tự. </w:t>
      </w:r>
    </w:p>
    <w:p w:rsidR="00341F76" w:rsidRPr="00F17988" w:rsidRDefault="00661D20" w:rsidP="00341F76">
      <w:pPr>
        <w:pStyle w:val="ListParagraph"/>
        <w:widowControl w:val="0"/>
        <w:tabs>
          <w:tab w:val="left" w:pos="851"/>
        </w:tabs>
        <w:ind w:left="0" w:firstLine="567"/>
        <w:jc w:val="both"/>
      </w:pPr>
      <w:r w:rsidRPr="00F17988">
        <w:t xml:space="preserve">- Lắp đặt biển cấm người qua lại khu làm việc của thiết bị nâng cẩu. </w:t>
      </w:r>
    </w:p>
    <w:p w:rsidR="00341F76" w:rsidRPr="00F17988" w:rsidRDefault="00661D20" w:rsidP="00341F76">
      <w:pPr>
        <w:pStyle w:val="ListParagraph"/>
        <w:widowControl w:val="0"/>
        <w:tabs>
          <w:tab w:val="left" w:pos="851"/>
        </w:tabs>
        <w:ind w:left="0" w:firstLine="567"/>
        <w:jc w:val="both"/>
      </w:pPr>
      <w:r w:rsidRPr="00F17988">
        <w:t xml:space="preserve">- Cung cấp đầy đủ và đúng chủng loại các trang bị bảo hộ lao động cho công nhân. </w:t>
      </w:r>
    </w:p>
    <w:p w:rsidR="00341F76" w:rsidRPr="00F17988" w:rsidRDefault="00661D20" w:rsidP="00341F76">
      <w:pPr>
        <w:pStyle w:val="ListParagraph"/>
        <w:widowControl w:val="0"/>
        <w:tabs>
          <w:tab w:val="left" w:pos="851"/>
        </w:tabs>
        <w:ind w:left="0" w:firstLine="567"/>
        <w:jc w:val="both"/>
      </w:pPr>
      <w:r w:rsidRPr="00F17988">
        <w:t xml:space="preserve">- Tăng cường kiểm tra, nhắc nhở công nhân sử dụng trang bị bảo hộ lao động khi làm việc. Kiên quyết đình chỉ công việc của công nhân khi thiếu trang bị bảo hộ lao động. </w:t>
      </w:r>
    </w:p>
    <w:p w:rsidR="00341F76" w:rsidRPr="00F17988" w:rsidRDefault="00661D20" w:rsidP="00341F76">
      <w:pPr>
        <w:pStyle w:val="ListParagraph"/>
        <w:widowControl w:val="0"/>
        <w:tabs>
          <w:tab w:val="left" w:pos="851"/>
        </w:tabs>
        <w:ind w:left="0" w:firstLine="567"/>
        <w:jc w:val="both"/>
      </w:pPr>
      <w:r w:rsidRPr="00F17988">
        <w:t xml:space="preserve">- Tổ chức cứu chữa các ca tai nạn lao động nhẹ và sơ cứu các ca tai nạn nghiêm trọng trước khi chuyển về bệnh viện. </w:t>
      </w:r>
    </w:p>
    <w:p w:rsidR="00341F76" w:rsidRPr="00F17988" w:rsidRDefault="00661D20" w:rsidP="00341F76">
      <w:pPr>
        <w:pStyle w:val="ListParagraph"/>
        <w:widowControl w:val="0"/>
        <w:tabs>
          <w:tab w:val="left" w:pos="851"/>
        </w:tabs>
        <w:ind w:left="0" w:firstLine="567"/>
        <w:jc w:val="both"/>
      </w:pPr>
      <w:r w:rsidRPr="00F17988">
        <w:t xml:space="preserve">- Cung cấp các túi thuốc cấp cứu, cứu thương cho các công trường. </w:t>
      </w:r>
    </w:p>
    <w:p w:rsidR="00CD6F44" w:rsidRPr="00F17988" w:rsidRDefault="00661D20" w:rsidP="00341F76">
      <w:pPr>
        <w:pStyle w:val="ListParagraph"/>
        <w:widowControl w:val="0"/>
        <w:tabs>
          <w:tab w:val="left" w:pos="851"/>
        </w:tabs>
        <w:ind w:left="0" w:firstLine="567"/>
        <w:jc w:val="both"/>
      </w:pPr>
      <w:r w:rsidRPr="00F17988">
        <w:t xml:space="preserve">Đây là những biện pháp mang tính khả thi cao. Tuy nhiên, để thực hiện triệt để thì Chủ đầu tư cần phải có ý thức bảo vệ môi trường, coi trọng sự an toàn và sức khỏe của công nhân thi công trên công trường và ngay bản thân của các công nhân cũng phải có ý thức tự bảo vệ mình tránh xảy ra các trường hợp đáng tiếc. </w:t>
      </w:r>
    </w:p>
    <w:p w:rsidR="00341F76" w:rsidRPr="00F17988" w:rsidRDefault="00661D20" w:rsidP="00AB1482">
      <w:pPr>
        <w:pStyle w:val="ListParagraph"/>
        <w:widowControl w:val="0"/>
        <w:numPr>
          <w:ilvl w:val="0"/>
          <w:numId w:val="96"/>
        </w:numPr>
        <w:tabs>
          <w:tab w:val="left" w:pos="851"/>
        </w:tabs>
        <w:ind w:hanging="720"/>
        <w:jc w:val="both"/>
        <w:rPr>
          <w:i/>
          <w:u w:val="single"/>
        </w:rPr>
      </w:pPr>
      <w:r w:rsidRPr="00F17988">
        <w:rPr>
          <w:i/>
          <w:u w:val="single"/>
        </w:rPr>
        <w:t xml:space="preserve">Giảm thiểu khả năng thiên tai </w:t>
      </w:r>
    </w:p>
    <w:p w:rsidR="00341F76" w:rsidRPr="00F17988" w:rsidRDefault="00661D20" w:rsidP="00341F76">
      <w:pPr>
        <w:pStyle w:val="ListParagraph"/>
        <w:widowControl w:val="0"/>
        <w:tabs>
          <w:tab w:val="left" w:pos="851"/>
        </w:tabs>
        <w:ind w:left="0" w:firstLine="567"/>
        <w:jc w:val="both"/>
      </w:pPr>
      <w:r w:rsidRPr="00F17988">
        <w:t xml:space="preserve">Để phòng ngừa sự cố do thiên tai, Chủ đầu tư sẽ thực hiện một số biện pháp sau: </w:t>
      </w:r>
    </w:p>
    <w:p w:rsidR="00341F76" w:rsidRPr="00F17988" w:rsidRDefault="00661D20" w:rsidP="00341F76">
      <w:pPr>
        <w:pStyle w:val="ListParagraph"/>
        <w:widowControl w:val="0"/>
        <w:tabs>
          <w:tab w:val="left" w:pos="851"/>
        </w:tabs>
        <w:ind w:left="0" w:firstLine="567"/>
        <w:jc w:val="both"/>
      </w:pPr>
      <w:r w:rsidRPr="00F17988">
        <w:t xml:space="preserve">- Trong những ngày mưa lớn hoặc bão không tiến hành xây dựng mà cho công nhân ngừng thi công. </w:t>
      </w:r>
    </w:p>
    <w:p w:rsidR="00341F76" w:rsidRPr="00F17988" w:rsidRDefault="00661D20" w:rsidP="00341F76">
      <w:pPr>
        <w:pStyle w:val="ListParagraph"/>
        <w:widowControl w:val="0"/>
        <w:tabs>
          <w:tab w:val="left" w:pos="851"/>
        </w:tabs>
        <w:ind w:left="0" w:firstLine="567"/>
        <w:jc w:val="both"/>
      </w:pPr>
      <w:r w:rsidRPr="00F17988">
        <w:t xml:space="preserve">- Theo dõi giám sát diễn biến thời tiết vào mùa mưa để có kế hoạch ứng phó phù hợp. </w:t>
      </w:r>
    </w:p>
    <w:p w:rsidR="00341F76" w:rsidRPr="00F17988" w:rsidRDefault="00661D20" w:rsidP="00341F76">
      <w:pPr>
        <w:pStyle w:val="ListParagraph"/>
        <w:widowControl w:val="0"/>
        <w:tabs>
          <w:tab w:val="left" w:pos="851"/>
        </w:tabs>
        <w:ind w:left="0" w:firstLine="567"/>
        <w:jc w:val="both"/>
      </w:pPr>
      <w:r w:rsidRPr="00F17988">
        <w:t xml:space="preserve">- Phối hợp với chính quyền địa phương và các đơn vị liên quan có kế hoạch ứng phó và khắc phục kịp thời. </w:t>
      </w:r>
    </w:p>
    <w:p w:rsidR="00341F76" w:rsidRPr="00F17988" w:rsidRDefault="00661D20" w:rsidP="00341F76">
      <w:pPr>
        <w:pStyle w:val="ListParagraph"/>
        <w:widowControl w:val="0"/>
        <w:tabs>
          <w:tab w:val="left" w:pos="851"/>
        </w:tabs>
        <w:ind w:left="0" w:firstLine="567"/>
        <w:jc w:val="both"/>
      </w:pPr>
      <w:r w:rsidRPr="00F17988">
        <w:lastRenderedPageBreak/>
        <w:t xml:space="preserve">- Khảo sát kỹ đặc điểm địa chất khu vực trước khi tiến hành đầu tư xây dựng các công trình nhằm đảm bảo an toàn, hạn chế khả năng sụt lún nền đất. </w:t>
      </w:r>
    </w:p>
    <w:p w:rsidR="00661D20" w:rsidRPr="00F17988" w:rsidRDefault="00661D20" w:rsidP="00341F76">
      <w:pPr>
        <w:pStyle w:val="ListParagraph"/>
        <w:widowControl w:val="0"/>
        <w:tabs>
          <w:tab w:val="left" w:pos="851"/>
        </w:tabs>
        <w:ind w:left="0" w:firstLine="567"/>
        <w:jc w:val="both"/>
      </w:pPr>
      <w:r w:rsidRPr="00F17988">
        <w:t>- Đơn vị tư vấn giám sát công trình thường xuyển có mặt tại công trình để thực hiện kiểm tra và phát hiện sự cố kịp thời để sữa chữa.</w:t>
      </w:r>
    </w:p>
    <w:p w:rsidR="00341F76" w:rsidRPr="00F17988" w:rsidRDefault="00341F76" w:rsidP="00AC7D82">
      <w:pPr>
        <w:pStyle w:val="Heading1"/>
        <w:jc w:val="both"/>
      </w:pPr>
      <w:bookmarkStart w:id="441" w:name="_Toc140657060"/>
      <w:r w:rsidRPr="00F17988">
        <w:t>4.2. Đánh giá tác động và đề xuất các biện pháp, công trình bảo vệ môi trường trong giai đoạn dự án đi vào hoạt động</w:t>
      </w:r>
      <w:bookmarkEnd w:id="441"/>
    </w:p>
    <w:p w:rsidR="00341F76" w:rsidRPr="00F17988" w:rsidRDefault="00341F76" w:rsidP="00341F76">
      <w:pPr>
        <w:pStyle w:val="ListParagraph"/>
        <w:widowControl w:val="0"/>
        <w:tabs>
          <w:tab w:val="left" w:pos="851"/>
        </w:tabs>
        <w:ind w:left="0" w:firstLine="567"/>
        <w:jc w:val="both"/>
      </w:pPr>
      <w:r w:rsidRPr="00F17988">
        <w:t xml:space="preserve">Dây chuyền công nghệ được đầu tư tại dự án được Công ty </w:t>
      </w:r>
      <w:r w:rsidR="004D3F50">
        <w:t>C</w:t>
      </w:r>
      <w:r w:rsidR="004D3F50" w:rsidRPr="004D3F50">
        <w:t>ổ</w:t>
      </w:r>
      <w:r w:rsidR="004D3F50">
        <w:t xml:space="preserve"> ph</w:t>
      </w:r>
      <w:r w:rsidR="004D3F50" w:rsidRPr="004D3F50">
        <w:t>ầ</w:t>
      </w:r>
      <w:r w:rsidR="004D3F50">
        <w:t>n ch</w:t>
      </w:r>
      <w:r w:rsidR="004D3F50" w:rsidRPr="004D3F50">
        <w:t>ế</w:t>
      </w:r>
      <w:r w:rsidR="004D3F50">
        <w:t xml:space="preserve"> t</w:t>
      </w:r>
      <w:r w:rsidR="004D3F50" w:rsidRPr="004D3F50">
        <w:t>ạ</w:t>
      </w:r>
      <w:r w:rsidR="004D3F50">
        <w:t>o thi</w:t>
      </w:r>
      <w:r w:rsidR="004D3F50" w:rsidRPr="004D3F50">
        <w:t>ết</w:t>
      </w:r>
      <w:r w:rsidR="004D3F50">
        <w:t xml:space="preserve"> b</w:t>
      </w:r>
      <w:r w:rsidR="004D3F50" w:rsidRPr="004D3F50">
        <w:t>ị</w:t>
      </w:r>
      <w:r w:rsidR="004D3F50">
        <w:t xml:space="preserve"> m</w:t>
      </w:r>
      <w:r w:rsidR="004D3F50" w:rsidRPr="004D3F50">
        <w:t>ô</w:t>
      </w:r>
      <w:r w:rsidR="004D3F50">
        <w:t>i trư</w:t>
      </w:r>
      <w:r w:rsidR="004D3F50" w:rsidRPr="004D3F50">
        <w:t>ờng</w:t>
      </w:r>
      <w:r w:rsidR="004D3F50">
        <w:t xml:space="preserve"> xanh – Vinh Hoa</w:t>
      </w:r>
      <w:r w:rsidRPr="00F17988">
        <w:t xml:space="preserve"> chuyển giao công nghệ và trực tiếp thi công, lắp đặt. Do đó, với kinh nghiệm vốn có của nhà máy về lắp đặt chuyển giao công nghệ xử lý, thì sau khi hoàn thiện lắp đặt máy móc thiết bị nhà máy sẽ tiến hành vận hành thử nghiệm 100% các hạng mục công trình trước khi đi vào hoạt động chính thức. </w:t>
      </w:r>
    </w:p>
    <w:p w:rsidR="00D62094" w:rsidRPr="00F17988" w:rsidRDefault="00D62094" w:rsidP="00AC7D82">
      <w:pPr>
        <w:pStyle w:val="Heading1"/>
        <w:jc w:val="both"/>
      </w:pPr>
      <w:bookmarkStart w:id="442" w:name="_Toc140657061"/>
      <w:r w:rsidRPr="00F17988">
        <w:t>4.2.1. Đánh giá, dự báo tác động</w:t>
      </w:r>
      <w:bookmarkEnd w:id="442"/>
    </w:p>
    <w:p w:rsidR="00D62094" w:rsidRPr="00F17988" w:rsidRDefault="00D62094" w:rsidP="00D62094">
      <w:pPr>
        <w:pStyle w:val="ListParagraph"/>
        <w:widowControl w:val="0"/>
        <w:tabs>
          <w:tab w:val="left" w:pos="851"/>
        </w:tabs>
        <w:ind w:left="0" w:firstLine="284"/>
        <w:jc w:val="both"/>
        <w:rPr>
          <w:b/>
          <w:i/>
        </w:rPr>
      </w:pPr>
      <w:r w:rsidRPr="00F17988">
        <w:rPr>
          <w:b/>
          <w:i/>
        </w:rPr>
        <w:t>4.2.1.1. Đánh giá, dự báo tác động đối với nước thải</w:t>
      </w:r>
    </w:p>
    <w:p w:rsidR="00031519" w:rsidRPr="00F17988" w:rsidRDefault="00031519" w:rsidP="00AB1482">
      <w:pPr>
        <w:pStyle w:val="ListParagraph"/>
        <w:widowControl w:val="0"/>
        <w:numPr>
          <w:ilvl w:val="1"/>
          <w:numId w:val="97"/>
        </w:numPr>
        <w:tabs>
          <w:tab w:val="left" w:pos="851"/>
        </w:tabs>
        <w:ind w:hanging="1800"/>
        <w:jc w:val="both"/>
        <w:rPr>
          <w:b/>
          <w:i/>
        </w:rPr>
      </w:pPr>
      <w:r w:rsidRPr="00F17988">
        <w:rPr>
          <w:b/>
          <w:i/>
        </w:rPr>
        <w:t xml:space="preserve">Nước thải sinh hoạt: </w:t>
      </w:r>
    </w:p>
    <w:p w:rsidR="00031519" w:rsidRPr="00F17988" w:rsidRDefault="00031519" w:rsidP="00031519">
      <w:pPr>
        <w:pStyle w:val="ListParagraph"/>
        <w:widowControl w:val="0"/>
        <w:tabs>
          <w:tab w:val="left" w:pos="851"/>
        </w:tabs>
        <w:ind w:left="0" w:firstLine="567"/>
        <w:jc w:val="both"/>
      </w:pPr>
      <w:r w:rsidRPr="00F17988">
        <w:t xml:space="preserve">Nguồn phát sinh nước thải chủ yếu từ hoạt động sinh hoạt của cán bộ công nhân viên làm việc tại nhà máy. Lưu lượng nước thải sinh hoạt được tính bằng 100% nhu cầu nước cấp cho công nhân. </w:t>
      </w:r>
    </w:p>
    <w:p w:rsidR="00031519" w:rsidRPr="00F17988" w:rsidRDefault="00031519" w:rsidP="00031519">
      <w:pPr>
        <w:pStyle w:val="ListParagraph"/>
        <w:widowControl w:val="0"/>
        <w:tabs>
          <w:tab w:val="left" w:pos="851"/>
        </w:tabs>
        <w:ind w:left="0" w:firstLine="567"/>
        <w:jc w:val="both"/>
      </w:pPr>
      <w:r w:rsidRPr="00F17988">
        <w:t xml:space="preserve">Ước tính tổng số lượng cán bộ, công nhân viên làm việc trong khu vực dự án trong giai đoạn hoạt động là 100 người. Theo tiêu chuẩn xây dựng </w:t>
      </w:r>
      <w:r w:rsidRPr="00F17988">
        <w:rPr>
          <w:i/>
        </w:rPr>
        <w:t>TCXDVN 33:2006 ban hành kèm quyết định 06/2006/QĐ - BXD ngày 17/03/2006</w:t>
      </w:r>
      <w:r w:rsidRPr="00F17988">
        <w:t xml:space="preserve"> thì chỉ tiêu dùng nước trong giai đoạn hoạt động là 45 lít nước/người.ngày. Như vậy tổng nhu cầu dùng nước cho sinh hoạt là: </w:t>
      </w:r>
    </w:p>
    <w:p w:rsidR="00031519" w:rsidRPr="00F17988" w:rsidRDefault="00031519" w:rsidP="00031519">
      <w:pPr>
        <w:pStyle w:val="ListParagraph"/>
        <w:widowControl w:val="0"/>
        <w:tabs>
          <w:tab w:val="left" w:pos="851"/>
        </w:tabs>
        <w:ind w:left="0"/>
        <w:jc w:val="center"/>
      </w:pPr>
      <w:r w:rsidRPr="00F17988">
        <w:t>Q</w:t>
      </w:r>
      <w:r w:rsidRPr="00F17988">
        <w:rPr>
          <w:vertAlign w:val="subscript"/>
        </w:rPr>
        <w:t>sh</w:t>
      </w:r>
      <w:r w:rsidRPr="00F17988">
        <w:t xml:space="preserve"> = 100 người x 45 lít/người.ngày = 4.500 lít/ngđ = 4,5m</w:t>
      </w:r>
      <w:r w:rsidRPr="00F17988">
        <w:rPr>
          <w:vertAlign w:val="superscript"/>
        </w:rPr>
        <w:t>3</w:t>
      </w:r>
      <w:r w:rsidRPr="00F17988">
        <w:t>/ngđ</w:t>
      </w:r>
    </w:p>
    <w:p w:rsidR="00031519" w:rsidRPr="00F17988" w:rsidRDefault="00031519" w:rsidP="00031519">
      <w:pPr>
        <w:pStyle w:val="ListParagraph"/>
        <w:widowControl w:val="0"/>
        <w:tabs>
          <w:tab w:val="left" w:pos="851"/>
        </w:tabs>
        <w:ind w:left="0" w:firstLine="567"/>
        <w:jc w:val="both"/>
        <w:rPr>
          <w:rFonts w:eastAsia="Times New Roman"/>
          <w:color w:val="000000"/>
          <w:lang w:val="sv-SE"/>
        </w:rPr>
      </w:pPr>
      <w:r w:rsidRPr="00F17988">
        <w:rPr>
          <w:rFonts w:eastAsia="Times New Roman"/>
          <w:color w:val="000000"/>
          <w:lang w:val="sv-SE"/>
        </w:rPr>
        <w:t>Như vậy, lượng nước thải sinh hoạt phát sinh là 4,5 m</w:t>
      </w:r>
      <w:r w:rsidRPr="00F17988">
        <w:rPr>
          <w:rFonts w:eastAsia="Times New Roman"/>
          <w:color w:val="000000"/>
          <w:vertAlign w:val="superscript"/>
          <w:lang w:val="sv-SE"/>
        </w:rPr>
        <w:t>3</w:t>
      </w:r>
      <w:r w:rsidRPr="00F17988">
        <w:rPr>
          <w:rFonts w:eastAsia="Times New Roman"/>
          <w:color w:val="000000"/>
          <w:lang w:val="sv-SE"/>
        </w:rPr>
        <w:t>/ngày.đêm.</w:t>
      </w:r>
    </w:p>
    <w:p w:rsidR="00D52609" w:rsidRPr="00F17988" w:rsidRDefault="00031519" w:rsidP="00031519">
      <w:pPr>
        <w:ind w:firstLine="567"/>
        <w:jc w:val="both"/>
        <w:rPr>
          <w:color w:val="000000"/>
        </w:rPr>
      </w:pPr>
      <w:r w:rsidRPr="00F17988">
        <w:rPr>
          <w:color w:val="000000"/>
        </w:rPr>
        <w:t>Dựa theo số liệu của Tổ chức Y tế thế giới (WHO) về tải lượng các chất ô nhiễm trong nước thải sinh hoạt trên một đầu người, ta có thể tính được tải lượng và nồng độ các chất gây ô nhiễm có thể phát sinh tại nhà máy do quá trình sinh hoạt của cán bộ công nhân viên trong nhà máy được trình bày trong bảng sau:</w:t>
      </w:r>
    </w:p>
    <w:p w:rsidR="00031519" w:rsidRPr="00F17988" w:rsidRDefault="00031519" w:rsidP="001B0B30">
      <w:pPr>
        <w:pStyle w:val="Bng4"/>
      </w:pPr>
      <w:bookmarkStart w:id="443" w:name="_Toc137157052"/>
      <w:bookmarkStart w:id="444" w:name="_Toc137191410"/>
      <w:bookmarkStart w:id="445" w:name="_Toc137195721"/>
      <w:bookmarkStart w:id="446" w:name="_Toc137195861"/>
      <w:bookmarkStart w:id="447" w:name="_Toc140054752"/>
      <w:bookmarkStart w:id="448" w:name="_Toc140237936"/>
      <w:bookmarkStart w:id="449" w:name="_Toc140657062"/>
      <w:r w:rsidRPr="00F17988">
        <w:t>Tải lượng và nồng độ các thành phần ô nhiễm trong nước thải sinh hoạt chưa qua xử lý</w:t>
      </w:r>
      <w:bookmarkEnd w:id="443"/>
      <w:bookmarkEnd w:id="444"/>
      <w:bookmarkEnd w:id="445"/>
      <w:bookmarkEnd w:id="446"/>
      <w:bookmarkEnd w:id="447"/>
      <w:bookmarkEnd w:id="448"/>
      <w:bookmarkEnd w:id="449"/>
    </w:p>
    <w:tbl>
      <w:tblPr>
        <w:tblW w:w="9602" w:type="dxa"/>
        <w:jc w:val="center"/>
        <w:tblInd w:w="-318" w:type="dxa"/>
        <w:tblLook w:val="04A0"/>
      </w:tblPr>
      <w:tblGrid>
        <w:gridCol w:w="2608"/>
        <w:gridCol w:w="1959"/>
        <w:gridCol w:w="1282"/>
        <w:gridCol w:w="1644"/>
        <w:gridCol w:w="2109"/>
      </w:tblGrid>
      <w:tr w:rsidR="005E645C" w:rsidRPr="00F17988" w:rsidTr="005E645C">
        <w:trPr>
          <w:trHeight w:val="336"/>
          <w:jc w:val="center"/>
        </w:trPr>
        <w:tc>
          <w:tcPr>
            <w:tcW w:w="2608" w:type="dxa"/>
            <w:vMerge w:val="restart"/>
            <w:tcBorders>
              <w:top w:val="single" w:sz="8" w:space="0" w:color="000000"/>
              <w:left w:val="single" w:sz="8" w:space="0" w:color="000000"/>
              <w:bottom w:val="single" w:sz="4" w:space="0" w:color="auto"/>
              <w:right w:val="single" w:sz="8" w:space="0" w:color="000000"/>
            </w:tcBorders>
            <w:shd w:val="clear" w:color="auto" w:fill="DEEAF6" w:themeFill="accent1" w:themeFillTint="33"/>
            <w:vAlign w:val="center"/>
            <w:hideMark/>
          </w:tcPr>
          <w:p w:rsidR="005E645C" w:rsidRPr="00F17988" w:rsidRDefault="005E645C" w:rsidP="00031519">
            <w:pPr>
              <w:spacing w:line="240" w:lineRule="auto"/>
              <w:jc w:val="center"/>
              <w:rPr>
                <w:rFonts w:eastAsia="Times New Roman"/>
                <w:b/>
                <w:bCs/>
                <w:color w:val="000000"/>
              </w:rPr>
            </w:pPr>
            <w:r w:rsidRPr="00F17988">
              <w:rPr>
                <w:rFonts w:eastAsia="Times New Roman"/>
                <w:b/>
                <w:bCs/>
                <w:color w:val="000000"/>
              </w:rPr>
              <w:t>Chất ô nhiễm</w:t>
            </w:r>
          </w:p>
        </w:tc>
        <w:tc>
          <w:tcPr>
            <w:tcW w:w="0" w:type="auto"/>
            <w:tcBorders>
              <w:top w:val="single" w:sz="8" w:space="0" w:color="000000"/>
              <w:left w:val="nil"/>
              <w:bottom w:val="single" w:sz="4" w:space="0" w:color="auto"/>
              <w:right w:val="single" w:sz="8" w:space="0" w:color="000000"/>
            </w:tcBorders>
            <w:shd w:val="clear" w:color="auto" w:fill="DEEAF6" w:themeFill="accent1" w:themeFillTint="33"/>
            <w:vAlign w:val="center"/>
            <w:hideMark/>
          </w:tcPr>
          <w:p w:rsidR="005E645C" w:rsidRPr="00F17988" w:rsidRDefault="005E645C" w:rsidP="00031519">
            <w:pPr>
              <w:spacing w:line="240" w:lineRule="auto"/>
              <w:jc w:val="center"/>
              <w:rPr>
                <w:rFonts w:eastAsia="Times New Roman"/>
                <w:b/>
                <w:bCs/>
                <w:color w:val="000000"/>
              </w:rPr>
            </w:pPr>
            <w:r w:rsidRPr="00F17988">
              <w:rPr>
                <w:rFonts w:eastAsia="Times New Roman"/>
                <w:b/>
                <w:bCs/>
                <w:color w:val="000000"/>
              </w:rPr>
              <w:t>Hệ số</w:t>
            </w:r>
          </w:p>
        </w:tc>
        <w:tc>
          <w:tcPr>
            <w:tcW w:w="0" w:type="auto"/>
            <w:vMerge w:val="restart"/>
            <w:tcBorders>
              <w:top w:val="single" w:sz="8" w:space="0" w:color="000000"/>
              <w:left w:val="single" w:sz="8" w:space="0" w:color="000000"/>
              <w:bottom w:val="single" w:sz="4" w:space="0" w:color="auto"/>
              <w:right w:val="single" w:sz="8" w:space="0" w:color="000000"/>
            </w:tcBorders>
            <w:shd w:val="clear" w:color="auto" w:fill="DEEAF6" w:themeFill="accent1" w:themeFillTint="33"/>
            <w:vAlign w:val="center"/>
            <w:hideMark/>
          </w:tcPr>
          <w:p w:rsidR="005E645C" w:rsidRPr="00F17988" w:rsidRDefault="005E645C" w:rsidP="00031519">
            <w:pPr>
              <w:spacing w:line="240" w:lineRule="auto"/>
              <w:jc w:val="center"/>
              <w:rPr>
                <w:rFonts w:eastAsia="Times New Roman"/>
                <w:b/>
                <w:bCs/>
                <w:color w:val="000000"/>
              </w:rPr>
            </w:pPr>
            <w:r w:rsidRPr="00F17988">
              <w:rPr>
                <w:rFonts w:eastAsia="Times New Roman"/>
                <w:b/>
                <w:bCs/>
                <w:color w:val="000000"/>
              </w:rPr>
              <w:t>Số người</w:t>
            </w:r>
          </w:p>
        </w:tc>
        <w:tc>
          <w:tcPr>
            <w:tcW w:w="1644" w:type="dxa"/>
            <w:vMerge w:val="restart"/>
            <w:tcBorders>
              <w:top w:val="single" w:sz="8" w:space="0" w:color="000000"/>
              <w:left w:val="single" w:sz="8" w:space="0" w:color="000000"/>
              <w:right w:val="single" w:sz="8" w:space="0" w:color="000000"/>
            </w:tcBorders>
            <w:shd w:val="clear" w:color="auto" w:fill="DEEAF6" w:themeFill="accent1" w:themeFillTint="33"/>
            <w:vAlign w:val="center"/>
            <w:hideMark/>
          </w:tcPr>
          <w:p w:rsidR="005E645C" w:rsidRPr="00F17988" w:rsidRDefault="00D87768" w:rsidP="00031519">
            <w:pPr>
              <w:spacing w:line="240" w:lineRule="auto"/>
              <w:jc w:val="center"/>
              <w:rPr>
                <w:rFonts w:eastAsia="Times New Roman"/>
                <w:b/>
                <w:bCs/>
                <w:color w:val="000000"/>
              </w:rPr>
            </w:pPr>
            <w:r>
              <w:rPr>
                <w:rFonts w:eastAsia="Times New Roman"/>
                <w:b/>
                <w:bCs/>
                <w:color w:val="000000"/>
              </w:rPr>
              <w:t>T</w:t>
            </w:r>
            <w:r w:rsidR="005E645C" w:rsidRPr="00F17988">
              <w:rPr>
                <w:rFonts w:eastAsia="Times New Roman"/>
                <w:b/>
                <w:bCs/>
                <w:color w:val="000000"/>
              </w:rPr>
              <w:t>ải lượng (kg/ngày)</w:t>
            </w:r>
          </w:p>
        </w:tc>
        <w:tc>
          <w:tcPr>
            <w:tcW w:w="0" w:type="auto"/>
            <w:vMerge w:val="restart"/>
            <w:tcBorders>
              <w:top w:val="single" w:sz="8" w:space="0" w:color="000000"/>
              <w:left w:val="single" w:sz="8" w:space="0" w:color="000000"/>
              <w:right w:val="single" w:sz="8" w:space="0" w:color="000000"/>
            </w:tcBorders>
            <w:shd w:val="clear" w:color="auto" w:fill="DEEAF6" w:themeFill="accent1" w:themeFillTint="33"/>
            <w:vAlign w:val="center"/>
            <w:hideMark/>
          </w:tcPr>
          <w:p w:rsidR="005E645C" w:rsidRPr="00F17988" w:rsidRDefault="005E645C" w:rsidP="00031519">
            <w:pPr>
              <w:spacing w:line="240" w:lineRule="auto"/>
              <w:jc w:val="center"/>
              <w:rPr>
                <w:rFonts w:eastAsia="Times New Roman"/>
                <w:b/>
                <w:bCs/>
                <w:color w:val="000000"/>
              </w:rPr>
            </w:pPr>
            <w:r w:rsidRPr="00F17988">
              <w:rPr>
                <w:rFonts w:eastAsia="Times New Roman"/>
                <w:b/>
                <w:bCs/>
                <w:color w:val="000000"/>
              </w:rPr>
              <w:t>Nồng độ (mg/L)</w:t>
            </w:r>
          </w:p>
        </w:tc>
      </w:tr>
      <w:tr w:rsidR="005E645C" w:rsidRPr="00F17988" w:rsidTr="005E645C">
        <w:trPr>
          <w:trHeight w:val="348"/>
          <w:jc w:val="center"/>
        </w:trPr>
        <w:tc>
          <w:tcPr>
            <w:tcW w:w="2608" w:type="dxa"/>
            <w:vMerge/>
            <w:tcBorders>
              <w:top w:val="single" w:sz="4" w:space="0" w:color="auto"/>
              <w:left w:val="single" w:sz="8" w:space="0" w:color="000000"/>
              <w:bottom w:val="single" w:sz="8" w:space="0" w:color="000000"/>
              <w:right w:val="single" w:sz="8" w:space="0" w:color="000000"/>
            </w:tcBorders>
            <w:vAlign w:val="center"/>
            <w:hideMark/>
          </w:tcPr>
          <w:p w:rsidR="005E645C" w:rsidRPr="00F17988" w:rsidRDefault="005E645C" w:rsidP="00031519">
            <w:pPr>
              <w:spacing w:line="240" w:lineRule="auto"/>
              <w:rPr>
                <w:rFonts w:eastAsia="Times New Roman"/>
                <w:b/>
                <w:bCs/>
                <w:color w:val="000000"/>
              </w:rPr>
            </w:pPr>
          </w:p>
        </w:tc>
        <w:tc>
          <w:tcPr>
            <w:tcW w:w="0" w:type="auto"/>
            <w:tcBorders>
              <w:top w:val="single" w:sz="4" w:space="0" w:color="auto"/>
              <w:left w:val="nil"/>
              <w:bottom w:val="single" w:sz="8" w:space="0" w:color="000000"/>
              <w:right w:val="single" w:sz="8" w:space="0" w:color="000000"/>
            </w:tcBorders>
            <w:shd w:val="clear" w:color="auto" w:fill="DEEAF6" w:themeFill="accent1" w:themeFillTint="33"/>
            <w:vAlign w:val="center"/>
            <w:hideMark/>
          </w:tcPr>
          <w:p w:rsidR="005E645C" w:rsidRPr="00F17988" w:rsidRDefault="005E645C" w:rsidP="00031519">
            <w:pPr>
              <w:spacing w:line="240" w:lineRule="auto"/>
              <w:jc w:val="center"/>
              <w:rPr>
                <w:rFonts w:eastAsia="Times New Roman"/>
                <w:b/>
                <w:bCs/>
                <w:color w:val="000000"/>
              </w:rPr>
            </w:pPr>
            <w:r w:rsidRPr="00F17988">
              <w:rPr>
                <w:rFonts w:eastAsia="Times New Roman"/>
                <w:b/>
                <w:bCs/>
                <w:color w:val="000000"/>
              </w:rPr>
              <w:t>(g/người.ngày)</w:t>
            </w:r>
          </w:p>
        </w:tc>
        <w:tc>
          <w:tcPr>
            <w:tcW w:w="0" w:type="auto"/>
            <w:vMerge/>
            <w:tcBorders>
              <w:top w:val="single" w:sz="4" w:space="0" w:color="auto"/>
              <w:left w:val="single" w:sz="8" w:space="0" w:color="000000"/>
              <w:bottom w:val="single" w:sz="8" w:space="0" w:color="000000"/>
              <w:right w:val="single" w:sz="8" w:space="0" w:color="000000"/>
            </w:tcBorders>
            <w:vAlign w:val="center"/>
            <w:hideMark/>
          </w:tcPr>
          <w:p w:rsidR="005E645C" w:rsidRPr="00F17988" w:rsidRDefault="005E645C" w:rsidP="00031519">
            <w:pPr>
              <w:spacing w:line="240" w:lineRule="auto"/>
              <w:rPr>
                <w:rFonts w:eastAsia="Times New Roman"/>
                <w:b/>
                <w:bCs/>
                <w:color w:val="000000"/>
              </w:rPr>
            </w:pPr>
          </w:p>
        </w:tc>
        <w:tc>
          <w:tcPr>
            <w:tcW w:w="1644" w:type="dxa"/>
            <w:vMerge/>
            <w:tcBorders>
              <w:left w:val="single" w:sz="8" w:space="0" w:color="000000"/>
              <w:bottom w:val="single" w:sz="8" w:space="0" w:color="000000"/>
              <w:right w:val="single" w:sz="8" w:space="0" w:color="000000"/>
            </w:tcBorders>
            <w:vAlign w:val="center"/>
            <w:hideMark/>
          </w:tcPr>
          <w:p w:rsidR="005E645C" w:rsidRPr="00F17988" w:rsidRDefault="005E645C" w:rsidP="00031519">
            <w:pPr>
              <w:spacing w:line="240" w:lineRule="auto"/>
              <w:rPr>
                <w:rFonts w:eastAsia="Times New Roman"/>
                <w:b/>
                <w:bCs/>
                <w:color w:val="000000"/>
              </w:rPr>
            </w:pPr>
          </w:p>
        </w:tc>
        <w:tc>
          <w:tcPr>
            <w:tcW w:w="0" w:type="auto"/>
            <w:vMerge/>
            <w:tcBorders>
              <w:left w:val="single" w:sz="8" w:space="0" w:color="000000"/>
              <w:bottom w:val="single" w:sz="8" w:space="0" w:color="000000"/>
              <w:right w:val="single" w:sz="8" w:space="0" w:color="000000"/>
            </w:tcBorders>
            <w:vAlign w:val="center"/>
            <w:hideMark/>
          </w:tcPr>
          <w:p w:rsidR="005E645C" w:rsidRPr="00F17988" w:rsidRDefault="005E645C" w:rsidP="00031519">
            <w:pPr>
              <w:spacing w:line="240" w:lineRule="auto"/>
              <w:rPr>
                <w:rFonts w:eastAsia="Times New Roman"/>
                <w:b/>
                <w:bCs/>
                <w:color w:val="000000"/>
              </w:rPr>
            </w:pPr>
          </w:p>
        </w:tc>
      </w:tr>
      <w:tr w:rsidR="005E645C" w:rsidRPr="00F17988" w:rsidTr="005E645C">
        <w:trPr>
          <w:trHeight w:val="510"/>
          <w:jc w:val="center"/>
        </w:trPr>
        <w:tc>
          <w:tcPr>
            <w:tcW w:w="2608" w:type="dxa"/>
            <w:tcBorders>
              <w:top w:val="nil"/>
              <w:left w:val="single" w:sz="8" w:space="0" w:color="000000"/>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rPr>
                <w:rFonts w:eastAsia="Times New Roman"/>
                <w:color w:val="000000"/>
              </w:rPr>
            </w:pPr>
            <w:r w:rsidRPr="00F17988">
              <w:rPr>
                <w:rFonts w:eastAsia="Times New Roman"/>
                <w:color w:val="000000"/>
              </w:rPr>
              <w:t>Chất rắn lơ lửng (TSS)</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70 ÷ 145</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100</w:t>
            </w:r>
          </w:p>
        </w:tc>
        <w:tc>
          <w:tcPr>
            <w:tcW w:w="1644" w:type="dxa"/>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7 </w:t>
            </w:r>
            <w:r w:rsidRPr="00F17988">
              <w:rPr>
                <w:rFonts w:eastAsia="Times New Roman"/>
                <w:color w:val="000000"/>
              </w:rPr>
              <w:t>÷ 14,5</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5E645C">
            <w:pPr>
              <w:spacing w:line="240" w:lineRule="auto"/>
              <w:jc w:val="center"/>
              <w:rPr>
                <w:color w:val="000000"/>
              </w:rPr>
            </w:pPr>
            <w:r w:rsidRPr="00F17988">
              <w:rPr>
                <w:color w:val="000000"/>
              </w:rPr>
              <w:t xml:space="preserve">1.556 </w:t>
            </w:r>
            <w:r w:rsidRPr="00F17988">
              <w:rPr>
                <w:rFonts w:eastAsia="Times New Roman"/>
                <w:color w:val="000000"/>
              </w:rPr>
              <w:t xml:space="preserve">÷ </w:t>
            </w:r>
            <w:r w:rsidRPr="00F17988">
              <w:rPr>
                <w:color w:val="000000"/>
              </w:rPr>
              <w:t>3.222</w:t>
            </w:r>
          </w:p>
        </w:tc>
      </w:tr>
      <w:tr w:rsidR="005E645C" w:rsidRPr="00F17988" w:rsidTr="005E645C">
        <w:trPr>
          <w:trHeight w:val="510"/>
          <w:jc w:val="center"/>
        </w:trPr>
        <w:tc>
          <w:tcPr>
            <w:tcW w:w="2608" w:type="dxa"/>
            <w:tcBorders>
              <w:top w:val="nil"/>
              <w:left w:val="single" w:sz="8" w:space="0" w:color="000000"/>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rPr>
                <w:rFonts w:eastAsia="Times New Roman"/>
                <w:color w:val="000000"/>
              </w:rPr>
            </w:pPr>
            <w:r w:rsidRPr="00F17988">
              <w:rPr>
                <w:rFonts w:eastAsia="Times New Roman"/>
                <w:color w:val="000000"/>
              </w:rPr>
              <w:t>Amoni</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3,6 ÷ 7,5</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100</w:t>
            </w:r>
          </w:p>
        </w:tc>
        <w:tc>
          <w:tcPr>
            <w:tcW w:w="1644" w:type="dxa"/>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0,36 </w:t>
            </w:r>
            <w:r w:rsidRPr="00F17988">
              <w:rPr>
                <w:rFonts w:eastAsia="Times New Roman"/>
                <w:color w:val="000000"/>
              </w:rPr>
              <w:t>÷ 0,72</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80 </w:t>
            </w:r>
            <w:r w:rsidRPr="00F17988">
              <w:rPr>
                <w:rFonts w:eastAsia="Times New Roman"/>
                <w:color w:val="000000"/>
              </w:rPr>
              <w:t xml:space="preserve">÷ </w:t>
            </w:r>
            <w:r w:rsidRPr="00F17988">
              <w:rPr>
                <w:color w:val="000000"/>
              </w:rPr>
              <w:t>160</w:t>
            </w:r>
          </w:p>
        </w:tc>
      </w:tr>
      <w:tr w:rsidR="005E645C" w:rsidRPr="00F17988" w:rsidTr="005E645C">
        <w:trPr>
          <w:trHeight w:val="510"/>
          <w:jc w:val="center"/>
        </w:trPr>
        <w:tc>
          <w:tcPr>
            <w:tcW w:w="2608" w:type="dxa"/>
            <w:tcBorders>
              <w:top w:val="nil"/>
              <w:left w:val="single" w:sz="8" w:space="0" w:color="000000"/>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rPr>
                <w:rFonts w:eastAsia="Times New Roman"/>
                <w:color w:val="000000"/>
              </w:rPr>
            </w:pPr>
            <w:r w:rsidRPr="00F17988">
              <w:rPr>
                <w:rFonts w:eastAsia="Times New Roman"/>
                <w:color w:val="000000"/>
              </w:rPr>
              <w:t>Tổng N</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6 ÷ 12</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100</w:t>
            </w:r>
          </w:p>
        </w:tc>
        <w:tc>
          <w:tcPr>
            <w:tcW w:w="1644" w:type="dxa"/>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0,6 </w:t>
            </w:r>
            <w:r w:rsidRPr="00F17988">
              <w:rPr>
                <w:rFonts w:eastAsia="Times New Roman"/>
                <w:color w:val="000000"/>
              </w:rPr>
              <w:t>÷ 1,2</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133 </w:t>
            </w:r>
            <w:r w:rsidRPr="00F17988">
              <w:rPr>
                <w:rFonts w:eastAsia="Times New Roman"/>
                <w:color w:val="000000"/>
              </w:rPr>
              <w:t xml:space="preserve">÷ </w:t>
            </w:r>
            <w:r w:rsidRPr="00F17988">
              <w:rPr>
                <w:color w:val="000000"/>
              </w:rPr>
              <w:t>267</w:t>
            </w:r>
          </w:p>
        </w:tc>
      </w:tr>
      <w:tr w:rsidR="005E645C" w:rsidRPr="00F17988" w:rsidTr="005E645C">
        <w:trPr>
          <w:trHeight w:val="510"/>
          <w:jc w:val="center"/>
        </w:trPr>
        <w:tc>
          <w:tcPr>
            <w:tcW w:w="2608" w:type="dxa"/>
            <w:tcBorders>
              <w:top w:val="nil"/>
              <w:left w:val="single" w:sz="8" w:space="0" w:color="000000"/>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rPr>
                <w:rFonts w:eastAsia="Times New Roman"/>
                <w:color w:val="000000"/>
              </w:rPr>
            </w:pPr>
            <w:r w:rsidRPr="00F17988">
              <w:rPr>
                <w:rFonts w:eastAsia="Times New Roman"/>
                <w:color w:val="000000"/>
              </w:rPr>
              <w:t>Tổng P</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0,6 ÷ 4,5</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100</w:t>
            </w:r>
          </w:p>
        </w:tc>
        <w:tc>
          <w:tcPr>
            <w:tcW w:w="1644" w:type="dxa"/>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0,06 </w:t>
            </w:r>
            <w:r w:rsidRPr="00F17988">
              <w:rPr>
                <w:rFonts w:eastAsia="Times New Roman"/>
                <w:color w:val="000000"/>
              </w:rPr>
              <w:t>÷ 0,45</w:t>
            </w:r>
          </w:p>
        </w:tc>
        <w:tc>
          <w:tcPr>
            <w:tcW w:w="0" w:type="auto"/>
            <w:tcBorders>
              <w:top w:val="nil"/>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13 </w:t>
            </w:r>
            <w:r w:rsidRPr="00F17988">
              <w:rPr>
                <w:rFonts w:eastAsia="Times New Roman"/>
                <w:color w:val="000000"/>
              </w:rPr>
              <w:t xml:space="preserve">÷ </w:t>
            </w:r>
            <w:r w:rsidRPr="00F17988">
              <w:rPr>
                <w:color w:val="000000"/>
              </w:rPr>
              <w:t>100</w:t>
            </w:r>
          </w:p>
        </w:tc>
      </w:tr>
      <w:tr w:rsidR="005E645C" w:rsidRPr="00F17988" w:rsidTr="00153FBC">
        <w:trPr>
          <w:trHeight w:val="510"/>
          <w:jc w:val="center"/>
        </w:trPr>
        <w:tc>
          <w:tcPr>
            <w:tcW w:w="2608" w:type="dxa"/>
            <w:tcBorders>
              <w:top w:val="nil"/>
              <w:left w:val="single" w:sz="8" w:space="0" w:color="000000"/>
              <w:bottom w:val="single" w:sz="4" w:space="0" w:color="auto"/>
              <w:right w:val="single" w:sz="8" w:space="0" w:color="000000"/>
            </w:tcBorders>
            <w:shd w:val="clear" w:color="auto" w:fill="auto"/>
            <w:vAlign w:val="center"/>
            <w:hideMark/>
          </w:tcPr>
          <w:p w:rsidR="005E645C" w:rsidRPr="00F17988" w:rsidRDefault="005E645C" w:rsidP="00031519">
            <w:pPr>
              <w:spacing w:line="240" w:lineRule="auto"/>
              <w:rPr>
                <w:rFonts w:eastAsia="Times New Roman"/>
                <w:color w:val="000000"/>
              </w:rPr>
            </w:pPr>
            <w:r w:rsidRPr="00F17988">
              <w:rPr>
                <w:rFonts w:eastAsia="Times New Roman"/>
                <w:color w:val="000000"/>
              </w:rPr>
              <w:t>BOD</w:t>
            </w:r>
            <w:r w:rsidRPr="00F17988">
              <w:rPr>
                <w:rFonts w:eastAsia="Times New Roman"/>
                <w:color w:val="000000"/>
                <w:vertAlign w:val="subscript"/>
              </w:rPr>
              <w:t>5</w:t>
            </w:r>
          </w:p>
        </w:tc>
        <w:tc>
          <w:tcPr>
            <w:tcW w:w="0" w:type="auto"/>
            <w:tcBorders>
              <w:top w:val="nil"/>
              <w:left w:val="nil"/>
              <w:bottom w:val="single" w:sz="4" w:space="0" w:color="auto"/>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45 ÷ 54</w:t>
            </w:r>
          </w:p>
        </w:tc>
        <w:tc>
          <w:tcPr>
            <w:tcW w:w="0" w:type="auto"/>
            <w:tcBorders>
              <w:top w:val="nil"/>
              <w:left w:val="nil"/>
              <w:bottom w:val="single" w:sz="4" w:space="0" w:color="auto"/>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100</w:t>
            </w:r>
          </w:p>
        </w:tc>
        <w:tc>
          <w:tcPr>
            <w:tcW w:w="1644" w:type="dxa"/>
            <w:tcBorders>
              <w:top w:val="nil"/>
              <w:left w:val="nil"/>
              <w:bottom w:val="single" w:sz="4" w:space="0" w:color="auto"/>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4,5 </w:t>
            </w:r>
            <w:r w:rsidRPr="00F17988">
              <w:rPr>
                <w:rFonts w:eastAsia="Times New Roman"/>
                <w:color w:val="000000"/>
              </w:rPr>
              <w:t>÷ 5,4</w:t>
            </w:r>
          </w:p>
        </w:tc>
        <w:tc>
          <w:tcPr>
            <w:tcW w:w="0" w:type="auto"/>
            <w:tcBorders>
              <w:top w:val="nil"/>
              <w:left w:val="nil"/>
              <w:bottom w:val="single" w:sz="4" w:space="0" w:color="auto"/>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1.000 </w:t>
            </w:r>
            <w:r w:rsidRPr="00F17988">
              <w:rPr>
                <w:rFonts w:eastAsia="Times New Roman"/>
                <w:color w:val="000000"/>
              </w:rPr>
              <w:t xml:space="preserve">÷ </w:t>
            </w:r>
            <w:r w:rsidRPr="00F17988">
              <w:rPr>
                <w:color w:val="000000"/>
              </w:rPr>
              <w:t>1.200</w:t>
            </w:r>
          </w:p>
        </w:tc>
      </w:tr>
      <w:tr w:rsidR="005E645C" w:rsidRPr="00F17988" w:rsidTr="00153FBC">
        <w:trPr>
          <w:trHeight w:val="510"/>
          <w:jc w:val="center"/>
        </w:trPr>
        <w:tc>
          <w:tcPr>
            <w:tcW w:w="2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5C" w:rsidRPr="00F17988" w:rsidRDefault="005E645C" w:rsidP="00031519">
            <w:pPr>
              <w:spacing w:line="240" w:lineRule="auto"/>
              <w:rPr>
                <w:rFonts w:eastAsia="Times New Roman"/>
                <w:color w:val="000000"/>
              </w:rPr>
            </w:pPr>
            <w:r w:rsidRPr="00F17988">
              <w:rPr>
                <w:rFonts w:eastAsia="Times New Roman"/>
                <w:color w:val="000000"/>
              </w:rPr>
              <w:lastRenderedPageBreak/>
              <w:t>COD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85 ÷ 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100</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8,5 </w:t>
            </w:r>
            <w:r w:rsidRPr="00F17988">
              <w:rPr>
                <w:rFonts w:eastAsia="Times New Roman"/>
                <w:color w:val="000000"/>
              </w:rPr>
              <w:t>÷ 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1.889 </w:t>
            </w:r>
            <w:r w:rsidRPr="00F17988">
              <w:rPr>
                <w:rFonts w:eastAsia="Times New Roman"/>
                <w:color w:val="000000"/>
              </w:rPr>
              <w:t xml:space="preserve">÷ </w:t>
            </w:r>
            <w:r w:rsidRPr="00F17988">
              <w:rPr>
                <w:color w:val="000000"/>
              </w:rPr>
              <w:t>2.267</w:t>
            </w:r>
          </w:p>
        </w:tc>
      </w:tr>
      <w:tr w:rsidR="005E645C" w:rsidRPr="00F17988" w:rsidTr="00153FBC">
        <w:trPr>
          <w:trHeight w:val="510"/>
          <w:jc w:val="center"/>
        </w:trPr>
        <w:tc>
          <w:tcPr>
            <w:tcW w:w="2608"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rPr>
                <w:rFonts w:eastAsia="Times New Roman"/>
                <w:color w:val="000000"/>
              </w:rPr>
            </w:pPr>
            <w:r w:rsidRPr="00F17988">
              <w:rPr>
                <w:rFonts w:eastAsia="Times New Roman"/>
                <w:color w:val="000000"/>
              </w:rPr>
              <w:t>Dầu mỡ</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 ÷ 30</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rFonts w:eastAsia="Times New Roman"/>
                <w:color w:val="000000"/>
              </w:rPr>
            </w:pPr>
            <w:r w:rsidRPr="00F17988">
              <w:rPr>
                <w:rFonts w:eastAsia="Times New Roman"/>
                <w:color w:val="000000"/>
              </w:rPr>
              <w:t>100</w:t>
            </w:r>
          </w:p>
        </w:tc>
        <w:tc>
          <w:tcPr>
            <w:tcW w:w="1644" w:type="dxa"/>
            <w:tcBorders>
              <w:top w:val="single" w:sz="4" w:space="0" w:color="auto"/>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1 </w:t>
            </w:r>
            <w:r w:rsidRPr="00F17988">
              <w:rPr>
                <w:rFonts w:eastAsia="Times New Roman"/>
                <w:color w:val="000000"/>
              </w:rPr>
              <w:t>÷ 3</w:t>
            </w:r>
          </w:p>
        </w:tc>
        <w:tc>
          <w:tcPr>
            <w:tcW w:w="0" w:type="auto"/>
            <w:tcBorders>
              <w:top w:val="single" w:sz="4" w:space="0" w:color="auto"/>
              <w:left w:val="nil"/>
              <w:bottom w:val="single" w:sz="8" w:space="0" w:color="000000"/>
              <w:right w:val="single" w:sz="8" w:space="0" w:color="000000"/>
            </w:tcBorders>
            <w:shd w:val="clear" w:color="auto" w:fill="auto"/>
            <w:vAlign w:val="center"/>
            <w:hideMark/>
          </w:tcPr>
          <w:p w:rsidR="005E645C" w:rsidRPr="00F17988" w:rsidRDefault="005E645C" w:rsidP="00031519">
            <w:pPr>
              <w:spacing w:line="240" w:lineRule="auto"/>
              <w:jc w:val="center"/>
              <w:rPr>
                <w:color w:val="000000"/>
              </w:rPr>
            </w:pPr>
            <w:r w:rsidRPr="00F17988">
              <w:rPr>
                <w:color w:val="000000"/>
              </w:rPr>
              <w:t xml:space="preserve">222 </w:t>
            </w:r>
            <w:r w:rsidRPr="00F17988">
              <w:rPr>
                <w:rFonts w:eastAsia="Times New Roman"/>
                <w:color w:val="000000"/>
              </w:rPr>
              <w:t xml:space="preserve">÷ </w:t>
            </w:r>
            <w:r w:rsidRPr="00F17988">
              <w:rPr>
                <w:color w:val="000000"/>
              </w:rPr>
              <w:t>667</w:t>
            </w:r>
          </w:p>
        </w:tc>
      </w:tr>
    </w:tbl>
    <w:p w:rsidR="00031519" w:rsidRPr="00F17988" w:rsidRDefault="005E645C" w:rsidP="005E645C">
      <w:pPr>
        <w:pStyle w:val="ListParagraph"/>
        <w:widowControl w:val="0"/>
        <w:tabs>
          <w:tab w:val="left" w:pos="851"/>
        </w:tabs>
        <w:ind w:left="0" w:firstLine="567"/>
        <w:jc w:val="right"/>
        <w:rPr>
          <w:i/>
          <w:color w:val="000000"/>
          <w:sz w:val="22"/>
          <w:szCs w:val="22"/>
        </w:rPr>
      </w:pPr>
      <w:r w:rsidRPr="00F17988">
        <w:rPr>
          <w:i/>
          <w:color w:val="000000"/>
          <w:sz w:val="22"/>
          <w:szCs w:val="22"/>
        </w:rPr>
        <w:t>(Nguồn: Tổ chức Y tế thế giới (WHO))</w:t>
      </w:r>
    </w:p>
    <w:p w:rsidR="00254314" w:rsidRPr="00F17988" w:rsidRDefault="00254314" w:rsidP="00254314">
      <w:pPr>
        <w:pStyle w:val="BodyText"/>
        <w:spacing w:after="60" w:line="288" w:lineRule="auto"/>
        <w:ind w:firstLine="567"/>
        <w:rPr>
          <w:b/>
          <w:color w:val="000000"/>
        </w:rPr>
      </w:pPr>
      <w:r w:rsidRPr="00F17988">
        <w:rPr>
          <w:b/>
          <w:color w:val="000000"/>
          <w:u w:val="single"/>
        </w:rPr>
        <w:t>Nhận xét:</w:t>
      </w:r>
    </w:p>
    <w:p w:rsidR="00254314" w:rsidRPr="00F17988" w:rsidRDefault="00254314" w:rsidP="00254314">
      <w:pPr>
        <w:ind w:firstLine="567"/>
        <w:jc w:val="both"/>
        <w:rPr>
          <w:color w:val="000000"/>
        </w:rPr>
      </w:pPr>
      <w:r w:rsidRPr="00F17988">
        <w:rPr>
          <w:color w:val="000000"/>
        </w:rPr>
        <w:t xml:space="preserve">Hiện tại nước thải sinh hoạt của cơ sở có hàm lượng các chất ô nhiễm cao hơn tiêu chuẩn cho phép (số liệu so sánh được thể hiện cụ thể tại bảng trên). Nếu thải trực tiếp vào nguồn tiếp nhận sẽ gây ra ô nhiễm môi trường nước, làm giảm hàm lượng ôxy hòa tan có trong nước, giảm khả năng tự làm sạch của nước. Ngoài ra các chất dinh dưỡng nitơ, phốt pho có trong nước tạo điều kiện cho rong, tảo phát triển gây ra hiện tượng phú dưỡng ảnh hưởng tới môi trường nước. </w:t>
      </w:r>
    </w:p>
    <w:p w:rsidR="00254314" w:rsidRPr="00F17988" w:rsidRDefault="00254314" w:rsidP="00AB1482">
      <w:pPr>
        <w:pStyle w:val="ListParagraph"/>
        <w:widowControl w:val="0"/>
        <w:numPr>
          <w:ilvl w:val="1"/>
          <w:numId w:val="97"/>
        </w:numPr>
        <w:tabs>
          <w:tab w:val="left" w:pos="851"/>
        </w:tabs>
        <w:ind w:hanging="1800"/>
        <w:jc w:val="both"/>
        <w:rPr>
          <w:b/>
          <w:i/>
        </w:rPr>
      </w:pPr>
      <w:r w:rsidRPr="00F17988">
        <w:rPr>
          <w:b/>
          <w:i/>
        </w:rPr>
        <w:t>Nước thải sản xuất:</w:t>
      </w:r>
    </w:p>
    <w:p w:rsidR="00254314" w:rsidRPr="00F17988" w:rsidRDefault="00254314" w:rsidP="00AB1482">
      <w:pPr>
        <w:pStyle w:val="ListParagraph"/>
        <w:widowControl w:val="0"/>
        <w:numPr>
          <w:ilvl w:val="0"/>
          <w:numId w:val="98"/>
        </w:numPr>
        <w:tabs>
          <w:tab w:val="left" w:pos="851"/>
        </w:tabs>
        <w:ind w:hanging="503"/>
        <w:jc w:val="both"/>
        <w:rPr>
          <w:u w:val="single"/>
        </w:rPr>
      </w:pPr>
      <w:r w:rsidRPr="00F17988">
        <w:rPr>
          <w:u w:val="single"/>
        </w:rPr>
        <w:t xml:space="preserve">Nước rỉ rác từ sàn tiếp nhận và khu vực phân loại CTRSH </w:t>
      </w:r>
    </w:p>
    <w:p w:rsidR="00254314" w:rsidRPr="00F17988" w:rsidRDefault="00254314" w:rsidP="00254314">
      <w:pPr>
        <w:pStyle w:val="ListParagraph"/>
        <w:widowControl w:val="0"/>
        <w:tabs>
          <w:tab w:val="left" w:pos="851"/>
        </w:tabs>
        <w:ind w:left="0" w:firstLine="567"/>
        <w:jc w:val="both"/>
      </w:pPr>
      <w:r w:rsidRPr="00F17988">
        <w:t xml:space="preserve">Tham khảo dữ liệu thống kế từ các nhà máy rác thải sinh hoạt có công suất tương tự thì ước tính nước thải phát sinh trong khu vực tiếp nhận và phân loại CTRSH như sau: </w:t>
      </w:r>
    </w:p>
    <w:p w:rsidR="00254314" w:rsidRPr="00F17988" w:rsidRDefault="00254314" w:rsidP="00254314">
      <w:pPr>
        <w:pStyle w:val="ListParagraph"/>
        <w:widowControl w:val="0"/>
        <w:tabs>
          <w:tab w:val="left" w:pos="851"/>
        </w:tabs>
        <w:ind w:left="0" w:firstLine="567"/>
        <w:jc w:val="both"/>
      </w:pPr>
      <w:r w:rsidRPr="00F17988">
        <w:t>+ Vào mùa khô độ ẩm có trong rác thải thấp và lượng nước thải phát sinh ước tính trung bình khoảng 1m</w:t>
      </w:r>
      <w:r w:rsidRPr="00F17988">
        <w:rPr>
          <w:vertAlign w:val="superscript"/>
        </w:rPr>
        <w:t>3</w:t>
      </w:r>
      <w:r w:rsidRPr="00F17988">
        <w:t xml:space="preserve">/ngày. </w:t>
      </w:r>
    </w:p>
    <w:p w:rsidR="00254314" w:rsidRPr="00F17988" w:rsidRDefault="00254314" w:rsidP="00254314">
      <w:pPr>
        <w:pStyle w:val="ListParagraph"/>
        <w:widowControl w:val="0"/>
        <w:tabs>
          <w:tab w:val="left" w:pos="851"/>
        </w:tabs>
        <w:ind w:left="0" w:firstLine="567"/>
        <w:jc w:val="both"/>
      </w:pPr>
      <w:r w:rsidRPr="00F17988">
        <w:t>+ Vào mùa mưa độ ẩm có trong rác thải cao làm cho lượng nước thải phát sinh cao hơn, ước tính lượng nước thải phát sinh trung bình khoảng 2m</w:t>
      </w:r>
      <w:r w:rsidRPr="00F17988">
        <w:rPr>
          <w:vertAlign w:val="superscript"/>
        </w:rPr>
        <w:t>3</w:t>
      </w:r>
      <w:r w:rsidRPr="00F17988">
        <w:t xml:space="preserve">/ngày. </w:t>
      </w:r>
    </w:p>
    <w:p w:rsidR="00CE2217" w:rsidRPr="00F17988" w:rsidRDefault="00254314" w:rsidP="00254314">
      <w:pPr>
        <w:pStyle w:val="ListParagraph"/>
        <w:widowControl w:val="0"/>
        <w:tabs>
          <w:tab w:val="left" w:pos="851"/>
        </w:tabs>
        <w:ind w:left="0" w:firstLine="567"/>
        <w:jc w:val="both"/>
      </w:pPr>
      <w:r w:rsidRPr="00F17988">
        <w:t xml:space="preserve">+ Thành phần nước thải loại này cũng tương tự nước rỉ rác tuy nhiên với nồng độ ô nhiễm sẽ thấp hơn so với nước rỉ rác và không chứa các thành phần ô nhiễm do kim loại nặng. Tuy nhiên nếu không có biện pháp kiểm soát chặt chẽ lượng nước thải về lâu dài sẽ tích tụ làm phát sinh mùi hồi và một số thành phần ô nhiễm độc hại khác. Do đó nhà máy sẽ có biện pháp để kiểm soát chặt chẽ nguồn nước thải này. </w:t>
      </w:r>
    </w:p>
    <w:p w:rsidR="00247312" w:rsidRPr="00F17988" w:rsidRDefault="00247312" w:rsidP="00AB1482">
      <w:pPr>
        <w:pStyle w:val="ListParagraph"/>
        <w:widowControl w:val="0"/>
        <w:numPr>
          <w:ilvl w:val="0"/>
          <w:numId w:val="98"/>
        </w:numPr>
        <w:tabs>
          <w:tab w:val="left" w:pos="851"/>
        </w:tabs>
        <w:ind w:hanging="503"/>
        <w:jc w:val="both"/>
        <w:rPr>
          <w:b/>
          <w:u w:val="single"/>
        </w:rPr>
      </w:pPr>
      <w:r w:rsidRPr="00F17988">
        <w:rPr>
          <w:u w:val="single"/>
        </w:rPr>
        <w:t xml:space="preserve">Nước rửa xe, máy móc thiết bị </w:t>
      </w:r>
    </w:p>
    <w:p w:rsidR="00BC587C" w:rsidRPr="00F17988" w:rsidRDefault="00247312" w:rsidP="004B74C5">
      <w:pPr>
        <w:pStyle w:val="ListParagraph"/>
        <w:widowControl w:val="0"/>
        <w:tabs>
          <w:tab w:val="left" w:pos="851"/>
        </w:tabs>
        <w:ind w:left="0" w:firstLine="567"/>
        <w:jc w:val="both"/>
      </w:pPr>
      <w:r w:rsidRPr="00F17988">
        <w:t xml:space="preserve">Toàn bộ </w:t>
      </w:r>
      <w:r w:rsidR="00226888" w:rsidRPr="00F17988">
        <w:t xml:space="preserve">lượng </w:t>
      </w:r>
      <w:r w:rsidRPr="00F17988">
        <w:t>nước</w:t>
      </w:r>
      <w:r w:rsidR="00226888" w:rsidRPr="00F17988">
        <w:t xml:space="preserve"> dùng để rửa xe, máy móc thiết bị sử dụng ước tính trung bình khoảng </w:t>
      </w:r>
      <w:r w:rsidR="00D87768">
        <w:t>4</w:t>
      </w:r>
      <w:r w:rsidR="00226888" w:rsidRPr="00F17988">
        <w:t>m</w:t>
      </w:r>
      <w:r w:rsidR="00226888" w:rsidRPr="00F17988">
        <w:rPr>
          <w:vertAlign w:val="superscript"/>
        </w:rPr>
        <w:t>3</w:t>
      </w:r>
      <w:r w:rsidR="00226888" w:rsidRPr="00F17988">
        <w:t>/ngày</w:t>
      </w:r>
    </w:p>
    <w:p w:rsidR="00BC587C" w:rsidRPr="00F17988" w:rsidRDefault="00BC587C" w:rsidP="004B74C5">
      <w:pPr>
        <w:pStyle w:val="Style17"/>
        <w:widowControl w:val="0"/>
        <w:spacing w:before="0" w:after="0"/>
        <w:rPr>
          <w:rFonts w:eastAsia="Batang"/>
          <w:spacing w:val="0"/>
          <w:sz w:val="26"/>
          <w:szCs w:val="26"/>
          <w:lang w:val="fr-FR" w:eastAsia="ko-KR"/>
        </w:rPr>
      </w:pPr>
      <w:r w:rsidRPr="00F17988">
        <w:rPr>
          <w:rFonts w:eastAsia="Batang"/>
          <w:spacing w:val="0"/>
          <w:sz w:val="26"/>
          <w:szCs w:val="26"/>
          <w:lang w:val="fr-FR" w:eastAsia="ko-KR"/>
        </w:rPr>
        <w:t xml:space="preserve">Theo kinh nghiệm nghiên cứu của </w:t>
      </w:r>
      <w:r w:rsidRPr="00F17988">
        <w:rPr>
          <w:rFonts w:eastAsia="Batang"/>
          <w:i/>
          <w:spacing w:val="0"/>
          <w:sz w:val="26"/>
          <w:szCs w:val="26"/>
          <w:lang w:val="fr-FR" w:eastAsia="ko-KR"/>
        </w:rPr>
        <w:t>Trung tâm Kỹ thuật môi trường đô thị và KCN – Đại học Xây dựng Hà Nội</w:t>
      </w:r>
      <w:r w:rsidRPr="00F17988">
        <w:rPr>
          <w:rFonts w:eastAsia="Batang"/>
          <w:spacing w:val="0"/>
          <w:sz w:val="26"/>
          <w:szCs w:val="26"/>
          <w:lang w:val="fr-FR" w:eastAsia="ko-KR"/>
        </w:rPr>
        <w:t>, lưu lượng và tải lượng ô nhiễm trong nước thải từ các hoạt động trên được dự báo như sau:</w:t>
      </w:r>
    </w:p>
    <w:p w:rsidR="00BC587C" w:rsidRPr="00F17988" w:rsidRDefault="00BC587C" w:rsidP="001B0B30">
      <w:pPr>
        <w:pStyle w:val="Bng4"/>
      </w:pPr>
      <w:bookmarkStart w:id="450" w:name="_Toc494800240"/>
      <w:bookmarkStart w:id="451" w:name="_Toc140054754"/>
      <w:bookmarkStart w:id="452" w:name="_Toc140237938"/>
      <w:bookmarkStart w:id="453" w:name="_Toc140657063"/>
      <w:r w:rsidRPr="00F17988">
        <w:t>Tải lượng và nồng độ các chất ô nhiễm chính của nước thải rửa xe</w:t>
      </w:r>
      <w:bookmarkEnd w:id="450"/>
      <w:bookmarkEnd w:id="451"/>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4"/>
        <w:gridCol w:w="1616"/>
        <w:gridCol w:w="1350"/>
        <w:gridCol w:w="1418"/>
        <w:gridCol w:w="1402"/>
      </w:tblGrid>
      <w:tr w:rsidR="00BC587C" w:rsidRPr="00F17988" w:rsidTr="00BC587C">
        <w:trPr>
          <w:jc w:val="center"/>
        </w:trPr>
        <w:tc>
          <w:tcPr>
            <w:tcW w:w="2954" w:type="dxa"/>
            <w:shd w:val="clear" w:color="auto" w:fill="DEEAF6" w:themeFill="accent1" w:themeFillTint="33"/>
            <w:vAlign w:val="center"/>
          </w:tcPr>
          <w:p w:rsidR="00BC587C" w:rsidRPr="00F17988" w:rsidRDefault="00BC587C" w:rsidP="00BC587C">
            <w:pPr>
              <w:spacing w:line="240" w:lineRule="auto"/>
              <w:jc w:val="center"/>
              <w:rPr>
                <w:b/>
              </w:rPr>
            </w:pPr>
            <w:r w:rsidRPr="00F17988">
              <w:rPr>
                <w:b/>
              </w:rPr>
              <w:t>Loại nước thải</w:t>
            </w:r>
          </w:p>
        </w:tc>
        <w:tc>
          <w:tcPr>
            <w:tcW w:w="1616" w:type="dxa"/>
            <w:shd w:val="clear" w:color="auto" w:fill="DEEAF6" w:themeFill="accent1" w:themeFillTint="33"/>
            <w:vAlign w:val="center"/>
          </w:tcPr>
          <w:p w:rsidR="00BC587C" w:rsidRPr="00F17988" w:rsidRDefault="00BC587C" w:rsidP="00BC587C">
            <w:pPr>
              <w:spacing w:line="240" w:lineRule="auto"/>
              <w:jc w:val="center"/>
              <w:rPr>
                <w:b/>
              </w:rPr>
            </w:pPr>
            <w:r w:rsidRPr="00F17988">
              <w:rPr>
                <w:b/>
              </w:rPr>
              <w:t>Tải lượng</w:t>
            </w:r>
          </w:p>
          <w:p w:rsidR="00BC587C" w:rsidRPr="00F17988" w:rsidRDefault="00BC587C" w:rsidP="00BC587C">
            <w:pPr>
              <w:spacing w:line="240" w:lineRule="auto"/>
              <w:jc w:val="center"/>
              <w:rPr>
                <w:b/>
              </w:rPr>
            </w:pPr>
            <w:r w:rsidRPr="00F17988">
              <w:rPr>
                <w:b/>
              </w:rPr>
              <w:t>(m</w:t>
            </w:r>
            <w:r w:rsidRPr="00F17988">
              <w:rPr>
                <w:b/>
                <w:vertAlign w:val="superscript"/>
              </w:rPr>
              <w:t>3</w:t>
            </w:r>
            <w:r w:rsidRPr="00F17988">
              <w:rPr>
                <w:b/>
              </w:rPr>
              <w:t>/ngày)</w:t>
            </w:r>
          </w:p>
        </w:tc>
        <w:tc>
          <w:tcPr>
            <w:tcW w:w="1350" w:type="dxa"/>
            <w:shd w:val="clear" w:color="auto" w:fill="DEEAF6" w:themeFill="accent1" w:themeFillTint="33"/>
            <w:vAlign w:val="center"/>
          </w:tcPr>
          <w:p w:rsidR="00BC587C" w:rsidRPr="00F17988" w:rsidRDefault="00BC587C" w:rsidP="00BC587C">
            <w:pPr>
              <w:spacing w:line="240" w:lineRule="auto"/>
              <w:jc w:val="center"/>
              <w:rPr>
                <w:b/>
              </w:rPr>
            </w:pPr>
            <w:r w:rsidRPr="00F17988">
              <w:rPr>
                <w:b/>
              </w:rPr>
              <w:t>COD (mg/l)</w:t>
            </w:r>
          </w:p>
        </w:tc>
        <w:tc>
          <w:tcPr>
            <w:tcW w:w="1418" w:type="dxa"/>
            <w:shd w:val="clear" w:color="auto" w:fill="DEEAF6" w:themeFill="accent1" w:themeFillTint="33"/>
            <w:vAlign w:val="center"/>
          </w:tcPr>
          <w:p w:rsidR="00BC587C" w:rsidRPr="00F17988" w:rsidRDefault="00BC587C" w:rsidP="00BC587C">
            <w:pPr>
              <w:spacing w:line="240" w:lineRule="auto"/>
              <w:jc w:val="center"/>
              <w:rPr>
                <w:b/>
              </w:rPr>
            </w:pPr>
            <w:r w:rsidRPr="00F17988">
              <w:rPr>
                <w:b/>
              </w:rPr>
              <w:t>Dầu mỡ (mg/l)</w:t>
            </w:r>
          </w:p>
        </w:tc>
        <w:tc>
          <w:tcPr>
            <w:tcW w:w="1402" w:type="dxa"/>
            <w:shd w:val="clear" w:color="auto" w:fill="DEEAF6" w:themeFill="accent1" w:themeFillTint="33"/>
            <w:vAlign w:val="center"/>
          </w:tcPr>
          <w:p w:rsidR="00BC587C" w:rsidRPr="00F17988" w:rsidRDefault="00BC587C" w:rsidP="00BC587C">
            <w:pPr>
              <w:spacing w:line="240" w:lineRule="auto"/>
              <w:jc w:val="center"/>
              <w:rPr>
                <w:b/>
              </w:rPr>
            </w:pPr>
            <w:r w:rsidRPr="00F17988">
              <w:rPr>
                <w:b/>
              </w:rPr>
              <w:t>SS (mg/l)</w:t>
            </w:r>
          </w:p>
        </w:tc>
      </w:tr>
      <w:tr w:rsidR="00BC587C" w:rsidRPr="00F17988" w:rsidTr="005A562B">
        <w:trPr>
          <w:jc w:val="center"/>
        </w:trPr>
        <w:tc>
          <w:tcPr>
            <w:tcW w:w="2954" w:type="dxa"/>
            <w:vAlign w:val="center"/>
          </w:tcPr>
          <w:p w:rsidR="00BC587C" w:rsidRPr="00F17988" w:rsidRDefault="00BC587C" w:rsidP="00BC587C">
            <w:pPr>
              <w:spacing w:line="240" w:lineRule="auto"/>
              <w:jc w:val="center"/>
            </w:pPr>
            <w:r w:rsidRPr="00F17988">
              <w:t>Nước thải rửa xe, máy</w:t>
            </w:r>
          </w:p>
        </w:tc>
        <w:tc>
          <w:tcPr>
            <w:tcW w:w="1616" w:type="dxa"/>
            <w:vAlign w:val="center"/>
          </w:tcPr>
          <w:p w:rsidR="00BC587C" w:rsidRPr="00F17988" w:rsidRDefault="00D87768" w:rsidP="00BC587C">
            <w:pPr>
              <w:spacing w:line="240" w:lineRule="auto"/>
              <w:jc w:val="center"/>
            </w:pPr>
            <w:r>
              <w:t>4</w:t>
            </w:r>
          </w:p>
        </w:tc>
        <w:tc>
          <w:tcPr>
            <w:tcW w:w="1350" w:type="dxa"/>
            <w:vAlign w:val="center"/>
          </w:tcPr>
          <w:p w:rsidR="00BC587C" w:rsidRPr="00F17988" w:rsidRDefault="00D87768" w:rsidP="00BC587C">
            <w:pPr>
              <w:spacing w:line="240" w:lineRule="auto"/>
              <w:jc w:val="center"/>
            </w:pPr>
            <w:r>
              <w:t>20 - 32</w:t>
            </w:r>
          </w:p>
        </w:tc>
        <w:tc>
          <w:tcPr>
            <w:tcW w:w="1418" w:type="dxa"/>
            <w:vAlign w:val="center"/>
          </w:tcPr>
          <w:p w:rsidR="00BC587C" w:rsidRPr="00F17988" w:rsidRDefault="00D87768" w:rsidP="00BC587C">
            <w:pPr>
              <w:spacing w:line="240" w:lineRule="auto"/>
              <w:jc w:val="center"/>
            </w:pPr>
            <w:r>
              <w:t>0,4 – 0,8</w:t>
            </w:r>
          </w:p>
        </w:tc>
        <w:tc>
          <w:tcPr>
            <w:tcW w:w="1402" w:type="dxa"/>
            <w:vAlign w:val="center"/>
          </w:tcPr>
          <w:p w:rsidR="00BC587C" w:rsidRPr="00F17988" w:rsidRDefault="00D87768" w:rsidP="00D87768">
            <w:pPr>
              <w:spacing w:line="240" w:lineRule="auto"/>
              <w:jc w:val="center"/>
            </w:pPr>
            <w:r>
              <w:t xml:space="preserve">60 </w:t>
            </w:r>
            <w:r w:rsidR="00BC587C" w:rsidRPr="00F17988">
              <w:t>-</w:t>
            </w:r>
            <w:r>
              <w:t xml:space="preserve"> 80</w:t>
            </w:r>
          </w:p>
        </w:tc>
      </w:tr>
      <w:tr w:rsidR="00BC587C" w:rsidRPr="00F17988" w:rsidTr="005A562B">
        <w:trPr>
          <w:jc w:val="center"/>
        </w:trPr>
        <w:tc>
          <w:tcPr>
            <w:tcW w:w="2954" w:type="dxa"/>
            <w:vAlign w:val="center"/>
          </w:tcPr>
          <w:p w:rsidR="00BC587C" w:rsidRPr="00153FBC" w:rsidRDefault="00BC587C" w:rsidP="00BC587C">
            <w:pPr>
              <w:spacing w:line="240" w:lineRule="auto"/>
              <w:jc w:val="center"/>
              <w:rPr>
                <w:b/>
                <w:sz w:val="24"/>
                <w:szCs w:val="24"/>
              </w:rPr>
            </w:pPr>
            <w:r w:rsidRPr="00153FBC">
              <w:rPr>
                <w:b/>
                <w:sz w:val="24"/>
                <w:szCs w:val="24"/>
              </w:rPr>
              <w:t>QCVN 40:2011/BTNMT (cột A)</w:t>
            </w:r>
          </w:p>
        </w:tc>
        <w:tc>
          <w:tcPr>
            <w:tcW w:w="1616" w:type="dxa"/>
            <w:vAlign w:val="center"/>
          </w:tcPr>
          <w:p w:rsidR="00BC587C" w:rsidRPr="00153FBC" w:rsidRDefault="00BC587C" w:rsidP="00BC587C">
            <w:pPr>
              <w:spacing w:line="240" w:lineRule="auto"/>
              <w:jc w:val="center"/>
              <w:rPr>
                <w:b/>
                <w:sz w:val="24"/>
                <w:szCs w:val="24"/>
              </w:rPr>
            </w:pPr>
          </w:p>
        </w:tc>
        <w:tc>
          <w:tcPr>
            <w:tcW w:w="1350" w:type="dxa"/>
            <w:vAlign w:val="center"/>
          </w:tcPr>
          <w:p w:rsidR="00BC587C" w:rsidRPr="00153FBC" w:rsidRDefault="00BC587C" w:rsidP="00BC587C">
            <w:pPr>
              <w:spacing w:line="240" w:lineRule="auto"/>
              <w:jc w:val="center"/>
              <w:rPr>
                <w:b/>
                <w:sz w:val="24"/>
                <w:szCs w:val="24"/>
              </w:rPr>
            </w:pPr>
            <w:r w:rsidRPr="00153FBC">
              <w:rPr>
                <w:b/>
                <w:sz w:val="24"/>
                <w:szCs w:val="24"/>
              </w:rPr>
              <w:t>75</w:t>
            </w:r>
          </w:p>
        </w:tc>
        <w:tc>
          <w:tcPr>
            <w:tcW w:w="1418" w:type="dxa"/>
            <w:vAlign w:val="center"/>
          </w:tcPr>
          <w:p w:rsidR="00BC587C" w:rsidRPr="00153FBC" w:rsidRDefault="00BC587C" w:rsidP="00BC587C">
            <w:pPr>
              <w:spacing w:line="240" w:lineRule="auto"/>
              <w:jc w:val="center"/>
              <w:rPr>
                <w:b/>
                <w:sz w:val="24"/>
                <w:szCs w:val="24"/>
              </w:rPr>
            </w:pPr>
            <w:r w:rsidRPr="00153FBC">
              <w:rPr>
                <w:b/>
                <w:sz w:val="24"/>
                <w:szCs w:val="24"/>
              </w:rPr>
              <w:t>5</w:t>
            </w:r>
          </w:p>
        </w:tc>
        <w:tc>
          <w:tcPr>
            <w:tcW w:w="1402" w:type="dxa"/>
            <w:vAlign w:val="center"/>
          </w:tcPr>
          <w:p w:rsidR="00BC587C" w:rsidRPr="00153FBC" w:rsidRDefault="00BC587C" w:rsidP="00BC587C">
            <w:pPr>
              <w:spacing w:line="240" w:lineRule="auto"/>
              <w:jc w:val="center"/>
              <w:rPr>
                <w:b/>
                <w:sz w:val="24"/>
                <w:szCs w:val="24"/>
              </w:rPr>
            </w:pPr>
            <w:r w:rsidRPr="00153FBC">
              <w:rPr>
                <w:b/>
                <w:sz w:val="24"/>
                <w:szCs w:val="24"/>
              </w:rPr>
              <w:t>50</w:t>
            </w:r>
          </w:p>
        </w:tc>
      </w:tr>
    </w:tbl>
    <w:p w:rsidR="00BC587C" w:rsidRPr="00F17988" w:rsidRDefault="00BC587C" w:rsidP="00BC587C">
      <w:pPr>
        <w:spacing w:before="120"/>
        <w:ind w:firstLine="567"/>
        <w:jc w:val="right"/>
        <w:rPr>
          <w:i/>
          <w:iCs/>
          <w:sz w:val="22"/>
          <w:szCs w:val="22"/>
        </w:rPr>
      </w:pPr>
      <w:r w:rsidRPr="00F17988">
        <w:rPr>
          <w:i/>
          <w:iCs/>
          <w:sz w:val="22"/>
          <w:szCs w:val="22"/>
        </w:rPr>
        <w:t xml:space="preserve">Nguồn: Trung tâm Kỹ thuật Môi trường đô thị và KCN – Đại học Xây dựng Hà Nội </w:t>
      </w:r>
    </w:p>
    <w:p w:rsidR="00247312" w:rsidRPr="00F17988" w:rsidRDefault="00BC587C" w:rsidP="00BC587C">
      <w:pPr>
        <w:widowControl w:val="0"/>
        <w:tabs>
          <w:tab w:val="left" w:pos="567"/>
        </w:tabs>
        <w:ind w:firstLine="567"/>
        <w:jc w:val="both"/>
      </w:pPr>
      <w:r w:rsidRPr="00F17988">
        <w:t xml:space="preserve">Như vậy nước thải rửa xe có nồng độ SS vượt giới hạn cho phép nên cần có biện </w:t>
      </w:r>
      <w:r w:rsidRPr="00F17988">
        <w:lastRenderedPageBreak/>
        <w:t>pháp giảm thiểu.</w:t>
      </w:r>
    </w:p>
    <w:p w:rsidR="00247312" w:rsidRPr="00F17988" w:rsidRDefault="00247312" w:rsidP="00AB1482">
      <w:pPr>
        <w:pStyle w:val="ListParagraph"/>
        <w:widowControl w:val="0"/>
        <w:numPr>
          <w:ilvl w:val="0"/>
          <w:numId w:val="98"/>
        </w:numPr>
        <w:tabs>
          <w:tab w:val="left" w:pos="851"/>
        </w:tabs>
        <w:ind w:hanging="503"/>
        <w:jc w:val="both"/>
        <w:rPr>
          <w:b/>
          <w:u w:val="single"/>
        </w:rPr>
      </w:pPr>
      <w:r w:rsidRPr="00F17988">
        <w:rPr>
          <w:u w:val="single"/>
        </w:rPr>
        <w:t xml:space="preserve">Nước rỉ rác từ xe vận chuyển </w:t>
      </w:r>
    </w:p>
    <w:p w:rsidR="00247312" w:rsidRPr="00F17988" w:rsidRDefault="00247312" w:rsidP="00254314">
      <w:pPr>
        <w:pStyle w:val="ListParagraph"/>
        <w:widowControl w:val="0"/>
        <w:tabs>
          <w:tab w:val="left" w:pos="851"/>
        </w:tabs>
        <w:ind w:left="0" w:firstLine="567"/>
        <w:jc w:val="both"/>
      </w:pPr>
      <w:r w:rsidRPr="00F17988">
        <w:t xml:space="preserve">Trong thời gian lưu trữ trong quá trình vận chuyển rác thải về nhà máy, dưới tác động của trọng lực và lực ép, một phần nước tự do chứa trong CTR được tách ra. Trong các xe chuyển rác tới nhà máy. Tham khảo số liệu thống kế từ đơn vị thu gom rác hiện hữu thì lượng nước rỉ rác đọng trong thùng xe và xả ra ngoài khi đổ CTR dao động trong khoảng từ 10 - 20 lít/xe 10 tấn. Khi nhà máy đi vào hoạt động thì với công suất xử lý của nhà máy là </w:t>
      </w:r>
      <w:r w:rsidR="00132862">
        <w:t>5</w:t>
      </w:r>
      <w:r w:rsidRPr="00F17988">
        <w:t xml:space="preserve">0tấn rác/ngày thì ước tính có khoảng </w:t>
      </w:r>
      <w:r w:rsidR="00132862">
        <w:t xml:space="preserve">5 </w:t>
      </w:r>
      <w:r w:rsidRPr="00F17988">
        <w:t>chuyến xe 10 tấn vận chuyển thì lượng nước rỉ rác này phát sinh ước tính khoả</w:t>
      </w:r>
      <w:r w:rsidR="00035671" w:rsidRPr="00F17988">
        <w:t>ng 0,</w:t>
      </w:r>
      <w:r w:rsidR="00132862">
        <w:t>05</w:t>
      </w:r>
      <w:r w:rsidRPr="00F17988">
        <w:t xml:space="preserve"> – 0,</w:t>
      </w:r>
      <w:r w:rsidR="00132862">
        <w:t>1</w:t>
      </w:r>
      <w:r w:rsidRPr="00F17988">
        <w:t>m</w:t>
      </w:r>
      <w:r w:rsidRPr="00F17988">
        <w:rPr>
          <w:vertAlign w:val="superscript"/>
        </w:rPr>
        <w:t>3</w:t>
      </w:r>
      <w:r w:rsidRPr="00F17988">
        <w:t xml:space="preserve">/ngày. Toàn bộ lượng nước rỉ này được đơn vị thu gom đưa về trạm xử lý nước thải tập trung để xử lý theo quy định. </w:t>
      </w:r>
    </w:p>
    <w:p w:rsidR="00247312" w:rsidRPr="00F17988" w:rsidRDefault="00247312" w:rsidP="00AB1482">
      <w:pPr>
        <w:pStyle w:val="ListParagraph"/>
        <w:widowControl w:val="0"/>
        <w:numPr>
          <w:ilvl w:val="0"/>
          <w:numId w:val="98"/>
        </w:numPr>
        <w:tabs>
          <w:tab w:val="left" w:pos="851"/>
        </w:tabs>
        <w:ind w:hanging="503"/>
        <w:jc w:val="both"/>
        <w:rPr>
          <w:b/>
          <w:u w:val="single"/>
        </w:rPr>
      </w:pPr>
      <w:r w:rsidRPr="00F17988">
        <w:rPr>
          <w:u w:val="single"/>
        </w:rPr>
        <w:t xml:space="preserve">Nước thải từ  hệ thống lò đốt công suất </w:t>
      </w:r>
      <w:r w:rsidR="000B47E8" w:rsidRPr="00F17988">
        <w:rPr>
          <w:u w:val="single"/>
        </w:rPr>
        <w:t>1.000</w:t>
      </w:r>
      <w:r w:rsidRPr="00F17988">
        <w:rPr>
          <w:u w:val="single"/>
        </w:rPr>
        <w:t>kg/</w:t>
      </w:r>
      <w:r w:rsidR="000B47E8" w:rsidRPr="00F17988">
        <w:rPr>
          <w:u w:val="single"/>
        </w:rPr>
        <w:t>h</w:t>
      </w:r>
    </w:p>
    <w:p w:rsidR="000D0427" w:rsidRPr="00F17988" w:rsidRDefault="00247312" w:rsidP="00254314">
      <w:pPr>
        <w:pStyle w:val="ListParagraph"/>
        <w:widowControl w:val="0"/>
        <w:tabs>
          <w:tab w:val="left" w:pos="851"/>
        </w:tabs>
        <w:ind w:left="0" w:firstLine="567"/>
        <w:jc w:val="both"/>
      </w:pPr>
      <w:r w:rsidRPr="00F17988">
        <w:t xml:space="preserve">Để xử lý khí thải tại lò đốt sử dụng dung dịch sữa vôi và than hoạt tính để xử lý và tuần hoàn lại để tiếp tục xử lý khí thải tại lò đốt không phát sinh ra ngoài môi trường. </w:t>
      </w:r>
    </w:p>
    <w:p w:rsidR="000D0427" w:rsidRPr="00F17988" w:rsidRDefault="00247312" w:rsidP="00AB1482">
      <w:pPr>
        <w:pStyle w:val="ListParagraph"/>
        <w:widowControl w:val="0"/>
        <w:numPr>
          <w:ilvl w:val="0"/>
          <w:numId w:val="98"/>
        </w:numPr>
        <w:tabs>
          <w:tab w:val="left" w:pos="851"/>
        </w:tabs>
        <w:ind w:hanging="503"/>
        <w:jc w:val="both"/>
        <w:rPr>
          <w:u w:val="single"/>
        </w:rPr>
      </w:pPr>
      <w:r w:rsidRPr="00F17988">
        <w:rPr>
          <w:u w:val="single"/>
        </w:rPr>
        <w:t>Nước rỉ rác từ quá trình ủ phân</w:t>
      </w:r>
    </w:p>
    <w:p w:rsidR="000D0427" w:rsidRPr="00F17988" w:rsidRDefault="00247312" w:rsidP="00254314">
      <w:pPr>
        <w:pStyle w:val="ListParagraph"/>
        <w:widowControl w:val="0"/>
        <w:tabs>
          <w:tab w:val="left" w:pos="851"/>
        </w:tabs>
        <w:ind w:left="0" w:firstLine="567"/>
        <w:jc w:val="both"/>
      </w:pPr>
      <w:r w:rsidRPr="00F17988">
        <w:t xml:space="preserve">Nước thải từ quá trình vận hành nhà máy ủ phân cũng là một trong những nguồn gây ô nhiễm đáng lưu ý do nồng độ ô nhiễm quá cao. Nước rỉ rác có chứa nồng độ chất ô nhiễm hữu cơ rất cao và các chất gây phú dưỡng hóa (N,P), kim loại nặng và vi sinh gây bệnh. </w:t>
      </w:r>
    </w:p>
    <w:p w:rsidR="00254314" w:rsidRPr="00F17988" w:rsidRDefault="00247312" w:rsidP="00254314">
      <w:pPr>
        <w:pStyle w:val="ListParagraph"/>
        <w:widowControl w:val="0"/>
        <w:tabs>
          <w:tab w:val="left" w:pos="851"/>
        </w:tabs>
        <w:ind w:left="0" w:firstLine="567"/>
        <w:jc w:val="both"/>
      </w:pPr>
      <w:r w:rsidRPr="00F17988">
        <w:t>Nồng độ chất ô nhiễm trong nước rỉ rác được đánh giá như sau:</w:t>
      </w:r>
    </w:p>
    <w:p w:rsidR="000D0427" w:rsidRPr="00F17988" w:rsidRDefault="000D0427" w:rsidP="001B0B30">
      <w:pPr>
        <w:pStyle w:val="Bng4"/>
      </w:pPr>
      <w:bookmarkStart w:id="454" w:name="_Toc137157053"/>
      <w:bookmarkStart w:id="455" w:name="_Toc137191411"/>
      <w:bookmarkStart w:id="456" w:name="_Toc137195722"/>
      <w:bookmarkStart w:id="457" w:name="_Toc137195862"/>
      <w:bookmarkStart w:id="458" w:name="_Toc140054755"/>
      <w:bookmarkStart w:id="459" w:name="_Toc140237939"/>
      <w:bookmarkStart w:id="460" w:name="_Toc140657064"/>
      <w:r w:rsidRPr="00F17988">
        <w:t xml:space="preserve">Tải lượng ô nhiễm của từng thành phần nước rỉ rác tại khu ủ </w:t>
      </w:r>
      <w:bookmarkEnd w:id="454"/>
      <w:bookmarkEnd w:id="455"/>
      <w:bookmarkEnd w:id="456"/>
      <w:bookmarkEnd w:id="457"/>
      <w:r w:rsidRPr="00F17988">
        <w:t>phân</w:t>
      </w:r>
      <w:bookmarkEnd w:id="458"/>
      <w:bookmarkEnd w:id="459"/>
      <w:bookmarkEnd w:id="460"/>
    </w:p>
    <w:tbl>
      <w:tblPr>
        <w:tblW w:w="9447" w:type="dxa"/>
        <w:jc w:val="center"/>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83"/>
        <w:gridCol w:w="4026"/>
        <w:gridCol w:w="946"/>
        <w:gridCol w:w="2128"/>
        <w:gridCol w:w="1464"/>
      </w:tblGrid>
      <w:tr w:rsidR="000D0427" w:rsidRPr="00F17988" w:rsidTr="00A655B5">
        <w:trPr>
          <w:trHeight w:val="20"/>
          <w:tblHeader/>
          <w:jc w:val="center"/>
        </w:trPr>
        <w:tc>
          <w:tcPr>
            <w:tcW w:w="883"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r w:rsidRPr="00F17988">
              <w:rPr>
                <w:rFonts w:eastAsia="Times New Roman"/>
                <w:b/>
                <w:bCs/>
                <w:color w:val="000000"/>
                <w:sz w:val="24"/>
                <w:szCs w:val="24"/>
              </w:rPr>
              <w:t>TT</w:t>
            </w:r>
          </w:p>
        </w:tc>
        <w:tc>
          <w:tcPr>
            <w:tcW w:w="0" w:type="auto"/>
            <w:vMerge w:val="restart"/>
            <w:tcBorders>
              <w:top w:val="single" w:sz="4" w:space="0" w:color="auto"/>
              <w:left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r w:rsidRPr="00F17988">
              <w:rPr>
                <w:rFonts w:eastAsia="Times New Roman"/>
                <w:b/>
                <w:bCs/>
                <w:color w:val="000000"/>
                <w:sz w:val="24"/>
                <w:szCs w:val="24"/>
              </w:rPr>
              <w:t>Thành phần</w:t>
            </w:r>
          </w:p>
        </w:tc>
        <w:tc>
          <w:tcPr>
            <w:tcW w:w="0" w:type="auto"/>
            <w:vMerge w:val="restart"/>
            <w:tcBorders>
              <w:top w:val="single" w:sz="4" w:space="0" w:color="auto"/>
              <w:left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r w:rsidRPr="00F17988">
              <w:rPr>
                <w:rFonts w:eastAsia="Times New Roman"/>
                <w:b/>
                <w:bCs/>
                <w:color w:val="000000"/>
                <w:sz w:val="24"/>
                <w:szCs w:val="24"/>
              </w:rPr>
              <w:t>Đơn vị</w:t>
            </w:r>
          </w:p>
        </w:tc>
        <w:tc>
          <w:tcPr>
            <w:tcW w:w="0" w:type="auto"/>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r w:rsidRPr="00F17988">
              <w:rPr>
                <w:rFonts w:eastAsia="Times New Roman"/>
                <w:b/>
                <w:bCs/>
                <w:color w:val="000000"/>
                <w:sz w:val="24"/>
                <w:szCs w:val="24"/>
              </w:rPr>
              <w:t>Nồng độ ô nhiễm</w:t>
            </w:r>
          </w:p>
        </w:tc>
      </w:tr>
      <w:tr w:rsidR="000D0427" w:rsidRPr="00F17988" w:rsidTr="00A655B5">
        <w:trPr>
          <w:trHeight w:val="20"/>
          <w:tblHeader/>
          <w:jc w:val="center"/>
        </w:trPr>
        <w:tc>
          <w:tcPr>
            <w:tcW w:w="883" w:type="dxa"/>
            <w:vMerge/>
            <w:tcBorders>
              <w:left w:val="single" w:sz="4" w:space="0" w:color="auto"/>
              <w:bottom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p>
        </w:tc>
        <w:tc>
          <w:tcPr>
            <w:tcW w:w="0" w:type="auto"/>
            <w:vMerge/>
            <w:tcBorders>
              <w:left w:val="single" w:sz="4" w:space="0" w:color="auto"/>
              <w:bottom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p>
        </w:tc>
        <w:tc>
          <w:tcPr>
            <w:tcW w:w="0" w:type="auto"/>
            <w:vMerge/>
            <w:tcBorders>
              <w:left w:val="single" w:sz="4" w:space="0" w:color="auto"/>
              <w:bottom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r w:rsidRPr="00F17988">
              <w:rPr>
                <w:rFonts w:eastAsia="Times New Roman"/>
                <w:b/>
                <w:bCs/>
                <w:color w:val="000000"/>
                <w:sz w:val="24"/>
                <w:szCs w:val="24"/>
              </w:rPr>
              <w:t>Khoảng dao động</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427" w:rsidRPr="00F17988" w:rsidRDefault="000D0427" w:rsidP="000D0427">
            <w:pPr>
              <w:spacing w:line="240" w:lineRule="auto"/>
              <w:jc w:val="center"/>
              <w:rPr>
                <w:rFonts w:eastAsia="Times New Roman"/>
                <w:b/>
                <w:bCs/>
                <w:color w:val="000000"/>
                <w:sz w:val="24"/>
                <w:szCs w:val="24"/>
              </w:rPr>
            </w:pPr>
            <w:r w:rsidRPr="00F17988">
              <w:rPr>
                <w:rFonts w:eastAsia="Times New Roman"/>
                <w:b/>
                <w:bCs/>
                <w:color w:val="000000"/>
                <w:sz w:val="24"/>
                <w:szCs w:val="24"/>
              </w:rPr>
              <w:t>Trung bình</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0D0427" w:rsidRPr="00F17988" w:rsidRDefault="000D0427" w:rsidP="000D0427">
            <w:pPr>
              <w:spacing w:line="240" w:lineRule="auto"/>
              <w:rPr>
                <w:rFonts w:eastAsia="Times New Roman"/>
                <w:color w:val="000000"/>
                <w:sz w:val="24"/>
                <w:szCs w:val="24"/>
              </w:rPr>
            </w:pPr>
            <w:r w:rsidRPr="00F17988">
              <w:rPr>
                <w:rFonts w:eastAsia="Times New Roman"/>
                <w:color w:val="000000"/>
              </w:rPr>
              <w:t>Nhu cầu oxy hoá sinh hoá (BOD</w:t>
            </w:r>
            <w:r w:rsidRPr="00F17988">
              <w:rPr>
                <w:rFonts w:eastAsia="Times New Roman"/>
                <w:color w:val="000000"/>
                <w:sz w:val="18"/>
                <w:szCs w:val="18"/>
                <w:vertAlign w:val="subscript"/>
              </w:rPr>
              <w:t>5</w:t>
            </w:r>
            <w:r w:rsidRPr="00F17988">
              <w:rPr>
                <w:rFonts w:eastAsia="Times New Roman"/>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2.000 - 20.000</w:t>
            </w:r>
          </w:p>
        </w:tc>
        <w:tc>
          <w:tcPr>
            <w:tcW w:w="0" w:type="auto"/>
            <w:tcBorders>
              <w:top w:val="single" w:sz="4" w:space="0" w:color="auto"/>
              <w:left w:val="single" w:sz="4" w:space="0" w:color="auto"/>
              <w:bottom w:val="single" w:sz="4" w:space="0" w:color="auto"/>
              <w:right w:val="single" w:sz="4" w:space="0" w:color="auto"/>
            </w:tcBorders>
            <w:vAlign w:val="center"/>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10.000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sz w:val="24"/>
                <w:szCs w:val="24"/>
              </w:rPr>
            </w:pPr>
            <w:r w:rsidRPr="00F17988">
              <w:rPr>
                <w:rFonts w:eastAsia="Times New Roman"/>
                <w:color w:val="000000"/>
              </w:rPr>
              <w:t xml:space="preserve">Tổng lượng Cacbon hữu cơ (TOC)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1.500 - 20.000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6.000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sz w:val="24"/>
                <w:szCs w:val="24"/>
              </w:rPr>
            </w:pPr>
            <w:r w:rsidRPr="00F17988">
              <w:rPr>
                <w:rFonts w:eastAsia="Times New Roman"/>
                <w:color w:val="000000"/>
              </w:rPr>
              <w:t xml:space="preserve">Nhu cầu oxy hoá hoá học (COD)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3.000 - 60.000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18.000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sz w:val="24"/>
                <w:szCs w:val="24"/>
              </w:rPr>
            </w:pPr>
            <w:r w:rsidRPr="00F17988">
              <w:rPr>
                <w:rFonts w:eastAsia="Times New Roman"/>
                <w:color w:val="000000"/>
              </w:rPr>
              <w:t xml:space="preserve">Tổng chất rắn lơ lửng (TSS)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200 - 2.000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500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sz w:val="24"/>
                <w:szCs w:val="24"/>
              </w:rPr>
            </w:pPr>
            <w:r w:rsidRPr="00F17988">
              <w:rPr>
                <w:rFonts w:eastAsia="Times New Roman"/>
                <w:color w:val="000000"/>
              </w:rPr>
              <w:t xml:space="preserve">Nitơ hữu cơ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10 - 800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200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sz w:val="24"/>
                <w:szCs w:val="24"/>
              </w:rPr>
            </w:pPr>
            <w:r w:rsidRPr="00F17988">
              <w:rPr>
                <w:rFonts w:eastAsia="Times New Roman"/>
                <w:color w:val="000000"/>
              </w:rPr>
              <w:t xml:space="preserve">Amonia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10 - 800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200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sz w:val="24"/>
                <w:szCs w:val="24"/>
              </w:rPr>
            </w:pPr>
            <w:r w:rsidRPr="00F17988">
              <w:rPr>
                <w:rFonts w:eastAsia="Times New Roman"/>
                <w:color w:val="000000"/>
              </w:rPr>
              <w:t xml:space="preserve">Nitrat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5 - 40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sz w:val="24"/>
                <w:szCs w:val="24"/>
              </w:rPr>
            </w:pPr>
            <w:r w:rsidRPr="00F17988">
              <w:rPr>
                <w:rFonts w:eastAsia="Times New Roman"/>
                <w:color w:val="000000"/>
              </w:rPr>
              <w:t>25</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 xml:space="preserve">Tổng lượng Phôtpho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5 - 100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30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 xml:space="preserve">Othophotpho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4 - 80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20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Độ kiềm theo CaCO</w:t>
            </w:r>
            <w:r w:rsidRPr="00F17988">
              <w:rPr>
                <w:rFonts w:eastAsia="Times New Roman"/>
                <w:color w:val="000000"/>
                <w:vertAlign w:val="subscript"/>
              </w:rPr>
              <w:t xml:space="preserve">3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1.000 - 10.000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3.000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 xml:space="preserve">pH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4,5 - 7,5</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6,0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 xml:space="preserve">Canxi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50 - 1.500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250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 xml:space="preserve">Clorua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200 - 3.000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500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lastRenderedPageBreak/>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 xml:space="preserve">Tổng lượng sắt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50 - 1.200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60</w:t>
            </w:r>
          </w:p>
        </w:tc>
      </w:tr>
      <w:tr w:rsidR="000D0427" w:rsidRPr="00F17988" w:rsidTr="00A655B5">
        <w:trPr>
          <w:trHeight w:val="283"/>
          <w:jc w:val="center"/>
        </w:trPr>
        <w:tc>
          <w:tcPr>
            <w:tcW w:w="883" w:type="dxa"/>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rPr>
                <w:rFonts w:eastAsia="Times New Roman"/>
                <w:color w:val="000000"/>
              </w:rPr>
            </w:pPr>
            <w:r w:rsidRPr="00F17988">
              <w:rPr>
                <w:rFonts w:eastAsia="Times New Roman"/>
                <w:color w:val="000000"/>
              </w:rPr>
              <w:t xml:space="preserve">Sunphat </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mg/l</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50 - 1.000</w:t>
            </w:r>
          </w:p>
        </w:tc>
        <w:tc>
          <w:tcPr>
            <w:tcW w:w="0" w:type="auto"/>
            <w:tcBorders>
              <w:top w:val="single" w:sz="4" w:space="0" w:color="auto"/>
              <w:left w:val="single" w:sz="4" w:space="0" w:color="auto"/>
              <w:bottom w:val="single" w:sz="4" w:space="0" w:color="auto"/>
              <w:right w:val="single" w:sz="4" w:space="0" w:color="auto"/>
            </w:tcBorders>
            <w:vAlign w:val="center"/>
            <w:hideMark/>
          </w:tcPr>
          <w:p w:rsidR="000D0427" w:rsidRPr="00F17988" w:rsidRDefault="000D0427" w:rsidP="000D0427">
            <w:pPr>
              <w:spacing w:line="240" w:lineRule="auto"/>
              <w:jc w:val="center"/>
              <w:rPr>
                <w:rFonts w:eastAsia="Times New Roman"/>
                <w:color w:val="000000"/>
              </w:rPr>
            </w:pPr>
            <w:r w:rsidRPr="00F17988">
              <w:rPr>
                <w:rFonts w:eastAsia="Times New Roman"/>
                <w:color w:val="000000"/>
              </w:rPr>
              <w:t>300</w:t>
            </w:r>
          </w:p>
        </w:tc>
      </w:tr>
    </w:tbl>
    <w:p w:rsidR="000D0427" w:rsidRPr="00F17988" w:rsidRDefault="000D0427" w:rsidP="000D0427">
      <w:pPr>
        <w:spacing w:before="40"/>
        <w:jc w:val="right"/>
        <w:rPr>
          <w:i/>
          <w:iCs/>
          <w:color w:val="000000"/>
          <w:sz w:val="22"/>
          <w:szCs w:val="22"/>
        </w:rPr>
      </w:pPr>
      <w:r w:rsidRPr="00F17988">
        <w:rPr>
          <w:bCs/>
          <w:i/>
          <w:iCs/>
          <w:color w:val="000000"/>
          <w:sz w:val="22"/>
          <w:szCs w:val="22"/>
        </w:rPr>
        <w:t xml:space="preserve">(Nguồn: </w:t>
      </w:r>
      <w:r w:rsidRPr="00F17988">
        <w:rPr>
          <w:i/>
          <w:iCs/>
          <w:color w:val="000000"/>
          <w:sz w:val="22"/>
          <w:szCs w:val="22"/>
        </w:rPr>
        <w:t>Trần Hiếu Nhuệ và cộng sự - NXB xây dựng, 2001 - Quản lý chất thải</w:t>
      </w:r>
      <w:r w:rsidRPr="00F17988">
        <w:rPr>
          <w:i/>
          <w:iCs/>
          <w:color w:val="000000"/>
          <w:sz w:val="22"/>
          <w:szCs w:val="22"/>
        </w:rPr>
        <w:br/>
        <w:t>rắn  - Tập 1- Chất thải rắn đô thị)</w:t>
      </w:r>
    </w:p>
    <w:p w:rsidR="00A86471" w:rsidRPr="00F17988" w:rsidRDefault="00A86471" w:rsidP="00A86471">
      <w:pPr>
        <w:spacing w:before="40"/>
        <w:ind w:firstLine="567"/>
        <w:jc w:val="both"/>
      </w:pPr>
      <w:r w:rsidRPr="00F17988">
        <w:t xml:space="preserve">Tham khảo số liệu thực tế từ những Nhà máy xử lý rác thải sinh hoạt của Công ty TNHH Nam Thành Ninh Thuận thì lượng nước phát sinh từ quá trình ủ là khoảng 50 -100 lít/01 máy ủ. Như vậy, khi đi vào hoạt động nhà máy sẽ trang bị </w:t>
      </w:r>
      <w:r w:rsidR="000B47E8" w:rsidRPr="00F17988">
        <w:t xml:space="preserve"> 2 </w:t>
      </w:r>
      <w:r w:rsidRPr="00F17988">
        <w:t xml:space="preserve">máy ủ thì trung bình mỗi ngày lượng nước rỉ phát sinh khoảng </w:t>
      </w:r>
      <w:r w:rsidR="000B47E8" w:rsidRPr="00F17988">
        <w:t>100-2</w:t>
      </w:r>
      <w:r w:rsidRPr="00F17988">
        <w:t xml:space="preserve">00 lít/ngày. Toàn bộ lượng nước rỉ này sẽ được thu gom dẫn bể thu gom bổ sung vi sinh trước khi được tuần hoàn tái sử dụng lại quá trình phun tạo ẩm cho hệ thống máy ủ tự động nên nhìn chung tác động do nước rỉ từ quá trình ủ phân hữu cơ được kiểm soát chặt chẽ. </w:t>
      </w:r>
    </w:p>
    <w:p w:rsidR="000D0427" w:rsidRPr="00F17988" w:rsidRDefault="000D0427" w:rsidP="00A86471">
      <w:pPr>
        <w:tabs>
          <w:tab w:val="left" w:pos="851"/>
        </w:tabs>
        <w:spacing w:before="40"/>
        <w:ind w:left="207" w:firstLine="360"/>
        <w:jc w:val="both"/>
      </w:pPr>
      <w:r w:rsidRPr="00F17988">
        <w:rPr>
          <w:b/>
          <w:u w:val="single"/>
        </w:rPr>
        <w:t>Tác động của nước rỉ rác từ quá trình ủ phân hữu cơ</w:t>
      </w:r>
      <w:r w:rsidRPr="00F17988">
        <w:t xml:space="preserve"> </w:t>
      </w:r>
    </w:p>
    <w:p w:rsidR="000D0427" w:rsidRPr="00F17988" w:rsidRDefault="000D0427" w:rsidP="000D0427">
      <w:pPr>
        <w:spacing w:before="40"/>
        <w:ind w:firstLine="567"/>
        <w:jc w:val="both"/>
      </w:pPr>
      <w:r w:rsidRPr="00F17988">
        <w:t xml:space="preserve">- Các chất hữu cơ: Thành phần trong bãi rác có nhiều loại rác thải, có cả các chất hữu cơ dễ phân hủy sinh học và khó phân hủy sinh học. </w:t>
      </w:r>
    </w:p>
    <w:p w:rsidR="000D0427" w:rsidRPr="00F17988" w:rsidRDefault="000D0427" w:rsidP="000D0427">
      <w:pPr>
        <w:spacing w:before="40"/>
        <w:ind w:firstLine="567"/>
        <w:jc w:val="both"/>
      </w:pPr>
      <w:r w:rsidRPr="00F17988">
        <w:t xml:space="preserve">- Chất hữu cơ dễ phân hủy sinh học: Chất hữu cơ dễ phân hủy sinh học gồm các hợp chất protein, hydratcacbon, chất béo có nguồn gốc động vật và thực vật, sự có mặt của các chất này trong bãi rác làm thành phần nước rỉ rác có nhiều chất hữu cơ. Ô nhiễm các chất hữu cơ dễ phân hủy sinh học sẽ làm giảm nồng độ oxy hòa tan trong nước cho vi sinh vật sử dụng trong quá trình phân hủy các chất hữu cơ. Oxy hòa tan giảm sẽ gây tác hại nghiêm trọng đến tài nguyên thủy sinh và suy giảm chất lượng nước sinh hoạt. </w:t>
      </w:r>
    </w:p>
    <w:p w:rsidR="000D0427" w:rsidRPr="00F17988" w:rsidRDefault="000D0427" w:rsidP="00035671">
      <w:pPr>
        <w:widowControl w:val="0"/>
        <w:spacing w:before="40"/>
        <w:ind w:firstLine="567"/>
        <w:jc w:val="both"/>
      </w:pPr>
      <w:r w:rsidRPr="00F17988">
        <w:t>- Chất hữu cơ khó phân hủy sinh học: Các chất loại này thuộc các chất hữu cơ có vòng thơm, các chất đa vòng ngưng tụ, các hợp chất clo hữu cơ, photspho hữu cơ,… Hầu hết chúng là những chất hữu cơ có độc tính cao, rất độc hại đối với sinh vật và con người. Khi bị nhiễm độc thì tùy từng loại mà làm biến đổi gen, tổn thương tới các cơ quan của cơ thể. Trong tự nhiên chúng khá bền vững, có khả năng tích lũy và lưu giữ lâu dài trong môi trường, gây ô nhiễm lâu dài làm ảnh hưởng đến hệ sinh thái. Thường các hợp chất clo tồn tại lâu trong môi trường nước, hàm lượng của chúng tăng lên theo thời gian nên mức ô nhiễm của chúng càng lớn.</w:t>
      </w:r>
    </w:p>
    <w:p w:rsidR="000D0427" w:rsidRPr="00F17988" w:rsidRDefault="000D0427" w:rsidP="00035671">
      <w:pPr>
        <w:widowControl w:val="0"/>
        <w:spacing w:before="40"/>
        <w:ind w:firstLine="567"/>
        <w:jc w:val="both"/>
      </w:pPr>
      <w:r w:rsidRPr="00F17988">
        <w:t xml:space="preserve">- Các chất vô cơ </w:t>
      </w:r>
    </w:p>
    <w:p w:rsidR="000D0427" w:rsidRPr="00F17988" w:rsidRDefault="000D0427" w:rsidP="00035671">
      <w:pPr>
        <w:widowControl w:val="0"/>
        <w:spacing w:before="40"/>
        <w:ind w:firstLine="567"/>
        <w:jc w:val="both"/>
      </w:pPr>
      <w:r w:rsidRPr="00F17988">
        <w:rPr>
          <w:i/>
        </w:rPr>
        <w:t>+ Amoni (NH</w:t>
      </w:r>
      <w:r w:rsidRPr="00F17988">
        <w:rPr>
          <w:i/>
          <w:vertAlign w:val="subscript"/>
        </w:rPr>
        <w:t>4</w:t>
      </w:r>
      <w:r w:rsidRPr="00F17988">
        <w:rPr>
          <w:i/>
          <w:vertAlign w:val="superscript"/>
        </w:rPr>
        <w:t>+</w:t>
      </w:r>
      <w:r w:rsidRPr="00F17988">
        <w:rPr>
          <w:i/>
        </w:rPr>
        <w:t>):</w:t>
      </w:r>
      <w:r w:rsidRPr="00F17988">
        <w:t xml:space="preserve"> Trong nước rác thì nồng độ NH</w:t>
      </w:r>
      <w:r w:rsidRPr="00F17988">
        <w:rPr>
          <w:vertAlign w:val="subscript"/>
        </w:rPr>
        <w:t>4</w:t>
      </w:r>
      <w:r w:rsidRPr="00F17988">
        <w:rPr>
          <w:vertAlign w:val="superscript"/>
        </w:rPr>
        <w:t>+</w:t>
      </w:r>
      <w:r w:rsidRPr="00F17988">
        <w:t xml:space="preserve"> luôn cao ở cả giai đoạn tạo axit và giai đoạn tạo mêtan, gây ô nhiễm nguồn nước ngầm. Dùng nước bị nhiễm NH4 + sẽ gây các bệnh về da, mắt và đường hô hấp. </w:t>
      </w:r>
    </w:p>
    <w:p w:rsidR="000D0427" w:rsidRPr="00F17988" w:rsidRDefault="000D0427" w:rsidP="000B47E8">
      <w:pPr>
        <w:widowControl w:val="0"/>
        <w:spacing w:before="40"/>
        <w:ind w:firstLine="567"/>
        <w:jc w:val="both"/>
      </w:pPr>
      <w:r w:rsidRPr="00F17988">
        <w:t>+</w:t>
      </w:r>
      <w:r w:rsidRPr="00F17988">
        <w:rPr>
          <w:i/>
        </w:rPr>
        <w:t xml:space="preserve"> Các chất dinh dưỡng N, P</w:t>
      </w:r>
      <w:r w:rsidRPr="00F17988">
        <w:t xml:space="preserve">: Thành phần các chất dinh dưỡng trong nước rác, các chất N, P gây hiện tượng phú dưỡng nguồn nước, ảnh hưởng đến chất lượng nước và sự sống thủy sinh. </w:t>
      </w:r>
    </w:p>
    <w:p w:rsidR="000D0427" w:rsidRPr="00F17988" w:rsidRDefault="000D0427" w:rsidP="00A655B5">
      <w:pPr>
        <w:widowControl w:val="0"/>
        <w:spacing w:before="40"/>
        <w:ind w:firstLine="567"/>
        <w:jc w:val="both"/>
      </w:pPr>
      <w:r w:rsidRPr="00F17988">
        <w:t xml:space="preserve">+ </w:t>
      </w:r>
      <w:r w:rsidRPr="00F17988">
        <w:rPr>
          <w:i/>
        </w:rPr>
        <w:t>Các kim loại nặng:</w:t>
      </w:r>
      <w:r w:rsidRPr="00F17988">
        <w:t xml:space="preserve"> Những kim loại nặng thường có tỉ trọng riêng lớn hơn </w:t>
      </w:r>
      <w:r w:rsidRPr="00F17988">
        <w:lastRenderedPageBreak/>
        <w:t>5g/cm</w:t>
      </w:r>
      <w:r w:rsidRPr="00F17988">
        <w:rPr>
          <w:vertAlign w:val="superscript"/>
        </w:rPr>
        <w:t>3</w:t>
      </w:r>
      <w:r w:rsidRPr="00F17988">
        <w:t xml:space="preserve">. Trong nước rỉ rác có chứa nhiều kim loại nặng. Khi người hay vật bị nhiễm kim loại nặng vượt quá giới hạn thì thường tích tụ sinh học và dẫn đến nhiều loại bệnh hiểm nghèo như ung thư, đột biến gen,… </w:t>
      </w:r>
    </w:p>
    <w:p w:rsidR="000D0427" w:rsidRPr="00F17988" w:rsidRDefault="000D0427" w:rsidP="00A655B5">
      <w:pPr>
        <w:widowControl w:val="0"/>
        <w:spacing w:before="40"/>
        <w:ind w:firstLine="567"/>
        <w:jc w:val="both"/>
      </w:pPr>
      <w:r w:rsidRPr="00F17988">
        <w:rPr>
          <w:i/>
        </w:rPr>
        <w:t xml:space="preserve">- </w:t>
      </w:r>
      <w:r w:rsidRPr="00F17988">
        <w:t xml:space="preserve">Chất rắn lơ lửng: Các chất rắn lơ lửng có mặt trong nước rác cao sẽ có khả năng ảnh hưởng đến hệ sinh thái của thủy vực đó. Chất rắn lơ lửng làm tăng độ đục của nguồn nước, làm giảm khả năng nhận ánh sáng của các tầng nước, dẫn đến giảm khả năng quang hợp của thực vật thủy sinh và nguồn oxy sinh ra từ quang hợp cũng giảm kéo theo làm hạn chế quá trình sinh trưởng và phát triển của động vật thủy sinh. </w:t>
      </w:r>
    </w:p>
    <w:p w:rsidR="00A86471" w:rsidRPr="00F17988" w:rsidRDefault="000D0427" w:rsidP="000D0427">
      <w:pPr>
        <w:spacing w:before="40"/>
        <w:ind w:firstLine="567"/>
        <w:jc w:val="both"/>
      </w:pPr>
      <w:r w:rsidRPr="00F17988">
        <w:t>- Các loại vi khuẩn gây bệnh</w:t>
      </w:r>
      <w:r w:rsidR="00A86471" w:rsidRPr="00F17988">
        <w:t xml:space="preserve">: </w:t>
      </w:r>
      <w:r w:rsidRPr="00F17988">
        <w:t xml:space="preserve">Nước rác là môi trường để xuất hiện nhiều loại vi trùng gây bệnh nguy hiểm. Nhất là nhóm vi khuẩn coliform thường gây ra bệnh viêm dạ dày, nhiễm khuẩn đường tiết niệu, tiêu chảy cấp tính, vi khuẩn gây bệnh thương hàn,… Coliform là nhóm vi khuẩn đường ruột hình que hiếu khí hoặc kỵ khí tùy tiện và đặc biệt là Escherichia coli (E.coli) là một loài vi khuẩn có nhiều trong phân người, phân động vật. </w:t>
      </w:r>
    </w:p>
    <w:p w:rsidR="00A86471" w:rsidRPr="00F17988" w:rsidRDefault="00A86471" w:rsidP="001B0B30">
      <w:pPr>
        <w:pStyle w:val="Bng4"/>
      </w:pPr>
      <w:bookmarkStart w:id="461" w:name="_Toc137157054"/>
      <w:bookmarkStart w:id="462" w:name="_Toc137191412"/>
      <w:bookmarkStart w:id="463" w:name="_Toc137195723"/>
      <w:bookmarkStart w:id="464" w:name="_Toc137195863"/>
      <w:bookmarkStart w:id="465" w:name="_Toc140054756"/>
      <w:bookmarkStart w:id="466" w:name="_Toc140237940"/>
      <w:bookmarkStart w:id="467" w:name="_Toc140657065"/>
      <w:r w:rsidRPr="00F17988">
        <w:t>Tổng hợp lưu lượng các nguồn phát sinh nước thải tại dự án</w:t>
      </w:r>
      <w:bookmarkEnd w:id="461"/>
      <w:bookmarkEnd w:id="462"/>
      <w:bookmarkEnd w:id="463"/>
      <w:bookmarkEnd w:id="464"/>
      <w:bookmarkEnd w:id="465"/>
      <w:bookmarkEnd w:id="466"/>
      <w:bookmarkEnd w:id="467"/>
    </w:p>
    <w:tbl>
      <w:tblPr>
        <w:tblW w:w="93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81"/>
        <w:gridCol w:w="6987"/>
        <w:gridCol w:w="1548"/>
      </w:tblGrid>
      <w:tr w:rsidR="00A86471" w:rsidRPr="00F17988" w:rsidTr="00A86471">
        <w:trPr>
          <w:trHeight w:val="634"/>
          <w:jc w:val="cent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86471" w:rsidRPr="00F17988" w:rsidRDefault="00A86471" w:rsidP="00A86471">
            <w:pPr>
              <w:spacing w:line="240" w:lineRule="auto"/>
              <w:jc w:val="center"/>
              <w:rPr>
                <w:rFonts w:eastAsia="Times New Roman"/>
                <w:color w:val="000000"/>
                <w:sz w:val="24"/>
                <w:szCs w:val="24"/>
              </w:rPr>
            </w:pPr>
            <w:r w:rsidRPr="00F17988">
              <w:rPr>
                <w:rFonts w:eastAsia="Times New Roman"/>
                <w:b/>
                <w:bCs/>
                <w:color w:val="000000"/>
              </w:rPr>
              <w:t>STT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86471" w:rsidRPr="00F17988" w:rsidRDefault="00A86471" w:rsidP="00A86471">
            <w:pPr>
              <w:spacing w:line="240" w:lineRule="auto"/>
              <w:jc w:val="center"/>
              <w:rPr>
                <w:rFonts w:eastAsia="Times New Roman"/>
                <w:color w:val="000000"/>
                <w:sz w:val="24"/>
                <w:szCs w:val="24"/>
              </w:rPr>
            </w:pPr>
            <w:r w:rsidRPr="00F17988">
              <w:rPr>
                <w:rFonts w:eastAsia="Times New Roman"/>
                <w:b/>
                <w:bCs/>
                <w:color w:val="000000"/>
              </w:rPr>
              <w:t>Loại nước thải</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86471" w:rsidRPr="00F17988" w:rsidRDefault="00A86471" w:rsidP="00A86471">
            <w:pPr>
              <w:spacing w:line="240" w:lineRule="auto"/>
              <w:jc w:val="center"/>
              <w:rPr>
                <w:rFonts w:eastAsia="Times New Roman"/>
                <w:b/>
                <w:bCs/>
                <w:color w:val="000000"/>
              </w:rPr>
            </w:pPr>
            <w:r w:rsidRPr="00F17988">
              <w:rPr>
                <w:rFonts w:eastAsia="Times New Roman"/>
                <w:b/>
                <w:bCs/>
                <w:color w:val="000000"/>
              </w:rPr>
              <w:t>Lưu lượng</w:t>
            </w:r>
          </w:p>
          <w:p w:rsidR="00A86471" w:rsidRPr="00F17988" w:rsidRDefault="00A86471" w:rsidP="00A86471">
            <w:pPr>
              <w:spacing w:line="240" w:lineRule="auto"/>
              <w:jc w:val="center"/>
              <w:rPr>
                <w:rFonts w:eastAsia="Times New Roman"/>
                <w:color w:val="000000"/>
                <w:sz w:val="24"/>
                <w:szCs w:val="24"/>
              </w:rPr>
            </w:pPr>
            <w:r w:rsidRPr="00F17988">
              <w:rPr>
                <w:rFonts w:eastAsia="Times New Roman"/>
                <w:b/>
                <w:bCs/>
                <w:color w:val="000000"/>
              </w:rPr>
              <w:t>(m</w:t>
            </w:r>
            <w:r w:rsidRPr="00F17988">
              <w:rPr>
                <w:rFonts w:eastAsia="Times New Roman"/>
                <w:b/>
                <w:bCs/>
                <w:color w:val="000000"/>
                <w:vertAlign w:val="superscript"/>
              </w:rPr>
              <w:t>3</w:t>
            </w:r>
            <w:r w:rsidRPr="00F17988">
              <w:rPr>
                <w:rFonts w:eastAsia="Times New Roman"/>
                <w:b/>
                <w:bCs/>
                <w:color w:val="000000"/>
              </w:rPr>
              <w:t>/ngày)</w:t>
            </w:r>
          </w:p>
        </w:tc>
      </w:tr>
      <w:tr w:rsidR="00A86471" w:rsidRPr="00F17988" w:rsidTr="004B74C5">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86471" w:rsidRPr="00F17988" w:rsidRDefault="00A86471" w:rsidP="00A86471">
            <w:pPr>
              <w:spacing w:line="240" w:lineRule="auto"/>
              <w:jc w:val="center"/>
              <w:rPr>
                <w:rFonts w:eastAsia="Times New Roman"/>
                <w:color w:val="000000"/>
              </w:rPr>
            </w:pPr>
            <w:r w:rsidRPr="00F17988">
              <w:rPr>
                <w:rFonts w:eastAsia="Times New Roman"/>
                <w:color w:val="00000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71" w:rsidRPr="00F17988" w:rsidRDefault="00A86471" w:rsidP="00A86471">
            <w:pPr>
              <w:spacing w:line="240" w:lineRule="auto"/>
              <w:rPr>
                <w:rFonts w:eastAsia="Times New Roman"/>
                <w:color w:val="000000"/>
              </w:rPr>
            </w:pPr>
            <w:r w:rsidRPr="00F17988">
              <w:rPr>
                <w:rFonts w:eastAsia="Times New Roman"/>
                <w:color w:val="000000"/>
              </w:rPr>
              <w:t>Nước thải sinh hoạt</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71" w:rsidRPr="00F17988" w:rsidRDefault="00A86471" w:rsidP="00A86471">
            <w:pPr>
              <w:spacing w:line="240" w:lineRule="auto"/>
              <w:jc w:val="center"/>
              <w:rPr>
                <w:rFonts w:eastAsia="Times New Roman"/>
                <w:color w:val="000000"/>
              </w:rPr>
            </w:pPr>
            <w:r w:rsidRPr="00F17988">
              <w:rPr>
                <w:rFonts w:eastAsia="Times New Roman"/>
                <w:color w:val="000000"/>
              </w:rPr>
              <w:t>4,5</w:t>
            </w:r>
          </w:p>
        </w:tc>
      </w:tr>
      <w:tr w:rsidR="00A86471" w:rsidRPr="00F17988" w:rsidTr="004B74C5">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86471" w:rsidRPr="00F17988" w:rsidRDefault="00A86471" w:rsidP="00A86471">
            <w:pPr>
              <w:spacing w:line="240" w:lineRule="auto"/>
              <w:jc w:val="center"/>
              <w:rPr>
                <w:rFonts w:eastAsia="Times New Roman"/>
                <w:color w:val="000000"/>
              </w:rPr>
            </w:pPr>
            <w:r w:rsidRPr="00F17988">
              <w:rPr>
                <w:rFonts w:eastAsia="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71" w:rsidRPr="00F17988" w:rsidRDefault="00A86471" w:rsidP="00A86471">
            <w:pPr>
              <w:spacing w:line="240" w:lineRule="auto"/>
              <w:rPr>
                <w:rFonts w:eastAsia="Times New Roman"/>
                <w:color w:val="000000"/>
              </w:rPr>
            </w:pPr>
            <w:r w:rsidRPr="00F17988">
              <w:rPr>
                <w:rFonts w:eastAsia="Times New Roman"/>
                <w:color w:val="000000"/>
              </w:rPr>
              <w:t>Nước rỉ rác từ sàn tiếp nhận và khu vực phân loại CTRSH.</w:t>
            </w:r>
          </w:p>
        </w:tc>
        <w:tc>
          <w:tcPr>
            <w:tcW w:w="0" w:type="auto"/>
            <w:tcBorders>
              <w:top w:val="single" w:sz="4" w:space="0" w:color="auto"/>
              <w:left w:val="single" w:sz="4" w:space="0" w:color="auto"/>
              <w:bottom w:val="single" w:sz="4" w:space="0" w:color="auto"/>
              <w:right w:val="single" w:sz="4" w:space="0" w:color="auto"/>
            </w:tcBorders>
            <w:vAlign w:val="center"/>
            <w:hideMark/>
          </w:tcPr>
          <w:p w:rsidR="00A86471" w:rsidRPr="00F17988" w:rsidRDefault="00291FDC" w:rsidP="00A86471">
            <w:pPr>
              <w:spacing w:line="240" w:lineRule="auto"/>
              <w:jc w:val="center"/>
              <w:rPr>
                <w:rFonts w:eastAsia="Times New Roman"/>
                <w:color w:val="000000"/>
              </w:rPr>
            </w:pPr>
            <w:r w:rsidRPr="00F17988">
              <w:rPr>
                <w:rFonts w:eastAsia="Times New Roman"/>
                <w:color w:val="000000"/>
              </w:rPr>
              <w:t>2</w:t>
            </w:r>
          </w:p>
        </w:tc>
      </w:tr>
      <w:tr w:rsidR="00D87768" w:rsidRPr="00F17988" w:rsidTr="004B74C5">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A86471">
            <w:pPr>
              <w:spacing w:line="240" w:lineRule="auto"/>
              <w:jc w:val="center"/>
              <w:rPr>
                <w:rFonts w:eastAsia="Times New Roman"/>
                <w:color w:val="000000"/>
              </w:rPr>
            </w:pPr>
            <w:r w:rsidRPr="00F17988">
              <w:rPr>
                <w:rFonts w:eastAsia="Times New Roman"/>
                <w:color w:val="00000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D87768">
            <w:pPr>
              <w:spacing w:line="240" w:lineRule="auto"/>
              <w:rPr>
                <w:rFonts w:eastAsia="Times New Roman"/>
                <w:color w:val="000000"/>
              </w:rPr>
            </w:pPr>
            <w:r w:rsidRPr="00F17988">
              <w:rPr>
                <w:rFonts w:eastAsia="Times New Roman"/>
                <w:color w:val="000000"/>
              </w:rPr>
              <w:t>Nước rửa xe</w:t>
            </w:r>
          </w:p>
        </w:tc>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D55394">
            <w:pPr>
              <w:spacing w:line="240" w:lineRule="auto"/>
              <w:jc w:val="center"/>
              <w:rPr>
                <w:rFonts w:eastAsia="Times New Roman"/>
                <w:color w:val="000000"/>
              </w:rPr>
            </w:pPr>
            <w:r>
              <w:rPr>
                <w:rFonts w:eastAsia="Times New Roman"/>
                <w:color w:val="000000"/>
              </w:rPr>
              <w:t>4</w:t>
            </w:r>
          </w:p>
        </w:tc>
      </w:tr>
      <w:tr w:rsidR="00D87768" w:rsidRPr="00F17988" w:rsidTr="004B74C5">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A86471">
            <w:pPr>
              <w:spacing w:line="240" w:lineRule="auto"/>
              <w:jc w:val="center"/>
              <w:rPr>
                <w:rFonts w:eastAsia="Times New Roman"/>
                <w:color w:val="000000"/>
              </w:rPr>
            </w:pPr>
            <w:r w:rsidRPr="00F17988">
              <w:rPr>
                <w:rFonts w:eastAsia="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D55394">
            <w:pPr>
              <w:spacing w:line="240" w:lineRule="auto"/>
              <w:rPr>
                <w:rFonts w:eastAsia="Times New Roman"/>
                <w:color w:val="000000"/>
              </w:rPr>
            </w:pPr>
            <w:r w:rsidRPr="00F17988">
              <w:rPr>
                <w:rFonts w:eastAsia="Times New Roman"/>
                <w:color w:val="000000"/>
              </w:rPr>
              <w:t>Nước rỉ rác từ xe vận chuyển thu gom</w:t>
            </w:r>
          </w:p>
        </w:tc>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D55394">
            <w:pPr>
              <w:spacing w:line="240" w:lineRule="auto"/>
              <w:jc w:val="center"/>
              <w:rPr>
                <w:rFonts w:eastAsia="Times New Roman"/>
                <w:color w:val="000000"/>
              </w:rPr>
            </w:pPr>
            <w:r w:rsidRPr="00F17988">
              <w:rPr>
                <w:rFonts w:eastAsia="Times New Roman"/>
                <w:color w:val="000000"/>
              </w:rPr>
              <w:t>0,</w:t>
            </w:r>
            <w:r>
              <w:rPr>
                <w:rFonts w:eastAsia="Times New Roman"/>
                <w:color w:val="000000"/>
              </w:rPr>
              <w:t>1</w:t>
            </w:r>
          </w:p>
        </w:tc>
      </w:tr>
      <w:tr w:rsidR="00D87768" w:rsidRPr="00F17988" w:rsidTr="004B74C5">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A86471">
            <w:pPr>
              <w:spacing w:line="240" w:lineRule="auto"/>
              <w:jc w:val="center"/>
              <w:rPr>
                <w:rFonts w:eastAsia="Times New Roman"/>
                <w:color w:val="000000"/>
              </w:rPr>
            </w:pPr>
            <w:r w:rsidRPr="00F17988">
              <w:rPr>
                <w:rFonts w:eastAsia="Times New Roman"/>
                <w:color w:val="00000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D55394">
            <w:pPr>
              <w:spacing w:line="240" w:lineRule="auto"/>
              <w:rPr>
                <w:rFonts w:eastAsia="Times New Roman"/>
                <w:color w:val="000000"/>
              </w:rPr>
            </w:pPr>
            <w:r w:rsidRPr="00F17988">
              <w:rPr>
                <w:rFonts w:eastAsia="Times New Roman"/>
                <w:color w:val="000000"/>
              </w:rPr>
              <w:t xml:space="preserve">Nước </w:t>
            </w:r>
            <w:r w:rsidRPr="00F17988">
              <w:t>rỉ rác từ quá trình ủ phân</w:t>
            </w:r>
          </w:p>
        </w:tc>
        <w:tc>
          <w:tcPr>
            <w:tcW w:w="0" w:type="auto"/>
            <w:tcBorders>
              <w:top w:val="single" w:sz="4" w:space="0" w:color="auto"/>
              <w:left w:val="single" w:sz="4" w:space="0" w:color="auto"/>
              <w:bottom w:val="single" w:sz="4" w:space="0" w:color="auto"/>
              <w:right w:val="single" w:sz="4" w:space="0" w:color="auto"/>
            </w:tcBorders>
            <w:vAlign w:val="center"/>
            <w:hideMark/>
          </w:tcPr>
          <w:p w:rsidR="00D87768" w:rsidRPr="00F17988" w:rsidRDefault="00D87768" w:rsidP="00D55394">
            <w:pPr>
              <w:spacing w:line="240" w:lineRule="auto"/>
              <w:jc w:val="center"/>
              <w:rPr>
                <w:rFonts w:eastAsia="Times New Roman"/>
                <w:color w:val="000000"/>
              </w:rPr>
            </w:pPr>
            <w:r w:rsidRPr="00F17988">
              <w:rPr>
                <w:rFonts w:eastAsia="Times New Roman"/>
                <w:color w:val="000000"/>
              </w:rPr>
              <w:t>0,2</w:t>
            </w:r>
          </w:p>
        </w:tc>
      </w:tr>
      <w:tr w:rsidR="00D87768" w:rsidRPr="00F17988" w:rsidTr="004B74C5">
        <w:trPr>
          <w:trHeight w:val="39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D87768" w:rsidRPr="00F17988" w:rsidRDefault="00D87768" w:rsidP="00A86471">
            <w:pPr>
              <w:spacing w:line="240" w:lineRule="auto"/>
              <w:jc w:val="center"/>
              <w:rPr>
                <w:rFonts w:eastAsia="Times New Roman"/>
                <w:b/>
                <w:bCs/>
                <w:color w:val="000000"/>
              </w:rPr>
            </w:pPr>
            <w:r w:rsidRPr="00F17988">
              <w:rPr>
                <w:rFonts w:eastAsia="Times New Roman"/>
                <w:b/>
                <w:bCs/>
                <w:color w:val="000000"/>
              </w:rPr>
              <w:t>Tổng cộng (làm tròn)</w:t>
            </w:r>
          </w:p>
        </w:tc>
        <w:tc>
          <w:tcPr>
            <w:tcW w:w="0" w:type="auto"/>
            <w:tcBorders>
              <w:top w:val="single" w:sz="4" w:space="0" w:color="auto"/>
              <w:left w:val="single" w:sz="4" w:space="0" w:color="auto"/>
              <w:bottom w:val="single" w:sz="4" w:space="0" w:color="auto"/>
              <w:right w:val="single" w:sz="4" w:space="0" w:color="auto"/>
            </w:tcBorders>
            <w:vAlign w:val="center"/>
          </w:tcPr>
          <w:p w:rsidR="00D87768" w:rsidRPr="00F17988" w:rsidRDefault="00D87768" w:rsidP="00035671">
            <w:pPr>
              <w:spacing w:line="240" w:lineRule="auto"/>
              <w:jc w:val="center"/>
              <w:rPr>
                <w:rFonts w:eastAsia="Times New Roman"/>
                <w:b/>
                <w:bCs/>
                <w:color w:val="000000"/>
              </w:rPr>
            </w:pPr>
            <w:r>
              <w:rPr>
                <w:rFonts w:eastAsia="Times New Roman"/>
                <w:b/>
                <w:bCs/>
                <w:color w:val="000000"/>
              </w:rPr>
              <w:t>11</w:t>
            </w:r>
          </w:p>
        </w:tc>
      </w:tr>
    </w:tbl>
    <w:p w:rsidR="003D70DE" w:rsidRPr="00F17988" w:rsidRDefault="003D70DE" w:rsidP="00153FBC">
      <w:pPr>
        <w:widowControl w:val="0"/>
        <w:spacing w:before="40"/>
        <w:ind w:firstLine="567"/>
        <w:jc w:val="both"/>
        <w:rPr>
          <w:color w:val="000000"/>
        </w:rPr>
      </w:pPr>
      <w:r w:rsidRPr="00F17988">
        <w:rPr>
          <w:color w:val="000000"/>
        </w:rPr>
        <w:t>Nhìn chung khi đi vào hoạt động lượng nước thải phát sinh tại nhà máy hầu hết</w:t>
      </w:r>
      <w:r w:rsidRPr="00F17988">
        <w:rPr>
          <w:color w:val="000000"/>
        </w:rPr>
        <w:br/>
        <w:t>các chỉ tiêu đều vượt quy chuẩn cho phép. Do vậy, để đảm bảo các thành phần ô</w:t>
      </w:r>
      <w:r w:rsidRPr="00F17988">
        <w:rPr>
          <w:color w:val="000000"/>
        </w:rPr>
        <w:br/>
        <w:t>nhiễm không gây ảnh hưởng đến môi trường nhà máy sẽ đầu tư mới 1 hệ thống thu</w:t>
      </w:r>
      <w:r w:rsidRPr="00F17988">
        <w:rPr>
          <w:color w:val="000000"/>
        </w:rPr>
        <w:br/>
        <w:t>gom và xử lý nước thải tập trung có công suất 30m</w:t>
      </w:r>
      <w:r w:rsidRPr="00F17988">
        <w:rPr>
          <w:color w:val="000000"/>
          <w:vertAlign w:val="superscript"/>
        </w:rPr>
        <w:t>3</w:t>
      </w:r>
      <w:r w:rsidRPr="00F17988">
        <w:rPr>
          <w:color w:val="000000"/>
        </w:rPr>
        <w:t>/ngày đêm để thu gom và xử lý</w:t>
      </w:r>
      <w:r w:rsidRPr="00F17988">
        <w:rPr>
          <w:color w:val="000000"/>
        </w:rPr>
        <w:br/>
        <w:t>toàn bộ lượng nước thải phát sinh tại nhà máy.</w:t>
      </w:r>
    </w:p>
    <w:p w:rsidR="003D70DE" w:rsidRPr="00F17988" w:rsidRDefault="003D70DE" w:rsidP="00153FBC">
      <w:pPr>
        <w:pStyle w:val="ListParagraph"/>
        <w:widowControl w:val="0"/>
        <w:numPr>
          <w:ilvl w:val="1"/>
          <w:numId w:val="97"/>
        </w:numPr>
        <w:tabs>
          <w:tab w:val="left" w:pos="851"/>
        </w:tabs>
        <w:ind w:hanging="1800"/>
        <w:jc w:val="both"/>
        <w:rPr>
          <w:b/>
          <w:i/>
        </w:rPr>
      </w:pPr>
      <w:r w:rsidRPr="00F17988">
        <w:rPr>
          <w:b/>
          <w:i/>
        </w:rPr>
        <w:t xml:space="preserve">Nước mưa chảy tràn: </w:t>
      </w:r>
    </w:p>
    <w:p w:rsidR="003D70DE" w:rsidRPr="00F17988" w:rsidRDefault="003D70DE" w:rsidP="00153FBC">
      <w:pPr>
        <w:widowControl w:val="0"/>
        <w:spacing w:before="40"/>
        <w:ind w:firstLine="567"/>
        <w:jc w:val="both"/>
      </w:pPr>
      <w:r w:rsidRPr="00F17988">
        <w:t xml:space="preserve">Theo nguyên tắc, nước mưa được quy ước là nước sạch nếu không tiếp xúc với các nguồn ô nhiễm: nước thải, khí thải, đất bị ô nhiễm… Khi chảy qua khuôn viên nhà máy có thể cuốn theo các chất ô nhiễm vào nguồn tiếp nhận. </w:t>
      </w:r>
    </w:p>
    <w:p w:rsidR="003D70DE" w:rsidRPr="00F17988" w:rsidRDefault="003D70DE" w:rsidP="0042058B">
      <w:pPr>
        <w:widowControl w:val="0"/>
        <w:ind w:firstLine="567"/>
        <w:jc w:val="both"/>
      </w:pPr>
      <w:r w:rsidRPr="00F17988">
        <w:t xml:space="preserve">Trong quá trình hoạt động, nếu các nguồn gây ô nhiễm môi trường không được khống chế theo quy định, khi nước mưa rơi xuống khu đất dự án sẽ cuốn theo các chất ô nhiễm có trong khí thải, nước thải, chất thải rắn gây ô nhiễm nguồn tiếp nhận. </w:t>
      </w:r>
    </w:p>
    <w:p w:rsidR="003D70DE" w:rsidRPr="00F17988" w:rsidRDefault="003D70DE" w:rsidP="0042058B">
      <w:pPr>
        <w:widowControl w:val="0"/>
        <w:ind w:firstLine="567"/>
        <w:jc w:val="both"/>
      </w:pPr>
      <w:r w:rsidRPr="00F17988">
        <w:t xml:space="preserve">Tùy theo phương án khống chế nước mưa cục bộ mà thành phần và nồng độ nước mưa thay đổi đáng kể. </w:t>
      </w:r>
    </w:p>
    <w:p w:rsidR="003D70DE" w:rsidRPr="00F17988" w:rsidRDefault="003D70DE" w:rsidP="0042058B">
      <w:pPr>
        <w:widowControl w:val="0"/>
        <w:ind w:firstLine="567"/>
        <w:jc w:val="both"/>
      </w:pPr>
      <w:r w:rsidRPr="00F17988">
        <w:t xml:space="preserve">Nước mưa chảy tràn được tính theo TCVN 7957:2008 Tiêu chuẩn Việt Nam </w:t>
      </w:r>
      <w:r w:rsidRPr="00F17988">
        <w:lastRenderedPageBreak/>
        <w:t xml:space="preserve">TCVN 7957:2008 về thoát nước – Mạng lưới và công trình bên ngoài – Tiêu chuẩn thiết kế, như sau: </w:t>
      </w:r>
    </w:p>
    <w:p w:rsidR="003D70DE" w:rsidRPr="00F17988" w:rsidRDefault="003D70DE" w:rsidP="0042058B">
      <w:pPr>
        <w:widowControl w:val="0"/>
        <w:jc w:val="center"/>
      </w:pPr>
      <w:r w:rsidRPr="00F17988">
        <w:t>Q</w:t>
      </w:r>
      <w:r w:rsidRPr="00F17988">
        <w:rPr>
          <w:vertAlign w:val="subscript"/>
        </w:rPr>
        <w:t>max</w:t>
      </w:r>
      <w:r w:rsidRPr="00F17988">
        <w:t xml:space="preserve"> = q.C.F</w:t>
      </w:r>
    </w:p>
    <w:p w:rsidR="003D70DE" w:rsidRPr="00F17988" w:rsidRDefault="003D70DE" w:rsidP="0042058B">
      <w:pPr>
        <w:widowControl w:val="0"/>
        <w:ind w:firstLine="851"/>
        <w:jc w:val="both"/>
        <w:rPr>
          <w:i/>
        </w:rPr>
      </w:pPr>
      <w:r w:rsidRPr="00F17988">
        <w:rPr>
          <w:i/>
        </w:rPr>
        <w:t xml:space="preserve">Trong đó: </w:t>
      </w:r>
    </w:p>
    <w:p w:rsidR="003D70DE" w:rsidRPr="00F17988" w:rsidRDefault="003D70DE" w:rsidP="0042058B">
      <w:pPr>
        <w:widowControl w:val="0"/>
        <w:ind w:firstLine="1418"/>
        <w:jc w:val="both"/>
        <w:rPr>
          <w:i/>
        </w:rPr>
      </w:pPr>
      <w:r w:rsidRPr="00F17988">
        <w:rPr>
          <w:i/>
        </w:rPr>
        <w:t xml:space="preserve">- q: Cường độ mưa tính toán (l/s.ha) </w:t>
      </w:r>
    </w:p>
    <w:p w:rsidR="003D70DE" w:rsidRPr="00F17988" w:rsidRDefault="003D70DE" w:rsidP="0042058B">
      <w:pPr>
        <w:widowControl w:val="0"/>
        <w:ind w:firstLine="1418"/>
        <w:jc w:val="both"/>
        <w:rPr>
          <w:i/>
        </w:rPr>
      </w:pPr>
      <w:r w:rsidRPr="00F17988">
        <w:rPr>
          <w:i/>
        </w:rPr>
        <w:t xml:space="preserve">- C: Hệ số dòng chảy </w:t>
      </w:r>
    </w:p>
    <w:p w:rsidR="003D70DE" w:rsidRPr="00F17988" w:rsidRDefault="003D70DE" w:rsidP="0042058B">
      <w:pPr>
        <w:widowControl w:val="0"/>
        <w:ind w:firstLine="1418"/>
        <w:jc w:val="both"/>
        <w:rPr>
          <w:i/>
        </w:rPr>
      </w:pPr>
      <w:r w:rsidRPr="00F17988">
        <w:rPr>
          <w:i/>
        </w:rPr>
        <w:t xml:space="preserve">- F: Diện tích lưu vực mà tuyến cống phục vụ (ha) </w:t>
      </w:r>
    </w:p>
    <w:p w:rsidR="003D70DE" w:rsidRPr="00F17988" w:rsidRDefault="003D70DE" w:rsidP="0042058B">
      <w:pPr>
        <w:widowControl w:val="0"/>
        <w:ind w:firstLine="567"/>
        <w:jc w:val="both"/>
        <w:rPr>
          <w:color w:val="000000"/>
        </w:rPr>
      </w:pPr>
      <w:r w:rsidRPr="00F17988">
        <w:t>Cường độ mưa tính toán được tính theo công thức của Wenzel như sau:</w:t>
      </w:r>
    </w:p>
    <w:p w:rsidR="003D70DE" w:rsidRPr="00F17988" w:rsidRDefault="003D70DE" w:rsidP="0042058B">
      <w:pPr>
        <w:widowControl w:val="0"/>
        <w:ind w:firstLine="567"/>
      </w:pPr>
      <m:oMathPara>
        <m:oMath>
          <m:r>
            <w:rPr>
              <w:rFonts w:ascii="Cambria Math" w:hAnsi="Cambria Math"/>
            </w:rPr>
            <m:t>q=</m:t>
          </m:r>
          <m:f>
            <m:fPr>
              <m:ctrlPr>
                <w:rPr>
                  <w:rFonts w:ascii="Cambria Math" w:hAnsi="Cambria Math"/>
                  <w:i/>
                </w:rPr>
              </m:ctrlPr>
            </m:fPr>
            <m:num>
              <m:r>
                <w:rPr>
                  <w:rFonts w:ascii="Cambria Math" w:hAnsi="Cambria Math"/>
                </w:rPr>
                <m:t>A(1+ClgP)</m:t>
              </m:r>
            </m:num>
            <m:den>
              <m:sSup>
                <m:sSupPr>
                  <m:ctrlPr>
                    <w:rPr>
                      <w:rFonts w:ascii="Cambria Math" w:hAnsi="Cambria Math"/>
                      <w:i/>
                    </w:rPr>
                  </m:ctrlPr>
                </m:sSupPr>
                <m:e>
                  <m:r>
                    <w:rPr>
                      <w:rFonts w:ascii="Cambria Math" w:hAnsi="Cambria Math"/>
                    </w:rPr>
                    <m:t>(t+b)</m:t>
                  </m:r>
                </m:e>
                <m:sup>
                  <m:r>
                    <w:rPr>
                      <w:rFonts w:ascii="Cambria Math" w:hAnsi="Cambria Math"/>
                    </w:rPr>
                    <m:t>n</m:t>
                  </m:r>
                </m:sup>
              </m:sSup>
            </m:den>
          </m:f>
        </m:oMath>
      </m:oMathPara>
    </w:p>
    <w:p w:rsidR="003D70DE" w:rsidRPr="00F17988" w:rsidRDefault="003D70DE" w:rsidP="0042058B">
      <w:pPr>
        <w:widowControl w:val="0"/>
        <w:ind w:firstLine="567"/>
        <w:rPr>
          <w:bCs/>
          <w:i/>
          <w:color w:val="000000"/>
        </w:rPr>
      </w:pPr>
      <w:r w:rsidRPr="00F17988">
        <w:rPr>
          <w:bCs/>
          <w:i/>
          <w:color w:val="000000"/>
        </w:rPr>
        <w:t>Trong đó:   A, C, b, n: tham số tra tại phụ lục B: A=8.670, C=0,55, b=30, n=0,87;</w:t>
      </w:r>
    </w:p>
    <w:p w:rsidR="003D70DE" w:rsidRPr="00F17988" w:rsidRDefault="003D70DE" w:rsidP="0042058B">
      <w:pPr>
        <w:widowControl w:val="0"/>
        <w:ind w:left="984" w:firstLine="567"/>
        <w:rPr>
          <w:bCs/>
          <w:i/>
          <w:color w:val="000000"/>
        </w:rPr>
      </w:pPr>
      <w:r w:rsidRPr="00F17988">
        <w:rPr>
          <w:bCs/>
          <w:i/>
          <w:color w:val="000000"/>
        </w:rPr>
        <w:t xml:space="preserve">   T: Thời gian dòng chảy mưa: 60 phút;</w:t>
      </w:r>
      <w:r w:rsidRPr="00F17988">
        <w:rPr>
          <w:bCs/>
          <w:i/>
          <w:color w:val="000000"/>
        </w:rPr>
        <w:tab/>
      </w:r>
    </w:p>
    <w:p w:rsidR="003D70DE" w:rsidRPr="00F17988" w:rsidRDefault="003D70DE" w:rsidP="0042058B">
      <w:pPr>
        <w:widowControl w:val="0"/>
        <w:ind w:left="984" w:firstLine="567"/>
        <w:rPr>
          <w:bCs/>
          <w:i/>
          <w:color w:val="000000"/>
        </w:rPr>
      </w:pPr>
      <w:r w:rsidRPr="00F17988">
        <w:rPr>
          <w:bCs/>
          <w:i/>
          <w:color w:val="000000"/>
        </w:rPr>
        <w:t xml:space="preserve">  P: Chu kỳ lập lại trận mưa: 2năm.</w:t>
      </w:r>
    </w:p>
    <w:p w:rsidR="003D70DE" w:rsidRPr="00F17988" w:rsidRDefault="003D70DE" w:rsidP="0042058B">
      <w:pPr>
        <w:widowControl w:val="0"/>
        <w:ind w:firstLine="567"/>
        <w:rPr>
          <w:bCs/>
          <w:color w:val="000000"/>
        </w:rPr>
      </w:pPr>
      <w:r w:rsidRPr="00F17988">
        <w:rPr>
          <w:bCs/>
          <w:color w:val="000000"/>
        </w:rPr>
        <w:t>Như vậy ta có:</w:t>
      </w:r>
    </w:p>
    <w:p w:rsidR="003D70DE" w:rsidRPr="00F17988" w:rsidRDefault="003D70DE" w:rsidP="003D70DE">
      <w:pPr>
        <w:ind w:firstLine="567"/>
      </w:pPr>
      <m:oMathPara>
        <m:oMath>
          <m:r>
            <m:rPr>
              <m:sty m:val="p"/>
            </m:rPr>
            <w:rPr>
              <w:rFonts w:ascii="Cambria Math"/>
            </w:rPr>
            <m:t>q=</m:t>
          </m:r>
          <m:f>
            <m:fPr>
              <m:ctrlPr>
                <w:rPr>
                  <w:rFonts w:ascii="Cambria Math" w:hAnsi="Cambria Math"/>
                </w:rPr>
              </m:ctrlPr>
            </m:fPr>
            <m:num>
              <m:r>
                <m:rPr>
                  <m:sty m:val="p"/>
                </m:rPr>
                <w:rPr>
                  <w:rFonts w:ascii="Cambria Math"/>
                </w:rPr>
                <m:t>8670(1+0,55lg2)</m:t>
              </m:r>
            </m:num>
            <m:den>
              <m:sSup>
                <m:sSupPr>
                  <m:ctrlPr>
                    <w:rPr>
                      <w:rFonts w:ascii="Cambria Math" w:hAnsi="Cambria Math"/>
                    </w:rPr>
                  </m:ctrlPr>
                </m:sSupPr>
                <m:e>
                  <m:r>
                    <m:rPr>
                      <m:sty m:val="p"/>
                    </m:rPr>
                    <w:rPr>
                      <w:rFonts w:ascii="Cambria Math"/>
                    </w:rPr>
                    <m:t>(60+30)</m:t>
                  </m:r>
                </m:e>
                <m:sup>
                  <m:r>
                    <m:rPr>
                      <m:sty m:val="p"/>
                    </m:rPr>
                    <w:rPr>
                      <w:rFonts w:ascii="Cambria Math"/>
                    </w:rPr>
                    <m:t>0,87</m:t>
                  </m:r>
                </m:sup>
              </m:sSup>
            </m:den>
          </m:f>
          <m:r>
            <m:rPr>
              <m:sty m:val="p"/>
            </m:rPr>
            <w:rPr>
              <w:rFonts w:ascii="Cambria Math"/>
            </w:rPr>
            <m:t>=201,54</m:t>
          </m:r>
        </m:oMath>
      </m:oMathPara>
    </w:p>
    <w:p w:rsidR="003D70DE" w:rsidRPr="00F17988" w:rsidRDefault="003D70DE" w:rsidP="003D70DE">
      <w:pPr>
        <w:spacing w:before="40" w:after="0"/>
        <w:ind w:firstLine="567"/>
        <w:jc w:val="both"/>
      </w:pPr>
      <w:r w:rsidRPr="00F17988">
        <w:t>Với diện tích khu đất của dự án là 48.300 m</w:t>
      </w:r>
      <w:r w:rsidRPr="00F17988">
        <w:rPr>
          <w:vertAlign w:val="superscript"/>
        </w:rPr>
        <w:t>2</w:t>
      </w:r>
      <w:r w:rsidRPr="00F17988">
        <w:t xml:space="preserve"> thì F = 4,83 ha. Như vậy lưu lựng nước mưa chảy tràn cực đại của dự án là: </w:t>
      </w:r>
    </w:p>
    <w:p w:rsidR="000D0427" w:rsidRPr="00F17988" w:rsidRDefault="003D70DE" w:rsidP="003D70DE">
      <w:pPr>
        <w:spacing w:before="40" w:after="0"/>
        <w:jc w:val="center"/>
      </w:pPr>
      <w:r w:rsidRPr="00F17988">
        <w:t>Q</w:t>
      </w:r>
      <w:r w:rsidRPr="00F17988">
        <w:rPr>
          <w:vertAlign w:val="subscript"/>
        </w:rPr>
        <w:t>max</w:t>
      </w:r>
      <w:r w:rsidRPr="00F17988">
        <w:t xml:space="preserve"> = q.C.F = 201,54 x 0,</w:t>
      </w:r>
      <w:r w:rsidR="000B527A" w:rsidRPr="00F17988">
        <w:t>9</w:t>
      </w:r>
      <w:r w:rsidRPr="00F17988">
        <w:t xml:space="preserve"> x 4,83 = </w:t>
      </w:r>
      <w:r w:rsidR="000B527A" w:rsidRPr="00F17988">
        <w:t>876,1</w:t>
      </w:r>
      <w:r w:rsidRPr="00F17988">
        <w:t xml:space="preserve"> (l/s)</w:t>
      </w:r>
    </w:p>
    <w:p w:rsidR="001E14A0" w:rsidRPr="00F17988" w:rsidRDefault="001E14A0" w:rsidP="00A655B5">
      <w:pPr>
        <w:widowControl w:val="0"/>
        <w:spacing w:before="40" w:after="0"/>
        <w:ind w:firstLine="567"/>
        <w:jc w:val="both"/>
      </w:pPr>
      <w:r w:rsidRPr="00F17988">
        <w:t xml:space="preserve">Nước mưa chảy tràn có thể gây nên các tác động tiêu cực như: Rửa trôi và phát tán các chất ô nhiễm (rác thải, cặn dầu mỡ…) vào hệ thống thoát nước của khu vực hoặc ngấm xuống đất; nếu việc tiêu thoát không được thực hiện tốt có thể gây ra ứ đọng nước, ngập úng vùng dự án. </w:t>
      </w:r>
    </w:p>
    <w:p w:rsidR="00345376" w:rsidRPr="00F17988" w:rsidRDefault="00345376" w:rsidP="00A655B5">
      <w:pPr>
        <w:pStyle w:val="ListParagraph"/>
        <w:widowControl w:val="0"/>
        <w:tabs>
          <w:tab w:val="left" w:pos="851"/>
        </w:tabs>
        <w:ind w:left="0" w:firstLine="284"/>
        <w:jc w:val="both"/>
        <w:rPr>
          <w:b/>
          <w:i/>
        </w:rPr>
      </w:pPr>
      <w:r w:rsidRPr="00F17988">
        <w:rPr>
          <w:b/>
          <w:i/>
        </w:rPr>
        <w:t>4.2.1.2. Đánh giá, dự báo tác động đến môi trường không khí</w:t>
      </w:r>
    </w:p>
    <w:p w:rsidR="00572F5C" w:rsidRPr="00F17988" w:rsidRDefault="00706BA4" w:rsidP="00A655B5">
      <w:pPr>
        <w:widowControl w:val="0"/>
        <w:spacing w:before="40" w:after="0"/>
        <w:ind w:firstLine="567"/>
        <w:jc w:val="both"/>
        <w:rPr>
          <w:b/>
          <w:i/>
        </w:rPr>
      </w:pPr>
      <w:r w:rsidRPr="00F17988">
        <w:rPr>
          <w:b/>
          <w:i/>
        </w:rPr>
        <w:t xml:space="preserve">a. Đối với quá trình vận chuyển rác thải về nhà máy </w:t>
      </w:r>
    </w:p>
    <w:p w:rsidR="00706BA4" w:rsidRPr="00F17988" w:rsidRDefault="00572F5C" w:rsidP="00A655B5">
      <w:pPr>
        <w:widowControl w:val="0"/>
        <w:spacing w:before="40" w:after="0"/>
        <w:ind w:firstLine="567"/>
        <w:jc w:val="both"/>
      </w:pPr>
      <w:r w:rsidRPr="00F17988">
        <w:t>Khi dự án hoàn thành các hạng mục công trình và đi vào hoạt động, mật độ giao thông tại khu vực sẽ tăng lên, ngoài khí thải của các xe vận chuyển nhiên liệu phục vụ sản xuất còn bao gồm cả hoạt động tham gia giao thông của cán bộ công nhân cũng phát sinh khí thải. Thành phần chính của các loại khí thải giao thông bao gồm CO</w:t>
      </w:r>
      <w:r w:rsidRPr="00F17988">
        <w:rPr>
          <w:vertAlign w:val="subscript"/>
        </w:rPr>
        <w:t>2</w:t>
      </w:r>
      <w:r w:rsidRPr="00F17988">
        <w:t>, CO, NO</w:t>
      </w:r>
      <w:r w:rsidRPr="00F17988">
        <w:rPr>
          <w:vertAlign w:val="subscript"/>
        </w:rPr>
        <w:t>x</w:t>
      </w:r>
      <w:r w:rsidRPr="00F17988">
        <w:t xml:space="preserve">, hydrocacbon, hơi xăng dầu. Các khí thải này là sản phẩm của quá trình đốt cháy không hoàn toàn nhiên liệu của các phương tiện giao thông. </w:t>
      </w:r>
    </w:p>
    <w:p w:rsidR="00706BA4" w:rsidRPr="00F17988" w:rsidRDefault="00706BA4" w:rsidP="00AB1482">
      <w:pPr>
        <w:pStyle w:val="Tablecaption0"/>
        <w:numPr>
          <w:ilvl w:val="0"/>
          <w:numId w:val="99"/>
        </w:numPr>
        <w:tabs>
          <w:tab w:val="left" w:pos="547"/>
          <w:tab w:val="left" w:pos="851"/>
          <w:tab w:val="left" w:pos="1134"/>
        </w:tabs>
        <w:spacing w:line="312" w:lineRule="auto"/>
        <w:ind w:hanging="873"/>
        <w:rPr>
          <w:bCs/>
          <w:i/>
          <w:color w:val="000000"/>
          <w:sz w:val="26"/>
          <w:szCs w:val="26"/>
          <w:u w:val="single"/>
        </w:rPr>
      </w:pPr>
      <w:r w:rsidRPr="00F17988">
        <w:rPr>
          <w:bCs/>
          <w:i/>
          <w:iCs/>
          <w:color w:val="000000"/>
          <w:sz w:val="26"/>
          <w:szCs w:val="26"/>
          <w:u w:val="single"/>
        </w:rPr>
        <w:t>Thành phần và tải lượng:</w:t>
      </w:r>
    </w:p>
    <w:p w:rsidR="001B0B30" w:rsidRPr="00F17988" w:rsidRDefault="00706BA4" w:rsidP="001B0B30">
      <w:pPr>
        <w:widowControl w:val="0"/>
        <w:spacing w:line="295" w:lineRule="auto"/>
        <w:ind w:firstLine="567"/>
        <w:jc w:val="both"/>
        <w:rPr>
          <w:bCs/>
          <w:color w:val="000000"/>
        </w:rPr>
      </w:pPr>
      <w:r w:rsidRPr="00F17988">
        <w:rPr>
          <w:bCs/>
          <w:color w:val="000000"/>
        </w:rPr>
        <w:t>Khi dự án đi vào hoạt động, mật độ giao thông khu vực sẽ tăng lên, ngoài khí thải của các xe vận chuyển nguyên liệu phục vụ sản xuất còn bao gồm cả hoạt động tham gia giao thông của cán bọ công nhân viên cũng phát sinh mùi hôi và lượng khí thải nhất định. Thành phần chính của các loại khí thải giao thông bao gồm CO, SO</w:t>
      </w:r>
      <w:r w:rsidRPr="00F17988">
        <w:rPr>
          <w:bCs/>
          <w:color w:val="000000"/>
          <w:vertAlign w:val="subscript"/>
        </w:rPr>
        <w:t>2</w:t>
      </w:r>
      <w:r w:rsidRPr="00F17988">
        <w:rPr>
          <w:bCs/>
          <w:color w:val="000000"/>
        </w:rPr>
        <w:t>, NO</w:t>
      </w:r>
      <w:r w:rsidRPr="00F17988">
        <w:rPr>
          <w:bCs/>
          <w:color w:val="000000"/>
          <w:vertAlign w:val="subscript"/>
        </w:rPr>
        <w:t>x</w:t>
      </w:r>
      <w:r w:rsidRPr="00F17988">
        <w:rPr>
          <w:bCs/>
          <w:color w:val="000000"/>
        </w:rPr>
        <w:t xml:space="preserve">, </w:t>
      </w:r>
      <w:r w:rsidRPr="00F17988">
        <w:rPr>
          <w:bCs/>
          <w:color w:val="000000"/>
        </w:rPr>
        <w:lastRenderedPageBreak/>
        <w:t>VOC. Các khí thải này là sản phẩm của quá trình đốt cháy không hoàn toàn nhiên liệu từ các phương tiện giao thông.</w:t>
      </w:r>
    </w:p>
    <w:p w:rsidR="001B0B30" w:rsidRPr="00F17988" w:rsidRDefault="001B0B30" w:rsidP="001B0B30">
      <w:pPr>
        <w:widowControl w:val="0"/>
        <w:spacing w:line="295" w:lineRule="auto"/>
        <w:ind w:firstLine="567"/>
        <w:jc w:val="both"/>
        <w:rPr>
          <w:bCs/>
          <w:iCs/>
          <w:color w:val="000000"/>
        </w:rPr>
      </w:pPr>
      <w:r w:rsidRPr="00F17988">
        <w:rPr>
          <w:color w:val="000000"/>
        </w:rPr>
        <w:t xml:space="preserve">Căn cứ vào nhu cầu vận chuyển rác của nhà máy khi đi vào hoạt động ước tính khoảng </w:t>
      </w:r>
      <w:r w:rsidR="0089718B">
        <w:rPr>
          <w:color w:val="000000"/>
        </w:rPr>
        <w:t>18.250</w:t>
      </w:r>
      <w:r w:rsidRPr="00F17988">
        <w:rPr>
          <w:color w:val="000000"/>
        </w:rPr>
        <w:t>tấn/năm</w:t>
      </w:r>
      <w:r w:rsidRPr="00F17988">
        <w:rPr>
          <w:bCs/>
          <w:iCs/>
          <w:color w:val="000000"/>
        </w:rPr>
        <w:t xml:space="preserve">. Dự kiến quãng đường vận chuyển trong bán kính trung bình khoảng 100 km, phương tiện vận chuyển là xe tải (loại 10 tấn). Vậy số chuyến xe vận chuyển rác về nhà máy là </w:t>
      </w:r>
      <w:r w:rsidR="0089718B">
        <w:rPr>
          <w:bCs/>
          <w:iCs/>
          <w:color w:val="000000"/>
        </w:rPr>
        <w:t>1.825</w:t>
      </w:r>
      <w:r w:rsidRPr="00F17988">
        <w:rPr>
          <w:bCs/>
          <w:iCs/>
          <w:color w:val="000000"/>
        </w:rPr>
        <w:t xml:space="preserve"> chuyến/năm = </w:t>
      </w:r>
      <w:r w:rsidR="0089718B">
        <w:rPr>
          <w:bCs/>
          <w:iCs/>
          <w:color w:val="000000"/>
        </w:rPr>
        <w:t>5</w:t>
      </w:r>
      <w:r w:rsidRPr="00F17988">
        <w:rPr>
          <w:bCs/>
          <w:iCs/>
          <w:color w:val="000000"/>
        </w:rPr>
        <w:t xml:space="preserve"> chuyến/ngày. Tổng quãng đường vận chuyển khoảng </w:t>
      </w:r>
      <w:r w:rsidR="0089718B">
        <w:rPr>
          <w:bCs/>
          <w:iCs/>
          <w:color w:val="000000"/>
        </w:rPr>
        <w:t>182</w:t>
      </w:r>
      <w:r w:rsidRPr="00F17988">
        <w:rPr>
          <w:bCs/>
          <w:iCs/>
          <w:color w:val="000000"/>
        </w:rPr>
        <w:t>.</w:t>
      </w:r>
      <w:r w:rsidR="0089718B">
        <w:rPr>
          <w:bCs/>
          <w:iCs/>
          <w:color w:val="000000"/>
        </w:rPr>
        <w:t>5</w:t>
      </w:r>
      <w:r w:rsidRPr="00F17988">
        <w:rPr>
          <w:bCs/>
          <w:iCs/>
          <w:color w:val="000000"/>
        </w:rPr>
        <w:t>00 km.</w:t>
      </w:r>
    </w:p>
    <w:p w:rsidR="00706BA4" w:rsidRPr="00F17988" w:rsidRDefault="001B0B30" w:rsidP="001B0B30">
      <w:pPr>
        <w:ind w:firstLine="567"/>
        <w:jc w:val="both"/>
        <w:rPr>
          <w:color w:val="000000"/>
        </w:rPr>
      </w:pPr>
      <w:r w:rsidRPr="00F17988">
        <w:rPr>
          <w:color w:val="000000"/>
        </w:rPr>
        <w:t>Tải lượng chất ô nhiễm phát sinh do hoạt động vận chuyển của dự án được tính dưới bảng sau:</w:t>
      </w:r>
    </w:p>
    <w:p w:rsidR="00706BA4" w:rsidRPr="00F17988" w:rsidRDefault="00706BA4" w:rsidP="001B0B30">
      <w:pPr>
        <w:pStyle w:val="Bng4"/>
      </w:pPr>
      <w:bookmarkStart w:id="468" w:name="_Toc137157041"/>
      <w:bookmarkStart w:id="469" w:name="_Toc137191399"/>
      <w:bookmarkStart w:id="470" w:name="_Toc137195710"/>
      <w:bookmarkStart w:id="471" w:name="_Toc137195850"/>
      <w:bookmarkStart w:id="472" w:name="_Toc140054758"/>
      <w:bookmarkStart w:id="473" w:name="_Toc140237942"/>
      <w:bookmarkStart w:id="474" w:name="_Toc140657066"/>
      <w:r w:rsidRPr="00F17988">
        <w:t>Tải lượng khí thải của các xe chạy dầu</w:t>
      </w:r>
      <w:bookmarkEnd w:id="468"/>
      <w:bookmarkEnd w:id="469"/>
      <w:bookmarkEnd w:id="470"/>
      <w:bookmarkEnd w:id="471"/>
      <w:bookmarkEnd w:id="472"/>
      <w:bookmarkEnd w:id="473"/>
      <w:bookmarkEnd w:id="474"/>
      <w:r w:rsidRPr="00F17988">
        <w:t xml:space="preserve"> </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79"/>
        <w:gridCol w:w="1298"/>
        <w:gridCol w:w="1298"/>
        <w:gridCol w:w="1300"/>
        <w:gridCol w:w="1298"/>
        <w:gridCol w:w="1298"/>
        <w:gridCol w:w="1032"/>
      </w:tblGrid>
      <w:tr w:rsidR="00706BA4" w:rsidRPr="00F17988" w:rsidTr="00CD6F44">
        <w:trPr>
          <w:trHeight w:val="20"/>
        </w:trPr>
        <w:tc>
          <w:tcPr>
            <w:tcW w:w="1679" w:type="dxa"/>
            <w:vMerge w:val="restart"/>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Chất ô nhiễm</w:t>
            </w:r>
          </w:p>
        </w:tc>
        <w:tc>
          <w:tcPr>
            <w:tcW w:w="7524" w:type="dxa"/>
            <w:gridSpan w:val="6"/>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Thải lượng chất ô nhiễm (g/km)</w:t>
            </w:r>
          </w:p>
        </w:tc>
      </w:tr>
      <w:tr w:rsidR="00706BA4" w:rsidRPr="00F17988" w:rsidTr="00CD6F44">
        <w:trPr>
          <w:trHeight w:val="20"/>
        </w:trPr>
        <w:tc>
          <w:tcPr>
            <w:tcW w:w="0" w:type="auto"/>
            <w:vMerge/>
            <w:shd w:val="clear" w:color="auto" w:fill="DEEAF6" w:themeFill="accent1" w:themeFillTint="33"/>
            <w:vAlign w:val="center"/>
            <w:hideMark/>
          </w:tcPr>
          <w:p w:rsidR="00706BA4" w:rsidRPr="00F17988" w:rsidRDefault="00706BA4" w:rsidP="00706BA4">
            <w:pPr>
              <w:spacing w:line="240" w:lineRule="auto"/>
              <w:rPr>
                <w:b/>
                <w:bCs/>
                <w:color w:val="000000"/>
              </w:rPr>
            </w:pPr>
          </w:p>
        </w:tc>
        <w:tc>
          <w:tcPr>
            <w:tcW w:w="3896" w:type="dxa"/>
            <w:gridSpan w:val="3"/>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Tải trọng xe &lt;3,5 tấn</w:t>
            </w:r>
          </w:p>
        </w:tc>
        <w:tc>
          <w:tcPr>
            <w:tcW w:w="3627" w:type="dxa"/>
            <w:gridSpan w:val="3"/>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Tải trọng xe 3,5 – 16 tấn</w:t>
            </w:r>
          </w:p>
        </w:tc>
      </w:tr>
      <w:tr w:rsidR="00706BA4" w:rsidRPr="00F17988" w:rsidTr="00CD6F44">
        <w:trPr>
          <w:trHeight w:val="20"/>
        </w:trPr>
        <w:tc>
          <w:tcPr>
            <w:tcW w:w="0" w:type="auto"/>
            <w:vMerge/>
            <w:shd w:val="clear" w:color="auto" w:fill="DEEAF6" w:themeFill="accent1" w:themeFillTint="33"/>
            <w:vAlign w:val="center"/>
            <w:hideMark/>
          </w:tcPr>
          <w:p w:rsidR="00706BA4" w:rsidRPr="00F17988" w:rsidRDefault="00706BA4" w:rsidP="00706BA4">
            <w:pPr>
              <w:spacing w:line="240" w:lineRule="auto"/>
              <w:rPr>
                <w:b/>
                <w:bCs/>
                <w:color w:val="000000"/>
              </w:rPr>
            </w:pPr>
          </w:p>
        </w:tc>
        <w:tc>
          <w:tcPr>
            <w:tcW w:w="1298" w:type="dxa"/>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Trong TP</w:t>
            </w:r>
          </w:p>
        </w:tc>
        <w:tc>
          <w:tcPr>
            <w:tcW w:w="1298" w:type="dxa"/>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Ngoài TP</w:t>
            </w:r>
          </w:p>
        </w:tc>
        <w:tc>
          <w:tcPr>
            <w:tcW w:w="1298" w:type="dxa"/>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Cao tốc</w:t>
            </w:r>
          </w:p>
        </w:tc>
        <w:tc>
          <w:tcPr>
            <w:tcW w:w="1298" w:type="dxa"/>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Trong TP</w:t>
            </w:r>
          </w:p>
        </w:tc>
        <w:tc>
          <w:tcPr>
            <w:tcW w:w="1298" w:type="dxa"/>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Ngoài TP</w:t>
            </w:r>
          </w:p>
        </w:tc>
        <w:tc>
          <w:tcPr>
            <w:tcW w:w="1030" w:type="dxa"/>
            <w:shd w:val="clear" w:color="auto" w:fill="DEEAF6" w:themeFill="accent1" w:themeFillTint="33"/>
            <w:tcMar>
              <w:top w:w="15" w:type="dxa"/>
              <w:left w:w="15" w:type="dxa"/>
              <w:bottom w:w="0" w:type="dxa"/>
              <w:right w:w="15" w:type="dxa"/>
            </w:tcMar>
            <w:vAlign w:val="center"/>
            <w:hideMark/>
          </w:tcPr>
          <w:p w:rsidR="00706BA4" w:rsidRPr="00F17988" w:rsidRDefault="00706BA4" w:rsidP="00706BA4">
            <w:pPr>
              <w:spacing w:line="240" w:lineRule="auto"/>
              <w:jc w:val="center"/>
              <w:rPr>
                <w:b/>
                <w:bCs/>
                <w:color w:val="000000"/>
              </w:rPr>
            </w:pPr>
            <w:r w:rsidRPr="00F17988">
              <w:rPr>
                <w:b/>
                <w:bCs/>
                <w:color w:val="000000"/>
              </w:rPr>
              <w:t>Cao tốc</w:t>
            </w:r>
          </w:p>
        </w:tc>
      </w:tr>
      <w:tr w:rsidR="00706BA4" w:rsidRPr="00F17988" w:rsidTr="00706BA4">
        <w:trPr>
          <w:trHeight w:val="381"/>
        </w:trPr>
        <w:tc>
          <w:tcPr>
            <w:tcW w:w="1679"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Bụi</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0,2</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0,15</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0,3</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0,9</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0,09</w:t>
            </w:r>
          </w:p>
        </w:tc>
        <w:tc>
          <w:tcPr>
            <w:tcW w:w="1030"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0,09</w:t>
            </w:r>
          </w:p>
        </w:tc>
      </w:tr>
      <w:tr w:rsidR="00706BA4" w:rsidRPr="00F17988" w:rsidTr="00706BA4">
        <w:trPr>
          <w:trHeight w:val="337"/>
        </w:trPr>
        <w:tc>
          <w:tcPr>
            <w:tcW w:w="1679"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SO</w:t>
            </w:r>
            <w:r w:rsidRPr="00F17988">
              <w:rPr>
                <w:color w:val="000000"/>
                <w:vertAlign w:val="subscript"/>
              </w:rPr>
              <w:t>2</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0,058</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0,042</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0,065</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0,215</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0,208</w:t>
            </w:r>
          </w:p>
        </w:tc>
        <w:tc>
          <w:tcPr>
            <w:tcW w:w="1030"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0,208</w:t>
            </w:r>
          </w:p>
        </w:tc>
      </w:tr>
      <w:tr w:rsidR="00706BA4" w:rsidRPr="00F17988" w:rsidTr="00706BA4">
        <w:trPr>
          <w:trHeight w:val="337"/>
        </w:trPr>
        <w:tc>
          <w:tcPr>
            <w:tcW w:w="1679"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NO</w:t>
            </w:r>
            <w:r w:rsidRPr="00F17988">
              <w:rPr>
                <w:color w:val="000000"/>
                <w:vertAlign w:val="subscript"/>
              </w:rPr>
              <w:t>2</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0,7</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0,55</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1</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1,18</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1,44</w:t>
            </w:r>
          </w:p>
        </w:tc>
        <w:tc>
          <w:tcPr>
            <w:tcW w:w="1030"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1,44</w:t>
            </w:r>
          </w:p>
        </w:tc>
      </w:tr>
      <w:tr w:rsidR="00706BA4" w:rsidRPr="00F17988" w:rsidTr="00706BA4">
        <w:trPr>
          <w:trHeight w:val="343"/>
        </w:trPr>
        <w:tc>
          <w:tcPr>
            <w:tcW w:w="1679"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CO</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1</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0,85</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1,25</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6</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2,9</w:t>
            </w:r>
          </w:p>
        </w:tc>
        <w:tc>
          <w:tcPr>
            <w:tcW w:w="1030"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2,9</w:t>
            </w:r>
          </w:p>
        </w:tc>
      </w:tr>
      <w:tr w:rsidR="00706BA4" w:rsidRPr="00F17988" w:rsidTr="00706BA4">
        <w:trPr>
          <w:trHeight w:val="337"/>
        </w:trPr>
        <w:tc>
          <w:tcPr>
            <w:tcW w:w="1679"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VOC</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0,15</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0,4</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0,4</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2,6</w:t>
            </w:r>
          </w:p>
        </w:tc>
        <w:tc>
          <w:tcPr>
            <w:tcW w:w="1298"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0,8</w:t>
            </w:r>
          </w:p>
        </w:tc>
        <w:tc>
          <w:tcPr>
            <w:tcW w:w="1030" w:type="dxa"/>
            <w:shd w:val="clear" w:color="auto" w:fill="auto"/>
            <w:tcMar>
              <w:top w:w="15" w:type="dxa"/>
              <w:left w:w="15" w:type="dxa"/>
              <w:bottom w:w="0" w:type="dxa"/>
              <w:right w:w="15" w:type="dxa"/>
            </w:tcMar>
            <w:vAlign w:val="center"/>
            <w:hideMark/>
          </w:tcPr>
          <w:p w:rsidR="00706BA4" w:rsidRPr="00F17988" w:rsidRDefault="00706BA4" w:rsidP="00706BA4">
            <w:pPr>
              <w:spacing w:line="240" w:lineRule="auto"/>
              <w:jc w:val="center"/>
              <w:rPr>
                <w:color w:val="000000"/>
              </w:rPr>
            </w:pPr>
            <w:r w:rsidRPr="00F17988">
              <w:rPr>
                <w:color w:val="000000"/>
              </w:rPr>
              <w:t>0,8</w:t>
            </w:r>
          </w:p>
        </w:tc>
      </w:tr>
    </w:tbl>
    <w:p w:rsidR="00706BA4" w:rsidRPr="00F17988" w:rsidRDefault="00706BA4" w:rsidP="00706BA4">
      <w:pPr>
        <w:widowControl w:val="0"/>
        <w:ind w:firstLine="709"/>
        <w:jc w:val="right"/>
        <w:rPr>
          <w:bCs/>
          <w:i/>
          <w:iCs/>
          <w:color w:val="000000"/>
          <w:sz w:val="22"/>
          <w:szCs w:val="22"/>
        </w:rPr>
      </w:pPr>
      <w:r w:rsidRPr="00F17988">
        <w:rPr>
          <w:bCs/>
          <w:i/>
          <w:iCs/>
          <w:color w:val="000000"/>
          <w:sz w:val="22"/>
          <w:szCs w:val="22"/>
        </w:rPr>
        <w:t xml:space="preserve"> (Nguồn: Theo WHO, 1993)</w:t>
      </w:r>
    </w:p>
    <w:p w:rsidR="00706BA4" w:rsidRPr="00F17988" w:rsidRDefault="00706BA4" w:rsidP="001B0B30">
      <w:pPr>
        <w:pStyle w:val="Bng4"/>
      </w:pPr>
      <w:bookmarkStart w:id="475" w:name="_Toc137157042"/>
      <w:bookmarkStart w:id="476" w:name="_Toc137191400"/>
      <w:bookmarkStart w:id="477" w:name="_Toc137195711"/>
      <w:bookmarkStart w:id="478" w:name="_Toc137195851"/>
      <w:bookmarkStart w:id="479" w:name="_Toc140054759"/>
      <w:bookmarkStart w:id="480" w:name="_Toc140237943"/>
      <w:bookmarkStart w:id="481" w:name="_Toc140657067"/>
      <w:r w:rsidRPr="00F17988">
        <w:t>Tải lượng các chất ô nhiễm phát sinh do hoạt động vận chuyển</w:t>
      </w:r>
      <w:bookmarkEnd w:id="475"/>
      <w:bookmarkEnd w:id="476"/>
      <w:bookmarkEnd w:id="477"/>
      <w:bookmarkEnd w:id="478"/>
      <w:bookmarkEnd w:id="479"/>
      <w:bookmarkEnd w:id="480"/>
      <w:bookmarkEnd w:id="481"/>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3486"/>
        <w:gridCol w:w="2567"/>
        <w:gridCol w:w="2319"/>
      </w:tblGrid>
      <w:tr w:rsidR="00706BA4" w:rsidRPr="00F17988" w:rsidTr="00572F5C">
        <w:trPr>
          <w:trHeight w:val="20"/>
          <w:jc w:val="center"/>
        </w:trPr>
        <w:tc>
          <w:tcPr>
            <w:tcW w:w="411" w:type="pct"/>
            <w:shd w:val="clear" w:color="auto" w:fill="DEEAF6" w:themeFill="accent1" w:themeFillTint="33"/>
            <w:vAlign w:val="center"/>
          </w:tcPr>
          <w:p w:rsidR="00706BA4" w:rsidRPr="00F17988" w:rsidRDefault="00706BA4" w:rsidP="00572F5C">
            <w:pPr>
              <w:widowControl w:val="0"/>
              <w:spacing w:line="240" w:lineRule="auto"/>
              <w:jc w:val="center"/>
              <w:rPr>
                <w:b/>
                <w:color w:val="000000"/>
              </w:rPr>
            </w:pPr>
            <w:r w:rsidRPr="00F17988">
              <w:rPr>
                <w:b/>
                <w:color w:val="000000"/>
              </w:rPr>
              <w:t>TT</w:t>
            </w:r>
          </w:p>
        </w:tc>
        <w:tc>
          <w:tcPr>
            <w:tcW w:w="1911" w:type="pct"/>
            <w:shd w:val="clear" w:color="auto" w:fill="DEEAF6" w:themeFill="accent1" w:themeFillTint="33"/>
            <w:vAlign w:val="center"/>
          </w:tcPr>
          <w:p w:rsidR="00706BA4" w:rsidRPr="00F17988" w:rsidRDefault="00706BA4" w:rsidP="00572F5C">
            <w:pPr>
              <w:widowControl w:val="0"/>
              <w:spacing w:line="240" w:lineRule="auto"/>
              <w:jc w:val="center"/>
              <w:rPr>
                <w:b/>
                <w:color w:val="000000"/>
              </w:rPr>
            </w:pPr>
            <w:r w:rsidRPr="00F17988">
              <w:rPr>
                <w:b/>
                <w:color w:val="000000"/>
              </w:rPr>
              <w:t>Chất ô nhiễm</w:t>
            </w:r>
          </w:p>
        </w:tc>
        <w:tc>
          <w:tcPr>
            <w:tcW w:w="1407" w:type="pct"/>
            <w:shd w:val="clear" w:color="auto" w:fill="DEEAF6" w:themeFill="accent1" w:themeFillTint="33"/>
            <w:vAlign w:val="center"/>
          </w:tcPr>
          <w:p w:rsidR="00706BA4" w:rsidRPr="00F17988" w:rsidRDefault="00706BA4" w:rsidP="00572F5C">
            <w:pPr>
              <w:widowControl w:val="0"/>
              <w:spacing w:line="240" w:lineRule="auto"/>
              <w:jc w:val="center"/>
              <w:rPr>
                <w:b/>
                <w:color w:val="000000"/>
              </w:rPr>
            </w:pPr>
            <w:r w:rsidRPr="00F17988">
              <w:rPr>
                <w:b/>
                <w:color w:val="000000"/>
              </w:rPr>
              <w:t>Hệ số phát thải (kg/1.000 km)</w:t>
            </w:r>
          </w:p>
        </w:tc>
        <w:tc>
          <w:tcPr>
            <w:tcW w:w="1271" w:type="pct"/>
            <w:shd w:val="clear" w:color="auto" w:fill="DEEAF6" w:themeFill="accent1" w:themeFillTint="33"/>
            <w:vAlign w:val="center"/>
          </w:tcPr>
          <w:p w:rsidR="00706BA4" w:rsidRPr="00F17988" w:rsidRDefault="00706BA4" w:rsidP="00572F5C">
            <w:pPr>
              <w:widowControl w:val="0"/>
              <w:spacing w:line="240" w:lineRule="auto"/>
              <w:jc w:val="center"/>
              <w:rPr>
                <w:b/>
                <w:color w:val="000000"/>
              </w:rPr>
            </w:pPr>
            <w:r w:rsidRPr="00F17988">
              <w:rPr>
                <w:b/>
                <w:color w:val="000000"/>
              </w:rPr>
              <w:t>Tổng tải lượng (kg/năm)</w:t>
            </w:r>
          </w:p>
        </w:tc>
      </w:tr>
      <w:tr w:rsidR="00706BA4" w:rsidRPr="00F17988" w:rsidTr="00706BA4">
        <w:trPr>
          <w:trHeight w:val="20"/>
          <w:jc w:val="center"/>
        </w:trPr>
        <w:tc>
          <w:tcPr>
            <w:tcW w:w="411" w:type="pct"/>
            <w:vAlign w:val="center"/>
          </w:tcPr>
          <w:p w:rsidR="00706BA4" w:rsidRPr="00F17988" w:rsidRDefault="00706BA4" w:rsidP="00572F5C">
            <w:pPr>
              <w:widowControl w:val="0"/>
              <w:spacing w:line="240" w:lineRule="auto"/>
              <w:jc w:val="center"/>
              <w:rPr>
                <w:color w:val="000000"/>
              </w:rPr>
            </w:pPr>
            <w:r w:rsidRPr="00F17988">
              <w:rPr>
                <w:color w:val="000000"/>
              </w:rPr>
              <w:t>1</w:t>
            </w:r>
          </w:p>
        </w:tc>
        <w:tc>
          <w:tcPr>
            <w:tcW w:w="1911" w:type="pct"/>
            <w:vAlign w:val="center"/>
          </w:tcPr>
          <w:p w:rsidR="00706BA4" w:rsidRPr="00F17988" w:rsidRDefault="00706BA4" w:rsidP="00572F5C">
            <w:pPr>
              <w:widowControl w:val="0"/>
              <w:spacing w:line="240" w:lineRule="auto"/>
              <w:jc w:val="center"/>
              <w:rPr>
                <w:color w:val="000000"/>
              </w:rPr>
            </w:pPr>
            <w:r w:rsidRPr="00F17988">
              <w:rPr>
                <w:color w:val="000000"/>
              </w:rPr>
              <w:t>TPS</w:t>
            </w:r>
          </w:p>
        </w:tc>
        <w:tc>
          <w:tcPr>
            <w:tcW w:w="1407" w:type="pct"/>
            <w:vAlign w:val="center"/>
          </w:tcPr>
          <w:p w:rsidR="00706BA4" w:rsidRPr="00F17988" w:rsidRDefault="00706BA4" w:rsidP="00572F5C">
            <w:pPr>
              <w:widowControl w:val="0"/>
              <w:spacing w:line="240" w:lineRule="auto"/>
              <w:jc w:val="center"/>
              <w:rPr>
                <w:color w:val="000000"/>
              </w:rPr>
            </w:pPr>
            <w:r w:rsidRPr="00F17988">
              <w:rPr>
                <w:color w:val="000000"/>
              </w:rPr>
              <w:t>0,09</w:t>
            </w:r>
          </w:p>
        </w:tc>
        <w:tc>
          <w:tcPr>
            <w:tcW w:w="1271" w:type="pct"/>
            <w:vAlign w:val="center"/>
          </w:tcPr>
          <w:p w:rsidR="00706BA4" w:rsidRPr="00F17988" w:rsidRDefault="0089718B" w:rsidP="00572F5C">
            <w:pPr>
              <w:spacing w:line="240" w:lineRule="auto"/>
              <w:jc w:val="center"/>
              <w:rPr>
                <w:color w:val="000000"/>
              </w:rPr>
            </w:pPr>
            <w:r>
              <w:rPr>
                <w:color w:val="000000"/>
              </w:rPr>
              <w:t>16,425</w:t>
            </w:r>
          </w:p>
        </w:tc>
      </w:tr>
      <w:tr w:rsidR="00706BA4" w:rsidRPr="00F17988" w:rsidTr="00706BA4">
        <w:trPr>
          <w:trHeight w:val="20"/>
          <w:jc w:val="center"/>
        </w:trPr>
        <w:tc>
          <w:tcPr>
            <w:tcW w:w="411" w:type="pct"/>
            <w:vAlign w:val="center"/>
          </w:tcPr>
          <w:p w:rsidR="00706BA4" w:rsidRPr="00F17988" w:rsidRDefault="00706BA4" w:rsidP="00572F5C">
            <w:pPr>
              <w:widowControl w:val="0"/>
              <w:spacing w:line="240" w:lineRule="auto"/>
              <w:jc w:val="center"/>
              <w:rPr>
                <w:color w:val="000000"/>
              </w:rPr>
            </w:pPr>
            <w:r w:rsidRPr="00F17988">
              <w:rPr>
                <w:color w:val="000000"/>
              </w:rPr>
              <w:t>2</w:t>
            </w:r>
          </w:p>
        </w:tc>
        <w:tc>
          <w:tcPr>
            <w:tcW w:w="1911" w:type="pct"/>
            <w:vAlign w:val="center"/>
          </w:tcPr>
          <w:p w:rsidR="00706BA4" w:rsidRPr="00F17988" w:rsidRDefault="00706BA4" w:rsidP="00572F5C">
            <w:pPr>
              <w:widowControl w:val="0"/>
              <w:spacing w:line="240" w:lineRule="auto"/>
              <w:jc w:val="center"/>
              <w:rPr>
                <w:color w:val="000000"/>
                <w:vertAlign w:val="subscript"/>
              </w:rPr>
            </w:pPr>
            <w:r w:rsidRPr="00F17988">
              <w:rPr>
                <w:color w:val="000000"/>
              </w:rPr>
              <w:t>SO</w:t>
            </w:r>
            <w:r w:rsidRPr="00F17988">
              <w:rPr>
                <w:color w:val="000000"/>
                <w:vertAlign w:val="subscript"/>
              </w:rPr>
              <w:t>2</w:t>
            </w:r>
          </w:p>
        </w:tc>
        <w:tc>
          <w:tcPr>
            <w:tcW w:w="1407" w:type="pct"/>
            <w:vAlign w:val="center"/>
          </w:tcPr>
          <w:p w:rsidR="00706BA4" w:rsidRPr="00F17988" w:rsidRDefault="00706BA4" w:rsidP="00572F5C">
            <w:pPr>
              <w:widowControl w:val="0"/>
              <w:spacing w:line="240" w:lineRule="auto"/>
              <w:jc w:val="center"/>
              <w:rPr>
                <w:color w:val="000000"/>
              </w:rPr>
            </w:pPr>
            <w:r w:rsidRPr="00F17988">
              <w:rPr>
                <w:color w:val="000000"/>
              </w:rPr>
              <w:t>0,208</w:t>
            </w:r>
          </w:p>
        </w:tc>
        <w:tc>
          <w:tcPr>
            <w:tcW w:w="1271" w:type="pct"/>
            <w:vAlign w:val="center"/>
          </w:tcPr>
          <w:p w:rsidR="00706BA4" w:rsidRPr="00F17988" w:rsidRDefault="0089718B" w:rsidP="00572F5C">
            <w:pPr>
              <w:spacing w:line="240" w:lineRule="auto"/>
              <w:jc w:val="center"/>
              <w:rPr>
                <w:color w:val="000000"/>
              </w:rPr>
            </w:pPr>
            <w:r>
              <w:rPr>
                <w:color w:val="000000"/>
              </w:rPr>
              <w:t>37,96</w:t>
            </w:r>
          </w:p>
        </w:tc>
      </w:tr>
      <w:tr w:rsidR="00706BA4" w:rsidRPr="00F17988" w:rsidTr="00706BA4">
        <w:trPr>
          <w:trHeight w:val="20"/>
          <w:jc w:val="center"/>
        </w:trPr>
        <w:tc>
          <w:tcPr>
            <w:tcW w:w="411" w:type="pct"/>
            <w:vAlign w:val="center"/>
          </w:tcPr>
          <w:p w:rsidR="00706BA4" w:rsidRPr="00F17988" w:rsidRDefault="00706BA4" w:rsidP="00572F5C">
            <w:pPr>
              <w:widowControl w:val="0"/>
              <w:spacing w:line="240" w:lineRule="auto"/>
              <w:jc w:val="center"/>
              <w:rPr>
                <w:color w:val="000000"/>
              </w:rPr>
            </w:pPr>
            <w:r w:rsidRPr="00F17988">
              <w:rPr>
                <w:color w:val="000000"/>
              </w:rPr>
              <w:t>3</w:t>
            </w:r>
          </w:p>
        </w:tc>
        <w:tc>
          <w:tcPr>
            <w:tcW w:w="1911" w:type="pct"/>
            <w:vAlign w:val="center"/>
          </w:tcPr>
          <w:p w:rsidR="00706BA4" w:rsidRPr="00F17988" w:rsidRDefault="00706BA4" w:rsidP="00572F5C">
            <w:pPr>
              <w:widowControl w:val="0"/>
              <w:spacing w:line="240" w:lineRule="auto"/>
              <w:jc w:val="center"/>
              <w:rPr>
                <w:color w:val="000000"/>
              </w:rPr>
            </w:pPr>
            <w:r w:rsidRPr="00F17988">
              <w:rPr>
                <w:color w:val="000000"/>
              </w:rPr>
              <w:t>NO</w:t>
            </w:r>
            <w:r w:rsidRPr="00F17988">
              <w:rPr>
                <w:color w:val="000000"/>
                <w:vertAlign w:val="subscript"/>
              </w:rPr>
              <w:t>2</w:t>
            </w:r>
          </w:p>
        </w:tc>
        <w:tc>
          <w:tcPr>
            <w:tcW w:w="1407" w:type="pct"/>
            <w:vAlign w:val="center"/>
          </w:tcPr>
          <w:p w:rsidR="00706BA4" w:rsidRPr="00F17988" w:rsidRDefault="00706BA4" w:rsidP="00572F5C">
            <w:pPr>
              <w:widowControl w:val="0"/>
              <w:spacing w:line="240" w:lineRule="auto"/>
              <w:jc w:val="center"/>
              <w:rPr>
                <w:color w:val="000000"/>
              </w:rPr>
            </w:pPr>
            <w:r w:rsidRPr="00F17988">
              <w:rPr>
                <w:color w:val="000000"/>
              </w:rPr>
              <w:t>1,44</w:t>
            </w:r>
          </w:p>
        </w:tc>
        <w:tc>
          <w:tcPr>
            <w:tcW w:w="1271" w:type="pct"/>
            <w:vAlign w:val="center"/>
          </w:tcPr>
          <w:p w:rsidR="00706BA4" w:rsidRPr="00F17988" w:rsidRDefault="0089718B" w:rsidP="00572F5C">
            <w:pPr>
              <w:spacing w:line="240" w:lineRule="auto"/>
              <w:jc w:val="center"/>
              <w:rPr>
                <w:color w:val="000000"/>
              </w:rPr>
            </w:pPr>
            <w:r>
              <w:rPr>
                <w:color w:val="000000"/>
              </w:rPr>
              <w:t>262,8</w:t>
            </w:r>
          </w:p>
        </w:tc>
      </w:tr>
      <w:tr w:rsidR="00706BA4" w:rsidRPr="00F17988" w:rsidTr="00706BA4">
        <w:trPr>
          <w:trHeight w:val="20"/>
          <w:jc w:val="center"/>
        </w:trPr>
        <w:tc>
          <w:tcPr>
            <w:tcW w:w="411" w:type="pct"/>
            <w:vAlign w:val="center"/>
          </w:tcPr>
          <w:p w:rsidR="00706BA4" w:rsidRPr="00F17988" w:rsidRDefault="00706BA4" w:rsidP="00572F5C">
            <w:pPr>
              <w:widowControl w:val="0"/>
              <w:spacing w:line="240" w:lineRule="auto"/>
              <w:jc w:val="center"/>
              <w:rPr>
                <w:color w:val="000000"/>
              </w:rPr>
            </w:pPr>
            <w:r w:rsidRPr="00F17988">
              <w:rPr>
                <w:color w:val="000000"/>
              </w:rPr>
              <w:t>4</w:t>
            </w:r>
          </w:p>
        </w:tc>
        <w:tc>
          <w:tcPr>
            <w:tcW w:w="1911" w:type="pct"/>
            <w:vAlign w:val="center"/>
          </w:tcPr>
          <w:p w:rsidR="00706BA4" w:rsidRPr="00F17988" w:rsidRDefault="00706BA4" w:rsidP="00572F5C">
            <w:pPr>
              <w:widowControl w:val="0"/>
              <w:spacing w:line="240" w:lineRule="auto"/>
              <w:jc w:val="center"/>
              <w:rPr>
                <w:color w:val="000000"/>
              </w:rPr>
            </w:pPr>
            <w:r w:rsidRPr="00F17988">
              <w:rPr>
                <w:color w:val="000000"/>
              </w:rPr>
              <w:t>CO</w:t>
            </w:r>
          </w:p>
        </w:tc>
        <w:tc>
          <w:tcPr>
            <w:tcW w:w="1407" w:type="pct"/>
            <w:vAlign w:val="center"/>
          </w:tcPr>
          <w:p w:rsidR="00706BA4" w:rsidRPr="00F17988" w:rsidRDefault="00706BA4" w:rsidP="00572F5C">
            <w:pPr>
              <w:widowControl w:val="0"/>
              <w:spacing w:line="240" w:lineRule="auto"/>
              <w:jc w:val="center"/>
              <w:rPr>
                <w:color w:val="000000"/>
              </w:rPr>
            </w:pPr>
            <w:r w:rsidRPr="00F17988">
              <w:rPr>
                <w:color w:val="000000"/>
              </w:rPr>
              <w:t>2,9</w:t>
            </w:r>
          </w:p>
        </w:tc>
        <w:tc>
          <w:tcPr>
            <w:tcW w:w="1271" w:type="pct"/>
            <w:vAlign w:val="center"/>
          </w:tcPr>
          <w:p w:rsidR="00706BA4" w:rsidRPr="00F17988" w:rsidRDefault="0089718B" w:rsidP="00572F5C">
            <w:pPr>
              <w:spacing w:line="240" w:lineRule="auto"/>
              <w:jc w:val="center"/>
              <w:rPr>
                <w:color w:val="000000"/>
              </w:rPr>
            </w:pPr>
            <w:r>
              <w:rPr>
                <w:color w:val="000000"/>
              </w:rPr>
              <w:t>529,25</w:t>
            </w:r>
          </w:p>
        </w:tc>
      </w:tr>
      <w:tr w:rsidR="00706BA4" w:rsidRPr="00F17988" w:rsidTr="00706BA4">
        <w:trPr>
          <w:trHeight w:val="20"/>
          <w:jc w:val="center"/>
        </w:trPr>
        <w:tc>
          <w:tcPr>
            <w:tcW w:w="411" w:type="pct"/>
            <w:vAlign w:val="center"/>
          </w:tcPr>
          <w:p w:rsidR="00706BA4" w:rsidRPr="00F17988" w:rsidRDefault="00706BA4" w:rsidP="00572F5C">
            <w:pPr>
              <w:widowControl w:val="0"/>
              <w:spacing w:line="240" w:lineRule="auto"/>
              <w:jc w:val="center"/>
              <w:rPr>
                <w:color w:val="000000"/>
              </w:rPr>
            </w:pPr>
            <w:r w:rsidRPr="00F17988">
              <w:rPr>
                <w:color w:val="000000"/>
              </w:rPr>
              <w:t>5</w:t>
            </w:r>
          </w:p>
        </w:tc>
        <w:tc>
          <w:tcPr>
            <w:tcW w:w="1911" w:type="pct"/>
            <w:vAlign w:val="center"/>
          </w:tcPr>
          <w:p w:rsidR="00706BA4" w:rsidRPr="00F17988" w:rsidRDefault="00706BA4" w:rsidP="00572F5C">
            <w:pPr>
              <w:widowControl w:val="0"/>
              <w:spacing w:line="240" w:lineRule="auto"/>
              <w:jc w:val="center"/>
              <w:rPr>
                <w:color w:val="000000"/>
              </w:rPr>
            </w:pPr>
            <w:r w:rsidRPr="00F17988">
              <w:rPr>
                <w:color w:val="000000"/>
              </w:rPr>
              <w:t>VOC</w:t>
            </w:r>
          </w:p>
        </w:tc>
        <w:tc>
          <w:tcPr>
            <w:tcW w:w="1407" w:type="pct"/>
            <w:vAlign w:val="center"/>
          </w:tcPr>
          <w:p w:rsidR="00706BA4" w:rsidRPr="00F17988" w:rsidRDefault="00706BA4" w:rsidP="00572F5C">
            <w:pPr>
              <w:widowControl w:val="0"/>
              <w:spacing w:line="240" w:lineRule="auto"/>
              <w:jc w:val="center"/>
              <w:rPr>
                <w:color w:val="000000"/>
              </w:rPr>
            </w:pPr>
            <w:r w:rsidRPr="00F17988">
              <w:rPr>
                <w:color w:val="000000"/>
              </w:rPr>
              <w:t>0,8</w:t>
            </w:r>
          </w:p>
        </w:tc>
        <w:tc>
          <w:tcPr>
            <w:tcW w:w="1271" w:type="pct"/>
            <w:vAlign w:val="center"/>
          </w:tcPr>
          <w:p w:rsidR="00706BA4" w:rsidRPr="00F17988" w:rsidRDefault="0089718B" w:rsidP="00572F5C">
            <w:pPr>
              <w:spacing w:line="240" w:lineRule="auto"/>
              <w:jc w:val="center"/>
              <w:rPr>
                <w:color w:val="000000"/>
              </w:rPr>
            </w:pPr>
            <w:r>
              <w:rPr>
                <w:color w:val="000000"/>
              </w:rPr>
              <w:t>146</w:t>
            </w:r>
          </w:p>
        </w:tc>
      </w:tr>
    </w:tbl>
    <w:p w:rsidR="00706BA4" w:rsidRPr="00F17988" w:rsidRDefault="00706BA4" w:rsidP="00572F5C">
      <w:pPr>
        <w:widowControl w:val="0"/>
        <w:spacing w:before="120" w:line="295" w:lineRule="auto"/>
        <w:ind w:firstLine="709"/>
        <w:jc w:val="both"/>
        <w:rPr>
          <w:color w:val="000000"/>
          <w:spacing w:val="4"/>
        </w:rPr>
      </w:pPr>
      <w:r w:rsidRPr="00F17988">
        <w:rPr>
          <w:color w:val="000000"/>
          <w:spacing w:val="4"/>
        </w:rPr>
        <w:t>Theo kết quả tính toán ở bảng cho thấy lượng khí thải phát sinh trong hàng năm quá trình vận chuyển không quá lớn, quãng đường vận chuyển dài, không gian vận chuyển trên đường rộng rãi, thoáng đãng nên các chất ô nhiễm này sẽ nhanh chóng khuyếch tán vào khí quyển.</w:t>
      </w:r>
    </w:p>
    <w:p w:rsidR="00706BA4" w:rsidRPr="00F17988" w:rsidRDefault="00706BA4" w:rsidP="00AB1482">
      <w:pPr>
        <w:pStyle w:val="Tablecaption0"/>
        <w:numPr>
          <w:ilvl w:val="0"/>
          <w:numId w:val="99"/>
        </w:numPr>
        <w:tabs>
          <w:tab w:val="left" w:pos="547"/>
          <w:tab w:val="left" w:pos="851"/>
          <w:tab w:val="left" w:pos="1134"/>
        </w:tabs>
        <w:spacing w:line="312" w:lineRule="auto"/>
        <w:ind w:hanging="873"/>
        <w:rPr>
          <w:bCs/>
          <w:i/>
          <w:iCs/>
          <w:color w:val="000000"/>
          <w:sz w:val="26"/>
          <w:szCs w:val="26"/>
          <w:u w:val="single"/>
        </w:rPr>
      </w:pPr>
      <w:r w:rsidRPr="00F17988">
        <w:rPr>
          <w:bCs/>
          <w:i/>
          <w:iCs/>
          <w:color w:val="000000"/>
          <w:sz w:val="26"/>
          <w:szCs w:val="26"/>
          <w:u w:val="single"/>
        </w:rPr>
        <w:t>Đối tượng chịu tác động:</w:t>
      </w:r>
    </w:p>
    <w:p w:rsidR="00706BA4" w:rsidRPr="00F17988" w:rsidRDefault="00706BA4" w:rsidP="00572F5C">
      <w:pPr>
        <w:pStyle w:val="Tablecaption0"/>
        <w:tabs>
          <w:tab w:val="left" w:pos="547"/>
        </w:tabs>
        <w:spacing w:line="312" w:lineRule="auto"/>
        <w:ind w:firstLine="567"/>
        <w:rPr>
          <w:bCs/>
          <w:color w:val="000000"/>
          <w:sz w:val="26"/>
          <w:szCs w:val="26"/>
        </w:rPr>
      </w:pPr>
      <w:r w:rsidRPr="00F17988">
        <w:rPr>
          <w:bCs/>
          <w:color w:val="000000"/>
          <w:sz w:val="26"/>
          <w:szCs w:val="26"/>
        </w:rPr>
        <w:t>- Công nhân viên làm việc trực tiếp tại nhà máy.</w:t>
      </w:r>
      <w:bookmarkStart w:id="482" w:name="bookmark695"/>
      <w:bookmarkEnd w:id="482"/>
    </w:p>
    <w:p w:rsidR="00706BA4" w:rsidRPr="00F17988" w:rsidRDefault="00706BA4" w:rsidP="00572F5C">
      <w:pPr>
        <w:pStyle w:val="Tablecaption0"/>
        <w:tabs>
          <w:tab w:val="left" w:pos="547"/>
        </w:tabs>
        <w:spacing w:line="312" w:lineRule="auto"/>
        <w:ind w:firstLine="567"/>
        <w:jc w:val="both"/>
        <w:rPr>
          <w:bCs/>
          <w:color w:val="000000"/>
          <w:sz w:val="26"/>
          <w:szCs w:val="26"/>
        </w:rPr>
      </w:pPr>
      <w:r w:rsidRPr="00F17988">
        <w:rPr>
          <w:bCs/>
          <w:color w:val="000000"/>
          <w:sz w:val="26"/>
          <w:szCs w:val="26"/>
        </w:rPr>
        <w:t>- Mức độ ô nhiễm giao thông phụ thuộc vào chất lượng đường xá, mật độ xe, lưu lượng dòng xe, chất lượng kĩ thuật xe và lượng nhiên liệu tiêu thụ.</w:t>
      </w:r>
      <w:bookmarkStart w:id="483" w:name="bookmark696"/>
      <w:bookmarkEnd w:id="483"/>
    </w:p>
    <w:p w:rsidR="00706BA4" w:rsidRPr="00F17988" w:rsidRDefault="00706BA4" w:rsidP="00572F5C">
      <w:pPr>
        <w:pStyle w:val="Tablecaption0"/>
        <w:tabs>
          <w:tab w:val="left" w:pos="547"/>
        </w:tabs>
        <w:spacing w:line="312" w:lineRule="auto"/>
        <w:ind w:firstLine="567"/>
        <w:jc w:val="both"/>
        <w:rPr>
          <w:bCs/>
          <w:color w:val="000000"/>
          <w:sz w:val="26"/>
          <w:szCs w:val="26"/>
        </w:rPr>
      </w:pPr>
      <w:r w:rsidRPr="00F17988">
        <w:rPr>
          <w:bCs/>
          <w:color w:val="000000"/>
          <w:sz w:val="26"/>
          <w:szCs w:val="26"/>
        </w:rPr>
        <w:lastRenderedPageBreak/>
        <w:t>Số lượng xe vận chuyển ra vào khu vực dự án không nhiều, hơn nữa các xe này không vận chuyển cùng lúc cung đường chịu tác động lớn nhất của quá trình này ước tính là 5km. Các phương tiện ra vào dự án chỉ tập trung vào thời gian bắt đầu giờ làm việc và thời gian tan ca. Tải lượng khí thải phát sinh lớn nhất tại khu vực dự án khi tất cả các phương tiện cùng hoạt động trong khoảng thời gian 1 giờ, nên lượng bụi, khí thải phát sinh do hoạt động vận rác của nhà máy đến môi trường không khí là không đáng kể. Tuy nhiên do đặc thù là vận chuyển rác thải nên vẫn sẽ phát sinh mùi hôi trong quá trình vận chuyển.</w:t>
      </w:r>
    </w:p>
    <w:p w:rsidR="00706BA4" w:rsidRPr="00F17988" w:rsidRDefault="00706BA4" w:rsidP="00AB1482">
      <w:pPr>
        <w:pStyle w:val="Tablecaption0"/>
        <w:numPr>
          <w:ilvl w:val="0"/>
          <w:numId w:val="99"/>
        </w:numPr>
        <w:tabs>
          <w:tab w:val="left" w:pos="547"/>
          <w:tab w:val="left" w:pos="851"/>
          <w:tab w:val="left" w:pos="1134"/>
        </w:tabs>
        <w:spacing w:line="312" w:lineRule="auto"/>
        <w:ind w:hanging="873"/>
        <w:rPr>
          <w:bCs/>
          <w:i/>
          <w:iCs/>
          <w:color w:val="000000"/>
          <w:sz w:val="26"/>
          <w:szCs w:val="26"/>
          <w:u w:val="single"/>
        </w:rPr>
      </w:pPr>
      <w:r w:rsidRPr="00F17988">
        <w:rPr>
          <w:bCs/>
          <w:i/>
          <w:iCs/>
          <w:color w:val="000000"/>
          <w:sz w:val="26"/>
          <w:szCs w:val="26"/>
          <w:u w:val="single"/>
        </w:rPr>
        <w:t>Đánh giá tác động:</w:t>
      </w:r>
    </w:p>
    <w:p w:rsidR="00706BA4" w:rsidRPr="00F17988" w:rsidRDefault="00706BA4" w:rsidP="00706BA4">
      <w:pPr>
        <w:spacing w:before="40" w:after="0"/>
        <w:ind w:firstLine="567"/>
        <w:jc w:val="both"/>
        <w:rPr>
          <w:iCs/>
          <w:color w:val="000000"/>
        </w:rPr>
      </w:pPr>
      <w:r w:rsidRPr="00F17988">
        <w:rPr>
          <w:color w:val="000000"/>
        </w:rPr>
        <w:t>Tải lượng tính toán các chất ô nhiễm phát sinh từ hoạt động phương tiện giao thông trong quá trình vận hành của dự án cũng góp phần làm tăng mức độ ô nhiễm môi trường không khí khu vực nếu không có biện pháp giảm thiểu. Lượng khí thải sẽ tác động trực tiếp đến công nhân viên làm việc tại nhà máy ảnh hưởng đến sức khỏe, gây ra các bệnh liên quan đến hệ hô hấp</w:t>
      </w:r>
      <w:r w:rsidRPr="00F17988">
        <w:rPr>
          <w:i/>
          <w:color w:val="000000"/>
        </w:rPr>
        <w:t xml:space="preserve">. </w:t>
      </w:r>
      <w:r w:rsidRPr="00F17988">
        <w:rPr>
          <w:iCs/>
          <w:color w:val="000000"/>
        </w:rPr>
        <w:t>Mùi hôi từ rác thải trong quá trình vận chuyển cũng gây khó chịu cho người dân.</w:t>
      </w:r>
    </w:p>
    <w:p w:rsidR="00572F5C" w:rsidRPr="00F17988" w:rsidRDefault="00572F5C" w:rsidP="00572F5C">
      <w:pPr>
        <w:ind w:firstLine="567"/>
        <w:jc w:val="both"/>
        <w:rPr>
          <w:b/>
          <w:bCs/>
          <w:i/>
          <w:color w:val="000000"/>
        </w:rPr>
      </w:pPr>
      <w:r w:rsidRPr="00F17988">
        <w:rPr>
          <w:b/>
          <w:bCs/>
          <w:i/>
          <w:color w:val="000000"/>
        </w:rPr>
        <w:t>b. Đối với quá trình vận chuyển sản phẩm của nhà máy</w:t>
      </w:r>
    </w:p>
    <w:p w:rsidR="00572F5C" w:rsidRPr="00F17988" w:rsidRDefault="00572F5C" w:rsidP="00572F5C">
      <w:pPr>
        <w:ind w:firstLine="567"/>
        <w:jc w:val="both"/>
        <w:rPr>
          <w:color w:val="000000"/>
        </w:rPr>
      </w:pPr>
      <w:r w:rsidRPr="00F17988">
        <w:rPr>
          <w:color w:val="000000"/>
        </w:rPr>
        <w:t xml:space="preserve">Khối lượng phân bón thành phẩm sau khi ủ tại nhà máy là khoảng </w:t>
      </w:r>
      <w:r w:rsidR="000B47E8" w:rsidRPr="00F17988">
        <w:rPr>
          <w:color w:val="000000"/>
        </w:rPr>
        <w:t>6</w:t>
      </w:r>
      <w:r w:rsidRPr="00F17988">
        <w:rPr>
          <w:color w:val="000000"/>
        </w:rPr>
        <w:t xml:space="preserve"> tấn/ngày.</w:t>
      </w:r>
    </w:p>
    <w:p w:rsidR="00572F5C" w:rsidRPr="00F17988" w:rsidRDefault="00572F5C" w:rsidP="00572F5C">
      <w:pPr>
        <w:ind w:firstLine="567"/>
        <w:jc w:val="both"/>
        <w:rPr>
          <w:iCs/>
          <w:color w:val="000000"/>
        </w:rPr>
      </w:pPr>
      <w:r w:rsidRPr="00F17988">
        <w:rPr>
          <w:iCs/>
          <w:color w:val="000000"/>
        </w:rPr>
        <w:t xml:space="preserve">Như vậy tổng khối lượng sản phẩm cần vận chuyển trong ngày khoảng </w:t>
      </w:r>
      <w:r w:rsidR="0042058B">
        <w:rPr>
          <w:iCs/>
          <w:color w:val="000000"/>
        </w:rPr>
        <w:t>6</w:t>
      </w:r>
      <w:r w:rsidRPr="00F17988">
        <w:rPr>
          <w:iCs/>
          <w:color w:val="000000"/>
        </w:rPr>
        <w:t xml:space="preserve"> tấn/ngày.</w:t>
      </w:r>
    </w:p>
    <w:p w:rsidR="00572F5C" w:rsidRPr="00F17988" w:rsidRDefault="00572F5C" w:rsidP="00572F5C">
      <w:pPr>
        <w:ind w:firstLine="567"/>
        <w:jc w:val="both"/>
        <w:rPr>
          <w:color w:val="000000"/>
        </w:rPr>
      </w:pPr>
      <w:r w:rsidRPr="00F17988">
        <w:rPr>
          <w:color w:val="000000"/>
        </w:rPr>
        <w:t xml:space="preserve">Với tải trọng xe tải là 10 tấn thì số lượt xe vận chuyển mỗi ngày khoảng </w:t>
      </w:r>
      <w:r w:rsidR="0042058B">
        <w:rPr>
          <w:color w:val="000000"/>
        </w:rPr>
        <w:t>01</w:t>
      </w:r>
      <w:r w:rsidRPr="00F17988">
        <w:rPr>
          <w:color w:val="000000"/>
        </w:rPr>
        <w:t xml:space="preserve"> lượt.</w:t>
      </w:r>
    </w:p>
    <w:p w:rsidR="00572F5C" w:rsidRPr="00F17988" w:rsidRDefault="00572F5C" w:rsidP="00572F5C">
      <w:pPr>
        <w:ind w:firstLine="567"/>
        <w:jc w:val="both"/>
        <w:rPr>
          <w:color w:val="000000"/>
        </w:rPr>
      </w:pPr>
      <w:r w:rsidRPr="00F17988">
        <w:rPr>
          <w:color w:val="000000"/>
        </w:rPr>
        <w:t>Tính tải lượng bụi trong quá trình vận chuyển, nguyên vật liệu như sau:</w:t>
      </w:r>
    </w:p>
    <w:p w:rsidR="00572F5C" w:rsidRPr="00F17988" w:rsidRDefault="00572F5C" w:rsidP="00572F5C">
      <w:pPr>
        <w:tabs>
          <w:tab w:val="left" w:pos="567"/>
        </w:tabs>
        <w:spacing w:before="120" w:after="120" w:line="240" w:lineRule="auto"/>
        <w:jc w:val="center"/>
        <w:rPr>
          <w:color w:val="000000"/>
          <w:sz w:val="32"/>
          <w:szCs w:val="32"/>
          <w:lang w:val="pl-PL"/>
        </w:rPr>
      </w:pPr>
      <w:r w:rsidRPr="00F17988">
        <w:rPr>
          <w:color w:val="000000"/>
          <w:lang w:val="pl-PL"/>
        </w:rPr>
        <w:t>L = 1,7k</w:t>
      </w:r>
      <w:r w:rsidRPr="00F17988">
        <w:rPr>
          <w:color w:val="000000"/>
          <w:sz w:val="32"/>
          <w:szCs w:val="32"/>
          <w:lang w:val="pl-PL"/>
        </w:rPr>
        <w:t xml:space="preserve"> </w:t>
      </w:r>
      <w:r w:rsidRPr="00F17988">
        <w:rPr>
          <w:color w:val="000000"/>
          <w:lang w:val="pl-PL"/>
        </w:rPr>
        <w:t>x</w:t>
      </w:r>
      <w:r w:rsidRPr="00F17988">
        <w:rPr>
          <w:color w:val="000000"/>
          <w:sz w:val="32"/>
          <w:szCs w:val="32"/>
          <w:lang w:val="pl-PL"/>
        </w:rPr>
        <w:t xml:space="preserve"> </w:t>
      </w:r>
      <w:r w:rsidRPr="00F17988">
        <w:rPr>
          <w:color w:val="000000"/>
          <w:sz w:val="40"/>
          <w:szCs w:val="40"/>
          <w:lang w:val="pl-PL"/>
        </w:rPr>
        <w:t>[</w:t>
      </w:r>
      <m:oMath>
        <m:f>
          <m:fPr>
            <m:ctrlPr>
              <w:rPr>
                <w:rFonts w:ascii="Cambria Math" w:hAnsi="Cambria Math"/>
                <w:i/>
                <w:color w:val="000000"/>
                <w:szCs w:val="28"/>
                <w:lang w:val="pl-PL"/>
              </w:rPr>
            </m:ctrlPr>
          </m:fPr>
          <m:num>
            <m:r>
              <w:rPr>
                <w:rFonts w:ascii="Cambria Math" w:hAnsi="Cambria Math"/>
                <w:color w:val="000000"/>
                <w:szCs w:val="28"/>
                <w:lang w:val="pl-PL"/>
              </w:rPr>
              <m:t>s</m:t>
            </m:r>
          </m:num>
          <m:den>
            <m:r>
              <w:rPr>
                <w:rFonts w:ascii="Cambria Math" w:hAnsi="Cambria Math"/>
                <w:color w:val="000000"/>
                <w:szCs w:val="28"/>
                <w:lang w:val="pl-PL"/>
              </w:rPr>
              <m:t>12</m:t>
            </m:r>
          </m:den>
        </m:f>
      </m:oMath>
      <w:r w:rsidRPr="00F17988">
        <w:rPr>
          <w:color w:val="000000"/>
          <w:sz w:val="40"/>
          <w:szCs w:val="40"/>
          <w:lang w:val="pl-PL"/>
        </w:rPr>
        <w:t>]</w:t>
      </w:r>
      <w:r w:rsidRPr="00F17988">
        <w:rPr>
          <w:color w:val="000000"/>
          <w:sz w:val="32"/>
          <w:szCs w:val="32"/>
          <w:lang w:val="pl-PL"/>
        </w:rPr>
        <w:t xml:space="preserve"> </w:t>
      </w:r>
      <w:r w:rsidRPr="00F17988">
        <w:rPr>
          <w:color w:val="000000"/>
          <w:lang w:val="pl-PL"/>
        </w:rPr>
        <w:t>x</w:t>
      </w:r>
      <w:r w:rsidRPr="00F17988">
        <w:rPr>
          <w:color w:val="000000"/>
          <w:sz w:val="32"/>
          <w:szCs w:val="32"/>
          <w:lang w:val="pl-PL"/>
        </w:rPr>
        <w:t xml:space="preserve"> </w:t>
      </w:r>
      <w:r w:rsidRPr="00F17988">
        <w:rPr>
          <w:color w:val="000000"/>
          <w:sz w:val="40"/>
          <w:szCs w:val="40"/>
          <w:lang w:val="pl-PL"/>
        </w:rPr>
        <w:t>[</w:t>
      </w:r>
      <m:oMath>
        <m:f>
          <m:fPr>
            <m:ctrlPr>
              <w:rPr>
                <w:rFonts w:ascii="Cambria Math" w:hAnsi="Cambria Math"/>
                <w:i/>
                <w:color w:val="000000"/>
                <w:szCs w:val="28"/>
                <w:lang w:val="pl-PL"/>
              </w:rPr>
            </m:ctrlPr>
          </m:fPr>
          <m:num>
            <m:r>
              <w:rPr>
                <w:rFonts w:ascii="Cambria Math" w:hAnsi="Cambria Math"/>
                <w:color w:val="000000"/>
                <w:szCs w:val="28"/>
                <w:lang w:val="pl-PL"/>
              </w:rPr>
              <m:t>S</m:t>
            </m:r>
          </m:num>
          <m:den>
            <m:r>
              <w:rPr>
                <w:rFonts w:ascii="Cambria Math" w:hAnsi="Cambria Math"/>
                <w:color w:val="000000"/>
                <w:szCs w:val="28"/>
                <w:lang w:val="pl-PL"/>
              </w:rPr>
              <m:t>48</m:t>
            </m:r>
          </m:den>
        </m:f>
      </m:oMath>
      <w:r w:rsidRPr="00F17988">
        <w:rPr>
          <w:color w:val="000000"/>
          <w:sz w:val="40"/>
          <w:szCs w:val="40"/>
          <w:lang w:val="pl-PL"/>
        </w:rPr>
        <w:t>]</w:t>
      </w:r>
      <w:r w:rsidRPr="00F17988">
        <w:rPr>
          <w:color w:val="000000"/>
          <w:sz w:val="32"/>
          <w:szCs w:val="32"/>
          <w:lang w:val="pl-PL"/>
        </w:rPr>
        <w:t xml:space="preserve"> </w:t>
      </w:r>
      <w:r w:rsidRPr="00F17988">
        <w:rPr>
          <w:color w:val="000000"/>
          <w:lang w:val="pl-PL"/>
        </w:rPr>
        <w:t>x</w:t>
      </w:r>
      <w:r w:rsidRPr="00F17988">
        <w:rPr>
          <w:color w:val="000000"/>
          <w:sz w:val="32"/>
          <w:szCs w:val="32"/>
          <w:lang w:val="pl-PL"/>
        </w:rPr>
        <w:t xml:space="preserve"> </w:t>
      </w:r>
      <w:r w:rsidRPr="00F17988">
        <w:rPr>
          <w:color w:val="000000"/>
          <w:sz w:val="40"/>
          <w:szCs w:val="40"/>
          <w:lang w:val="pl-PL"/>
        </w:rPr>
        <w:t>[</w:t>
      </w:r>
      <m:oMath>
        <m:f>
          <m:fPr>
            <m:ctrlPr>
              <w:rPr>
                <w:rFonts w:ascii="Cambria Math" w:hAnsi="Cambria Math"/>
                <w:i/>
                <w:color w:val="000000"/>
                <w:szCs w:val="28"/>
                <w:lang w:val="pl-PL"/>
              </w:rPr>
            </m:ctrlPr>
          </m:fPr>
          <m:num>
            <m:r>
              <w:rPr>
                <w:rFonts w:ascii="Cambria Math" w:hAnsi="Cambria Math"/>
                <w:color w:val="000000"/>
                <w:szCs w:val="28"/>
                <w:lang w:val="pl-PL"/>
              </w:rPr>
              <m:t>W</m:t>
            </m:r>
          </m:num>
          <m:den>
            <m:r>
              <w:rPr>
                <w:rFonts w:ascii="Cambria Math" w:hAnsi="Cambria Math"/>
                <w:color w:val="000000"/>
                <w:szCs w:val="28"/>
                <w:lang w:val="pl-PL"/>
              </w:rPr>
              <m:t>2,7</m:t>
            </m:r>
          </m:den>
        </m:f>
      </m:oMath>
      <w:r w:rsidRPr="00F17988">
        <w:rPr>
          <w:color w:val="000000"/>
          <w:sz w:val="40"/>
          <w:szCs w:val="40"/>
          <w:lang w:val="pl-PL"/>
        </w:rPr>
        <w:t>]</w:t>
      </w:r>
      <w:r w:rsidRPr="00F17988">
        <w:rPr>
          <w:color w:val="000000"/>
          <w:vertAlign w:val="superscript"/>
          <w:lang w:val="pl-PL"/>
        </w:rPr>
        <w:t>0,7</w:t>
      </w:r>
      <w:r w:rsidRPr="00F17988">
        <w:rPr>
          <w:color w:val="000000"/>
          <w:sz w:val="32"/>
          <w:szCs w:val="32"/>
          <w:vertAlign w:val="superscript"/>
          <w:lang w:val="pl-PL"/>
        </w:rPr>
        <w:t xml:space="preserve"> </w:t>
      </w:r>
      <w:r w:rsidRPr="00F17988">
        <w:rPr>
          <w:color w:val="000000"/>
          <w:lang w:val="pl-PL"/>
        </w:rPr>
        <w:t>x</w:t>
      </w:r>
      <w:r w:rsidRPr="00F17988">
        <w:rPr>
          <w:color w:val="000000"/>
          <w:sz w:val="32"/>
          <w:szCs w:val="32"/>
          <w:lang w:val="pl-PL"/>
        </w:rPr>
        <w:t xml:space="preserve"> </w:t>
      </w:r>
      <w:r w:rsidRPr="00F17988">
        <w:rPr>
          <w:color w:val="000000"/>
          <w:sz w:val="40"/>
          <w:szCs w:val="40"/>
          <w:lang w:val="pl-PL"/>
        </w:rPr>
        <w:t>[</w:t>
      </w:r>
      <m:oMath>
        <m:f>
          <m:fPr>
            <m:ctrlPr>
              <w:rPr>
                <w:rFonts w:ascii="Cambria Math" w:hAnsi="Cambria Math"/>
                <w:i/>
                <w:color w:val="000000"/>
                <w:szCs w:val="28"/>
                <w:lang w:val="pl-PL"/>
              </w:rPr>
            </m:ctrlPr>
          </m:fPr>
          <m:num>
            <m:r>
              <w:rPr>
                <w:rFonts w:ascii="Cambria Math" w:hAnsi="Cambria Math"/>
                <w:color w:val="000000"/>
                <w:szCs w:val="28"/>
                <w:lang w:val="pl-PL"/>
              </w:rPr>
              <m:t>w</m:t>
            </m:r>
          </m:num>
          <m:den>
            <m:r>
              <w:rPr>
                <w:rFonts w:ascii="Cambria Math" w:hAnsi="Cambria Math"/>
                <w:color w:val="000000"/>
                <w:szCs w:val="28"/>
                <w:lang w:val="pl-PL"/>
              </w:rPr>
              <m:t>4</m:t>
            </m:r>
          </m:den>
        </m:f>
      </m:oMath>
      <w:r w:rsidRPr="00F17988">
        <w:rPr>
          <w:color w:val="000000"/>
          <w:sz w:val="40"/>
          <w:szCs w:val="40"/>
          <w:lang w:val="pl-PL"/>
        </w:rPr>
        <w:t>]</w:t>
      </w:r>
      <w:r w:rsidRPr="00F17988">
        <w:rPr>
          <w:color w:val="000000"/>
          <w:vertAlign w:val="superscript"/>
          <w:lang w:val="pl-PL"/>
        </w:rPr>
        <w:t>0,5</w:t>
      </w:r>
    </w:p>
    <w:p w:rsidR="00572F5C" w:rsidRPr="00F17988" w:rsidRDefault="00572F5C" w:rsidP="00572F5C">
      <w:pPr>
        <w:ind w:firstLine="567"/>
        <w:jc w:val="both"/>
        <w:rPr>
          <w:i/>
          <w:color w:val="000000"/>
        </w:rPr>
      </w:pPr>
      <w:r w:rsidRPr="00F17988">
        <w:rPr>
          <w:i/>
          <w:color w:val="000000"/>
        </w:rPr>
        <w:t>Trong đó: L: tải lượng bụi (kg/km/lượt xe)</w:t>
      </w:r>
    </w:p>
    <w:p w:rsidR="00572F5C" w:rsidRPr="00F17988" w:rsidRDefault="00572F5C" w:rsidP="00572F5C">
      <w:pPr>
        <w:ind w:firstLine="1701"/>
        <w:jc w:val="both"/>
        <w:rPr>
          <w:i/>
          <w:color w:val="000000"/>
        </w:rPr>
      </w:pPr>
      <w:r w:rsidRPr="00F17988">
        <w:rPr>
          <w:i/>
          <w:color w:val="000000"/>
        </w:rPr>
        <w:t>k: kích thước hạt (chọn 0,2)</w:t>
      </w:r>
    </w:p>
    <w:p w:rsidR="00572F5C" w:rsidRPr="00F17988" w:rsidRDefault="00572F5C" w:rsidP="00572F5C">
      <w:pPr>
        <w:ind w:firstLine="1701"/>
        <w:jc w:val="both"/>
        <w:rPr>
          <w:i/>
          <w:color w:val="000000"/>
        </w:rPr>
      </w:pPr>
      <w:r w:rsidRPr="00F17988">
        <w:rPr>
          <w:i/>
          <w:color w:val="000000"/>
        </w:rPr>
        <w:t>s: Lượng đất trên đường (lấy 8,9%)</w:t>
      </w:r>
    </w:p>
    <w:p w:rsidR="00572F5C" w:rsidRPr="00F17988" w:rsidRDefault="00572F5C" w:rsidP="00572F5C">
      <w:pPr>
        <w:ind w:firstLine="1701"/>
        <w:jc w:val="both"/>
        <w:rPr>
          <w:i/>
          <w:color w:val="000000"/>
        </w:rPr>
      </w:pPr>
      <w:r w:rsidRPr="00F17988">
        <w:rPr>
          <w:i/>
          <w:color w:val="000000"/>
        </w:rPr>
        <w:t>S: tốc độ trung bình của xe (30km/h)</w:t>
      </w:r>
    </w:p>
    <w:p w:rsidR="00572F5C" w:rsidRPr="00F17988" w:rsidRDefault="00572F5C" w:rsidP="00572F5C">
      <w:pPr>
        <w:ind w:firstLine="1701"/>
        <w:jc w:val="both"/>
        <w:rPr>
          <w:i/>
          <w:color w:val="000000"/>
        </w:rPr>
      </w:pPr>
      <w:r w:rsidRPr="00F17988">
        <w:rPr>
          <w:i/>
          <w:color w:val="000000"/>
        </w:rPr>
        <w:t>W: trọng lượng có tải của xe (10 tấn)</w:t>
      </w:r>
    </w:p>
    <w:p w:rsidR="00572F5C" w:rsidRPr="00F17988" w:rsidRDefault="00572F5C" w:rsidP="00572F5C">
      <w:pPr>
        <w:ind w:firstLine="1701"/>
        <w:jc w:val="both"/>
        <w:rPr>
          <w:i/>
          <w:color w:val="000000"/>
        </w:rPr>
      </w:pPr>
      <w:r w:rsidRPr="00F17988">
        <w:rPr>
          <w:i/>
          <w:color w:val="000000"/>
        </w:rPr>
        <w:t>w: số bánh xe (6 bánh)</w:t>
      </w:r>
    </w:p>
    <w:p w:rsidR="00572F5C" w:rsidRPr="00F17988" w:rsidRDefault="00572F5C" w:rsidP="00572F5C">
      <w:pPr>
        <w:spacing w:before="120"/>
        <w:ind w:firstLine="567"/>
        <w:jc w:val="both"/>
        <w:rPr>
          <w:color w:val="000000"/>
        </w:rPr>
      </w:pPr>
      <w:r w:rsidRPr="00F17988">
        <w:rPr>
          <w:color w:val="000000"/>
        </w:rPr>
        <w:t>Trên cơ sở đó xác định được hệ số phát sinh bụi do xe vận chuyển vật liệu là 0,00</w:t>
      </w:r>
      <w:r w:rsidR="008C76E1" w:rsidRPr="00F17988">
        <w:rPr>
          <w:color w:val="000000"/>
        </w:rPr>
        <w:t>59</w:t>
      </w:r>
      <w:r w:rsidRPr="00F17988">
        <w:rPr>
          <w:color w:val="000000"/>
        </w:rPr>
        <w:t xml:space="preserve">kg/km/lượt xe/năm. Khoảng cách đến đường quốc lộ khoảng 0,5km, lượng bụi đường phát sinh khoảng: </w:t>
      </w:r>
      <w:r w:rsidR="008C76E1" w:rsidRPr="00F17988">
        <w:rPr>
          <w:color w:val="000000"/>
        </w:rPr>
        <w:t>0,0059</w:t>
      </w:r>
      <w:r w:rsidRPr="00F17988">
        <w:rPr>
          <w:color w:val="000000"/>
        </w:rPr>
        <w:t xml:space="preserve">kg/km/lượt xe x </w:t>
      </w:r>
      <w:r w:rsidR="0042058B">
        <w:rPr>
          <w:color w:val="000000"/>
        </w:rPr>
        <w:t>1</w:t>
      </w:r>
      <w:r w:rsidR="008C76E1" w:rsidRPr="00F17988">
        <w:rPr>
          <w:color w:val="000000"/>
        </w:rPr>
        <w:t>l</w:t>
      </w:r>
      <w:r w:rsidRPr="00F17988">
        <w:rPr>
          <w:color w:val="000000"/>
        </w:rPr>
        <w:t xml:space="preserve">ượt </w:t>
      </w:r>
      <w:r w:rsidR="008C76E1" w:rsidRPr="00F17988">
        <w:rPr>
          <w:color w:val="000000"/>
        </w:rPr>
        <w:t xml:space="preserve">x 2 </w:t>
      </w:r>
      <w:r w:rsidRPr="00F17988">
        <w:rPr>
          <w:color w:val="000000"/>
        </w:rPr>
        <w:t>x 0,5km = 0,0</w:t>
      </w:r>
      <w:r w:rsidR="0042058B">
        <w:rPr>
          <w:color w:val="000000"/>
        </w:rPr>
        <w:t>059</w:t>
      </w:r>
      <w:r w:rsidRPr="00F17988">
        <w:rPr>
          <w:color w:val="000000"/>
        </w:rPr>
        <w:t xml:space="preserve"> kg/ngày.</w:t>
      </w:r>
    </w:p>
    <w:p w:rsidR="00572F5C" w:rsidRPr="00F17988" w:rsidRDefault="00572F5C" w:rsidP="00572F5C">
      <w:pPr>
        <w:ind w:firstLine="567"/>
        <w:jc w:val="both"/>
        <w:rPr>
          <w:color w:val="000000"/>
        </w:rPr>
      </w:pPr>
      <w:r w:rsidRPr="00F17988">
        <w:rPr>
          <w:b/>
          <w:bCs/>
          <w:iCs/>
          <w:color w:val="000000"/>
        </w:rPr>
        <w:t>Nhận xét</w:t>
      </w:r>
      <w:r w:rsidRPr="00F17988">
        <w:rPr>
          <w:color w:val="000000"/>
        </w:rPr>
        <w:t xml:space="preserve">: </w:t>
      </w:r>
    </w:p>
    <w:p w:rsidR="00572F5C" w:rsidRPr="00F17988" w:rsidRDefault="00572F5C" w:rsidP="00572F5C">
      <w:pPr>
        <w:widowControl w:val="0"/>
        <w:ind w:firstLine="567"/>
        <w:jc w:val="both"/>
        <w:rPr>
          <w:color w:val="000000"/>
        </w:rPr>
      </w:pPr>
      <w:r w:rsidRPr="00F17988">
        <w:rPr>
          <w:color w:val="000000"/>
        </w:rPr>
        <w:t>Kết quả trên được tính toán trên cho thấy nồng độ ô nhiễm bụi không lớn. Do đó, khả năng tác động đến môi trường từ quá trình vận chuyển sản</w:t>
      </w:r>
      <w:r w:rsidRPr="00F17988">
        <w:rPr>
          <w:color w:val="000000"/>
        </w:rPr>
        <w:br/>
        <w:t>phẩm của nhà máy đi tiêu thụ là không đáng kể.</w:t>
      </w:r>
    </w:p>
    <w:p w:rsidR="00572F5C" w:rsidRPr="00F17988" w:rsidRDefault="00572F5C" w:rsidP="00572F5C">
      <w:pPr>
        <w:widowControl w:val="0"/>
        <w:ind w:firstLine="567"/>
        <w:jc w:val="both"/>
        <w:rPr>
          <w:b/>
          <w:bCs/>
          <w:i/>
          <w:color w:val="000000"/>
        </w:rPr>
      </w:pPr>
      <w:r w:rsidRPr="00F17988">
        <w:rPr>
          <w:b/>
          <w:bCs/>
          <w:i/>
          <w:color w:val="000000"/>
        </w:rPr>
        <w:t>c. Đối với mùi từ quá trình phân loại rác</w:t>
      </w:r>
    </w:p>
    <w:p w:rsidR="00572F5C" w:rsidRPr="00F17988" w:rsidRDefault="00572F5C" w:rsidP="00A655B5">
      <w:pPr>
        <w:widowControl w:val="0"/>
        <w:ind w:firstLine="567"/>
        <w:jc w:val="both"/>
        <w:rPr>
          <w:color w:val="000000"/>
        </w:rPr>
      </w:pPr>
      <w:r w:rsidRPr="00F17988">
        <w:rPr>
          <w:color w:val="000000"/>
        </w:rPr>
        <w:lastRenderedPageBreak/>
        <w:t>Trong quá trình hoạt động việc tập trung một khối lượng rác lớn khoảng 50</w:t>
      </w:r>
      <w:r w:rsidRPr="00F17988">
        <w:rPr>
          <w:color w:val="000000"/>
        </w:rPr>
        <w:br/>
        <w:t>tấn/ngày không tránh khỏi mùi hôi do quá trình phân hủy các chất hữu cơ có trong rác</w:t>
      </w:r>
      <w:r w:rsidRPr="00F17988">
        <w:rPr>
          <w:color w:val="000000"/>
        </w:rPr>
        <w:br/>
        <w:t>thải sinh hoạt. Nếu mùi hôi không được xử lý triệt để sẽ tác động rất lớn đến công</w:t>
      </w:r>
      <w:r w:rsidRPr="00F17988">
        <w:rPr>
          <w:color w:val="000000"/>
        </w:rPr>
        <w:br/>
        <w:t>nhân trực tiếp làm việc trong nhà máy đồng thời nếu gặp thời tiết không tốt thì mùi hôi</w:t>
      </w:r>
      <w:r w:rsidRPr="00F17988">
        <w:rPr>
          <w:color w:val="000000"/>
        </w:rPr>
        <w:br/>
        <w:t>cũng có khả năng làm ảnh hướng đến cả những hộ dân sinh hoạt gần khu vực dự án. Đặc biệt khí H</w:t>
      </w:r>
      <w:r w:rsidRPr="00F17988">
        <w:rPr>
          <w:color w:val="000000"/>
          <w:sz w:val="18"/>
          <w:szCs w:val="18"/>
        </w:rPr>
        <w:t>2</w:t>
      </w:r>
      <w:r w:rsidRPr="00F17988">
        <w:rPr>
          <w:color w:val="000000"/>
        </w:rPr>
        <w:t>S có trong dòng thải, khi hít phải khí có ở nồng độ rất cao thì rất hại cho sức khỏe, thậm chí có thể nguy hiểm cho tính mạng. Mũi người có thể phát hiện được khí này ở nồng độ rất thấp, tức là thấp hơn ngưỡng có hại cho sức khỏe của con người đến 400 lần. Trường hợp đột ngột ngửi thấy mùi hôi nồng nặc, tức nồng độ khí quá cao và nếu kéo dài, mũi có thể bị tê liệt vì mùi này, nên tuy mũi rất thính nhưng cũng không còn ngửi thấy gì nữa, nghĩa là tưởng không còn mùi. Vì vậy chủ đầu tư phải có các biện pháp cụ thể để hạn chế triệt để việc phát sinh mùi hôi khi dự án đi vào hoạt động nhằm đảm bảo đáp ứng các yêu cầu về môi trường cũng như đảm bảo sức khỏe cho người lao động làm việc tại nhà máy.</w:t>
      </w:r>
    </w:p>
    <w:p w:rsidR="00572F5C" w:rsidRPr="00F17988" w:rsidRDefault="00572F5C" w:rsidP="00A655B5">
      <w:pPr>
        <w:widowControl w:val="0"/>
        <w:ind w:firstLine="567"/>
        <w:jc w:val="both"/>
        <w:rPr>
          <w:b/>
          <w:bCs/>
          <w:i/>
          <w:color w:val="000000"/>
        </w:rPr>
      </w:pPr>
      <w:r w:rsidRPr="00F17988">
        <w:rPr>
          <w:color w:val="000000"/>
        </w:rPr>
        <w:t>Tuy nhiên, với phương án hoạt động tại nhà máy, rác được xử lý trong ngày không để tồn đọng rác thải và rác thải sau khi được thu gom vận chuyển về khu tiếp nhận của nhà máy sẽ được phun chế phẩm sinh học đặc dụng nên mùi hôi trong nhà máy sẽ được hạn chế ở mức tối đa.</w:t>
      </w:r>
    </w:p>
    <w:p w:rsidR="00572F5C" w:rsidRPr="00F17988" w:rsidRDefault="00572F5C" w:rsidP="00572F5C">
      <w:pPr>
        <w:widowControl w:val="0"/>
        <w:ind w:firstLine="567"/>
        <w:jc w:val="both"/>
        <w:rPr>
          <w:b/>
          <w:bCs/>
          <w:i/>
          <w:color w:val="000000"/>
        </w:rPr>
      </w:pPr>
      <w:r w:rsidRPr="00F17988">
        <w:rPr>
          <w:b/>
          <w:bCs/>
          <w:i/>
          <w:color w:val="000000"/>
        </w:rPr>
        <w:t>d. Mùi và khí thải từ quá trình ủ phân</w:t>
      </w:r>
    </w:p>
    <w:p w:rsidR="00C36A59" w:rsidRPr="00F17988" w:rsidRDefault="00572F5C" w:rsidP="00572F5C">
      <w:pPr>
        <w:spacing w:before="40" w:after="0"/>
        <w:ind w:firstLine="567"/>
        <w:jc w:val="both"/>
      </w:pPr>
      <w:r w:rsidRPr="00F17988">
        <w:t>- Tham khảo từ</w:t>
      </w:r>
      <w:r w:rsidR="00C36A59" w:rsidRPr="00F17988">
        <w:t xml:space="preserve"> nhà máy có </w:t>
      </w:r>
      <w:r w:rsidRPr="00F17988">
        <w:t>công nghệ xử lý rác tương tự như dự án thì mùi và khí thải phát sinh từ quá trình ủ phân hữu cơ chủ yếu là các khí như NH</w:t>
      </w:r>
      <w:r w:rsidRPr="00F17988">
        <w:rPr>
          <w:vertAlign w:val="subscript"/>
        </w:rPr>
        <w:t>3</w:t>
      </w:r>
      <w:r w:rsidRPr="00F17988">
        <w:t>, H</w:t>
      </w:r>
      <w:r w:rsidRPr="00F17988">
        <w:rPr>
          <w:vertAlign w:val="subscript"/>
        </w:rPr>
        <w:t>2</w:t>
      </w:r>
      <w:r w:rsidRPr="00F17988">
        <w:t>S,.... với lưu lượng phát sinh khoảng 1.572 m</w:t>
      </w:r>
      <w:r w:rsidRPr="00F17988">
        <w:rPr>
          <w:vertAlign w:val="superscript"/>
        </w:rPr>
        <w:t>3</w:t>
      </w:r>
      <w:r w:rsidRPr="00F17988">
        <w:t>khí/300tấ</w:t>
      </w:r>
      <w:r w:rsidR="00C36A59" w:rsidRPr="00F17988">
        <w:t xml:space="preserve">n rác </w:t>
      </w:r>
      <w:r w:rsidR="00C36A59" w:rsidRPr="00F17988">
        <w:rPr>
          <w:i/>
        </w:rPr>
        <w:t xml:space="preserve">(tham </w:t>
      </w:r>
      <w:r w:rsidRPr="00F17988">
        <w:rPr>
          <w:i/>
        </w:rPr>
        <w:t>khảo nhà máy xử lý rác thải Thiên Phước- Đồng Nai)</w:t>
      </w:r>
      <w:r w:rsidRPr="00F17988">
        <w:t>. Từ kết quả trên nhận thấy khối lượng khí thải phát sinh từ khu vực ủ phân hữu cơ là khá lớn nếu không có biện pháp giảm thiểu sẽ gây ảnh hưởng trực tiếp đến công nhân làm việc tại nhà máy. Đặc biệc lượng khí H</w:t>
      </w:r>
      <w:r w:rsidRPr="00F17988">
        <w:rPr>
          <w:vertAlign w:val="subscript"/>
        </w:rPr>
        <w:t>2</w:t>
      </w:r>
      <w:r w:rsidRPr="00F17988">
        <w:t xml:space="preserve">S khi ở nồng độ đủ lớn có thể gây tử vong cho người và nếu tiếp xúc trong 1 thời gian dài có thể gây nên các bệnh mãn tính cho hệ thần kinh. </w:t>
      </w:r>
    </w:p>
    <w:p w:rsidR="00C36A59" w:rsidRPr="00F17988" w:rsidRDefault="00572F5C" w:rsidP="00BC587C">
      <w:pPr>
        <w:widowControl w:val="0"/>
        <w:spacing w:before="40" w:after="0"/>
        <w:ind w:firstLine="567"/>
        <w:jc w:val="both"/>
      </w:pPr>
      <w:r w:rsidRPr="00F17988">
        <w:t xml:space="preserve">- Nắm bắt được các tác động trên và để hạn chế nguồn nhiễm môi trường thì Nhà máy đã thay đổi một số công đoạn nhằm giảm thời gian ủ sẽ được giảm thiểu xuống chỉ còn 5-10 ngày </w:t>
      </w:r>
      <w:r w:rsidRPr="00F17988">
        <w:rPr>
          <w:i/>
        </w:rPr>
        <w:t>(công nghệ ủ truyền thống 40-55 ngày)</w:t>
      </w:r>
      <w:r w:rsidRPr="00F17988">
        <w:t xml:space="preserve">, nên sẽ giảm thiểu tối đa thành phần khí thải phát sinh từ quá trình ủ đi vào môi trường gây ảnh hưởng đến người lao động và những khu vực xung quanh. Do đó theo đánh giá từ những kinh nghiệm có được của nhà máy từ những dự án đã đầu tư khi áp dụng công nghệ thì khí thải từ quá trình ủ phân hữu cơ đến môi trường là không đáng kể. </w:t>
      </w:r>
    </w:p>
    <w:p w:rsidR="00C36A59" w:rsidRPr="00F17988" w:rsidRDefault="00C36A59" w:rsidP="00BC587C">
      <w:pPr>
        <w:widowControl w:val="0"/>
        <w:ind w:firstLine="567"/>
        <w:jc w:val="both"/>
        <w:rPr>
          <w:b/>
          <w:bCs/>
          <w:i/>
          <w:color w:val="000000"/>
        </w:rPr>
      </w:pPr>
      <w:r w:rsidRPr="00F17988">
        <w:rPr>
          <w:b/>
          <w:bCs/>
          <w:i/>
          <w:color w:val="000000"/>
        </w:rPr>
        <w:t xml:space="preserve">e. </w:t>
      </w:r>
      <w:r w:rsidR="00572F5C" w:rsidRPr="00F17988">
        <w:rPr>
          <w:b/>
          <w:bCs/>
          <w:i/>
          <w:color w:val="000000"/>
        </w:rPr>
        <w:t xml:space="preserve">Bụi từ quá trình cắt nghiền rác </w:t>
      </w:r>
    </w:p>
    <w:p w:rsidR="00D52609" w:rsidRPr="00F17988" w:rsidRDefault="00572F5C" w:rsidP="00D55394">
      <w:pPr>
        <w:widowControl w:val="0"/>
        <w:spacing w:before="40" w:after="0"/>
        <w:ind w:firstLine="567"/>
        <w:jc w:val="both"/>
      </w:pPr>
      <w:r w:rsidRPr="00F17988">
        <w:t xml:space="preserve">- Trong quá trình nhà máy đi vào hoạt động hàng ngày có khoảng </w:t>
      </w:r>
      <w:r w:rsidR="00F17988">
        <w:t>5</w:t>
      </w:r>
      <w:r w:rsidR="00C36A59" w:rsidRPr="00F17988">
        <w:t>0</w:t>
      </w:r>
      <w:r w:rsidR="00F17988">
        <w:t xml:space="preserve"> </w:t>
      </w:r>
      <w:r w:rsidRPr="00F17988">
        <w:t xml:space="preserve">tấn rác các loại được đưa vào xử lý tại nhà máy. Tại đây sau khi được phân loại sơ bộ toàn bộ lượng rác sẽ được nghiền cắt nhỏ để tạo thành các sản phẩm khác nhau để chuyển sang các công đoạn sản xuất tái chế của nhà máy. Trong quá trình nghiền cắt rác thường phát sinh ra bụi. Theo phương pháp đánh giá nhanh của Tổ chức Y tế thế giới (WHO), </w:t>
      </w:r>
      <w:r w:rsidRPr="00F17988">
        <w:lastRenderedPageBreak/>
        <w:t>lượng bụi phát sinh trong quá trình nghiền cắt rác như sau:</w:t>
      </w:r>
    </w:p>
    <w:p w:rsidR="00C36A59" w:rsidRPr="00F17988" w:rsidRDefault="00C36A59" w:rsidP="001B0B30">
      <w:pPr>
        <w:pStyle w:val="Bng4"/>
      </w:pPr>
      <w:bookmarkStart w:id="484" w:name="_Toc137157043"/>
      <w:bookmarkStart w:id="485" w:name="_Toc137191401"/>
      <w:bookmarkStart w:id="486" w:name="_Toc137195712"/>
      <w:bookmarkStart w:id="487" w:name="_Toc137195852"/>
      <w:bookmarkStart w:id="488" w:name="_Toc140054760"/>
      <w:bookmarkStart w:id="489" w:name="_Toc140237944"/>
      <w:bookmarkStart w:id="490" w:name="_Toc140657068"/>
      <w:r w:rsidRPr="00F17988">
        <w:t>Tải lượng bụi từ quá trình cắt nghiền</w:t>
      </w:r>
      <w:bookmarkEnd w:id="484"/>
      <w:bookmarkEnd w:id="485"/>
      <w:bookmarkEnd w:id="486"/>
      <w:bookmarkEnd w:id="487"/>
      <w:bookmarkEnd w:id="488"/>
      <w:bookmarkEnd w:id="489"/>
      <w:bookmarkEnd w:id="490"/>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1548"/>
        <w:gridCol w:w="1548"/>
        <w:gridCol w:w="1548"/>
        <w:gridCol w:w="1293"/>
        <w:gridCol w:w="1473"/>
      </w:tblGrid>
      <w:tr w:rsidR="00C36A59" w:rsidRPr="00F17988" w:rsidTr="00CD6F44">
        <w:trPr>
          <w:trHeight w:val="20"/>
          <w:jc w:val="center"/>
        </w:trPr>
        <w:tc>
          <w:tcPr>
            <w:tcW w:w="2007" w:type="dxa"/>
            <w:vMerge w:val="restart"/>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Quá trình</w:t>
            </w:r>
          </w:p>
        </w:tc>
        <w:tc>
          <w:tcPr>
            <w:tcW w:w="1548" w:type="dxa"/>
            <w:vMerge w:val="restart"/>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Khối lượng</w:t>
            </w:r>
          </w:p>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(tấn/ngày)</w:t>
            </w:r>
          </w:p>
        </w:tc>
        <w:tc>
          <w:tcPr>
            <w:tcW w:w="3096" w:type="dxa"/>
            <w:gridSpan w:val="2"/>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Hệ số phát thải (kg/tấn)</w:t>
            </w:r>
          </w:p>
        </w:tc>
        <w:tc>
          <w:tcPr>
            <w:tcW w:w="2766" w:type="dxa"/>
            <w:gridSpan w:val="2"/>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Tải lượng (kg/ngày)</w:t>
            </w:r>
          </w:p>
        </w:tc>
      </w:tr>
      <w:tr w:rsidR="00C36A59" w:rsidRPr="00F17988" w:rsidTr="00CD6F44">
        <w:trPr>
          <w:trHeight w:val="20"/>
          <w:jc w:val="center"/>
        </w:trPr>
        <w:tc>
          <w:tcPr>
            <w:tcW w:w="2007" w:type="dxa"/>
            <w:vMerge/>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p>
        </w:tc>
        <w:tc>
          <w:tcPr>
            <w:tcW w:w="1548" w:type="dxa"/>
            <w:vMerge/>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p>
        </w:tc>
        <w:tc>
          <w:tcPr>
            <w:tcW w:w="1548" w:type="dxa"/>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Có kiểm soát</w:t>
            </w:r>
          </w:p>
        </w:tc>
        <w:tc>
          <w:tcPr>
            <w:tcW w:w="1548" w:type="dxa"/>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Không kiểm soát</w:t>
            </w:r>
          </w:p>
        </w:tc>
        <w:tc>
          <w:tcPr>
            <w:tcW w:w="1293" w:type="dxa"/>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Có kiểm soát</w:t>
            </w:r>
          </w:p>
        </w:tc>
        <w:tc>
          <w:tcPr>
            <w:tcW w:w="1473" w:type="dxa"/>
            <w:shd w:val="clear" w:color="auto" w:fill="DEEAF6" w:themeFill="accent1" w:themeFillTint="33"/>
            <w:vAlign w:val="center"/>
          </w:tcPr>
          <w:p w:rsidR="00C36A59" w:rsidRPr="00F17988" w:rsidRDefault="00C36A59" w:rsidP="00CD6F44">
            <w:pPr>
              <w:spacing w:before="40" w:after="40" w:line="240" w:lineRule="auto"/>
              <w:jc w:val="center"/>
              <w:rPr>
                <w:b/>
                <w:bCs/>
                <w:color w:val="000000"/>
                <w:sz w:val="24"/>
                <w:szCs w:val="24"/>
              </w:rPr>
            </w:pPr>
            <w:r w:rsidRPr="00F17988">
              <w:rPr>
                <w:b/>
                <w:bCs/>
                <w:color w:val="000000"/>
                <w:sz w:val="24"/>
                <w:szCs w:val="24"/>
              </w:rPr>
              <w:t>Không kiểm soát</w:t>
            </w:r>
          </w:p>
        </w:tc>
      </w:tr>
      <w:tr w:rsidR="00C36A59" w:rsidRPr="00F17988" w:rsidTr="00D52609">
        <w:trPr>
          <w:trHeight w:val="397"/>
          <w:jc w:val="center"/>
        </w:trPr>
        <w:tc>
          <w:tcPr>
            <w:tcW w:w="2007" w:type="dxa"/>
            <w:shd w:val="clear" w:color="auto" w:fill="auto"/>
            <w:vAlign w:val="center"/>
          </w:tcPr>
          <w:p w:rsidR="00C36A59" w:rsidRPr="00F17988" w:rsidRDefault="00C36A59" w:rsidP="00CD6F44">
            <w:pPr>
              <w:spacing w:before="40" w:after="40" w:line="240" w:lineRule="auto"/>
              <w:jc w:val="center"/>
              <w:rPr>
                <w:color w:val="000000"/>
              </w:rPr>
            </w:pPr>
            <w:r w:rsidRPr="00F17988">
              <w:rPr>
                <w:color w:val="000000"/>
              </w:rPr>
              <w:t>Cắt, nghiền rác</w:t>
            </w:r>
          </w:p>
        </w:tc>
        <w:tc>
          <w:tcPr>
            <w:tcW w:w="1548" w:type="dxa"/>
            <w:shd w:val="clear" w:color="auto" w:fill="auto"/>
            <w:vAlign w:val="center"/>
          </w:tcPr>
          <w:p w:rsidR="00C36A59" w:rsidRPr="00F17988" w:rsidRDefault="00F17988" w:rsidP="00CD6F44">
            <w:pPr>
              <w:spacing w:before="40" w:after="40" w:line="240" w:lineRule="auto"/>
              <w:jc w:val="center"/>
              <w:rPr>
                <w:color w:val="000000"/>
              </w:rPr>
            </w:pPr>
            <w:r>
              <w:rPr>
                <w:color w:val="000000"/>
              </w:rPr>
              <w:t>50</w:t>
            </w:r>
          </w:p>
        </w:tc>
        <w:tc>
          <w:tcPr>
            <w:tcW w:w="1548" w:type="dxa"/>
            <w:shd w:val="clear" w:color="auto" w:fill="auto"/>
            <w:vAlign w:val="center"/>
          </w:tcPr>
          <w:p w:rsidR="00C36A59" w:rsidRPr="00F17988" w:rsidRDefault="00C36A59" w:rsidP="00CD6F44">
            <w:pPr>
              <w:spacing w:before="40" w:after="40" w:line="240" w:lineRule="auto"/>
              <w:jc w:val="center"/>
              <w:rPr>
                <w:color w:val="000000"/>
              </w:rPr>
            </w:pPr>
            <w:r w:rsidRPr="00F17988">
              <w:rPr>
                <w:color w:val="000000"/>
              </w:rPr>
              <w:t>0,14</w:t>
            </w:r>
          </w:p>
        </w:tc>
        <w:tc>
          <w:tcPr>
            <w:tcW w:w="1548" w:type="dxa"/>
            <w:shd w:val="clear" w:color="auto" w:fill="auto"/>
            <w:vAlign w:val="center"/>
          </w:tcPr>
          <w:p w:rsidR="00C36A59" w:rsidRPr="00F17988" w:rsidRDefault="00C36A59" w:rsidP="00CD6F44">
            <w:pPr>
              <w:spacing w:before="40" w:after="40" w:line="240" w:lineRule="auto"/>
              <w:jc w:val="center"/>
              <w:rPr>
                <w:color w:val="000000"/>
              </w:rPr>
            </w:pPr>
            <w:r w:rsidRPr="00F17988">
              <w:rPr>
                <w:color w:val="000000"/>
              </w:rPr>
              <w:t>-</w:t>
            </w:r>
          </w:p>
        </w:tc>
        <w:tc>
          <w:tcPr>
            <w:tcW w:w="1293" w:type="dxa"/>
            <w:shd w:val="clear" w:color="auto" w:fill="auto"/>
            <w:vAlign w:val="center"/>
          </w:tcPr>
          <w:p w:rsidR="00C36A59" w:rsidRPr="00F17988" w:rsidRDefault="0089718B" w:rsidP="00CD6F44">
            <w:pPr>
              <w:spacing w:before="40" w:after="40" w:line="240" w:lineRule="auto"/>
              <w:jc w:val="center"/>
              <w:rPr>
                <w:color w:val="000000"/>
              </w:rPr>
            </w:pPr>
            <w:r>
              <w:rPr>
                <w:color w:val="000000"/>
              </w:rPr>
              <w:t>7</w:t>
            </w:r>
          </w:p>
        </w:tc>
        <w:tc>
          <w:tcPr>
            <w:tcW w:w="1473" w:type="dxa"/>
            <w:shd w:val="clear" w:color="auto" w:fill="auto"/>
            <w:vAlign w:val="center"/>
          </w:tcPr>
          <w:p w:rsidR="00C36A59" w:rsidRPr="00F17988" w:rsidRDefault="00C36A59" w:rsidP="00CD6F44">
            <w:pPr>
              <w:spacing w:before="40" w:after="40" w:line="240" w:lineRule="auto"/>
              <w:jc w:val="center"/>
              <w:rPr>
                <w:color w:val="000000"/>
              </w:rPr>
            </w:pPr>
            <w:r w:rsidRPr="00F17988">
              <w:rPr>
                <w:color w:val="000000"/>
              </w:rPr>
              <w:t>-</w:t>
            </w:r>
          </w:p>
        </w:tc>
      </w:tr>
    </w:tbl>
    <w:p w:rsidR="00C36A59" w:rsidRPr="00F17988" w:rsidRDefault="00C36A59" w:rsidP="00C36A59">
      <w:pPr>
        <w:ind w:firstLine="709"/>
        <w:jc w:val="right"/>
        <w:rPr>
          <w:color w:val="000000"/>
          <w:sz w:val="22"/>
          <w:szCs w:val="22"/>
        </w:rPr>
      </w:pPr>
      <w:r w:rsidRPr="00F17988">
        <w:rPr>
          <w:i/>
          <w:iCs/>
          <w:color w:val="000000"/>
          <w:sz w:val="22"/>
          <w:szCs w:val="22"/>
        </w:rPr>
        <w:t>(Nguồn: Tổ chức Y tế thế giới WHO, 1993)</w:t>
      </w:r>
    </w:p>
    <w:p w:rsidR="00C36A59" w:rsidRPr="00F17988" w:rsidRDefault="00C36A59" w:rsidP="00572F5C">
      <w:pPr>
        <w:spacing w:before="40" w:after="0"/>
        <w:ind w:firstLine="567"/>
        <w:jc w:val="both"/>
      </w:pPr>
      <w:r w:rsidRPr="00F17988">
        <w:t xml:space="preserve">Bụi ảnh hưởng trực tiếp đến công nhân làm việc tại nhà máy. Bụi bám trên bề mặt da có thể gây viêm da, tấy đỏ, ngứa, xót… Nếu vào phổi, bụi sẽ gây kích thích cơ học và phát sinh phản ứng xơ hoá phổi, gây ra các bệnh về đường hô hấp. Các hạt bụi có kích thước 0,5 – 5 </w:t>
      </w:r>
      <w:r w:rsidRPr="00F17988">
        <w:sym w:font="Symbol" w:char="F06D"/>
      </w:r>
      <w:r w:rsidRPr="00F17988">
        <w:t>m là nguy hiểm nhất vì có thể vào tận phế nang. Đặc biệt nếu bụi có lẫn tạp chất Silic sẽ phát sinh bụi Silic có khả năng xâm nhập sâu vào phía trong cơ thể, lắng đọng và tích tụ gây ra xơ hóa phổi. Tuy nhiên do đặc thù rác thô có độ ẩm lớn nên bụi phát sinh trong quá trình này nhỏ hơn nhiều so với tải lượng tính toán.</w:t>
      </w:r>
    </w:p>
    <w:p w:rsidR="00C36A59" w:rsidRPr="00F17988" w:rsidRDefault="00C36A59" w:rsidP="0042058B">
      <w:pPr>
        <w:ind w:firstLine="567"/>
        <w:jc w:val="both"/>
        <w:rPr>
          <w:i/>
          <w:iCs/>
          <w:color w:val="000000"/>
        </w:rPr>
      </w:pPr>
      <w:r w:rsidRPr="00F17988">
        <w:rPr>
          <w:b/>
          <w:bCs/>
          <w:i/>
          <w:color w:val="000000"/>
        </w:rPr>
        <w:t xml:space="preserve">f. </w:t>
      </w:r>
      <w:r w:rsidRPr="00F17988">
        <w:rPr>
          <w:b/>
          <w:bCs/>
          <w:i/>
          <w:iCs/>
          <w:color w:val="000000"/>
        </w:rPr>
        <w:t>Mùi từ hệ thống XLNT</w:t>
      </w:r>
    </w:p>
    <w:p w:rsidR="00C36A59" w:rsidRPr="00F17988" w:rsidRDefault="00C36A59" w:rsidP="00572F5C">
      <w:pPr>
        <w:spacing w:before="40" w:after="0"/>
        <w:ind w:firstLine="567"/>
        <w:jc w:val="both"/>
      </w:pPr>
      <w:r w:rsidRPr="00F17988">
        <w:t>Đối với hoạt động XLNT: Mùi hôi tại trạm XLNT tập trung thường phát sinh chủ yếu từ các đơn nguyên mà tại đó có quá trình phân hủy kỵ khí với các dạng khí chính như H2S, mercaptan, CO</w:t>
      </w:r>
      <w:r w:rsidRPr="00F17988">
        <w:rPr>
          <w:vertAlign w:val="subscript"/>
        </w:rPr>
        <w:t>2</w:t>
      </w:r>
      <w:r w:rsidRPr="00F17988">
        <w:t>, CH</w:t>
      </w:r>
      <w:r w:rsidRPr="00F17988">
        <w:rPr>
          <w:vertAlign w:val="subscript"/>
        </w:rPr>
        <w:t>4</w:t>
      </w:r>
      <w:r w:rsidRPr="00F17988">
        <w:t>,… trong đó, thành phần gây mùi hôi thường do H</w:t>
      </w:r>
      <w:r w:rsidRPr="00F17988">
        <w:rPr>
          <w:vertAlign w:val="subscript"/>
        </w:rPr>
        <w:t>2</w:t>
      </w:r>
      <w:r w:rsidRPr="00F17988">
        <w:t xml:space="preserve">S và mercaptan, các dạng khí gây cháy nổ nếu bị tích tụ ở một nồng độ nhất định. Do vậy, ở công đoạn XLNT, việc kiểm soát quá trình phân huỷ chất thải hữu cơ cần được thực hiện nghiêm túc. </w:t>
      </w:r>
    </w:p>
    <w:p w:rsidR="000B04FD" w:rsidRPr="00F17988" w:rsidRDefault="0042058B" w:rsidP="000B04FD">
      <w:pPr>
        <w:ind w:firstLine="567"/>
        <w:jc w:val="both"/>
        <w:rPr>
          <w:b/>
          <w:bCs/>
          <w:i/>
          <w:color w:val="000000"/>
        </w:rPr>
      </w:pPr>
      <w:r>
        <w:rPr>
          <w:b/>
          <w:bCs/>
          <w:i/>
          <w:color w:val="000000"/>
        </w:rPr>
        <w:t>g</w:t>
      </w:r>
      <w:r w:rsidR="000B04FD" w:rsidRPr="00F17988">
        <w:rPr>
          <w:b/>
          <w:bCs/>
          <w:i/>
          <w:color w:val="000000"/>
        </w:rPr>
        <w:t>. Bụi, khí thải phát sinh từ lò đốt</w:t>
      </w:r>
    </w:p>
    <w:p w:rsidR="000B04FD" w:rsidRPr="00F17988" w:rsidRDefault="000B04FD" w:rsidP="000B04FD">
      <w:pPr>
        <w:ind w:firstLine="567"/>
        <w:jc w:val="both"/>
        <w:rPr>
          <w:color w:val="000000"/>
        </w:rPr>
      </w:pPr>
      <w:r w:rsidRPr="00F17988">
        <w:rPr>
          <w:color w:val="000000"/>
        </w:rPr>
        <w:t>Do nguyên liệu là rác thải được xử lý bằng phương pháp đốt tại nhà máy chủ yếu những thành phần vô cơ như gỗ, củi, giẻ... và không chứa các thành phần nguy hại nên thành phần khói thải chủ yếu là bụi và các loại khí vô cơ như Bụi, CO, SO</w:t>
      </w:r>
      <w:r w:rsidRPr="00F17988">
        <w:rPr>
          <w:color w:val="000000"/>
          <w:sz w:val="18"/>
          <w:szCs w:val="18"/>
        </w:rPr>
        <w:t>x</w:t>
      </w:r>
      <w:r w:rsidRPr="00F17988">
        <w:rPr>
          <w:color w:val="000000"/>
        </w:rPr>
        <w:t>, NO</w:t>
      </w:r>
      <w:r w:rsidRPr="00F17988">
        <w:rPr>
          <w:color w:val="000000"/>
          <w:sz w:val="18"/>
          <w:szCs w:val="18"/>
        </w:rPr>
        <w:t>x</w:t>
      </w:r>
      <w:r w:rsidRPr="00F17988">
        <w:rPr>
          <w:color w:val="000000"/>
        </w:rPr>
        <w:t xml:space="preserve">,...Với công suất lò đốt là </w:t>
      </w:r>
      <w:r w:rsidR="00E7312B" w:rsidRPr="00F17988">
        <w:rPr>
          <w:color w:val="000000"/>
        </w:rPr>
        <w:t>1.00</w:t>
      </w:r>
      <w:r w:rsidRPr="00F17988">
        <w:rPr>
          <w:color w:val="000000"/>
        </w:rPr>
        <w:t xml:space="preserve">0kg/h, nhiên liệu tiêu thụ là dầu DO, hoạt động 16tiếng/ngày với quy trình vận hành tự động lên đến 90%. Toàn bộ công nghệ lò đốt của dự án là công nghệ độc quyền được trực tiếp đơn vị nhà thầu có nhiều nhiều kinh nghiệm trong lĩnh vực xử lý chất thải rắn chịu trách nhiệm thi công và lắp đặt. </w:t>
      </w:r>
    </w:p>
    <w:p w:rsidR="000B04FD" w:rsidRPr="00F17988" w:rsidRDefault="000B04FD" w:rsidP="000B04FD">
      <w:pPr>
        <w:ind w:firstLine="567"/>
        <w:jc w:val="both"/>
        <w:rPr>
          <w:b/>
          <w:bCs/>
          <w:i/>
          <w:iCs/>
          <w:color w:val="000000"/>
        </w:rPr>
      </w:pPr>
      <w:r w:rsidRPr="00F17988">
        <w:rPr>
          <w:b/>
          <w:bCs/>
          <w:i/>
          <w:iCs/>
          <w:color w:val="000000"/>
        </w:rPr>
        <w:t>Tính toán công nghệ và thành phần khí thải phát sinh</w:t>
      </w:r>
    </w:p>
    <w:p w:rsidR="00153FBC" w:rsidRPr="00F17988" w:rsidRDefault="000B04FD" w:rsidP="000B04FD">
      <w:pPr>
        <w:ind w:firstLine="567"/>
        <w:jc w:val="both"/>
        <w:rPr>
          <w:color w:val="000000"/>
        </w:rPr>
      </w:pPr>
      <w:r w:rsidRPr="00F17988">
        <w:rPr>
          <w:color w:val="000000"/>
        </w:rPr>
        <w:t>Dựa trên thành phần chất thải đem đốt của dự án ta có thể xác định được nhiệt trị của rác có thể được tính toán dựa trên các thành phần cơ sở như sau:</w:t>
      </w:r>
    </w:p>
    <w:p w:rsidR="000B04FD" w:rsidRPr="00F17988" w:rsidRDefault="000B04FD" w:rsidP="001B0B30">
      <w:pPr>
        <w:pStyle w:val="Bng4"/>
      </w:pPr>
      <w:bookmarkStart w:id="491" w:name="_Toc137157047"/>
      <w:bookmarkStart w:id="492" w:name="_Toc137191405"/>
      <w:bookmarkStart w:id="493" w:name="_Toc137195716"/>
      <w:bookmarkStart w:id="494" w:name="_Toc137195856"/>
      <w:bookmarkStart w:id="495" w:name="_Toc140054762"/>
      <w:bookmarkStart w:id="496" w:name="_Toc140237946"/>
      <w:bookmarkStart w:id="497" w:name="_Toc140657069"/>
      <w:r w:rsidRPr="00F17988">
        <w:t>Nhiệt trị của các thành phần rác cơ sở</w:t>
      </w:r>
      <w:bookmarkEnd w:id="491"/>
      <w:bookmarkEnd w:id="492"/>
      <w:bookmarkEnd w:id="493"/>
      <w:bookmarkEnd w:id="494"/>
      <w:bookmarkEnd w:id="495"/>
      <w:bookmarkEnd w:id="496"/>
      <w:bookmarkEnd w:id="497"/>
    </w:p>
    <w:tbl>
      <w:tblPr>
        <w:tblW w:w="8270" w:type="dxa"/>
        <w:jc w:val="center"/>
        <w:tblInd w:w="4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31"/>
        <w:gridCol w:w="3226"/>
        <w:gridCol w:w="3913"/>
      </w:tblGrid>
      <w:tr w:rsidR="000B04FD" w:rsidRPr="00F17988" w:rsidTr="00CD6F44">
        <w:trPr>
          <w:trHeight w:val="469"/>
          <w:tblHeader/>
          <w:jc w:val="center"/>
        </w:trPr>
        <w:tc>
          <w:tcPr>
            <w:tcW w:w="11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b/>
                <w:bCs/>
                <w:color w:val="000000"/>
              </w:rPr>
            </w:pPr>
            <w:r w:rsidRPr="00F17988">
              <w:rPr>
                <w:rFonts w:eastAsia="Times New Roman"/>
                <w:b/>
                <w:bCs/>
                <w:color w:val="000000"/>
              </w:rPr>
              <w:t>STT</w:t>
            </w:r>
          </w:p>
        </w:tc>
        <w:tc>
          <w:tcPr>
            <w:tcW w:w="32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b/>
                <w:bCs/>
                <w:color w:val="000000"/>
              </w:rPr>
            </w:pPr>
            <w:r w:rsidRPr="00F17988">
              <w:rPr>
                <w:rFonts w:eastAsia="Times New Roman"/>
                <w:b/>
                <w:bCs/>
                <w:color w:val="000000"/>
              </w:rPr>
              <w:t>Thành phần</w:t>
            </w:r>
          </w:p>
        </w:tc>
        <w:tc>
          <w:tcPr>
            <w:tcW w:w="39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b/>
                <w:bCs/>
                <w:color w:val="000000"/>
              </w:rPr>
            </w:pPr>
            <w:r w:rsidRPr="00F17988">
              <w:rPr>
                <w:rFonts w:eastAsia="Times New Roman"/>
                <w:b/>
                <w:bCs/>
                <w:color w:val="000000"/>
              </w:rPr>
              <w:t>Nhiệt trị trung bình (Kcal/Kg)</w:t>
            </w:r>
          </w:p>
        </w:tc>
      </w:tr>
      <w:tr w:rsidR="000B04FD" w:rsidRPr="00F17988" w:rsidTr="000B04FD">
        <w:trPr>
          <w:trHeight w:val="450"/>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1</w:t>
            </w:r>
          </w:p>
        </w:tc>
        <w:tc>
          <w:tcPr>
            <w:tcW w:w="322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Giấy</w:t>
            </w:r>
          </w:p>
        </w:tc>
        <w:tc>
          <w:tcPr>
            <w:tcW w:w="3913"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4.004</w:t>
            </w:r>
          </w:p>
        </w:tc>
      </w:tr>
      <w:tr w:rsidR="000B04FD" w:rsidRPr="00F17988" w:rsidTr="000B04FD">
        <w:trPr>
          <w:trHeight w:val="469"/>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2</w:t>
            </w:r>
          </w:p>
        </w:tc>
        <w:tc>
          <w:tcPr>
            <w:tcW w:w="322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Cacton</w:t>
            </w:r>
          </w:p>
        </w:tc>
        <w:tc>
          <w:tcPr>
            <w:tcW w:w="3913"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3.894</w:t>
            </w:r>
          </w:p>
        </w:tc>
      </w:tr>
      <w:tr w:rsidR="000B04FD" w:rsidRPr="00F17988" w:rsidTr="000B04FD">
        <w:trPr>
          <w:trHeight w:val="469"/>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3</w:t>
            </w:r>
          </w:p>
        </w:tc>
        <w:tc>
          <w:tcPr>
            <w:tcW w:w="322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Gỗ</w:t>
            </w:r>
          </w:p>
        </w:tc>
        <w:tc>
          <w:tcPr>
            <w:tcW w:w="3913"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3.501</w:t>
            </w:r>
          </w:p>
        </w:tc>
      </w:tr>
      <w:tr w:rsidR="000B04FD" w:rsidRPr="00F17988" w:rsidTr="000B04FD">
        <w:trPr>
          <w:trHeight w:val="469"/>
          <w:jc w:val="center"/>
        </w:trPr>
        <w:tc>
          <w:tcPr>
            <w:tcW w:w="113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lastRenderedPageBreak/>
              <w:t>4</w:t>
            </w:r>
          </w:p>
        </w:tc>
        <w:tc>
          <w:tcPr>
            <w:tcW w:w="322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Vải</w:t>
            </w:r>
          </w:p>
        </w:tc>
        <w:tc>
          <w:tcPr>
            <w:tcW w:w="3913"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jc w:val="center"/>
              <w:rPr>
                <w:rFonts w:eastAsia="Times New Roman"/>
                <w:bCs/>
                <w:color w:val="000000"/>
              </w:rPr>
            </w:pPr>
            <w:r w:rsidRPr="00F17988">
              <w:rPr>
                <w:rFonts w:eastAsia="Times New Roman"/>
                <w:bCs/>
                <w:color w:val="000000"/>
              </w:rPr>
              <w:t>4.194</w:t>
            </w:r>
          </w:p>
        </w:tc>
      </w:tr>
    </w:tbl>
    <w:p w:rsidR="000B04FD" w:rsidRPr="00F17988" w:rsidRDefault="000B04FD" w:rsidP="000B04FD">
      <w:pPr>
        <w:jc w:val="both"/>
        <w:rPr>
          <w:color w:val="000000"/>
          <w:sz w:val="22"/>
          <w:szCs w:val="22"/>
        </w:rPr>
      </w:pPr>
      <w:r w:rsidRPr="00F17988">
        <w:rPr>
          <w:i/>
          <w:iCs/>
          <w:color w:val="000000"/>
          <w:sz w:val="22"/>
          <w:szCs w:val="22"/>
        </w:rPr>
        <w:t>(Nguồn: Standard handbook of hazardous waste treatment and disposal, McGraw-Hill- New York, 1989)</w:t>
      </w:r>
    </w:p>
    <w:p w:rsidR="000B04FD" w:rsidRPr="00F17988" w:rsidRDefault="000B04FD" w:rsidP="000B04FD">
      <w:pPr>
        <w:ind w:firstLine="567"/>
        <w:jc w:val="both"/>
        <w:rPr>
          <w:color w:val="000000"/>
        </w:rPr>
      </w:pPr>
      <w:r w:rsidRPr="00F17988">
        <w:rPr>
          <w:color w:val="000000"/>
        </w:rPr>
        <w:t>Nhiệt trị của rác chuẩn bị đốt như sau:</w:t>
      </w:r>
    </w:p>
    <w:p w:rsidR="000B04FD" w:rsidRPr="00F17988" w:rsidRDefault="000B04FD" w:rsidP="001B0B30">
      <w:pPr>
        <w:pStyle w:val="Bng4"/>
      </w:pPr>
      <w:bookmarkStart w:id="498" w:name="_Toc137157048"/>
      <w:bookmarkStart w:id="499" w:name="_Toc137191406"/>
      <w:bookmarkStart w:id="500" w:name="_Toc137195717"/>
      <w:bookmarkStart w:id="501" w:name="_Toc137195857"/>
      <w:bookmarkStart w:id="502" w:name="_Toc140054763"/>
      <w:bookmarkStart w:id="503" w:name="_Toc140237947"/>
      <w:bookmarkStart w:id="504" w:name="_Toc140657070"/>
      <w:r w:rsidRPr="00F17988">
        <w:t>Nhiệt trị của rác sinh hoạt chuẩn bị đốt</w:t>
      </w:r>
      <w:bookmarkEnd w:id="498"/>
      <w:bookmarkEnd w:id="499"/>
      <w:bookmarkEnd w:id="500"/>
      <w:bookmarkEnd w:id="501"/>
      <w:bookmarkEnd w:id="502"/>
      <w:bookmarkEnd w:id="503"/>
      <w:bookmarkEnd w:id="504"/>
    </w:p>
    <w:tbl>
      <w:tblPr>
        <w:tblW w:w="8206" w:type="dxa"/>
        <w:jc w:val="center"/>
        <w:tblInd w:w="1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35"/>
        <w:gridCol w:w="2551"/>
        <w:gridCol w:w="1701"/>
        <w:gridCol w:w="1772"/>
        <w:gridCol w:w="1347"/>
      </w:tblGrid>
      <w:tr w:rsidR="000B04FD" w:rsidRPr="00F17988" w:rsidTr="00CE2217">
        <w:trPr>
          <w:trHeight w:val="510"/>
          <w:jc w:val="center"/>
        </w:trPr>
        <w:tc>
          <w:tcPr>
            <w:tcW w:w="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E2217">
            <w:pPr>
              <w:spacing w:before="40" w:after="40" w:line="240" w:lineRule="auto"/>
              <w:ind w:firstLine="17"/>
              <w:jc w:val="center"/>
              <w:rPr>
                <w:rFonts w:eastAsia="Times New Roman"/>
                <w:color w:val="000000"/>
                <w:sz w:val="24"/>
                <w:szCs w:val="24"/>
              </w:rPr>
            </w:pPr>
            <w:r w:rsidRPr="00F17988">
              <w:rPr>
                <w:rFonts w:eastAsia="Times New Roman"/>
                <w:b/>
                <w:bCs/>
                <w:color w:val="000000"/>
                <w:sz w:val="24"/>
                <w:szCs w:val="24"/>
              </w:rPr>
              <w:t>STT</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E2217">
            <w:pPr>
              <w:spacing w:before="40" w:after="40" w:line="240" w:lineRule="auto"/>
              <w:ind w:firstLine="17"/>
              <w:jc w:val="center"/>
              <w:rPr>
                <w:rFonts w:eastAsia="Times New Roman"/>
                <w:b/>
                <w:bCs/>
                <w:color w:val="000000"/>
                <w:sz w:val="24"/>
                <w:szCs w:val="24"/>
              </w:rPr>
            </w:pPr>
            <w:r w:rsidRPr="00F17988">
              <w:rPr>
                <w:rFonts w:eastAsia="Times New Roman"/>
                <w:b/>
                <w:bCs/>
                <w:color w:val="000000"/>
                <w:sz w:val="24"/>
                <w:szCs w:val="24"/>
              </w:rPr>
              <w:t>Thành phần</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E2217">
            <w:pPr>
              <w:spacing w:before="40" w:after="40" w:line="240" w:lineRule="auto"/>
              <w:ind w:firstLine="17"/>
              <w:jc w:val="center"/>
              <w:rPr>
                <w:rFonts w:eastAsia="Times New Roman"/>
                <w:b/>
                <w:bCs/>
                <w:color w:val="000000"/>
                <w:sz w:val="24"/>
                <w:szCs w:val="24"/>
              </w:rPr>
            </w:pPr>
            <w:r w:rsidRPr="00F17988">
              <w:rPr>
                <w:rFonts w:eastAsia="Times New Roman"/>
                <w:b/>
                <w:bCs/>
                <w:color w:val="000000"/>
                <w:sz w:val="24"/>
                <w:szCs w:val="24"/>
              </w:rPr>
              <w:t xml:space="preserve">Tỷ lệ       </w:t>
            </w:r>
            <w:r w:rsidR="00CE2217" w:rsidRPr="00F17988">
              <w:rPr>
                <w:rFonts w:eastAsia="Times New Roman"/>
                <w:b/>
                <w:bCs/>
                <w:color w:val="000000"/>
                <w:sz w:val="24"/>
                <w:szCs w:val="24"/>
              </w:rPr>
              <w:t xml:space="preserve">  </w:t>
            </w:r>
            <w:r w:rsidRPr="00F17988">
              <w:rPr>
                <w:rFonts w:eastAsia="Times New Roman"/>
                <w:b/>
                <w:bCs/>
                <w:color w:val="000000"/>
                <w:sz w:val="24"/>
                <w:szCs w:val="24"/>
              </w:rPr>
              <w:t>bình quân</w:t>
            </w:r>
          </w:p>
        </w:tc>
        <w:tc>
          <w:tcPr>
            <w:tcW w:w="177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E2217">
            <w:pPr>
              <w:spacing w:before="40" w:after="40" w:line="240" w:lineRule="auto"/>
              <w:ind w:firstLine="17"/>
              <w:jc w:val="center"/>
              <w:rPr>
                <w:rFonts w:eastAsia="Times New Roman"/>
                <w:b/>
                <w:bCs/>
                <w:color w:val="000000"/>
                <w:sz w:val="24"/>
                <w:szCs w:val="24"/>
              </w:rPr>
            </w:pPr>
            <w:r w:rsidRPr="00F17988">
              <w:rPr>
                <w:rFonts w:eastAsia="Times New Roman"/>
                <w:b/>
                <w:bCs/>
                <w:color w:val="000000"/>
                <w:sz w:val="24"/>
                <w:szCs w:val="24"/>
              </w:rPr>
              <w:t>Nhiệt trị</w:t>
            </w:r>
            <w:r w:rsidRPr="00F17988">
              <w:rPr>
                <w:rFonts w:eastAsia="Times New Roman"/>
                <w:b/>
                <w:bCs/>
                <w:color w:val="000000"/>
                <w:sz w:val="24"/>
                <w:szCs w:val="24"/>
              </w:rPr>
              <w:br/>
              <w:t>thành phần</w:t>
            </w:r>
          </w:p>
        </w:tc>
        <w:tc>
          <w:tcPr>
            <w:tcW w:w="13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E2217">
            <w:pPr>
              <w:spacing w:before="40" w:after="40" w:line="240" w:lineRule="auto"/>
              <w:ind w:firstLine="17"/>
              <w:jc w:val="center"/>
              <w:rPr>
                <w:rFonts w:eastAsia="Times New Roman"/>
                <w:b/>
                <w:bCs/>
                <w:color w:val="000000"/>
                <w:sz w:val="24"/>
                <w:szCs w:val="24"/>
              </w:rPr>
            </w:pPr>
            <w:r w:rsidRPr="00F17988">
              <w:rPr>
                <w:rFonts w:eastAsia="Times New Roman"/>
                <w:b/>
                <w:bCs/>
                <w:color w:val="000000"/>
                <w:sz w:val="24"/>
                <w:szCs w:val="24"/>
              </w:rPr>
              <w:t>Nhiệt trị</w:t>
            </w:r>
          </w:p>
          <w:p w:rsidR="000B04FD" w:rsidRPr="00F17988" w:rsidRDefault="000B04FD" w:rsidP="00CE2217">
            <w:pPr>
              <w:spacing w:before="40" w:after="40" w:line="240" w:lineRule="auto"/>
              <w:ind w:firstLine="17"/>
              <w:jc w:val="center"/>
              <w:rPr>
                <w:rFonts w:eastAsia="Times New Roman"/>
                <w:b/>
                <w:bCs/>
                <w:color w:val="000000"/>
                <w:sz w:val="24"/>
                <w:szCs w:val="24"/>
              </w:rPr>
            </w:pPr>
            <w:r w:rsidRPr="00F17988">
              <w:rPr>
                <w:rFonts w:eastAsia="Times New Roman"/>
                <w:b/>
                <w:bCs/>
                <w:color w:val="000000"/>
                <w:sz w:val="24"/>
                <w:szCs w:val="24"/>
              </w:rPr>
              <w:t>(Kcal/Kg)</w:t>
            </w:r>
          </w:p>
        </w:tc>
      </w:tr>
      <w:tr w:rsidR="000B04FD" w:rsidRPr="00F17988" w:rsidTr="000B04FD">
        <w:trPr>
          <w:trHeight w:val="329"/>
          <w:jc w:val="center"/>
        </w:trPr>
        <w:tc>
          <w:tcPr>
            <w:tcW w:w="835"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Giấy</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15%</w:t>
            </w:r>
          </w:p>
        </w:tc>
        <w:tc>
          <w:tcPr>
            <w:tcW w:w="177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4.004</w:t>
            </w:r>
          </w:p>
        </w:tc>
        <w:tc>
          <w:tcPr>
            <w:tcW w:w="13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600,6</w:t>
            </w:r>
          </w:p>
        </w:tc>
      </w:tr>
      <w:tr w:rsidR="000B04FD" w:rsidRPr="00F17988" w:rsidTr="000B04FD">
        <w:trPr>
          <w:trHeight w:val="342"/>
          <w:jc w:val="center"/>
        </w:trPr>
        <w:tc>
          <w:tcPr>
            <w:tcW w:w="835"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Cacton</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10%</w:t>
            </w:r>
          </w:p>
        </w:tc>
        <w:tc>
          <w:tcPr>
            <w:tcW w:w="177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3.894</w:t>
            </w:r>
          </w:p>
        </w:tc>
        <w:tc>
          <w:tcPr>
            <w:tcW w:w="13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389,4</w:t>
            </w:r>
          </w:p>
        </w:tc>
      </w:tr>
      <w:tr w:rsidR="000B04FD" w:rsidRPr="00F17988" w:rsidTr="000B04FD">
        <w:trPr>
          <w:trHeight w:val="342"/>
          <w:jc w:val="center"/>
        </w:trPr>
        <w:tc>
          <w:tcPr>
            <w:tcW w:w="835"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Gỗ</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15%</w:t>
            </w:r>
          </w:p>
        </w:tc>
        <w:tc>
          <w:tcPr>
            <w:tcW w:w="177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3.501</w:t>
            </w:r>
          </w:p>
        </w:tc>
        <w:tc>
          <w:tcPr>
            <w:tcW w:w="13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525,1</w:t>
            </w:r>
          </w:p>
        </w:tc>
      </w:tr>
      <w:tr w:rsidR="000B04FD" w:rsidRPr="00F17988" w:rsidTr="000B04FD">
        <w:trPr>
          <w:trHeight w:val="342"/>
          <w:jc w:val="center"/>
        </w:trPr>
        <w:tc>
          <w:tcPr>
            <w:tcW w:w="835"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Vải</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20%</w:t>
            </w:r>
          </w:p>
        </w:tc>
        <w:tc>
          <w:tcPr>
            <w:tcW w:w="177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4.194</w:t>
            </w:r>
          </w:p>
        </w:tc>
        <w:tc>
          <w:tcPr>
            <w:tcW w:w="13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838,8</w:t>
            </w:r>
          </w:p>
        </w:tc>
      </w:tr>
      <w:tr w:rsidR="000B04FD" w:rsidRPr="00F17988" w:rsidTr="000B04FD">
        <w:trPr>
          <w:trHeight w:val="329"/>
          <w:jc w:val="center"/>
        </w:trPr>
        <w:tc>
          <w:tcPr>
            <w:tcW w:w="835"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5</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Độ ẩm</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40%</w:t>
            </w:r>
          </w:p>
        </w:tc>
        <w:tc>
          <w:tcPr>
            <w:tcW w:w="177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-277,7</w:t>
            </w:r>
          </w:p>
        </w:tc>
        <w:tc>
          <w:tcPr>
            <w:tcW w:w="13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color w:val="000000"/>
              </w:rPr>
              <w:t>-111</w:t>
            </w:r>
          </w:p>
        </w:tc>
      </w:tr>
      <w:tr w:rsidR="000B04FD" w:rsidRPr="00F17988" w:rsidTr="000B04FD">
        <w:trPr>
          <w:trHeight w:val="356"/>
          <w:jc w:val="center"/>
        </w:trPr>
        <w:tc>
          <w:tcPr>
            <w:tcW w:w="3386" w:type="dxa"/>
            <w:gridSpan w:val="2"/>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b/>
                <w:bCs/>
                <w:color w:val="000000"/>
              </w:rPr>
              <w:t>Tổng</w:t>
            </w:r>
          </w:p>
        </w:tc>
        <w:tc>
          <w:tcPr>
            <w:tcW w:w="1701"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b/>
                <w:bCs/>
                <w:color w:val="000000"/>
              </w:rPr>
              <w:t>100%</w:t>
            </w:r>
          </w:p>
        </w:tc>
        <w:tc>
          <w:tcPr>
            <w:tcW w:w="1772"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b/>
                <w:bCs/>
                <w:color w:val="000000"/>
              </w:rPr>
              <w:t>15.708,3</w:t>
            </w:r>
          </w:p>
        </w:tc>
        <w:tc>
          <w:tcPr>
            <w:tcW w:w="1347" w:type="dxa"/>
            <w:vAlign w:val="center"/>
            <w:hideMark/>
          </w:tcPr>
          <w:p w:rsidR="000B04FD" w:rsidRPr="00F17988" w:rsidRDefault="000B04FD" w:rsidP="000B04FD">
            <w:pPr>
              <w:spacing w:line="240" w:lineRule="auto"/>
              <w:ind w:firstLine="18"/>
              <w:jc w:val="center"/>
              <w:rPr>
                <w:rFonts w:eastAsia="Times New Roman"/>
                <w:color w:val="000000"/>
                <w:sz w:val="24"/>
                <w:szCs w:val="24"/>
              </w:rPr>
            </w:pPr>
            <w:r w:rsidRPr="00F17988">
              <w:rPr>
                <w:rFonts w:eastAsia="Times New Roman"/>
                <w:b/>
                <w:bCs/>
                <w:color w:val="000000"/>
              </w:rPr>
              <w:t>2.242</w:t>
            </w:r>
          </w:p>
        </w:tc>
      </w:tr>
    </w:tbl>
    <w:p w:rsidR="000B04FD" w:rsidRPr="00F17988" w:rsidRDefault="000B04FD" w:rsidP="000B04FD">
      <w:pPr>
        <w:ind w:firstLine="567"/>
        <w:jc w:val="both"/>
        <w:rPr>
          <w:color w:val="000000"/>
        </w:rPr>
      </w:pPr>
      <w:r w:rsidRPr="00F17988">
        <w:rPr>
          <w:color w:val="000000"/>
        </w:rPr>
        <w:t xml:space="preserve">Như vậy nhiệt trị bình quân của rác đưa vào đốt tại lò đốt chất thải của dự là </w:t>
      </w:r>
      <w:r w:rsidRPr="00F17988">
        <w:rPr>
          <w:b/>
          <w:bCs/>
          <w:color w:val="000000"/>
        </w:rPr>
        <w:t xml:space="preserve">2.242 </w:t>
      </w:r>
      <w:r w:rsidRPr="00F17988">
        <w:rPr>
          <w:color w:val="000000"/>
        </w:rPr>
        <w:t xml:space="preserve">kcal/kg. Giá trị này lớn hơn giá trị nhiệt trị có thể tự cháy được của vật liệu </w:t>
      </w:r>
      <w:r w:rsidRPr="00F17988">
        <w:rPr>
          <w:b/>
          <w:bCs/>
          <w:color w:val="000000"/>
        </w:rPr>
        <w:t xml:space="preserve">1.300 </w:t>
      </w:r>
      <w:r w:rsidRPr="00F17988">
        <w:rPr>
          <w:color w:val="000000"/>
        </w:rPr>
        <w:t>kcal/kg, tức là rác có thể tự cháy nếu chế độ cấp rác, cấp gió và động lực học phù hợp. Tuy nhiên để đảm bảo nhiệt độ cháy tại buồng thứ cấp ≥950</w:t>
      </w:r>
      <w:r w:rsidRPr="00F17988">
        <w:rPr>
          <w:color w:val="000000"/>
          <w:vertAlign w:val="superscript"/>
        </w:rPr>
        <w:t>o</w:t>
      </w:r>
      <w:r w:rsidRPr="00F17988">
        <w:rPr>
          <w:color w:val="000000"/>
        </w:rPr>
        <w:t>C (bình quân 1.000</w:t>
      </w:r>
      <w:r w:rsidRPr="00F17988">
        <w:rPr>
          <w:color w:val="000000"/>
          <w:vertAlign w:val="superscript"/>
        </w:rPr>
        <w:t>o</w:t>
      </w:r>
      <w:r w:rsidRPr="00F17988">
        <w:rPr>
          <w:color w:val="000000"/>
        </w:rPr>
        <w:t>C) thì vẫn phải bổ sung nhiên liệu dầu đốt để tăng nhiệt độ.</w:t>
      </w:r>
    </w:p>
    <w:p w:rsidR="000B04FD" w:rsidRPr="00F17988" w:rsidRDefault="000B04FD" w:rsidP="000B04FD">
      <w:pPr>
        <w:ind w:firstLine="567"/>
        <w:jc w:val="both"/>
        <w:rPr>
          <w:b/>
          <w:bCs/>
          <w:i/>
          <w:iCs/>
          <w:color w:val="000000"/>
        </w:rPr>
      </w:pPr>
      <w:r w:rsidRPr="00F17988">
        <w:rPr>
          <w:b/>
          <w:bCs/>
          <w:i/>
          <w:iCs/>
          <w:color w:val="000000"/>
        </w:rPr>
        <w:t xml:space="preserve">Nồng độ khí thải phát sinh theo lý thuyết </w:t>
      </w:r>
    </w:p>
    <w:p w:rsidR="00BC587C" w:rsidRPr="00F17988" w:rsidRDefault="000B04FD" w:rsidP="000B04FD">
      <w:pPr>
        <w:ind w:firstLine="567"/>
        <w:jc w:val="both"/>
        <w:rPr>
          <w:color w:val="000000"/>
        </w:rPr>
      </w:pPr>
      <w:r w:rsidRPr="00F17988">
        <w:rPr>
          <w:color w:val="000000"/>
        </w:rPr>
        <w:t xml:space="preserve">Thành phần và lượng thải do đốt chất thải liên quan trực tiếp tới thành phần chất thải được đốt, tính chất của quá trình đốt cũng như công nghệ đốt. Thực tế, chất thải cho vào đốt có thành phần rất phức tạp, không ổn định. Trong thành phần của nhiên liệu gồm có </w:t>
      </w:r>
      <w:r w:rsidR="004B422D" w:rsidRPr="00F17988">
        <w:rPr>
          <w:color w:val="000000"/>
        </w:rPr>
        <w:t>C</w:t>
      </w:r>
      <w:r w:rsidRPr="00F17988">
        <w:rPr>
          <w:color w:val="000000"/>
        </w:rPr>
        <w:t>acbon (C</w:t>
      </w:r>
      <w:r w:rsidRPr="00F17988">
        <w:rPr>
          <w:color w:val="000000"/>
          <w:sz w:val="18"/>
          <w:szCs w:val="18"/>
        </w:rPr>
        <w:t>p</w:t>
      </w:r>
      <w:r w:rsidRPr="00F17988">
        <w:rPr>
          <w:color w:val="000000"/>
        </w:rPr>
        <w:t>); Hydro (H</w:t>
      </w:r>
      <w:r w:rsidRPr="00F17988">
        <w:rPr>
          <w:color w:val="000000"/>
          <w:sz w:val="18"/>
          <w:szCs w:val="18"/>
        </w:rPr>
        <w:t>p</w:t>
      </w:r>
      <w:r w:rsidRPr="00F17988">
        <w:rPr>
          <w:color w:val="000000"/>
        </w:rPr>
        <w:t>); Nitơ (N</w:t>
      </w:r>
      <w:r w:rsidRPr="00F17988">
        <w:rPr>
          <w:color w:val="000000"/>
          <w:sz w:val="18"/>
          <w:szCs w:val="18"/>
        </w:rPr>
        <w:t>p</w:t>
      </w:r>
      <w:r w:rsidRPr="00F17988">
        <w:rPr>
          <w:color w:val="000000"/>
        </w:rPr>
        <w:t>); Oxy (O</w:t>
      </w:r>
      <w:r w:rsidRPr="00F17988">
        <w:rPr>
          <w:color w:val="000000"/>
          <w:sz w:val="18"/>
          <w:szCs w:val="18"/>
        </w:rPr>
        <w:t>p</w:t>
      </w:r>
      <w:r w:rsidRPr="00F17988">
        <w:rPr>
          <w:color w:val="000000"/>
        </w:rPr>
        <w:t>); Lưu huỳnh (S</w:t>
      </w:r>
      <w:r w:rsidRPr="00F17988">
        <w:rPr>
          <w:color w:val="000000"/>
          <w:sz w:val="18"/>
          <w:szCs w:val="18"/>
        </w:rPr>
        <w:t>p</w:t>
      </w:r>
      <w:r w:rsidRPr="00F17988">
        <w:rPr>
          <w:color w:val="000000"/>
        </w:rPr>
        <w:t>); độ tro (A</w:t>
      </w:r>
      <w:r w:rsidRPr="00F17988">
        <w:rPr>
          <w:color w:val="000000"/>
          <w:sz w:val="18"/>
          <w:szCs w:val="18"/>
        </w:rPr>
        <w:t>p</w:t>
      </w:r>
      <w:r w:rsidRPr="00F17988">
        <w:rPr>
          <w:color w:val="000000"/>
        </w:rPr>
        <w:t>); độ ẩm (W</w:t>
      </w:r>
      <w:r w:rsidRPr="00F17988">
        <w:rPr>
          <w:color w:val="000000"/>
          <w:sz w:val="18"/>
          <w:szCs w:val="18"/>
        </w:rPr>
        <w:t>p</w:t>
      </w:r>
      <w:r w:rsidRPr="00F17988">
        <w:rPr>
          <w:color w:val="000000"/>
        </w:rPr>
        <w:t>). C</w:t>
      </w:r>
      <w:r w:rsidRPr="00F17988">
        <w:rPr>
          <w:color w:val="000000"/>
          <w:sz w:val="18"/>
          <w:szCs w:val="18"/>
        </w:rPr>
        <w:t xml:space="preserve">p </w:t>
      </w:r>
      <w:r w:rsidRPr="00F17988">
        <w:rPr>
          <w:color w:val="000000"/>
        </w:rPr>
        <w:t>+ H</w:t>
      </w:r>
      <w:r w:rsidRPr="00F17988">
        <w:rPr>
          <w:color w:val="000000"/>
          <w:sz w:val="18"/>
          <w:szCs w:val="18"/>
        </w:rPr>
        <w:t xml:space="preserve">p </w:t>
      </w:r>
      <w:r w:rsidRPr="00F17988">
        <w:rPr>
          <w:color w:val="000000"/>
        </w:rPr>
        <w:t>+ N</w:t>
      </w:r>
      <w:r w:rsidRPr="00F17988">
        <w:rPr>
          <w:color w:val="000000"/>
          <w:sz w:val="18"/>
          <w:szCs w:val="18"/>
        </w:rPr>
        <w:t xml:space="preserve">p </w:t>
      </w:r>
      <w:r w:rsidRPr="00F17988">
        <w:rPr>
          <w:color w:val="000000"/>
        </w:rPr>
        <w:t>+ O</w:t>
      </w:r>
      <w:r w:rsidRPr="00F17988">
        <w:rPr>
          <w:color w:val="000000"/>
          <w:sz w:val="18"/>
          <w:szCs w:val="18"/>
        </w:rPr>
        <w:t xml:space="preserve">p </w:t>
      </w:r>
      <w:r w:rsidRPr="00F17988">
        <w:rPr>
          <w:color w:val="000000"/>
        </w:rPr>
        <w:t>+ S</w:t>
      </w:r>
      <w:r w:rsidRPr="00F17988">
        <w:rPr>
          <w:color w:val="000000"/>
          <w:sz w:val="18"/>
          <w:szCs w:val="18"/>
        </w:rPr>
        <w:t xml:space="preserve">p </w:t>
      </w:r>
      <w:r w:rsidRPr="00F17988">
        <w:rPr>
          <w:color w:val="000000"/>
        </w:rPr>
        <w:t>+ A</w:t>
      </w:r>
      <w:r w:rsidRPr="00F17988">
        <w:rPr>
          <w:color w:val="000000"/>
          <w:sz w:val="18"/>
          <w:szCs w:val="18"/>
        </w:rPr>
        <w:t xml:space="preserve">p </w:t>
      </w:r>
      <w:r w:rsidRPr="00F17988">
        <w:rPr>
          <w:color w:val="000000"/>
        </w:rPr>
        <w:t>+ W</w:t>
      </w:r>
      <w:r w:rsidRPr="00F17988">
        <w:rPr>
          <w:color w:val="000000"/>
          <w:sz w:val="18"/>
          <w:szCs w:val="18"/>
        </w:rPr>
        <w:t xml:space="preserve">p </w:t>
      </w:r>
      <w:r w:rsidRPr="00F17988">
        <w:rPr>
          <w:color w:val="000000"/>
        </w:rPr>
        <w:t>= 100%</w:t>
      </w:r>
    </w:p>
    <w:p w:rsidR="000B04FD" w:rsidRPr="00F17988" w:rsidRDefault="000B04FD" w:rsidP="001B0B30">
      <w:pPr>
        <w:pStyle w:val="Bng4"/>
      </w:pPr>
      <w:bookmarkStart w:id="505" w:name="_Toc137157049"/>
      <w:bookmarkStart w:id="506" w:name="_Toc137191407"/>
      <w:bookmarkStart w:id="507" w:name="_Toc137195718"/>
      <w:bookmarkStart w:id="508" w:name="_Toc137195858"/>
      <w:bookmarkStart w:id="509" w:name="_Toc140054764"/>
      <w:bookmarkStart w:id="510" w:name="_Toc140237948"/>
      <w:bookmarkStart w:id="511" w:name="_Toc140657071"/>
      <w:r w:rsidRPr="00F17988">
        <w:t>Thành phần trong 1kg chất thải rắn</w:t>
      </w:r>
      <w:bookmarkEnd w:id="505"/>
      <w:bookmarkEnd w:id="506"/>
      <w:bookmarkEnd w:id="507"/>
      <w:bookmarkEnd w:id="508"/>
      <w:bookmarkEnd w:id="509"/>
      <w:bookmarkEnd w:id="510"/>
      <w:bookmarkEnd w:id="511"/>
    </w:p>
    <w:tbl>
      <w:tblPr>
        <w:tblW w:w="95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050"/>
        <w:gridCol w:w="1077"/>
        <w:gridCol w:w="1077"/>
        <w:gridCol w:w="1077"/>
        <w:gridCol w:w="1077"/>
        <w:gridCol w:w="1077"/>
        <w:gridCol w:w="1077"/>
        <w:gridCol w:w="1077"/>
      </w:tblGrid>
      <w:tr w:rsidR="000B04FD" w:rsidRPr="00F17988" w:rsidTr="004B422D">
        <w:trPr>
          <w:trHeight w:val="499"/>
          <w:jc w:val="center"/>
        </w:trPr>
        <w:tc>
          <w:tcPr>
            <w:tcW w:w="20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Thành phần</w:t>
            </w:r>
          </w:p>
        </w:tc>
        <w:tc>
          <w:tcPr>
            <w:tcW w:w="10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C</w:t>
            </w:r>
          </w:p>
        </w:tc>
        <w:tc>
          <w:tcPr>
            <w:tcW w:w="10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H</w:t>
            </w:r>
          </w:p>
        </w:tc>
        <w:tc>
          <w:tcPr>
            <w:tcW w:w="10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O</w:t>
            </w:r>
          </w:p>
        </w:tc>
        <w:tc>
          <w:tcPr>
            <w:tcW w:w="10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N</w:t>
            </w:r>
          </w:p>
        </w:tc>
        <w:tc>
          <w:tcPr>
            <w:tcW w:w="10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S</w:t>
            </w:r>
          </w:p>
        </w:tc>
        <w:tc>
          <w:tcPr>
            <w:tcW w:w="10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A</w:t>
            </w:r>
          </w:p>
        </w:tc>
        <w:tc>
          <w:tcPr>
            <w:tcW w:w="10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0B04FD">
            <w:pPr>
              <w:spacing w:line="240" w:lineRule="auto"/>
              <w:jc w:val="center"/>
              <w:rPr>
                <w:rFonts w:eastAsia="Times New Roman"/>
                <w:color w:val="000000"/>
                <w:sz w:val="24"/>
                <w:szCs w:val="24"/>
              </w:rPr>
            </w:pPr>
            <w:r w:rsidRPr="00F17988">
              <w:rPr>
                <w:rFonts w:eastAsia="Times New Roman"/>
                <w:b/>
                <w:bCs/>
                <w:color w:val="000000"/>
              </w:rPr>
              <w:t>W</w:t>
            </w:r>
          </w:p>
        </w:tc>
      </w:tr>
      <w:tr w:rsidR="000B04FD" w:rsidRPr="00F17988" w:rsidTr="004B422D">
        <w:trPr>
          <w:trHeight w:val="479"/>
          <w:jc w:val="center"/>
        </w:trPr>
        <w:tc>
          <w:tcPr>
            <w:tcW w:w="2050"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Chất thải rắn</w:t>
            </w:r>
          </w:p>
        </w:tc>
        <w:tc>
          <w:tcPr>
            <w:tcW w:w="107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46</w:t>
            </w:r>
          </w:p>
        </w:tc>
        <w:tc>
          <w:tcPr>
            <w:tcW w:w="107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3,21</w:t>
            </w:r>
          </w:p>
        </w:tc>
        <w:tc>
          <w:tcPr>
            <w:tcW w:w="107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26,07</w:t>
            </w:r>
          </w:p>
        </w:tc>
        <w:tc>
          <w:tcPr>
            <w:tcW w:w="107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0,72</w:t>
            </w:r>
          </w:p>
        </w:tc>
        <w:tc>
          <w:tcPr>
            <w:tcW w:w="107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0,45</w:t>
            </w:r>
          </w:p>
        </w:tc>
        <w:tc>
          <w:tcPr>
            <w:tcW w:w="107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12,3</w:t>
            </w:r>
          </w:p>
        </w:tc>
        <w:tc>
          <w:tcPr>
            <w:tcW w:w="107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0B04FD">
            <w:pPr>
              <w:spacing w:line="240" w:lineRule="auto"/>
              <w:jc w:val="center"/>
              <w:rPr>
                <w:rFonts w:eastAsia="Times New Roman"/>
                <w:color w:val="000000"/>
              </w:rPr>
            </w:pPr>
            <w:r w:rsidRPr="00F17988">
              <w:rPr>
                <w:rFonts w:eastAsia="Times New Roman"/>
                <w:color w:val="000000"/>
              </w:rPr>
              <w:t>11,2</w:t>
            </w:r>
          </w:p>
        </w:tc>
      </w:tr>
    </w:tbl>
    <w:p w:rsidR="000B04FD" w:rsidRPr="00F17988" w:rsidRDefault="000B04FD" w:rsidP="00CE2217">
      <w:pPr>
        <w:widowControl w:val="0"/>
        <w:ind w:firstLine="567"/>
        <w:jc w:val="right"/>
        <w:rPr>
          <w:color w:val="000000"/>
          <w:sz w:val="22"/>
          <w:szCs w:val="22"/>
        </w:rPr>
      </w:pPr>
      <w:r w:rsidRPr="00F17988">
        <w:rPr>
          <w:i/>
          <w:iCs/>
          <w:color w:val="000000"/>
          <w:sz w:val="22"/>
          <w:szCs w:val="22"/>
        </w:rPr>
        <w:t>(Nguồn: Trần Ngọc Chấn, Ô nhiễm không khí và xử lý khí thải)</w:t>
      </w:r>
    </w:p>
    <w:p w:rsidR="00153FBC" w:rsidRPr="00F17988" w:rsidRDefault="000B04FD" w:rsidP="00CE2217">
      <w:pPr>
        <w:widowControl w:val="0"/>
        <w:ind w:firstLine="567"/>
        <w:jc w:val="both"/>
        <w:rPr>
          <w:color w:val="000000"/>
        </w:rPr>
      </w:pPr>
      <w:r w:rsidRPr="00F17988">
        <w:rPr>
          <w:color w:val="000000"/>
        </w:rPr>
        <w:t xml:space="preserve">Theo </w:t>
      </w:r>
      <w:r w:rsidRPr="00F17988">
        <w:rPr>
          <w:i/>
          <w:color w:val="000000"/>
        </w:rPr>
        <w:t>Trần Ngọc Chấn, Ô nhiễm không khí và xử lý khí thải tập 3</w:t>
      </w:r>
      <w:r w:rsidRPr="00F17988">
        <w:rPr>
          <w:color w:val="000000"/>
        </w:rPr>
        <w:t>, quá trình cháy được trình bày trong bảng trên cụ thể như sau:</w:t>
      </w:r>
    </w:p>
    <w:p w:rsidR="000B04FD" w:rsidRPr="00F17988" w:rsidRDefault="000B04FD" w:rsidP="001B0B30">
      <w:pPr>
        <w:pStyle w:val="Bng4"/>
      </w:pPr>
      <w:bookmarkStart w:id="512" w:name="_Toc137157050"/>
      <w:bookmarkStart w:id="513" w:name="_Toc137191408"/>
      <w:bookmarkStart w:id="514" w:name="_Toc137195719"/>
      <w:bookmarkStart w:id="515" w:name="_Toc137195859"/>
      <w:bookmarkStart w:id="516" w:name="_Toc140054765"/>
      <w:bookmarkStart w:id="517" w:name="_Toc140237949"/>
      <w:bookmarkStart w:id="518" w:name="_Toc140657072"/>
      <w:r w:rsidRPr="00F17988">
        <w:t>Nồng độ các chất phát sinh trong quá trình cháy khi đốt nhiên liệu</w:t>
      </w:r>
      <w:bookmarkEnd w:id="512"/>
      <w:bookmarkEnd w:id="513"/>
      <w:bookmarkEnd w:id="514"/>
      <w:bookmarkEnd w:id="515"/>
      <w:bookmarkEnd w:id="516"/>
      <w:bookmarkEnd w:id="517"/>
      <w:bookmarkEnd w:id="518"/>
    </w:p>
    <w:tbl>
      <w:tblPr>
        <w:tblW w:w="0" w:type="auto"/>
        <w:jc w:val="center"/>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97"/>
        <w:gridCol w:w="3457"/>
        <w:gridCol w:w="907"/>
        <w:gridCol w:w="992"/>
        <w:gridCol w:w="2846"/>
        <w:gridCol w:w="947"/>
      </w:tblGrid>
      <w:tr w:rsidR="000B04FD" w:rsidRPr="00F17988" w:rsidTr="00226888">
        <w:trPr>
          <w:tblHeader/>
          <w:jc w:val="center"/>
        </w:trPr>
        <w:tc>
          <w:tcPr>
            <w:tcW w:w="5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b/>
                <w:bCs/>
                <w:color w:val="000000"/>
                <w:sz w:val="24"/>
                <w:szCs w:val="24"/>
              </w:rPr>
              <w:t>TT</w:t>
            </w:r>
          </w:p>
        </w:tc>
        <w:tc>
          <w:tcPr>
            <w:tcW w:w="34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b/>
                <w:bCs/>
                <w:color w:val="000000"/>
                <w:sz w:val="24"/>
                <w:szCs w:val="24"/>
              </w:rPr>
              <w:t>Thông số tính toán</w:t>
            </w:r>
          </w:p>
        </w:tc>
        <w:tc>
          <w:tcPr>
            <w:tcW w:w="9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b/>
                <w:bCs/>
                <w:color w:val="000000"/>
                <w:sz w:val="24"/>
                <w:szCs w:val="24"/>
              </w:rPr>
              <w:t>Ký</w:t>
            </w:r>
            <w:r w:rsidRPr="00F17988">
              <w:rPr>
                <w:rFonts w:eastAsia="Times New Roman"/>
                <w:b/>
                <w:bCs/>
                <w:color w:val="000000"/>
                <w:sz w:val="24"/>
                <w:szCs w:val="24"/>
              </w:rPr>
              <w:br/>
              <w:t>hiệu</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b/>
                <w:bCs/>
                <w:color w:val="000000"/>
                <w:sz w:val="24"/>
                <w:szCs w:val="24"/>
              </w:rPr>
              <w:t>Đơn vị</w:t>
            </w:r>
          </w:p>
        </w:tc>
        <w:tc>
          <w:tcPr>
            <w:tcW w:w="28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b/>
                <w:bCs/>
                <w:color w:val="000000"/>
                <w:sz w:val="24"/>
                <w:szCs w:val="24"/>
              </w:rPr>
              <w:t>Công thức tính toán</w:t>
            </w:r>
          </w:p>
        </w:tc>
        <w:tc>
          <w:tcPr>
            <w:tcW w:w="9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b/>
                <w:bCs/>
                <w:color w:val="000000"/>
                <w:sz w:val="24"/>
                <w:szCs w:val="24"/>
              </w:rPr>
              <w:t>Kết quả</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1</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Lượng không khí khô lý thuyết </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0</w:t>
            </w:r>
            <w:r w:rsidRPr="00F17988">
              <w:rPr>
                <w:rFonts w:eastAsia="Times New Roman"/>
                <w:color w:val="000000"/>
                <w:sz w:val="24"/>
                <w:szCs w:val="24"/>
              </w:rPr>
              <w:t xml:space="preserve"> = 0,089C</w:t>
            </w:r>
            <w:r w:rsidRPr="00F17988">
              <w:rPr>
                <w:rFonts w:eastAsia="Times New Roman"/>
                <w:color w:val="000000"/>
                <w:sz w:val="24"/>
                <w:szCs w:val="24"/>
                <w:vertAlign w:val="subscript"/>
              </w:rPr>
              <w:t>p</w:t>
            </w:r>
            <w:r w:rsidRPr="00F17988">
              <w:rPr>
                <w:rFonts w:eastAsia="Times New Roman"/>
                <w:color w:val="000000"/>
                <w:sz w:val="24"/>
                <w:szCs w:val="24"/>
              </w:rPr>
              <w:t xml:space="preserve"> + 0,264H</w:t>
            </w:r>
            <w:r w:rsidRPr="00F17988">
              <w:rPr>
                <w:rFonts w:eastAsia="Times New Roman"/>
                <w:color w:val="000000"/>
                <w:sz w:val="24"/>
                <w:szCs w:val="24"/>
                <w:vertAlign w:val="subscript"/>
              </w:rPr>
              <w:t>p</w:t>
            </w:r>
            <w:r w:rsidRPr="00F17988">
              <w:rPr>
                <w:rFonts w:eastAsia="Times New Roman"/>
                <w:color w:val="000000"/>
                <w:sz w:val="24"/>
                <w:szCs w:val="24"/>
              </w:rPr>
              <w:t xml:space="preserve"> – 0,0333 (O</w:t>
            </w:r>
            <w:r w:rsidRPr="00F17988">
              <w:rPr>
                <w:rFonts w:eastAsia="Times New Roman"/>
                <w:color w:val="000000"/>
                <w:sz w:val="24"/>
                <w:szCs w:val="24"/>
                <w:vertAlign w:val="subscript"/>
              </w:rPr>
              <w:t>p</w:t>
            </w:r>
            <w:r w:rsidRPr="00F17988">
              <w:rPr>
                <w:rFonts w:eastAsia="Times New Roman"/>
                <w:color w:val="000000"/>
                <w:sz w:val="24"/>
                <w:szCs w:val="24"/>
              </w:rPr>
              <w:t xml:space="preserve"> – S</w:t>
            </w:r>
            <w:r w:rsidRPr="00F17988">
              <w:rPr>
                <w:rFonts w:eastAsia="Times New Roman"/>
                <w:color w:val="000000"/>
                <w:sz w:val="24"/>
                <w:szCs w:val="24"/>
                <w:vertAlign w:val="subscript"/>
              </w:rPr>
              <w:t>p</w:t>
            </w:r>
            <w:r w:rsidRPr="00F17988">
              <w:rPr>
                <w:rFonts w:eastAsia="Times New Roman"/>
                <w:color w:val="000000"/>
                <w:sz w:val="24"/>
                <w:szCs w:val="24"/>
              </w:rPr>
              <w:t>)</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4,1</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2</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Lượng không khí ẩm lý thuyết (ở </w:t>
            </w:r>
            <w:r w:rsidRPr="00F17988">
              <w:rPr>
                <w:rFonts w:eastAsia="Times New Roman"/>
                <w:color w:val="000000"/>
                <w:sz w:val="24"/>
                <w:szCs w:val="24"/>
              </w:rPr>
              <w:lastRenderedPageBreak/>
              <w:t>t = 30</w:t>
            </w:r>
            <w:r w:rsidRPr="00F17988">
              <w:rPr>
                <w:rFonts w:eastAsia="Times New Roman"/>
                <w:color w:val="000000"/>
                <w:sz w:val="24"/>
                <w:szCs w:val="24"/>
                <w:vertAlign w:val="superscript"/>
              </w:rPr>
              <w:t>0</w:t>
            </w:r>
            <w:r w:rsidRPr="00F17988">
              <w:rPr>
                <w:rFonts w:eastAsia="Times New Roman"/>
                <w:color w:val="000000"/>
                <w:sz w:val="24"/>
                <w:szCs w:val="24"/>
              </w:rPr>
              <w:t xml:space="preserve">C; </w:t>
            </w:r>
            <w:r w:rsidRPr="00F17988">
              <w:rPr>
                <w:rFonts w:eastAsia="Times New Roman"/>
                <w:color w:val="000000"/>
                <w:sz w:val="24"/>
                <w:szCs w:val="24"/>
              </w:rPr>
              <w:sym w:font="Symbol" w:char="F06A"/>
            </w:r>
            <w:r w:rsidRPr="00F17988">
              <w:rPr>
                <w:rFonts w:eastAsia="Times New Roman"/>
                <w:color w:val="000000"/>
                <w:sz w:val="24"/>
                <w:szCs w:val="24"/>
              </w:rPr>
              <w:t xml:space="preserve"> = 65% (độ ẩm tương đối) </w:t>
            </w:r>
            <w:r w:rsidRPr="00F17988">
              <w:rPr>
                <w:rFonts w:eastAsia="Times New Roman"/>
                <w:color w:val="000000"/>
                <w:sz w:val="24"/>
                <w:szCs w:val="24"/>
              </w:rPr>
              <w:sym w:font="Symbol" w:char="F0AE"/>
            </w:r>
            <w:r w:rsidRPr="00F17988">
              <w:rPr>
                <w:rFonts w:eastAsia="Times New Roman"/>
                <w:color w:val="000000"/>
                <w:sz w:val="24"/>
                <w:szCs w:val="24"/>
              </w:rPr>
              <w:t xml:space="preserve"> d = 17 g/kg)</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lastRenderedPageBreak/>
              <w:t>Va</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Va = (1 + 0,0016d)V</w:t>
            </w:r>
            <w:r w:rsidRPr="00F17988">
              <w:rPr>
                <w:rFonts w:eastAsia="Times New Roman"/>
                <w:color w:val="000000"/>
                <w:sz w:val="24"/>
                <w:szCs w:val="24"/>
                <w:vertAlign w:val="subscript"/>
              </w:rPr>
              <w:t>0</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4,2</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lastRenderedPageBreak/>
              <w:t>3</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Lượng không khí ẩm thực tế với hệ số thừa không khí </w:t>
            </w:r>
            <w:r w:rsidRPr="00F17988">
              <w:rPr>
                <w:rFonts w:eastAsia="Times New Roman"/>
                <w:color w:val="000000"/>
                <w:sz w:val="24"/>
                <w:szCs w:val="24"/>
              </w:rPr>
              <w:sym w:font="Symbol" w:char="F061"/>
            </w:r>
            <w:r w:rsidRPr="00F17988">
              <w:rPr>
                <w:rFonts w:eastAsia="Times New Roman"/>
                <w:color w:val="000000"/>
                <w:sz w:val="24"/>
                <w:szCs w:val="24"/>
              </w:rPr>
              <w:t xml:space="preserve"> = 1,4</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 xml:space="preserve">Vt = </w:t>
            </w:r>
            <w:r w:rsidRPr="00F17988">
              <w:rPr>
                <w:rFonts w:eastAsia="Times New Roman"/>
                <w:color w:val="000000"/>
                <w:sz w:val="24"/>
                <w:szCs w:val="24"/>
              </w:rPr>
              <w:sym w:font="Symbol" w:char="F061"/>
            </w:r>
            <w:r w:rsidRPr="00F17988">
              <w:rPr>
                <w:rFonts w:eastAsia="Times New Roman"/>
                <w:color w:val="000000"/>
                <w:sz w:val="24"/>
                <w:szCs w:val="24"/>
              </w:rPr>
              <w:t>.Va</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5,88</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4</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Lượng khí SO</w:t>
            </w:r>
            <w:r w:rsidRPr="00F17988">
              <w:rPr>
                <w:rFonts w:eastAsia="Times New Roman"/>
                <w:color w:val="000000"/>
                <w:sz w:val="24"/>
                <w:szCs w:val="24"/>
                <w:vertAlign w:val="subscript"/>
              </w:rPr>
              <w:t>2</w:t>
            </w:r>
            <w:r w:rsidRPr="00F17988">
              <w:rPr>
                <w:rFonts w:eastAsia="Times New Roman"/>
                <w:color w:val="000000"/>
                <w:sz w:val="24"/>
                <w:szCs w:val="24"/>
              </w:rPr>
              <w:t xml:space="preserve"> trong sản phẩm cháy </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SO2</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SO2</w:t>
            </w:r>
            <w:r w:rsidRPr="00F17988">
              <w:rPr>
                <w:rFonts w:eastAsia="Times New Roman"/>
                <w:color w:val="000000"/>
                <w:sz w:val="24"/>
                <w:szCs w:val="24"/>
              </w:rPr>
              <w:t xml:space="preserve"> = 0,683. 10</w:t>
            </w:r>
            <w:r w:rsidRPr="00F17988">
              <w:rPr>
                <w:rFonts w:eastAsia="Times New Roman"/>
                <w:color w:val="000000"/>
                <w:sz w:val="24"/>
                <w:szCs w:val="24"/>
                <w:vertAlign w:val="superscript"/>
              </w:rPr>
              <w:t>-2</w:t>
            </w:r>
            <w:r w:rsidRPr="00F17988">
              <w:rPr>
                <w:rFonts w:eastAsia="Times New Roman"/>
                <w:color w:val="000000"/>
                <w:sz w:val="24"/>
                <w:szCs w:val="24"/>
              </w:rPr>
              <w:t>.Sp</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0,003</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5</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Lượng khí CO trong sản phẩm cháy với hệ số cháy không hoàn toàn </w:t>
            </w:r>
            <w:r w:rsidRPr="00F17988">
              <w:rPr>
                <w:rFonts w:eastAsia="Times New Roman"/>
                <w:color w:val="000000"/>
                <w:sz w:val="24"/>
                <w:szCs w:val="24"/>
              </w:rPr>
              <w:sym w:font="Symbol" w:char="F068"/>
            </w:r>
            <w:r w:rsidRPr="00F17988">
              <w:rPr>
                <w:rFonts w:eastAsia="Times New Roman"/>
                <w:color w:val="000000"/>
                <w:sz w:val="24"/>
                <w:szCs w:val="24"/>
              </w:rPr>
              <w:t xml:space="preserve"> = 0,006</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CO</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CO</w:t>
            </w:r>
            <w:r w:rsidRPr="00F17988">
              <w:rPr>
                <w:rFonts w:eastAsia="Times New Roman"/>
                <w:color w:val="000000"/>
                <w:sz w:val="24"/>
                <w:szCs w:val="24"/>
              </w:rPr>
              <w:t xml:space="preserve"> = 1,865.10</w:t>
            </w:r>
            <w:r w:rsidRPr="00F17988">
              <w:rPr>
                <w:rFonts w:eastAsia="Times New Roman"/>
                <w:color w:val="000000"/>
                <w:sz w:val="24"/>
                <w:szCs w:val="24"/>
                <w:vertAlign w:val="superscript"/>
              </w:rPr>
              <w:t>-2</w:t>
            </w:r>
            <w:r w:rsidRPr="00F17988">
              <w:rPr>
                <w:rFonts w:eastAsia="Times New Roman"/>
                <w:color w:val="000000"/>
                <w:sz w:val="24"/>
                <w:szCs w:val="24"/>
              </w:rPr>
              <w:t>.</w:t>
            </w:r>
            <w:r w:rsidRPr="00F17988">
              <w:rPr>
                <w:rFonts w:eastAsia="Times New Roman"/>
                <w:color w:val="000000"/>
                <w:sz w:val="24"/>
                <w:szCs w:val="24"/>
              </w:rPr>
              <w:sym w:font="Symbol" w:char="F068"/>
            </w:r>
            <w:r w:rsidRPr="00F17988">
              <w:rPr>
                <w:rFonts w:eastAsia="Times New Roman"/>
                <w:color w:val="000000"/>
                <w:sz w:val="24"/>
                <w:szCs w:val="24"/>
              </w:rPr>
              <w:t>.Cp</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0,005</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6</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Lượng khí CO</w:t>
            </w:r>
            <w:r w:rsidRPr="00F17988">
              <w:rPr>
                <w:rFonts w:eastAsia="Times New Roman"/>
                <w:color w:val="000000"/>
                <w:sz w:val="24"/>
                <w:szCs w:val="24"/>
                <w:vertAlign w:val="subscript"/>
              </w:rPr>
              <w:t xml:space="preserve">2 </w:t>
            </w:r>
            <w:r w:rsidRPr="00F17988">
              <w:rPr>
                <w:rFonts w:eastAsia="Times New Roman"/>
                <w:color w:val="000000"/>
                <w:sz w:val="24"/>
                <w:szCs w:val="24"/>
              </w:rPr>
              <w:t xml:space="preserve">trong sản phẩm cháy </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CO2</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CO2</w:t>
            </w:r>
            <w:r w:rsidRPr="00F17988">
              <w:rPr>
                <w:rFonts w:eastAsia="Times New Roman"/>
                <w:color w:val="000000"/>
                <w:sz w:val="24"/>
                <w:szCs w:val="24"/>
              </w:rPr>
              <w:t xml:space="preserve"> = 1,853.10</w:t>
            </w:r>
            <w:r w:rsidRPr="00F17988">
              <w:rPr>
                <w:rFonts w:eastAsia="Times New Roman"/>
                <w:color w:val="000000"/>
                <w:sz w:val="24"/>
                <w:szCs w:val="24"/>
                <w:vertAlign w:val="superscript"/>
              </w:rPr>
              <w:t xml:space="preserve">-2 </w:t>
            </w:r>
            <w:r w:rsidRPr="00F17988">
              <w:rPr>
                <w:rFonts w:eastAsia="Times New Roman"/>
                <w:color w:val="000000"/>
                <w:sz w:val="24"/>
                <w:szCs w:val="24"/>
              </w:rPr>
              <w:t>(1-</w:t>
            </w:r>
            <w:r w:rsidRPr="00F17988">
              <w:rPr>
                <w:rFonts w:eastAsia="Times New Roman"/>
                <w:color w:val="000000"/>
                <w:sz w:val="24"/>
                <w:szCs w:val="24"/>
              </w:rPr>
              <w:sym w:font="Symbol" w:char="F068"/>
            </w:r>
            <w:r w:rsidRPr="00F17988">
              <w:rPr>
                <w:rFonts w:eastAsia="Times New Roman"/>
                <w:color w:val="000000"/>
                <w:sz w:val="24"/>
                <w:szCs w:val="24"/>
              </w:rPr>
              <w:t>)Cp</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0,85</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7</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Lượng hơi nước trong sản phẩm cháy </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H2O</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H2O</w:t>
            </w:r>
            <w:r w:rsidRPr="00F17988">
              <w:rPr>
                <w:rFonts w:eastAsia="Times New Roman"/>
                <w:color w:val="000000"/>
                <w:sz w:val="24"/>
                <w:szCs w:val="24"/>
              </w:rPr>
              <w:t xml:space="preserve"> = 0,111Hp + 0,0124.Wp + 0,0016dVt</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0,66</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8</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Lượng khí N</w:t>
            </w:r>
            <w:r w:rsidRPr="00F17988">
              <w:rPr>
                <w:rFonts w:eastAsia="Times New Roman"/>
                <w:color w:val="000000"/>
                <w:sz w:val="24"/>
                <w:szCs w:val="24"/>
                <w:vertAlign w:val="subscript"/>
              </w:rPr>
              <w:t>2</w:t>
            </w:r>
            <w:r w:rsidRPr="00F17988">
              <w:rPr>
                <w:rFonts w:eastAsia="Times New Roman"/>
                <w:color w:val="000000"/>
                <w:sz w:val="24"/>
                <w:szCs w:val="24"/>
              </w:rPr>
              <w:t xml:space="preserve"> trong sản phẩm cháy </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N2</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N2</w:t>
            </w:r>
            <w:r w:rsidRPr="00F17988">
              <w:rPr>
                <w:rFonts w:eastAsia="Times New Roman"/>
                <w:color w:val="000000"/>
                <w:sz w:val="24"/>
                <w:szCs w:val="24"/>
              </w:rPr>
              <w:t xml:space="preserve"> = 0,8.10</w:t>
            </w:r>
            <w:r w:rsidRPr="00F17988">
              <w:rPr>
                <w:rFonts w:eastAsia="Times New Roman"/>
                <w:color w:val="000000"/>
                <w:sz w:val="24"/>
                <w:szCs w:val="24"/>
                <w:vertAlign w:val="superscript"/>
              </w:rPr>
              <w:t>-2</w:t>
            </w:r>
            <w:r w:rsidRPr="00F17988">
              <w:rPr>
                <w:rFonts w:eastAsia="Times New Roman"/>
                <w:color w:val="000000"/>
                <w:sz w:val="24"/>
                <w:szCs w:val="24"/>
              </w:rPr>
              <w:t>Np +0,79Vt</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4,65</w:t>
            </w:r>
          </w:p>
        </w:tc>
      </w:tr>
      <w:tr w:rsidR="000B04FD" w:rsidRPr="00F17988" w:rsidTr="004B422D">
        <w:trPr>
          <w:jc w:val="center"/>
        </w:trPr>
        <w:tc>
          <w:tcPr>
            <w:tcW w:w="59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9</w:t>
            </w:r>
          </w:p>
        </w:tc>
        <w:tc>
          <w:tcPr>
            <w:tcW w:w="345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Lượng O</w:t>
            </w:r>
            <w:r w:rsidRPr="00F17988">
              <w:rPr>
                <w:rFonts w:eastAsia="Times New Roman"/>
                <w:color w:val="000000"/>
                <w:sz w:val="24"/>
                <w:szCs w:val="24"/>
                <w:vertAlign w:val="subscript"/>
              </w:rPr>
              <w:t>2</w:t>
            </w:r>
            <w:r w:rsidRPr="00F17988">
              <w:rPr>
                <w:rFonts w:eastAsia="Times New Roman"/>
                <w:color w:val="000000"/>
                <w:sz w:val="24"/>
                <w:szCs w:val="24"/>
              </w:rPr>
              <w:t xml:space="preserve"> trong không khí thừa </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O2</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O2</w:t>
            </w:r>
            <w:r w:rsidRPr="00F17988">
              <w:rPr>
                <w:rFonts w:eastAsia="Times New Roman"/>
                <w:color w:val="000000"/>
                <w:sz w:val="24"/>
                <w:szCs w:val="24"/>
              </w:rPr>
              <w:t xml:space="preserve"> = 0,21(</w:t>
            </w:r>
            <w:r w:rsidRPr="00F17988">
              <w:rPr>
                <w:rFonts w:eastAsia="Times New Roman"/>
                <w:color w:val="000000"/>
                <w:sz w:val="24"/>
                <w:szCs w:val="24"/>
              </w:rPr>
              <w:sym w:font="Symbol" w:char="F061"/>
            </w:r>
            <w:r w:rsidRPr="00F17988">
              <w:rPr>
                <w:rFonts w:eastAsia="Times New Roman"/>
                <w:color w:val="000000"/>
                <w:sz w:val="24"/>
                <w:szCs w:val="24"/>
              </w:rPr>
              <w:t>-1)Va</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0,35</w:t>
            </w:r>
          </w:p>
        </w:tc>
      </w:tr>
      <w:tr w:rsidR="000B04FD" w:rsidRPr="00F17988" w:rsidTr="00CD6F44">
        <w:trPr>
          <w:trHeight w:val="20"/>
          <w:jc w:val="center"/>
        </w:trPr>
        <w:tc>
          <w:tcPr>
            <w:tcW w:w="597" w:type="dxa"/>
            <w:vMerge w:val="restart"/>
            <w:tcBorders>
              <w:top w:val="single" w:sz="4" w:space="0" w:color="auto"/>
              <w:left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10</w:t>
            </w:r>
          </w:p>
        </w:tc>
        <w:tc>
          <w:tcPr>
            <w:tcW w:w="3457" w:type="dxa"/>
            <w:vMerge w:val="restart"/>
            <w:tcBorders>
              <w:top w:val="single" w:sz="4" w:space="0" w:color="auto"/>
              <w:left w:val="single" w:sz="4" w:space="0" w:color="auto"/>
              <w:right w:val="single" w:sz="4" w:space="0" w:color="auto"/>
            </w:tcBorders>
            <w:vAlign w:val="center"/>
            <w:hideMark/>
          </w:tcPr>
          <w:p w:rsidR="000B04FD" w:rsidRPr="00F17988" w:rsidRDefault="004B422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a</w:t>
            </w:r>
            <w:r w:rsidR="000B04FD" w:rsidRPr="00F17988">
              <w:rPr>
                <w:rFonts w:eastAsia="Times New Roman"/>
                <w:color w:val="000000"/>
                <w:sz w:val="24"/>
                <w:szCs w:val="24"/>
              </w:rPr>
              <w:t>. Lượng khí NO</w:t>
            </w:r>
            <w:r w:rsidR="000B04FD" w:rsidRPr="00F17988">
              <w:rPr>
                <w:rFonts w:eastAsia="Times New Roman"/>
                <w:color w:val="000000"/>
                <w:sz w:val="24"/>
                <w:szCs w:val="24"/>
                <w:vertAlign w:val="subscript"/>
              </w:rPr>
              <w:t>x</w:t>
            </w:r>
            <w:r w:rsidR="000B04FD" w:rsidRPr="00F17988">
              <w:rPr>
                <w:rFonts w:eastAsia="Times New Roman"/>
                <w:color w:val="000000"/>
                <w:sz w:val="24"/>
                <w:szCs w:val="24"/>
              </w:rPr>
              <w:t xml:space="preserve"> trong SPC (xem như NO</w:t>
            </w:r>
            <w:r w:rsidR="000B04FD" w:rsidRPr="00F17988">
              <w:rPr>
                <w:rFonts w:eastAsia="Times New Roman"/>
                <w:color w:val="000000"/>
                <w:sz w:val="24"/>
                <w:szCs w:val="24"/>
                <w:vertAlign w:val="subscript"/>
              </w:rPr>
              <w:t>2</w:t>
            </w:r>
            <w:r w:rsidR="000B04FD" w:rsidRPr="00F17988">
              <w:rPr>
                <w:rFonts w:eastAsia="Times New Roman"/>
                <w:color w:val="000000"/>
                <w:sz w:val="24"/>
                <w:szCs w:val="24"/>
              </w:rPr>
              <w:t xml:space="preserve">: </w:t>
            </w:r>
            <w:r w:rsidR="000B04FD" w:rsidRPr="00F17988">
              <w:rPr>
                <w:rFonts w:eastAsia="Times New Roman"/>
                <w:color w:val="000000"/>
                <w:sz w:val="24"/>
                <w:szCs w:val="24"/>
              </w:rPr>
              <w:sym w:font="Symbol" w:char="F072"/>
            </w:r>
            <w:r w:rsidR="000B04FD" w:rsidRPr="00F17988">
              <w:rPr>
                <w:rFonts w:eastAsia="Times New Roman"/>
                <w:color w:val="000000"/>
                <w:sz w:val="24"/>
                <w:szCs w:val="24"/>
              </w:rPr>
              <w:t>NO</w:t>
            </w:r>
            <w:r w:rsidR="000B04FD" w:rsidRPr="00F17988">
              <w:rPr>
                <w:rFonts w:eastAsia="Times New Roman"/>
                <w:color w:val="000000"/>
                <w:sz w:val="24"/>
                <w:szCs w:val="24"/>
                <w:vertAlign w:val="subscript"/>
              </w:rPr>
              <w:t>2</w:t>
            </w:r>
            <w:r w:rsidR="000B04FD" w:rsidRPr="00F17988">
              <w:rPr>
                <w:rFonts w:eastAsia="Times New Roman"/>
                <w:color w:val="000000"/>
                <w:sz w:val="24"/>
                <w:szCs w:val="24"/>
              </w:rPr>
              <w:t xml:space="preserve"> = 2,054 kg/m</w:t>
            </w:r>
            <w:r w:rsidR="000B04FD" w:rsidRPr="00F17988">
              <w:rPr>
                <w:rFonts w:eastAsia="Times New Roman"/>
                <w:color w:val="000000"/>
                <w:sz w:val="24"/>
                <w:szCs w:val="24"/>
                <w:vertAlign w:val="superscript"/>
              </w:rPr>
              <w:t>3</w:t>
            </w:r>
            <w:r w:rsidR="000B04FD" w:rsidRPr="00F17988">
              <w:rPr>
                <w:rFonts w:eastAsia="Times New Roman"/>
                <w:color w:val="000000"/>
                <w:sz w:val="24"/>
                <w:szCs w:val="24"/>
              </w:rPr>
              <w:t xml:space="preserve"> chuẩn)</w:t>
            </w:r>
            <w:r w:rsidR="000B04FD" w:rsidRPr="00F17988">
              <w:rPr>
                <w:rFonts w:eastAsia="Times New Roman"/>
                <w:color w:val="000000"/>
                <w:sz w:val="24"/>
                <w:szCs w:val="24"/>
              </w:rPr>
              <w:br/>
            </w:r>
            <w:r w:rsidRPr="00F17988">
              <w:rPr>
                <w:rFonts w:eastAsia="Times New Roman"/>
                <w:color w:val="000000"/>
                <w:sz w:val="24"/>
                <w:szCs w:val="24"/>
              </w:rPr>
              <w:t>b</w:t>
            </w:r>
            <w:r w:rsidR="000B04FD" w:rsidRPr="00F17988">
              <w:rPr>
                <w:rFonts w:eastAsia="Times New Roman"/>
                <w:color w:val="000000"/>
                <w:sz w:val="24"/>
                <w:szCs w:val="24"/>
              </w:rPr>
              <w:t>. Thể tích khí N</w:t>
            </w:r>
            <w:r w:rsidR="000B04FD" w:rsidRPr="00F17988">
              <w:rPr>
                <w:rFonts w:eastAsia="Times New Roman"/>
                <w:color w:val="000000"/>
                <w:sz w:val="24"/>
                <w:szCs w:val="24"/>
                <w:vertAlign w:val="subscript"/>
              </w:rPr>
              <w:t>2</w:t>
            </w:r>
            <w:r w:rsidR="000B04FD" w:rsidRPr="00F17988">
              <w:rPr>
                <w:rFonts w:eastAsia="Times New Roman"/>
                <w:color w:val="000000"/>
                <w:sz w:val="24"/>
                <w:szCs w:val="24"/>
              </w:rPr>
              <w:t xml:space="preserve"> tham gia vào phản ứng của NOx</w:t>
            </w:r>
          </w:p>
          <w:p w:rsidR="000B04FD" w:rsidRPr="00F17988" w:rsidRDefault="004B422D" w:rsidP="00CD6F44">
            <w:pPr>
              <w:spacing w:before="40" w:after="40" w:line="240" w:lineRule="auto"/>
              <w:jc w:val="both"/>
              <w:rPr>
                <w:color w:val="000000"/>
                <w:sz w:val="24"/>
                <w:szCs w:val="24"/>
              </w:rPr>
            </w:pPr>
            <w:r w:rsidRPr="00F17988">
              <w:rPr>
                <w:rStyle w:val="fontstyle01"/>
                <w:rFonts w:ascii="Times New Roman" w:hAnsi="Times New Roman"/>
                <w:bCs/>
              </w:rPr>
              <w:t>c</w:t>
            </w:r>
            <w:r w:rsidR="000B04FD" w:rsidRPr="00F17988">
              <w:rPr>
                <w:rStyle w:val="fontstyle01"/>
                <w:rFonts w:ascii="Times New Roman" w:hAnsi="Times New Roman"/>
                <w:bCs/>
              </w:rPr>
              <w:t>. Thể tích khí O</w:t>
            </w:r>
            <w:r w:rsidR="000B04FD" w:rsidRPr="00F17988">
              <w:rPr>
                <w:rStyle w:val="fontstyle01"/>
                <w:rFonts w:ascii="Times New Roman" w:hAnsi="Times New Roman"/>
                <w:bCs/>
                <w:vertAlign w:val="subscript"/>
              </w:rPr>
              <w:t>2</w:t>
            </w:r>
            <w:r w:rsidR="000B04FD" w:rsidRPr="00F17988">
              <w:rPr>
                <w:color w:val="000000"/>
                <w:sz w:val="24"/>
                <w:szCs w:val="24"/>
              </w:rPr>
              <w:t xml:space="preserve"> </w:t>
            </w:r>
            <w:r w:rsidR="000B04FD" w:rsidRPr="00F17988">
              <w:rPr>
                <w:rStyle w:val="fontstyle01"/>
                <w:rFonts w:ascii="Times New Roman" w:hAnsi="Times New Roman"/>
                <w:bCs/>
              </w:rPr>
              <w:t>tham gia vào phản</w:t>
            </w:r>
            <w:r w:rsidR="000B04FD" w:rsidRPr="00F17988">
              <w:rPr>
                <w:color w:val="000000"/>
                <w:sz w:val="24"/>
                <w:szCs w:val="24"/>
              </w:rPr>
              <w:t xml:space="preserve"> </w:t>
            </w:r>
            <w:r w:rsidR="000B04FD" w:rsidRPr="00F17988">
              <w:rPr>
                <w:rStyle w:val="fontstyle01"/>
                <w:rFonts w:ascii="Times New Roman" w:hAnsi="Times New Roman"/>
                <w:bCs/>
              </w:rPr>
              <w:t>ứng của NOx</w:t>
            </w:r>
          </w:p>
        </w:tc>
        <w:tc>
          <w:tcPr>
            <w:tcW w:w="90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NOx</w:t>
            </w:r>
          </w:p>
        </w:tc>
        <w:tc>
          <w:tcPr>
            <w:tcW w:w="992"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O2</w:t>
            </w:r>
            <w:r w:rsidRPr="00F17988">
              <w:rPr>
                <w:rFonts w:eastAsia="Times New Roman"/>
                <w:color w:val="000000"/>
                <w:sz w:val="24"/>
                <w:szCs w:val="24"/>
              </w:rPr>
              <w:t xml:space="preserve"> = M</w:t>
            </w:r>
            <w:r w:rsidRPr="00F17988">
              <w:rPr>
                <w:rFonts w:eastAsia="Times New Roman"/>
                <w:color w:val="000000"/>
                <w:sz w:val="24"/>
                <w:szCs w:val="24"/>
                <w:vertAlign w:val="subscript"/>
              </w:rPr>
              <w:t>NOx</w:t>
            </w:r>
            <w:r w:rsidRPr="00F17988">
              <w:rPr>
                <w:rFonts w:eastAsia="Times New Roman"/>
                <w:color w:val="000000"/>
                <w:sz w:val="24"/>
                <w:szCs w:val="24"/>
              </w:rPr>
              <w:t>/</w:t>
            </w:r>
            <w:r w:rsidRPr="00F17988">
              <w:rPr>
                <w:rFonts w:eastAsia="Times New Roman"/>
                <w:color w:val="000000"/>
                <w:sz w:val="24"/>
                <w:szCs w:val="24"/>
              </w:rPr>
              <w:sym w:font="Symbol" w:char="F072"/>
            </w:r>
            <w:r w:rsidRPr="00F17988">
              <w:rPr>
                <w:rFonts w:eastAsia="Times New Roman"/>
                <w:color w:val="000000"/>
                <w:sz w:val="24"/>
                <w:szCs w:val="24"/>
                <w:vertAlign w:val="subscript"/>
              </w:rPr>
              <w:t>NOx</w:t>
            </w:r>
            <w:r w:rsidRPr="00F17988">
              <w:rPr>
                <w:rFonts w:eastAsia="Times New Roman"/>
                <w:color w:val="000000"/>
                <w:sz w:val="24"/>
                <w:szCs w:val="24"/>
              </w:rPr>
              <w:br/>
              <w:t>Trong đó: M</w:t>
            </w:r>
            <w:r w:rsidRPr="00F17988">
              <w:rPr>
                <w:rFonts w:eastAsia="Times New Roman"/>
                <w:color w:val="000000"/>
                <w:sz w:val="24"/>
                <w:szCs w:val="24"/>
                <w:vertAlign w:val="subscript"/>
              </w:rPr>
              <w:t>NOx</w:t>
            </w:r>
            <w:r w:rsidRPr="00F17988">
              <w:rPr>
                <w:rFonts w:eastAsia="Times New Roman"/>
                <w:color w:val="000000"/>
                <w:sz w:val="24"/>
                <w:szCs w:val="24"/>
              </w:rPr>
              <w:t xml:space="preserve"> = 1,723.10</w:t>
            </w:r>
            <w:r w:rsidRPr="00F17988">
              <w:rPr>
                <w:rFonts w:eastAsia="Times New Roman"/>
                <w:color w:val="000000"/>
                <w:sz w:val="24"/>
                <w:szCs w:val="24"/>
                <w:vertAlign w:val="superscript"/>
              </w:rPr>
              <w:t>-3</w:t>
            </w:r>
          </w:p>
        </w:tc>
        <w:tc>
          <w:tcPr>
            <w:tcW w:w="947"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0,0008</w:t>
            </w:r>
          </w:p>
        </w:tc>
      </w:tr>
      <w:tr w:rsidR="000B04FD" w:rsidRPr="00F17988" w:rsidTr="00CD6F44">
        <w:trPr>
          <w:trHeight w:val="20"/>
          <w:jc w:val="center"/>
        </w:trPr>
        <w:tc>
          <w:tcPr>
            <w:tcW w:w="597" w:type="dxa"/>
            <w:vMerge/>
            <w:tcBorders>
              <w:left w:val="single" w:sz="4" w:space="0" w:color="auto"/>
              <w:right w:val="single" w:sz="4" w:space="0" w:color="auto"/>
            </w:tcBorders>
            <w:vAlign w:val="center"/>
          </w:tcPr>
          <w:p w:rsidR="000B04FD" w:rsidRPr="00F17988" w:rsidRDefault="000B04FD" w:rsidP="00CD6F44">
            <w:pPr>
              <w:spacing w:before="40" w:after="40" w:line="240" w:lineRule="auto"/>
              <w:jc w:val="center"/>
              <w:rPr>
                <w:rFonts w:eastAsia="Times New Roman"/>
                <w:color w:val="000000"/>
                <w:sz w:val="24"/>
                <w:szCs w:val="24"/>
              </w:rPr>
            </w:pPr>
          </w:p>
        </w:tc>
        <w:tc>
          <w:tcPr>
            <w:tcW w:w="3457" w:type="dxa"/>
            <w:vMerge/>
            <w:tcBorders>
              <w:left w:val="single" w:sz="4" w:space="0" w:color="auto"/>
              <w:right w:val="single" w:sz="4" w:space="0" w:color="auto"/>
            </w:tcBorders>
            <w:vAlign w:val="center"/>
          </w:tcPr>
          <w:p w:rsidR="000B04FD" w:rsidRPr="00F17988" w:rsidRDefault="000B04FD" w:rsidP="00CD6F44">
            <w:pPr>
              <w:spacing w:before="40" w:after="40" w:line="240" w:lineRule="auto"/>
              <w:jc w:val="both"/>
              <w:rPr>
                <w:rFonts w:eastAsia="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color w:val="000000"/>
                <w:sz w:val="24"/>
                <w:szCs w:val="24"/>
              </w:rPr>
            </w:pPr>
            <w:r w:rsidRPr="00F17988">
              <w:rPr>
                <w:rStyle w:val="fontstyle01"/>
                <w:rFonts w:ascii="Times New Roman" w:hAnsi="Times New Roman"/>
                <w:bCs/>
              </w:rPr>
              <w:t>V</w:t>
            </w:r>
            <w:r w:rsidRPr="00F17988">
              <w:rPr>
                <w:rStyle w:val="fontstyle01"/>
                <w:rFonts w:ascii="Times New Roman" w:hAnsi="Times New Roman"/>
                <w:bCs/>
                <w:vertAlign w:val="subscript"/>
              </w:rPr>
              <w:t>NO2</w:t>
            </w:r>
            <w:r w:rsidRPr="00F17988">
              <w:rPr>
                <w:color w:val="000000"/>
                <w:sz w:val="24"/>
                <w:szCs w:val="24"/>
                <w:vertAlign w:val="subscript"/>
              </w:rPr>
              <w:br/>
            </w:r>
            <w:r w:rsidRPr="00F17988">
              <w:rPr>
                <w:rStyle w:val="fontstyle01"/>
                <w:rFonts w:ascii="Times New Roman" w:hAnsi="Times New Roman"/>
                <w:bCs/>
                <w:vertAlign w:val="subscript"/>
              </w:rPr>
              <w:t>(NOX )</w:t>
            </w:r>
          </w:p>
        </w:tc>
        <w:tc>
          <w:tcPr>
            <w:tcW w:w="992"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bCs/>
                <w:color w:val="000000"/>
                <w:sz w:val="24"/>
                <w:szCs w:val="24"/>
              </w:rPr>
            </w:pPr>
            <w:r w:rsidRPr="00F17988">
              <w:rPr>
                <w:rStyle w:val="fontstyle01"/>
                <w:rFonts w:ascii="Times New Roman" w:hAnsi="Times New Roman"/>
                <w:bCs/>
              </w:rPr>
              <w:t>V</w:t>
            </w:r>
            <w:r w:rsidRPr="00F17988">
              <w:rPr>
                <w:rStyle w:val="fontstyle01"/>
                <w:rFonts w:ascii="Times New Roman" w:hAnsi="Times New Roman"/>
                <w:bCs/>
                <w:vertAlign w:val="subscript"/>
              </w:rPr>
              <w:t xml:space="preserve">NO2 (NOX ) </w:t>
            </w:r>
            <w:r w:rsidRPr="00F17988">
              <w:rPr>
                <w:rStyle w:val="fontstyle21"/>
                <w:bCs w:val="0"/>
                <w:sz w:val="24"/>
                <w:szCs w:val="24"/>
              </w:rPr>
              <w:sym w:font="Symbol" w:char="F03D"/>
            </w:r>
            <w:r w:rsidRPr="00F17988">
              <w:rPr>
                <w:rStyle w:val="fontstyle01"/>
                <w:rFonts w:ascii="Times New Roman" w:hAnsi="Times New Roman"/>
                <w:bCs/>
              </w:rPr>
              <w:t>0,5V</w:t>
            </w:r>
            <w:r w:rsidRPr="00F17988">
              <w:rPr>
                <w:rStyle w:val="fontstyle01"/>
                <w:rFonts w:ascii="Times New Roman" w:hAnsi="Times New Roman"/>
                <w:bCs/>
                <w:vertAlign w:val="subscript"/>
              </w:rPr>
              <w:t>NOx</w:t>
            </w:r>
          </w:p>
        </w:tc>
        <w:tc>
          <w:tcPr>
            <w:tcW w:w="94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0,0004</w:t>
            </w:r>
          </w:p>
        </w:tc>
      </w:tr>
      <w:tr w:rsidR="000B04FD" w:rsidRPr="00F17988" w:rsidTr="00CD6F44">
        <w:trPr>
          <w:trHeight w:val="20"/>
          <w:jc w:val="center"/>
        </w:trPr>
        <w:tc>
          <w:tcPr>
            <w:tcW w:w="597" w:type="dxa"/>
            <w:vMerge/>
            <w:tcBorders>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rFonts w:eastAsia="Times New Roman"/>
                <w:color w:val="000000"/>
                <w:sz w:val="24"/>
                <w:szCs w:val="24"/>
              </w:rPr>
            </w:pPr>
          </w:p>
        </w:tc>
        <w:tc>
          <w:tcPr>
            <w:tcW w:w="3457" w:type="dxa"/>
            <w:vMerge/>
            <w:tcBorders>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both"/>
              <w:rPr>
                <w:rFonts w:eastAsia="Times New Roman"/>
                <w:color w:val="000000"/>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color w:val="000000"/>
                <w:sz w:val="24"/>
                <w:szCs w:val="24"/>
              </w:rPr>
            </w:pPr>
            <w:r w:rsidRPr="00F17988">
              <w:rPr>
                <w:rStyle w:val="fontstyle01"/>
                <w:rFonts w:ascii="Times New Roman" w:hAnsi="Times New Roman"/>
                <w:bCs/>
              </w:rPr>
              <w:t>V</w:t>
            </w:r>
            <w:r w:rsidRPr="00F17988">
              <w:rPr>
                <w:rStyle w:val="fontstyle01"/>
                <w:rFonts w:ascii="Times New Roman" w:hAnsi="Times New Roman"/>
                <w:bCs/>
                <w:vertAlign w:val="subscript"/>
              </w:rPr>
              <w:t>O2</w:t>
            </w:r>
            <w:r w:rsidRPr="00F17988">
              <w:rPr>
                <w:color w:val="000000"/>
                <w:sz w:val="24"/>
                <w:szCs w:val="24"/>
                <w:vertAlign w:val="subscript"/>
              </w:rPr>
              <w:br/>
            </w:r>
            <w:r w:rsidRPr="00F17988">
              <w:rPr>
                <w:rStyle w:val="fontstyle01"/>
                <w:rFonts w:ascii="Times New Roman" w:hAnsi="Times New Roman"/>
                <w:bCs/>
                <w:vertAlign w:val="subscript"/>
              </w:rPr>
              <w:t>(NOX )</w:t>
            </w:r>
          </w:p>
        </w:tc>
        <w:tc>
          <w:tcPr>
            <w:tcW w:w="992"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bCs/>
                <w:color w:val="000000"/>
                <w:sz w:val="24"/>
                <w:szCs w:val="24"/>
              </w:rPr>
            </w:pPr>
            <w:r w:rsidRPr="00F17988">
              <w:rPr>
                <w:rStyle w:val="fontstyle01"/>
                <w:rFonts w:ascii="Times New Roman" w:hAnsi="Times New Roman"/>
                <w:bCs/>
              </w:rPr>
              <w:t>V</w:t>
            </w:r>
            <w:r w:rsidRPr="00F17988">
              <w:rPr>
                <w:rStyle w:val="fontstyle01"/>
                <w:rFonts w:ascii="Times New Roman" w:hAnsi="Times New Roman"/>
                <w:bCs/>
                <w:vertAlign w:val="subscript"/>
              </w:rPr>
              <w:t xml:space="preserve">O2 (NOX) </w:t>
            </w:r>
            <w:r w:rsidRPr="00F17988">
              <w:rPr>
                <w:rStyle w:val="fontstyle01"/>
                <w:rFonts w:ascii="Times New Roman" w:hAnsi="Times New Roman"/>
                <w:bCs/>
              </w:rPr>
              <w:t>=V</w:t>
            </w:r>
            <w:r w:rsidRPr="00F17988">
              <w:rPr>
                <w:rStyle w:val="fontstyle01"/>
                <w:rFonts w:ascii="Times New Roman" w:hAnsi="Times New Roman"/>
                <w:bCs/>
                <w:vertAlign w:val="subscript"/>
              </w:rPr>
              <w:t>NOx</w:t>
            </w:r>
          </w:p>
        </w:tc>
        <w:tc>
          <w:tcPr>
            <w:tcW w:w="94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0,0008</w:t>
            </w:r>
          </w:p>
        </w:tc>
      </w:tr>
      <w:tr w:rsidR="000B04FD" w:rsidRPr="00F17988" w:rsidTr="00CD6F44">
        <w:trPr>
          <w:trHeight w:val="340"/>
          <w:jc w:val="center"/>
        </w:trPr>
        <w:tc>
          <w:tcPr>
            <w:tcW w:w="59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11</w:t>
            </w:r>
          </w:p>
        </w:tc>
        <w:tc>
          <w:tcPr>
            <w:tcW w:w="345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Lượng sản phẩm cháy tổng cộng (đktc) </w:t>
            </w:r>
          </w:p>
        </w:tc>
        <w:tc>
          <w:tcPr>
            <w:tcW w:w="90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SPC</w:t>
            </w:r>
          </w:p>
        </w:tc>
        <w:tc>
          <w:tcPr>
            <w:tcW w:w="992"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color w:val="000000"/>
                <w:sz w:val="24"/>
                <w:szCs w:val="24"/>
              </w:rPr>
            </w:pPr>
            <w:r w:rsidRPr="00F17988">
              <w:rPr>
                <w:rFonts w:eastAsia="Times New Roman"/>
                <w:color w:val="000000"/>
                <w:sz w:val="24"/>
                <w:szCs w:val="24"/>
              </w:rPr>
              <w:t>Nm</w:t>
            </w:r>
            <w:r w:rsidRPr="00F17988">
              <w:rPr>
                <w:rFonts w:eastAsia="Times New Roman"/>
                <w:color w:val="000000"/>
                <w:sz w:val="24"/>
                <w:szCs w:val="24"/>
                <w:vertAlign w:val="superscript"/>
              </w:rPr>
              <w:t>3</w:t>
            </w:r>
            <w:r w:rsidRPr="00F17988">
              <w:rPr>
                <w:rFonts w:eastAsia="Times New Roman"/>
                <w:color w:val="000000"/>
                <w:sz w:val="24"/>
                <w:szCs w:val="24"/>
              </w:rPr>
              <w:t>/kg</w:t>
            </w:r>
          </w:p>
        </w:tc>
        <w:tc>
          <w:tcPr>
            <w:tcW w:w="2846"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V</w:t>
            </w:r>
            <w:r w:rsidRPr="00F17988">
              <w:rPr>
                <w:rFonts w:eastAsia="Times New Roman"/>
                <w:color w:val="000000"/>
                <w:sz w:val="24"/>
                <w:szCs w:val="24"/>
                <w:vertAlign w:val="subscript"/>
              </w:rPr>
              <w:t xml:space="preserve">SPC </w:t>
            </w:r>
            <w:r w:rsidRPr="00F17988">
              <w:rPr>
                <w:rFonts w:eastAsia="Times New Roman"/>
                <w:color w:val="000000"/>
                <w:sz w:val="24"/>
                <w:szCs w:val="24"/>
              </w:rPr>
              <w:t>= V</w:t>
            </w:r>
            <w:r w:rsidRPr="00F17988">
              <w:rPr>
                <w:rFonts w:eastAsia="Times New Roman"/>
                <w:color w:val="000000"/>
                <w:sz w:val="24"/>
                <w:szCs w:val="24"/>
                <w:vertAlign w:val="subscript"/>
              </w:rPr>
              <w:t>SO2</w:t>
            </w:r>
            <w:r w:rsidRPr="00F17988">
              <w:rPr>
                <w:rFonts w:eastAsia="Times New Roman"/>
                <w:color w:val="000000"/>
                <w:sz w:val="24"/>
                <w:szCs w:val="24"/>
              </w:rPr>
              <w:t xml:space="preserve"> + V</w:t>
            </w:r>
            <w:r w:rsidRPr="00F17988">
              <w:rPr>
                <w:rFonts w:eastAsia="Times New Roman"/>
                <w:color w:val="000000"/>
                <w:sz w:val="24"/>
                <w:szCs w:val="24"/>
                <w:vertAlign w:val="subscript"/>
              </w:rPr>
              <w:t>CO2</w:t>
            </w:r>
            <w:r w:rsidRPr="00F17988">
              <w:rPr>
                <w:rFonts w:eastAsia="Times New Roman"/>
                <w:color w:val="000000"/>
                <w:sz w:val="24"/>
                <w:szCs w:val="24"/>
              </w:rPr>
              <w:t xml:space="preserve"> + V</w:t>
            </w:r>
            <w:r w:rsidRPr="00F17988">
              <w:rPr>
                <w:rFonts w:eastAsia="Times New Roman"/>
                <w:color w:val="000000"/>
                <w:sz w:val="24"/>
                <w:szCs w:val="24"/>
                <w:vertAlign w:val="subscript"/>
              </w:rPr>
              <w:t>CO</w:t>
            </w:r>
            <w:r w:rsidRPr="00F17988">
              <w:rPr>
                <w:rFonts w:eastAsia="Times New Roman"/>
                <w:color w:val="000000"/>
                <w:sz w:val="24"/>
                <w:szCs w:val="24"/>
              </w:rPr>
              <w:t xml:space="preserve"> + V</w:t>
            </w:r>
            <w:r w:rsidRPr="00F17988">
              <w:rPr>
                <w:rFonts w:eastAsia="Times New Roman"/>
                <w:color w:val="000000"/>
                <w:sz w:val="24"/>
                <w:szCs w:val="24"/>
                <w:vertAlign w:val="subscript"/>
              </w:rPr>
              <w:t xml:space="preserve">H2O </w:t>
            </w:r>
            <w:r w:rsidRPr="00F17988">
              <w:rPr>
                <w:rFonts w:eastAsia="Times New Roman"/>
                <w:color w:val="000000"/>
                <w:sz w:val="24"/>
                <w:szCs w:val="24"/>
              </w:rPr>
              <w:t>+V</w:t>
            </w:r>
            <w:r w:rsidRPr="00F17988">
              <w:rPr>
                <w:rFonts w:eastAsia="Times New Roman"/>
                <w:color w:val="000000"/>
                <w:sz w:val="24"/>
                <w:szCs w:val="24"/>
                <w:vertAlign w:val="subscript"/>
              </w:rPr>
              <w:t>N2</w:t>
            </w:r>
            <w:r w:rsidRPr="00F17988">
              <w:rPr>
                <w:rFonts w:eastAsia="Times New Roman"/>
                <w:color w:val="000000"/>
                <w:sz w:val="24"/>
                <w:szCs w:val="24"/>
              </w:rPr>
              <w:t xml:space="preserve"> + V</w:t>
            </w:r>
            <w:r w:rsidRPr="00F17988">
              <w:rPr>
                <w:rFonts w:eastAsia="Times New Roman"/>
                <w:color w:val="000000"/>
                <w:sz w:val="24"/>
                <w:szCs w:val="24"/>
                <w:vertAlign w:val="subscript"/>
              </w:rPr>
              <w:t>O2</w:t>
            </w:r>
            <w:r w:rsidRPr="00F17988">
              <w:rPr>
                <w:rFonts w:eastAsia="Times New Roman"/>
                <w:color w:val="000000"/>
                <w:sz w:val="24"/>
                <w:szCs w:val="24"/>
              </w:rPr>
              <w:t xml:space="preserve"> + V</w:t>
            </w:r>
            <w:r w:rsidRPr="00F17988">
              <w:rPr>
                <w:rFonts w:eastAsia="Times New Roman"/>
                <w:color w:val="000000"/>
                <w:sz w:val="24"/>
                <w:szCs w:val="24"/>
                <w:vertAlign w:val="subscript"/>
              </w:rPr>
              <w:t xml:space="preserve">NOX </w:t>
            </w:r>
            <w:r w:rsidRPr="00F17988">
              <w:rPr>
                <w:rFonts w:eastAsia="Times New Roman"/>
                <w:color w:val="000000"/>
                <w:sz w:val="24"/>
                <w:szCs w:val="24"/>
              </w:rPr>
              <w:t>– V</w:t>
            </w:r>
            <w:r w:rsidRPr="00F17988">
              <w:rPr>
                <w:rFonts w:eastAsia="Times New Roman"/>
                <w:color w:val="000000"/>
                <w:sz w:val="24"/>
                <w:szCs w:val="24"/>
                <w:vertAlign w:val="subscript"/>
              </w:rPr>
              <w:t xml:space="preserve">N2(NOX) </w:t>
            </w:r>
            <w:r w:rsidRPr="00F17988">
              <w:rPr>
                <w:rFonts w:eastAsia="Times New Roman"/>
                <w:color w:val="000000"/>
                <w:sz w:val="24"/>
                <w:szCs w:val="24"/>
              </w:rPr>
              <w:t>– V</w:t>
            </w:r>
            <w:r w:rsidRPr="00F17988">
              <w:rPr>
                <w:rFonts w:eastAsia="Times New Roman"/>
                <w:color w:val="000000"/>
                <w:sz w:val="24"/>
                <w:szCs w:val="24"/>
                <w:vertAlign w:val="subscript"/>
              </w:rPr>
              <w:t>O2</w:t>
            </w:r>
          </w:p>
        </w:tc>
        <w:tc>
          <w:tcPr>
            <w:tcW w:w="947" w:type="dxa"/>
            <w:tcBorders>
              <w:top w:val="single" w:sz="4" w:space="0" w:color="auto"/>
              <w:left w:val="single" w:sz="4" w:space="0" w:color="auto"/>
              <w:bottom w:val="single" w:sz="4" w:space="0" w:color="auto"/>
              <w:right w:val="single" w:sz="4" w:space="0" w:color="auto"/>
            </w:tcBorders>
            <w:vAlign w:val="center"/>
          </w:tcPr>
          <w:p w:rsidR="000B04FD" w:rsidRPr="00F17988" w:rsidRDefault="000B04FD"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1,868</w:t>
            </w:r>
          </w:p>
        </w:tc>
      </w:tr>
      <w:tr w:rsidR="00B24BCB" w:rsidRPr="00F17988" w:rsidTr="00CD6F44">
        <w:trPr>
          <w:trHeight w:val="340"/>
          <w:jc w:val="center"/>
        </w:trPr>
        <w:tc>
          <w:tcPr>
            <w:tcW w:w="59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12</w:t>
            </w:r>
          </w:p>
        </w:tc>
        <w:tc>
          <w:tcPr>
            <w:tcW w:w="345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Lưu lượng khói (SPC) quy đổi ra</w:t>
            </w:r>
            <w:r w:rsidRPr="00F17988">
              <w:t xml:space="preserve"> </w:t>
            </w:r>
            <w:r w:rsidRPr="00F17988">
              <w:rPr>
                <w:sz w:val="24"/>
                <w:szCs w:val="24"/>
              </w:rPr>
              <w:t>m</w:t>
            </w:r>
            <w:r w:rsidRPr="00F17988">
              <w:rPr>
                <w:sz w:val="24"/>
                <w:szCs w:val="24"/>
                <w:vertAlign w:val="superscript"/>
              </w:rPr>
              <w:t>3</w:t>
            </w:r>
            <w:r w:rsidRPr="00F17988">
              <w:rPr>
                <w:sz w:val="24"/>
                <w:szCs w:val="24"/>
              </w:rPr>
              <w:t>/s</w:t>
            </w:r>
            <w:r w:rsidRPr="00F17988">
              <w:t xml:space="preserve"> </w:t>
            </w:r>
          </w:p>
        </w:tc>
        <w:tc>
          <w:tcPr>
            <w:tcW w:w="90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Lc</w:t>
            </w:r>
          </w:p>
        </w:tc>
        <w:tc>
          <w:tcPr>
            <w:tcW w:w="992"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perscript"/>
              </w:rPr>
              <w:t>3</w:t>
            </w:r>
            <w:r w:rsidRPr="00F17988">
              <w:rPr>
                <w:rFonts w:eastAsia="Times New Roman"/>
                <w:color w:val="000000"/>
                <w:sz w:val="24"/>
                <w:szCs w:val="24"/>
              </w:rPr>
              <w:t>/s</w:t>
            </w:r>
          </w:p>
        </w:tc>
        <w:tc>
          <w:tcPr>
            <w:tcW w:w="2846"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t>Lc = V</w:t>
            </w:r>
            <w:r w:rsidRPr="00F17988">
              <w:rPr>
                <w:vertAlign w:val="subscript"/>
              </w:rPr>
              <w:t>SPC</w:t>
            </w:r>
            <w:r w:rsidRPr="00F17988">
              <w:t>B/3600</w:t>
            </w:r>
          </w:p>
        </w:tc>
        <w:tc>
          <w:tcPr>
            <w:tcW w:w="94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1,163</w:t>
            </w:r>
          </w:p>
        </w:tc>
      </w:tr>
      <w:tr w:rsidR="00B24BCB" w:rsidRPr="00F17988" w:rsidTr="00CD6F44">
        <w:trPr>
          <w:trHeight w:val="340"/>
          <w:jc w:val="center"/>
        </w:trPr>
        <w:tc>
          <w:tcPr>
            <w:tcW w:w="59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13</w:t>
            </w:r>
          </w:p>
        </w:tc>
        <w:tc>
          <w:tcPr>
            <w:tcW w:w="345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Lưu lượng khói ở điều kiện thực tế (tkhói =200</w:t>
            </w:r>
            <w:r w:rsidRPr="00F17988">
              <w:rPr>
                <w:rFonts w:eastAsia="Times New Roman"/>
                <w:color w:val="000000"/>
                <w:sz w:val="24"/>
                <w:szCs w:val="24"/>
                <w:vertAlign w:val="superscript"/>
              </w:rPr>
              <w:t>0</w:t>
            </w:r>
            <w:r w:rsidRPr="00F17988">
              <w:rPr>
                <w:rFonts w:eastAsia="Times New Roman"/>
                <w:color w:val="000000"/>
                <w:sz w:val="24"/>
                <w:szCs w:val="24"/>
              </w:rPr>
              <w:t>C)</w:t>
            </w:r>
          </w:p>
        </w:tc>
        <w:tc>
          <w:tcPr>
            <w:tcW w:w="90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Lt</w:t>
            </w:r>
          </w:p>
        </w:tc>
        <w:tc>
          <w:tcPr>
            <w:tcW w:w="992"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perscript"/>
              </w:rPr>
              <w:t>3</w:t>
            </w:r>
            <w:r w:rsidRPr="00F17988">
              <w:rPr>
                <w:rFonts w:eastAsia="Times New Roman"/>
                <w:color w:val="000000"/>
                <w:sz w:val="24"/>
                <w:szCs w:val="24"/>
              </w:rPr>
              <w:t>/s</w:t>
            </w:r>
          </w:p>
        </w:tc>
        <w:tc>
          <w:tcPr>
            <w:tcW w:w="2846"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B24BCB">
            <w:pPr>
              <w:spacing w:before="40" w:after="40" w:line="240" w:lineRule="auto"/>
              <w:jc w:val="center"/>
              <w:rPr>
                <w:rFonts w:eastAsia="Times New Roman"/>
                <w:color w:val="000000"/>
                <w:sz w:val="24"/>
                <w:szCs w:val="24"/>
              </w:rPr>
            </w:pPr>
            <w:r w:rsidRPr="00F17988">
              <w:rPr>
                <w:rFonts w:eastAsia="Times New Roman"/>
                <w:color w:val="000000"/>
                <w:sz w:val="24"/>
                <w:szCs w:val="24"/>
              </w:rPr>
              <w:t>Lt = Lc(273+200)/273</w:t>
            </w:r>
          </w:p>
        </w:tc>
        <w:tc>
          <w:tcPr>
            <w:tcW w:w="94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2,015</w:t>
            </w:r>
          </w:p>
        </w:tc>
      </w:tr>
      <w:tr w:rsidR="00B24BCB" w:rsidRPr="00F17988" w:rsidTr="00CD6F44">
        <w:trPr>
          <w:trHeight w:val="340"/>
          <w:jc w:val="center"/>
        </w:trPr>
        <w:tc>
          <w:tcPr>
            <w:tcW w:w="59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14</w:t>
            </w:r>
          </w:p>
        </w:tc>
        <w:tc>
          <w:tcPr>
            <w:tcW w:w="345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Tải lượng các khí SO</w:t>
            </w:r>
            <w:r w:rsidRPr="00F17988">
              <w:rPr>
                <w:rFonts w:eastAsia="Times New Roman"/>
                <w:color w:val="000000"/>
                <w:sz w:val="24"/>
                <w:szCs w:val="24"/>
                <w:vertAlign w:val="subscript"/>
              </w:rPr>
              <w:t xml:space="preserve">2 </w:t>
            </w:r>
            <w:r w:rsidRPr="00F17988">
              <w:rPr>
                <w:rFonts w:eastAsia="Times New Roman"/>
                <w:color w:val="000000"/>
                <w:sz w:val="24"/>
                <w:szCs w:val="24"/>
              </w:rPr>
              <w:t>(ρ</w:t>
            </w:r>
            <w:r w:rsidRPr="00F17988">
              <w:rPr>
                <w:rFonts w:eastAsia="Times New Roman"/>
                <w:color w:val="000000"/>
                <w:sz w:val="24"/>
                <w:szCs w:val="24"/>
                <w:vertAlign w:val="subscript"/>
              </w:rPr>
              <w:t>SO2</w:t>
            </w:r>
            <w:r w:rsidRPr="00F17988">
              <w:rPr>
                <w:rFonts w:eastAsia="Times New Roman"/>
                <w:color w:val="000000"/>
                <w:sz w:val="24"/>
                <w:szCs w:val="24"/>
              </w:rPr>
              <w:t xml:space="preserve"> = 2,926 kg/m</w:t>
            </w:r>
            <w:r w:rsidRPr="00F17988">
              <w:rPr>
                <w:rFonts w:eastAsia="Times New Roman"/>
                <w:color w:val="000000"/>
                <w:sz w:val="24"/>
                <w:szCs w:val="24"/>
                <w:vertAlign w:val="superscript"/>
              </w:rPr>
              <w:t xml:space="preserve">3 </w:t>
            </w:r>
            <w:r w:rsidRPr="00F17988">
              <w:rPr>
                <w:rFonts w:eastAsia="Times New Roman"/>
                <w:color w:val="000000"/>
                <w:sz w:val="24"/>
                <w:szCs w:val="24"/>
              </w:rPr>
              <w:t>chuẩn)</w:t>
            </w:r>
          </w:p>
        </w:tc>
        <w:tc>
          <w:tcPr>
            <w:tcW w:w="90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SO2</w:t>
            </w:r>
          </w:p>
        </w:tc>
        <w:tc>
          <w:tcPr>
            <w:tcW w:w="992"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g/s</w:t>
            </w:r>
          </w:p>
        </w:tc>
        <w:tc>
          <w:tcPr>
            <w:tcW w:w="2846"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SO2</w:t>
            </w:r>
            <w:r w:rsidRPr="00F17988">
              <w:rPr>
                <w:rFonts w:eastAsia="Times New Roman"/>
                <w:color w:val="000000"/>
                <w:sz w:val="24"/>
                <w:szCs w:val="24"/>
              </w:rPr>
              <w:t xml:space="preserve"> </w:t>
            </w:r>
            <w:r w:rsidRPr="00F17988">
              <w:rPr>
                <w:rFonts w:eastAsia="Times New Roman"/>
                <w:color w:val="000000"/>
                <w:sz w:val="24"/>
                <w:szCs w:val="24"/>
              </w:rPr>
              <w:sym w:font="Symbol" w:char="F03D"/>
            </w:r>
            <w:r w:rsidRPr="00F17988">
              <w:rPr>
                <w:rFonts w:eastAsia="Times New Roman"/>
                <w:color w:val="000000"/>
                <w:sz w:val="24"/>
                <w:szCs w:val="24"/>
              </w:rPr>
              <w:t>(10</w:t>
            </w:r>
            <w:r w:rsidRPr="00F17988">
              <w:rPr>
                <w:rFonts w:eastAsia="Times New Roman"/>
                <w:color w:val="000000"/>
                <w:sz w:val="24"/>
                <w:szCs w:val="24"/>
                <w:vertAlign w:val="superscript"/>
              </w:rPr>
              <w:t>3</w:t>
            </w:r>
            <w:r w:rsidRPr="00F17988">
              <w:rPr>
                <w:rFonts w:eastAsia="Times New Roman"/>
                <w:color w:val="000000"/>
                <w:sz w:val="24"/>
                <w:szCs w:val="24"/>
              </w:rPr>
              <w:t xml:space="preserve"> x V</w:t>
            </w:r>
            <w:r w:rsidRPr="00F17988">
              <w:rPr>
                <w:rFonts w:eastAsia="Times New Roman"/>
                <w:color w:val="000000"/>
                <w:sz w:val="24"/>
                <w:szCs w:val="24"/>
                <w:vertAlign w:val="subscript"/>
              </w:rPr>
              <w:t>SO2</w:t>
            </w:r>
            <w:r w:rsidRPr="00F17988">
              <w:rPr>
                <w:rFonts w:eastAsia="Times New Roman"/>
                <w:color w:val="000000"/>
                <w:sz w:val="24"/>
                <w:szCs w:val="24"/>
              </w:rPr>
              <w:t xml:space="preserve"> x </w:t>
            </w:r>
            <w:r w:rsidRPr="00F17988">
              <w:rPr>
                <w:rFonts w:eastAsia="Times New Roman"/>
                <w:color w:val="000000"/>
                <w:sz w:val="24"/>
                <w:szCs w:val="24"/>
              </w:rPr>
              <w:sym w:font="Symbol" w:char="F072"/>
            </w:r>
            <w:r w:rsidRPr="00F17988">
              <w:rPr>
                <w:rFonts w:eastAsia="Times New Roman"/>
                <w:color w:val="000000"/>
                <w:sz w:val="24"/>
                <w:szCs w:val="24"/>
                <w:vertAlign w:val="subscript"/>
              </w:rPr>
              <w:t>SO2</w:t>
            </w:r>
            <w:r w:rsidRPr="00F17988">
              <w:rPr>
                <w:rFonts w:eastAsia="Times New Roman"/>
                <w:color w:val="000000"/>
                <w:sz w:val="24"/>
                <w:szCs w:val="24"/>
              </w:rPr>
              <w:t>)/3600</w:t>
            </w:r>
          </w:p>
        </w:tc>
        <w:tc>
          <w:tcPr>
            <w:tcW w:w="94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0,024</w:t>
            </w:r>
          </w:p>
        </w:tc>
      </w:tr>
      <w:tr w:rsidR="00B24BCB" w:rsidRPr="00F17988" w:rsidTr="00CD6F44">
        <w:trPr>
          <w:trHeight w:val="340"/>
          <w:jc w:val="center"/>
        </w:trPr>
        <w:tc>
          <w:tcPr>
            <w:tcW w:w="59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15</w:t>
            </w:r>
          </w:p>
        </w:tc>
        <w:tc>
          <w:tcPr>
            <w:tcW w:w="345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Tải lượng khí CO (với ρ</w:t>
            </w:r>
            <w:r w:rsidRPr="00F17988">
              <w:rPr>
                <w:rFonts w:eastAsia="Times New Roman"/>
                <w:color w:val="000000"/>
                <w:sz w:val="24"/>
                <w:szCs w:val="24"/>
                <w:vertAlign w:val="subscript"/>
              </w:rPr>
              <w:t xml:space="preserve">CO </w:t>
            </w:r>
            <w:r w:rsidRPr="00F17988">
              <w:rPr>
                <w:rFonts w:eastAsia="Times New Roman"/>
                <w:color w:val="000000"/>
                <w:sz w:val="24"/>
                <w:szCs w:val="24"/>
              </w:rPr>
              <w:t>= 1,25 kg/m</w:t>
            </w:r>
            <w:r w:rsidRPr="00F17988">
              <w:rPr>
                <w:rFonts w:eastAsia="Times New Roman"/>
                <w:color w:val="000000"/>
                <w:sz w:val="24"/>
                <w:szCs w:val="24"/>
                <w:vertAlign w:val="superscript"/>
              </w:rPr>
              <w:t xml:space="preserve">3 </w:t>
            </w:r>
            <w:r w:rsidRPr="00F17988">
              <w:rPr>
                <w:rFonts w:eastAsia="Times New Roman"/>
                <w:color w:val="000000"/>
                <w:sz w:val="24"/>
                <w:szCs w:val="24"/>
              </w:rPr>
              <w:t>chuẩn)</w:t>
            </w:r>
          </w:p>
        </w:tc>
        <w:tc>
          <w:tcPr>
            <w:tcW w:w="90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CO</w:t>
            </w:r>
          </w:p>
        </w:tc>
        <w:tc>
          <w:tcPr>
            <w:tcW w:w="992"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g/s</w:t>
            </w:r>
          </w:p>
        </w:tc>
        <w:tc>
          <w:tcPr>
            <w:tcW w:w="2846"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CO</w:t>
            </w:r>
            <w:r w:rsidRPr="00F17988">
              <w:rPr>
                <w:rFonts w:eastAsia="Times New Roman"/>
                <w:color w:val="000000"/>
                <w:sz w:val="24"/>
                <w:szCs w:val="24"/>
              </w:rPr>
              <w:t xml:space="preserve"> </w:t>
            </w:r>
            <w:r w:rsidRPr="00F17988">
              <w:rPr>
                <w:rFonts w:eastAsia="Times New Roman"/>
                <w:color w:val="000000"/>
                <w:sz w:val="24"/>
                <w:szCs w:val="24"/>
              </w:rPr>
              <w:sym w:font="Symbol" w:char="F03D"/>
            </w:r>
            <w:r w:rsidRPr="00F17988">
              <w:rPr>
                <w:rFonts w:eastAsia="Times New Roman"/>
                <w:color w:val="000000"/>
                <w:sz w:val="24"/>
                <w:szCs w:val="24"/>
              </w:rPr>
              <w:t>(10</w:t>
            </w:r>
            <w:r w:rsidRPr="00F17988">
              <w:rPr>
                <w:rFonts w:eastAsia="Times New Roman"/>
                <w:color w:val="000000"/>
                <w:sz w:val="24"/>
                <w:szCs w:val="24"/>
                <w:vertAlign w:val="superscript"/>
              </w:rPr>
              <w:t>3</w:t>
            </w:r>
            <w:r w:rsidRPr="00F17988">
              <w:rPr>
                <w:rFonts w:eastAsia="Times New Roman"/>
                <w:color w:val="000000"/>
                <w:sz w:val="24"/>
                <w:szCs w:val="24"/>
              </w:rPr>
              <w:t xml:space="preserve"> x V</w:t>
            </w:r>
            <w:r w:rsidRPr="00F17988">
              <w:rPr>
                <w:rFonts w:eastAsia="Times New Roman"/>
                <w:color w:val="000000"/>
                <w:sz w:val="24"/>
                <w:szCs w:val="24"/>
                <w:vertAlign w:val="subscript"/>
              </w:rPr>
              <w:t>CO</w:t>
            </w:r>
            <w:r w:rsidRPr="00F17988">
              <w:rPr>
                <w:rFonts w:eastAsia="Times New Roman"/>
                <w:color w:val="000000"/>
                <w:sz w:val="24"/>
                <w:szCs w:val="24"/>
              </w:rPr>
              <w:t xml:space="preserve"> x </w:t>
            </w:r>
            <w:r w:rsidRPr="00F17988">
              <w:rPr>
                <w:rFonts w:eastAsia="Times New Roman"/>
                <w:color w:val="000000"/>
                <w:sz w:val="24"/>
                <w:szCs w:val="24"/>
              </w:rPr>
              <w:sym w:font="Symbol" w:char="F072"/>
            </w:r>
            <w:r w:rsidRPr="00F17988">
              <w:rPr>
                <w:rFonts w:eastAsia="Times New Roman"/>
                <w:color w:val="000000"/>
                <w:sz w:val="24"/>
                <w:szCs w:val="24"/>
                <w:vertAlign w:val="subscript"/>
              </w:rPr>
              <w:t>CO</w:t>
            </w:r>
            <w:r w:rsidRPr="00F17988">
              <w:rPr>
                <w:rFonts w:eastAsia="Times New Roman"/>
                <w:color w:val="000000"/>
                <w:sz w:val="24"/>
                <w:szCs w:val="24"/>
              </w:rPr>
              <w:t>)/3600</w:t>
            </w:r>
          </w:p>
        </w:tc>
        <w:tc>
          <w:tcPr>
            <w:tcW w:w="947" w:type="dxa"/>
            <w:tcBorders>
              <w:top w:val="single" w:sz="4" w:space="0" w:color="auto"/>
              <w:left w:val="single" w:sz="4" w:space="0" w:color="auto"/>
              <w:bottom w:val="single" w:sz="4" w:space="0" w:color="auto"/>
              <w:right w:val="single" w:sz="4" w:space="0" w:color="auto"/>
            </w:tcBorders>
            <w:vAlign w:val="center"/>
          </w:tcPr>
          <w:p w:rsidR="00B24BCB" w:rsidRPr="00F17988" w:rsidRDefault="00B24BCB"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0,017</w:t>
            </w:r>
          </w:p>
        </w:tc>
      </w:tr>
      <w:tr w:rsidR="00226888" w:rsidRPr="00F17988" w:rsidTr="00CD6F44">
        <w:trPr>
          <w:trHeight w:val="340"/>
          <w:jc w:val="center"/>
        </w:trPr>
        <w:tc>
          <w:tcPr>
            <w:tcW w:w="59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16</w:t>
            </w:r>
          </w:p>
        </w:tc>
        <w:tc>
          <w:tcPr>
            <w:tcW w:w="345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Tải lượng khí CO2 (với ρ</w:t>
            </w:r>
            <w:r w:rsidRPr="00F17988">
              <w:rPr>
                <w:rFonts w:eastAsia="Times New Roman"/>
                <w:color w:val="000000"/>
                <w:sz w:val="24"/>
                <w:szCs w:val="24"/>
                <w:vertAlign w:val="subscript"/>
              </w:rPr>
              <w:t xml:space="preserve">CO2 </w:t>
            </w:r>
            <w:r w:rsidRPr="00F17988">
              <w:rPr>
                <w:rFonts w:eastAsia="Times New Roman"/>
                <w:color w:val="000000"/>
                <w:sz w:val="24"/>
                <w:szCs w:val="24"/>
              </w:rPr>
              <w:t>= 1,977 kg/m</w:t>
            </w:r>
            <w:r w:rsidRPr="00F17988">
              <w:rPr>
                <w:rFonts w:eastAsia="Times New Roman"/>
                <w:color w:val="000000"/>
                <w:sz w:val="24"/>
                <w:szCs w:val="24"/>
                <w:vertAlign w:val="superscript"/>
              </w:rPr>
              <w:t>3</w:t>
            </w:r>
            <w:r w:rsidRPr="00F17988">
              <w:rPr>
                <w:rFonts w:eastAsia="Times New Roman"/>
                <w:color w:val="000000"/>
                <w:sz w:val="24"/>
                <w:szCs w:val="24"/>
              </w:rPr>
              <w:t xml:space="preserve"> chuẩn)</w:t>
            </w: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CO2</w:t>
            </w:r>
          </w:p>
        </w:tc>
        <w:tc>
          <w:tcPr>
            <w:tcW w:w="992"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g/s</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CO2</w:t>
            </w:r>
            <w:r w:rsidRPr="00F17988">
              <w:rPr>
                <w:rFonts w:eastAsia="Times New Roman"/>
                <w:color w:val="000000"/>
                <w:sz w:val="24"/>
                <w:szCs w:val="24"/>
              </w:rPr>
              <w:t xml:space="preserve"> </w:t>
            </w:r>
            <w:r w:rsidRPr="00F17988">
              <w:rPr>
                <w:rFonts w:eastAsia="Times New Roman"/>
                <w:color w:val="000000"/>
                <w:sz w:val="24"/>
                <w:szCs w:val="24"/>
              </w:rPr>
              <w:sym w:font="Symbol" w:char="F03D"/>
            </w:r>
            <w:r w:rsidRPr="00F17988">
              <w:rPr>
                <w:rFonts w:eastAsia="Times New Roman"/>
                <w:color w:val="000000"/>
                <w:sz w:val="24"/>
                <w:szCs w:val="24"/>
              </w:rPr>
              <w:t>(103 x V</w:t>
            </w:r>
            <w:r w:rsidRPr="00F17988">
              <w:rPr>
                <w:rFonts w:eastAsia="Times New Roman"/>
                <w:color w:val="000000"/>
                <w:sz w:val="24"/>
                <w:szCs w:val="24"/>
                <w:vertAlign w:val="subscript"/>
              </w:rPr>
              <w:t>CO2</w:t>
            </w:r>
            <w:r w:rsidRPr="00F17988">
              <w:rPr>
                <w:rFonts w:eastAsia="Times New Roman"/>
                <w:color w:val="000000"/>
                <w:sz w:val="24"/>
                <w:szCs w:val="24"/>
              </w:rPr>
              <w:t xml:space="preserve"> x </w:t>
            </w:r>
            <w:r w:rsidRPr="00F17988">
              <w:rPr>
                <w:rFonts w:eastAsia="Times New Roman"/>
                <w:color w:val="000000"/>
                <w:sz w:val="24"/>
                <w:szCs w:val="24"/>
              </w:rPr>
              <w:sym w:font="Symbol" w:char="F072"/>
            </w:r>
            <w:r w:rsidRPr="00F17988">
              <w:rPr>
                <w:rFonts w:eastAsia="Times New Roman"/>
                <w:color w:val="000000"/>
                <w:sz w:val="24"/>
                <w:szCs w:val="24"/>
                <w:vertAlign w:val="subscript"/>
              </w:rPr>
              <w:t>CO2</w:t>
            </w:r>
            <w:r w:rsidRPr="00F17988">
              <w:rPr>
                <w:rFonts w:eastAsia="Times New Roman"/>
                <w:color w:val="000000"/>
                <w:sz w:val="24"/>
                <w:szCs w:val="24"/>
              </w:rPr>
              <w:t>)/3600</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0,467</w:t>
            </w:r>
          </w:p>
        </w:tc>
      </w:tr>
      <w:tr w:rsidR="00226888" w:rsidRPr="00F17988" w:rsidTr="00CD6F44">
        <w:trPr>
          <w:trHeight w:val="454"/>
          <w:jc w:val="center"/>
        </w:trPr>
        <w:tc>
          <w:tcPr>
            <w:tcW w:w="59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17</w:t>
            </w:r>
          </w:p>
        </w:tc>
        <w:tc>
          <w:tcPr>
            <w:tcW w:w="345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Tải lượng khí NOx </w:t>
            </w: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NOx</w:t>
            </w:r>
          </w:p>
        </w:tc>
        <w:tc>
          <w:tcPr>
            <w:tcW w:w="992"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g/s</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NOx</w:t>
            </w:r>
            <w:r w:rsidRPr="00F17988">
              <w:rPr>
                <w:rFonts w:eastAsia="Times New Roman"/>
                <w:color w:val="000000"/>
                <w:sz w:val="24"/>
                <w:szCs w:val="24"/>
              </w:rPr>
              <w:t xml:space="preserve"> </w:t>
            </w:r>
            <w:r w:rsidRPr="00F17988">
              <w:rPr>
                <w:rFonts w:eastAsia="Times New Roman"/>
                <w:color w:val="000000"/>
                <w:sz w:val="24"/>
                <w:szCs w:val="24"/>
              </w:rPr>
              <w:sym w:font="Symbol" w:char="F03D"/>
            </w:r>
            <w:r w:rsidRPr="00F17988">
              <w:rPr>
                <w:rFonts w:eastAsia="Times New Roman"/>
                <w:color w:val="000000"/>
                <w:sz w:val="24"/>
                <w:szCs w:val="24"/>
              </w:rPr>
              <w:t>(103 x V</w:t>
            </w:r>
            <w:r w:rsidRPr="00F17988">
              <w:rPr>
                <w:rFonts w:eastAsia="Times New Roman"/>
                <w:color w:val="000000"/>
                <w:sz w:val="24"/>
                <w:szCs w:val="24"/>
                <w:vertAlign w:val="subscript"/>
              </w:rPr>
              <w:t>NOx</w:t>
            </w:r>
            <w:r w:rsidRPr="00F17988">
              <w:rPr>
                <w:rFonts w:eastAsia="Times New Roman"/>
                <w:color w:val="000000"/>
                <w:sz w:val="24"/>
                <w:szCs w:val="24"/>
              </w:rPr>
              <w:t xml:space="preserve"> x </w:t>
            </w:r>
            <w:r w:rsidRPr="00F17988">
              <w:rPr>
                <w:rFonts w:eastAsia="Times New Roman"/>
                <w:color w:val="000000"/>
                <w:sz w:val="24"/>
                <w:szCs w:val="24"/>
              </w:rPr>
              <w:sym w:font="Symbol" w:char="F072"/>
            </w:r>
            <w:r w:rsidRPr="00F17988">
              <w:rPr>
                <w:rFonts w:eastAsia="Times New Roman"/>
                <w:color w:val="000000"/>
                <w:sz w:val="24"/>
                <w:szCs w:val="24"/>
                <w:vertAlign w:val="subscript"/>
              </w:rPr>
              <w:t>NOx</w:t>
            </w:r>
            <w:r w:rsidRPr="00F17988">
              <w:rPr>
                <w:rFonts w:eastAsia="Times New Roman"/>
                <w:color w:val="000000"/>
                <w:sz w:val="24"/>
                <w:szCs w:val="24"/>
              </w:rPr>
              <w:t>)/3600</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0,0046</w:t>
            </w:r>
          </w:p>
        </w:tc>
      </w:tr>
      <w:tr w:rsidR="00226888" w:rsidRPr="00F17988" w:rsidTr="004B422D">
        <w:trPr>
          <w:trHeight w:val="565"/>
          <w:jc w:val="center"/>
        </w:trPr>
        <w:tc>
          <w:tcPr>
            <w:tcW w:w="59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18</w:t>
            </w:r>
          </w:p>
        </w:tc>
        <w:tc>
          <w:tcPr>
            <w:tcW w:w="345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both"/>
              <w:rPr>
                <w:rFonts w:eastAsia="Times New Roman"/>
                <w:color w:val="000000"/>
                <w:sz w:val="24"/>
                <w:szCs w:val="24"/>
              </w:rPr>
            </w:pPr>
            <w:r w:rsidRPr="00F17988">
              <w:rPr>
                <w:rFonts w:eastAsia="Times New Roman"/>
                <w:color w:val="000000"/>
                <w:sz w:val="24"/>
                <w:szCs w:val="24"/>
              </w:rPr>
              <w:t xml:space="preserve">Tải lượng tro bụi với hệ số α=0,5 </w:t>
            </w: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w:t>
            </w:r>
            <w:r w:rsidRPr="00F17988">
              <w:rPr>
                <w:rFonts w:eastAsia="Times New Roman"/>
                <w:color w:val="000000"/>
                <w:sz w:val="24"/>
                <w:szCs w:val="24"/>
                <w:vertAlign w:val="subscript"/>
              </w:rPr>
              <w:t>bụi</w:t>
            </w:r>
          </w:p>
        </w:tc>
        <w:tc>
          <w:tcPr>
            <w:tcW w:w="992"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g/s</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Mbụi = (10. α .Αp)/3600</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0,017</w:t>
            </w:r>
          </w:p>
        </w:tc>
      </w:tr>
      <w:tr w:rsidR="00226888" w:rsidRPr="00F17988" w:rsidTr="004B422D">
        <w:trPr>
          <w:trHeight w:val="427"/>
          <w:jc w:val="center"/>
        </w:trPr>
        <w:tc>
          <w:tcPr>
            <w:tcW w:w="597" w:type="dxa"/>
            <w:vMerge w:val="restart"/>
            <w:tcBorders>
              <w:top w:val="single" w:sz="4" w:space="0" w:color="auto"/>
              <w:left w:val="single" w:sz="4" w:space="0" w:color="auto"/>
              <w:right w:val="single" w:sz="4" w:space="0" w:color="auto"/>
            </w:tcBorders>
            <w:vAlign w:val="center"/>
          </w:tcPr>
          <w:p w:rsidR="00226888" w:rsidRPr="00F17988" w:rsidRDefault="00226888" w:rsidP="005A562B">
            <w:pPr>
              <w:spacing w:before="40" w:after="40" w:line="240" w:lineRule="auto"/>
              <w:jc w:val="center"/>
              <w:rPr>
                <w:rFonts w:eastAsia="Times New Roman"/>
                <w:color w:val="000000"/>
                <w:sz w:val="24"/>
                <w:szCs w:val="24"/>
              </w:rPr>
            </w:pPr>
            <w:r w:rsidRPr="00F17988">
              <w:rPr>
                <w:rFonts w:eastAsia="Times New Roman"/>
                <w:color w:val="000000"/>
                <w:sz w:val="24"/>
                <w:szCs w:val="24"/>
              </w:rPr>
              <w:t>19</w:t>
            </w:r>
          </w:p>
        </w:tc>
        <w:tc>
          <w:tcPr>
            <w:tcW w:w="3457" w:type="dxa"/>
            <w:vMerge w:val="restart"/>
            <w:tcBorders>
              <w:top w:val="single" w:sz="4" w:space="0" w:color="auto"/>
              <w:left w:val="single" w:sz="4" w:space="0" w:color="auto"/>
              <w:right w:val="single" w:sz="4" w:space="0" w:color="auto"/>
            </w:tcBorders>
            <w:vAlign w:val="center"/>
          </w:tcPr>
          <w:p w:rsidR="00226888" w:rsidRPr="00F17988" w:rsidRDefault="00226888" w:rsidP="00CD6F44">
            <w:pPr>
              <w:spacing w:before="40" w:after="40" w:line="240" w:lineRule="auto"/>
              <w:jc w:val="both"/>
              <w:rPr>
                <w:color w:val="000000"/>
                <w:sz w:val="24"/>
                <w:szCs w:val="24"/>
              </w:rPr>
            </w:pPr>
            <w:r w:rsidRPr="00F17988">
              <w:rPr>
                <w:rStyle w:val="fontstyle01"/>
                <w:rFonts w:ascii="Times New Roman" w:hAnsi="Times New Roman"/>
                <w:bCs/>
              </w:rPr>
              <w:t>Nồng độ phát thải</w:t>
            </w:r>
            <w:r w:rsidRPr="00F17988">
              <w:rPr>
                <w:color w:val="000000"/>
                <w:sz w:val="24"/>
                <w:szCs w:val="24"/>
              </w:rPr>
              <w:t xml:space="preserve"> </w:t>
            </w:r>
            <w:r w:rsidRPr="00F17988">
              <w:rPr>
                <w:rStyle w:val="fontstyle01"/>
                <w:rFonts w:ascii="Times New Roman" w:hAnsi="Times New Roman"/>
                <w:bCs/>
              </w:rPr>
              <w:t>các chất ô nhiễm</w:t>
            </w:r>
            <w:r w:rsidRPr="00F17988">
              <w:rPr>
                <w:color w:val="000000"/>
                <w:sz w:val="24"/>
                <w:szCs w:val="24"/>
              </w:rPr>
              <w:t xml:space="preserve"> </w:t>
            </w:r>
            <w:r w:rsidRPr="00F17988">
              <w:rPr>
                <w:rStyle w:val="fontstyle01"/>
                <w:rFonts w:ascii="Times New Roman" w:hAnsi="Times New Roman"/>
                <w:bCs/>
              </w:rPr>
              <w:t>trong khói</w:t>
            </w: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C</w:t>
            </w:r>
            <w:r w:rsidRPr="00F17988">
              <w:rPr>
                <w:rFonts w:eastAsia="Times New Roman"/>
                <w:color w:val="000000"/>
                <w:sz w:val="24"/>
                <w:szCs w:val="24"/>
                <w:vertAlign w:val="subscript"/>
              </w:rPr>
              <w:t>SO2</w:t>
            </w:r>
          </w:p>
        </w:tc>
        <w:tc>
          <w:tcPr>
            <w:tcW w:w="992"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g/Nm</w:t>
            </w:r>
            <w:r w:rsidRPr="00F17988">
              <w:rPr>
                <w:rFonts w:eastAsia="Times New Roman"/>
                <w:color w:val="000000"/>
                <w:sz w:val="24"/>
                <w:szCs w:val="24"/>
                <w:vertAlign w:val="superscript"/>
              </w:rPr>
              <w:t>3</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bCs/>
                <w:color w:val="000000"/>
                <w:sz w:val="24"/>
                <w:szCs w:val="24"/>
              </w:rPr>
            </w:pPr>
            <w:r w:rsidRPr="00F17988">
              <w:rPr>
                <w:rStyle w:val="fontstyle01"/>
                <w:rFonts w:ascii="Times New Roman" w:hAnsi="Times New Roman"/>
                <w:bCs/>
              </w:rPr>
              <w:t>C</w:t>
            </w:r>
            <w:r w:rsidRPr="00F17988">
              <w:rPr>
                <w:rStyle w:val="fontstyle01"/>
                <w:rFonts w:ascii="Times New Roman" w:hAnsi="Times New Roman"/>
                <w:bCs/>
                <w:vertAlign w:val="subscript"/>
              </w:rPr>
              <w:t>SO2</w:t>
            </w:r>
            <w:r w:rsidRPr="00F17988">
              <w:rPr>
                <w:rStyle w:val="fontstyle01"/>
                <w:rFonts w:ascii="Times New Roman" w:hAnsi="Times New Roman"/>
                <w:bCs/>
              </w:rPr>
              <w:t xml:space="preserve"> = M</w:t>
            </w:r>
            <w:r w:rsidRPr="00F17988">
              <w:rPr>
                <w:rStyle w:val="fontstyle01"/>
                <w:rFonts w:ascii="Times New Roman" w:hAnsi="Times New Roman"/>
                <w:bCs/>
                <w:vertAlign w:val="subscript"/>
              </w:rPr>
              <w:t>SO2</w:t>
            </w:r>
            <w:r w:rsidRPr="00F17988">
              <w:rPr>
                <w:rStyle w:val="fontstyle01"/>
                <w:rFonts w:ascii="Times New Roman" w:hAnsi="Times New Roman"/>
                <w:bCs/>
              </w:rPr>
              <w:t>/Lt</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226888">
            <w:pPr>
              <w:spacing w:before="40" w:after="40" w:line="240" w:lineRule="auto"/>
              <w:jc w:val="center"/>
              <w:rPr>
                <w:rFonts w:eastAsia="Times New Roman"/>
                <w:color w:val="000000"/>
                <w:sz w:val="24"/>
                <w:szCs w:val="24"/>
              </w:rPr>
            </w:pPr>
            <w:r w:rsidRPr="00F17988">
              <w:rPr>
                <w:rFonts w:eastAsia="Times New Roman"/>
                <w:color w:val="000000"/>
                <w:sz w:val="24"/>
                <w:szCs w:val="24"/>
              </w:rPr>
              <w:t>0,012</w:t>
            </w:r>
          </w:p>
        </w:tc>
      </w:tr>
      <w:tr w:rsidR="00226888" w:rsidRPr="00F17988" w:rsidTr="004B422D">
        <w:trPr>
          <w:trHeight w:val="273"/>
          <w:jc w:val="center"/>
        </w:trPr>
        <w:tc>
          <w:tcPr>
            <w:tcW w:w="597" w:type="dxa"/>
            <w:vMerge/>
            <w:tcBorders>
              <w:left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p>
        </w:tc>
        <w:tc>
          <w:tcPr>
            <w:tcW w:w="3457" w:type="dxa"/>
            <w:vMerge/>
            <w:tcBorders>
              <w:left w:val="single" w:sz="4" w:space="0" w:color="auto"/>
              <w:right w:val="single" w:sz="4" w:space="0" w:color="auto"/>
            </w:tcBorders>
            <w:vAlign w:val="center"/>
          </w:tcPr>
          <w:p w:rsidR="00226888" w:rsidRPr="00F17988" w:rsidRDefault="00226888" w:rsidP="00CD6F44">
            <w:pPr>
              <w:spacing w:before="40" w:after="40" w:line="240" w:lineRule="auto"/>
              <w:jc w:val="both"/>
              <w:rPr>
                <w:rStyle w:val="fontstyle01"/>
                <w:rFonts w:ascii="Times New Roman" w:hAnsi="Times New Roman"/>
                <w:bCs/>
              </w:rPr>
            </w:pP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C</w:t>
            </w:r>
            <w:r w:rsidRPr="00F17988">
              <w:rPr>
                <w:rFonts w:eastAsia="Times New Roman"/>
                <w:color w:val="000000"/>
                <w:sz w:val="24"/>
                <w:szCs w:val="24"/>
                <w:vertAlign w:val="subscript"/>
              </w:rPr>
              <w:t>CO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26888" w:rsidRPr="00F17988" w:rsidRDefault="00226888" w:rsidP="00CD6F44">
            <w:pPr>
              <w:spacing w:before="40" w:after="40"/>
              <w:jc w:val="center"/>
              <w:rPr>
                <w:color w:val="000000"/>
                <w:sz w:val="24"/>
                <w:szCs w:val="24"/>
              </w:rPr>
            </w:pPr>
            <w:r w:rsidRPr="00F17988">
              <w:rPr>
                <w:rFonts w:eastAsia="Times New Roman"/>
                <w:color w:val="000000"/>
                <w:sz w:val="24"/>
                <w:szCs w:val="24"/>
              </w:rPr>
              <w:t>g/Nm</w:t>
            </w:r>
            <w:r w:rsidRPr="00F17988">
              <w:rPr>
                <w:rFonts w:eastAsia="Times New Roman"/>
                <w:color w:val="000000"/>
                <w:sz w:val="24"/>
                <w:szCs w:val="24"/>
                <w:vertAlign w:val="superscript"/>
              </w:rPr>
              <w:t>3</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bCs/>
                <w:color w:val="000000"/>
                <w:sz w:val="24"/>
                <w:szCs w:val="24"/>
              </w:rPr>
            </w:pPr>
            <w:r w:rsidRPr="00F17988">
              <w:rPr>
                <w:rStyle w:val="fontstyle01"/>
                <w:rFonts w:ascii="Times New Roman" w:hAnsi="Times New Roman"/>
                <w:bCs/>
              </w:rPr>
              <w:t>C</w:t>
            </w:r>
            <w:r w:rsidRPr="00F17988">
              <w:rPr>
                <w:rStyle w:val="fontstyle01"/>
                <w:rFonts w:ascii="Times New Roman" w:hAnsi="Times New Roman"/>
                <w:bCs/>
                <w:vertAlign w:val="subscript"/>
              </w:rPr>
              <w:t>CO</w:t>
            </w:r>
            <w:r w:rsidRPr="00F17988">
              <w:rPr>
                <w:rStyle w:val="fontstyle01"/>
                <w:rFonts w:ascii="Times New Roman" w:hAnsi="Times New Roman"/>
                <w:bCs/>
              </w:rPr>
              <w:t xml:space="preserve"> = M</w:t>
            </w:r>
            <w:r w:rsidRPr="00F17988">
              <w:rPr>
                <w:rStyle w:val="fontstyle01"/>
                <w:rFonts w:ascii="Times New Roman" w:hAnsi="Times New Roman"/>
                <w:bCs/>
                <w:vertAlign w:val="subscript"/>
              </w:rPr>
              <w:t>CO</w:t>
            </w:r>
            <w:r w:rsidRPr="00F17988">
              <w:rPr>
                <w:rStyle w:val="fontstyle01"/>
                <w:rFonts w:ascii="Times New Roman" w:hAnsi="Times New Roman"/>
                <w:bCs/>
              </w:rPr>
              <w:t>/Lt</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0,008</w:t>
            </w:r>
          </w:p>
        </w:tc>
      </w:tr>
      <w:tr w:rsidR="00226888" w:rsidRPr="00F17988" w:rsidTr="004B422D">
        <w:trPr>
          <w:trHeight w:val="320"/>
          <w:jc w:val="center"/>
        </w:trPr>
        <w:tc>
          <w:tcPr>
            <w:tcW w:w="597" w:type="dxa"/>
            <w:vMerge/>
            <w:tcBorders>
              <w:left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p>
        </w:tc>
        <w:tc>
          <w:tcPr>
            <w:tcW w:w="3457" w:type="dxa"/>
            <w:vMerge/>
            <w:tcBorders>
              <w:left w:val="single" w:sz="4" w:space="0" w:color="auto"/>
              <w:right w:val="single" w:sz="4" w:space="0" w:color="auto"/>
            </w:tcBorders>
            <w:vAlign w:val="center"/>
          </w:tcPr>
          <w:p w:rsidR="00226888" w:rsidRPr="00F17988" w:rsidRDefault="00226888" w:rsidP="00CD6F44">
            <w:pPr>
              <w:spacing w:before="40" w:after="40" w:line="240" w:lineRule="auto"/>
              <w:jc w:val="both"/>
              <w:rPr>
                <w:rStyle w:val="fontstyle01"/>
                <w:rFonts w:ascii="Times New Roman" w:hAnsi="Times New Roman"/>
                <w:bCs/>
              </w:rPr>
            </w:pP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C</w:t>
            </w:r>
            <w:r w:rsidRPr="00F17988">
              <w:rPr>
                <w:rFonts w:eastAsia="Times New Roman"/>
                <w:color w:val="000000"/>
                <w:sz w:val="24"/>
                <w:szCs w:val="24"/>
                <w:vertAlign w:val="subscript"/>
              </w:rPr>
              <w:t>CO2</w:t>
            </w:r>
          </w:p>
        </w:tc>
        <w:tc>
          <w:tcPr>
            <w:tcW w:w="992"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jc w:val="center"/>
              <w:rPr>
                <w:color w:val="000000"/>
                <w:sz w:val="24"/>
                <w:szCs w:val="24"/>
              </w:rPr>
            </w:pPr>
            <w:r w:rsidRPr="00F17988">
              <w:rPr>
                <w:rFonts w:eastAsia="Times New Roman"/>
                <w:color w:val="000000"/>
                <w:sz w:val="24"/>
                <w:szCs w:val="24"/>
              </w:rPr>
              <w:t>g/Nm</w:t>
            </w:r>
            <w:r w:rsidRPr="00F17988">
              <w:rPr>
                <w:rFonts w:eastAsia="Times New Roman"/>
                <w:color w:val="000000"/>
                <w:sz w:val="24"/>
                <w:szCs w:val="24"/>
                <w:vertAlign w:val="superscript"/>
              </w:rPr>
              <w:t>3</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bCs/>
                <w:color w:val="000000"/>
                <w:sz w:val="24"/>
                <w:szCs w:val="24"/>
              </w:rPr>
            </w:pPr>
            <w:r w:rsidRPr="00F17988">
              <w:rPr>
                <w:rStyle w:val="fontstyle01"/>
                <w:rFonts w:ascii="Times New Roman" w:hAnsi="Times New Roman"/>
                <w:bCs/>
              </w:rPr>
              <w:t>C</w:t>
            </w:r>
            <w:r w:rsidRPr="00F17988">
              <w:rPr>
                <w:rStyle w:val="fontstyle01"/>
                <w:rFonts w:ascii="Times New Roman" w:hAnsi="Times New Roman"/>
                <w:bCs/>
                <w:vertAlign w:val="subscript"/>
              </w:rPr>
              <w:t>CO2</w:t>
            </w:r>
            <w:r w:rsidRPr="00F17988">
              <w:rPr>
                <w:rStyle w:val="fontstyle01"/>
                <w:rFonts w:ascii="Times New Roman" w:hAnsi="Times New Roman"/>
                <w:bCs/>
              </w:rPr>
              <w:t xml:space="preserve"> = M</w:t>
            </w:r>
            <w:r w:rsidRPr="00F17988">
              <w:rPr>
                <w:rStyle w:val="fontstyle01"/>
                <w:rFonts w:ascii="Times New Roman" w:hAnsi="Times New Roman"/>
                <w:bCs/>
                <w:vertAlign w:val="subscript"/>
              </w:rPr>
              <w:t>CO2</w:t>
            </w:r>
            <w:r w:rsidRPr="00F17988">
              <w:rPr>
                <w:rStyle w:val="fontstyle01"/>
                <w:rFonts w:ascii="Times New Roman" w:hAnsi="Times New Roman"/>
                <w:bCs/>
              </w:rPr>
              <w:t>/Lt</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0,232</w:t>
            </w:r>
          </w:p>
        </w:tc>
      </w:tr>
      <w:tr w:rsidR="00226888" w:rsidRPr="00F17988" w:rsidTr="004B422D">
        <w:trPr>
          <w:trHeight w:val="368"/>
          <w:jc w:val="center"/>
        </w:trPr>
        <w:tc>
          <w:tcPr>
            <w:tcW w:w="597" w:type="dxa"/>
            <w:vMerge/>
            <w:tcBorders>
              <w:left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p>
        </w:tc>
        <w:tc>
          <w:tcPr>
            <w:tcW w:w="3457" w:type="dxa"/>
            <w:vMerge/>
            <w:tcBorders>
              <w:left w:val="single" w:sz="4" w:space="0" w:color="auto"/>
              <w:right w:val="single" w:sz="4" w:space="0" w:color="auto"/>
            </w:tcBorders>
            <w:vAlign w:val="center"/>
          </w:tcPr>
          <w:p w:rsidR="00226888" w:rsidRPr="00F17988" w:rsidRDefault="00226888" w:rsidP="00CD6F44">
            <w:pPr>
              <w:spacing w:before="40" w:after="40" w:line="240" w:lineRule="auto"/>
              <w:jc w:val="both"/>
              <w:rPr>
                <w:rStyle w:val="fontstyle01"/>
                <w:rFonts w:ascii="Times New Roman" w:hAnsi="Times New Roman"/>
                <w:bCs/>
              </w:rPr>
            </w:pP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C</w:t>
            </w:r>
            <w:r w:rsidRPr="00F17988">
              <w:rPr>
                <w:rFonts w:eastAsia="Times New Roman"/>
                <w:color w:val="000000"/>
                <w:sz w:val="24"/>
                <w:szCs w:val="24"/>
                <w:vertAlign w:val="subscript"/>
              </w:rPr>
              <w:t>NOx</w:t>
            </w:r>
          </w:p>
        </w:tc>
        <w:tc>
          <w:tcPr>
            <w:tcW w:w="992"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jc w:val="center"/>
              <w:rPr>
                <w:color w:val="000000"/>
                <w:sz w:val="24"/>
                <w:szCs w:val="24"/>
              </w:rPr>
            </w:pPr>
            <w:r w:rsidRPr="00F17988">
              <w:rPr>
                <w:rFonts w:eastAsia="Times New Roman"/>
                <w:color w:val="000000"/>
                <w:sz w:val="24"/>
                <w:szCs w:val="24"/>
              </w:rPr>
              <w:t>g/Nm</w:t>
            </w:r>
            <w:r w:rsidRPr="00F17988">
              <w:rPr>
                <w:rFonts w:eastAsia="Times New Roman"/>
                <w:color w:val="000000"/>
                <w:sz w:val="24"/>
                <w:szCs w:val="24"/>
                <w:vertAlign w:val="superscript"/>
              </w:rPr>
              <w:t>3</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bCs/>
                <w:color w:val="000000"/>
                <w:sz w:val="24"/>
                <w:szCs w:val="24"/>
              </w:rPr>
            </w:pPr>
            <w:r w:rsidRPr="00F17988">
              <w:rPr>
                <w:rStyle w:val="fontstyle01"/>
                <w:rFonts w:ascii="Times New Roman" w:hAnsi="Times New Roman"/>
                <w:bCs/>
              </w:rPr>
              <w:t>C</w:t>
            </w:r>
            <w:r w:rsidRPr="00F17988">
              <w:rPr>
                <w:rStyle w:val="fontstyle01"/>
                <w:rFonts w:ascii="Times New Roman" w:hAnsi="Times New Roman"/>
                <w:bCs/>
                <w:vertAlign w:val="subscript"/>
              </w:rPr>
              <w:t>NOx</w:t>
            </w:r>
            <w:r w:rsidRPr="00F17988">
              <w:rPr>
                <w:rStyle w:val="fontstyle01"/>
                <w:rFonts w:ascii="Times New Roman" w:hAnsi="Times New Roman"/>
                <w:bCs/>
              </w:rPr>
              <w:t xml:space="preserve"> = M</w:t>
            </w:r>
            <w:r w:rsidRPr="00F17988">
              <w:rPr>
                <w:rStyle w:val="fontstyle01"/>
                <w:rFonts w:ascii="Times New Roman" w:hAnsi="Times New Roman"/>
                <w:bCs/>
                <w:vertAlign w:val="subscript"/>
              </w:rPr>
              <w:t>NOx</w:t>
            </w:r>
            <w:r w:rsidRPr="00F17988">
              <w:rPr>
                <w:rStyle w:val="fontstyle01"/>
                <w:rFonts w:ascii="Times New Roman" w:hAnsi="Times New Roman"/>
                <w:bCs/>
              </w:rPr>
              <w:t>/Lt</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0,002</w:t>
            </w:r>
          </w:p>
        </w:tc>
      </w:tr>
      <w:tr w:rsidR="00226888" w:rsidRPr="00F17988" w:rsidTr="004B422D">
        <w:trPr>
          <w:trHeight w:val="417"/>
          <w:jc w:val="center"/>
        </w:trPr>
        <w:tc>
          <w:tcPr>
            <w:tcW w:w="597" w:type="dxa"/>
            <w:vMerge/>
            <w:tcBorders>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p>
        </w:tc>
        <w:tc>
          <w:tcPr>
            <w:tcW w:w="3457" w:type="dxa"/>
            <w:vMerge/>
            <w:tcBorders>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both"/>
              <w:rPr>
                <w:rStyle w:val="fontstyle01"/>
                <w:rFonts w:ascii="Times New Roman" w:hAnsi="Times New Roman"/>
                <w:bCs/>
              </w:rPr>
            </w:pPr>
          </w:p>
        </w:tc>
        <w:tc>
          <w:tcPr>
            <w:tcW w:w="90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C</w:t>
            </w:r>
            <w:r w:rsidRPr="00F17988">
              <w:rPr>
                <w:rFonts w:eastAsia="Times New Roman"/>
                <w:color w:val="000000"/>
                <w:sz w:val="24"/>
                <w:szCs w:val="24"/>
                <w:vertAlign w:val="subscript"/>
              </w:rPr>
              <w:t>bụi</w:t>
            </w:r>
          </w:p>
        </w:tc>
        <w:tc>
          <w:tcPr>
            <w:tcW w:w="992"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jc w:val="center"/>
              <w:rPr>
                <w:color w:val="000000"/>
                <w:sz w:val="24"/>
                <w:szCs w:val="24"/>
              </w:rPr>
            </w:pPr>
            <w:r w:rsidRPr="00F17988">
              <w:rPr>
                <w:rFonts w:eastAsia="Times New Roman"/>
                <w:color w:val="000000"/>
                <w:sz w:val="24"/>
                <w:szCs w:val="24"/>
              </w:rPr>
              <w:t>g/Nm</w:t>
            </w:r>
            <w:r w:rsidRPr="00F17988">
              <w:rPr>
                <w:rFonts w:eastAsia="Times New Roman"/>
                <w:color w:val="000000"/>
                <w:sz w:val="24"/>
                <w:szCs w:val="24"/>
                <w:vertAlign w:val="superscript"/>
              </w:rPr>
              <w:t>3</w:t>
            </w:r>
          </w:p>
        </w:tc>
        <w:tc>
          <w:tcPr>
            <w:tcW w:w="2846"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bCs/>
                <w:color w:val="000000"/>
                <w:sz w:val="24"/>
                <w:szCs w:val="24"/>
              </w:rPr>
            </w:pPr>
            <w:r w:rsidRPr="00F17988">
              <w:rPr>
                <w:rStyle w:val="fontstyle01"/>
                <w:rFonts w:ascii="Times New Roman" w:hAnsi="Times New Roman"/>
                <w:bCs/>
              </w:rPr>
              <w:t>C</w:t>
            </w:r>
            <w:r w:rsidRPr="00F17988">
              <w:rPr>
                <w:rStyle w:val="fontstyle01"/>
                <w:rFonts w:ascii="Times New Roman" w:hAnsi="Times New Roman"/>
                <w:bCs/>
                <w:vertAlign w:val="subscript"/>
              </w:rPr>
              <w:t xml:space="preserve">bụi </w:t>
            </w:r>
            <w:r w:rsidRPr="00F17988">
              <w:rPr>
                <w:rStyle w:val="fontstyle01"/>
                <w:rFonts w:ascii="Times New Roman" w:hAnsi="Times New Roman"/>
                <w:bCs/>
              </w:rPr>
              <w:t>= M</w:t>
            </w:r>
            <w:r w:rsidRPr="00F17988">
              <w:rPr>
                <w:rStyle w:val="fontstyle01"/>
                <w:rFonts w:ascii="Times New Roman" w:hAnsi="Times New Roman"/>
                <w:bCs/>
                <w:vertAlign w:val="subscript"/>
              </w:rPr>
              <w:t>bụi</w:t>
            </w:r>
            <w:r w:rsidRPr="00F17988">
              <w:rPr>
                <w:rStyle w:val="fontstyle01"/>
                <w:rFonts w:ascii="Times New Roman" w:hAnsi="Times New Roman"/>
                <w:bCs/>
              </w:rPr>
              <w:t>/Lt</w:t>
            </w:r>
          </w:p>
        </w:tc>
        <w:tc>
          <w:tcPr>
            <w:tcW w:w="947" w:type="dxa"/>
            <w:tcBorders>
              <w:top w:val="single" w:sz="4" w:space="0" w:color="auto"/>
              <w:left w:val="single" w:sz="4" w:space="0" w:color="auto"/>
              <w:bottom w:val="single" w:sz="4" w:space="0" w:color="auto"/>
              <w:right w:val="single" w:sz="4" w:space="0" w:color="auto"/>
            </w:tcBorders>
            <w:vAlign w:val="center"/>
          </w:tcPr>
          <w:p w:rsidR="00226888" w:rsidRPr="00F17988" w:rsidRDefault="00226888" w:rsidP="00CD6F44">
            <w:pPr>
              <w:spacing w:before="40" w:after="40" w:line="240" w:lineRule="auto"/>
              <w:jc w:val="center"/>
              <w:rPr>
                <w:rFonts w:eastAsia="Times New Roman"/>
                <w:color w:val="000000"/>
                <w:sz w:val="24"/>
                <w:szCs w:val="24"/>
              </w:rPr>
            </w:pPr>
            <w:r w:rsidRPr="00F17988">
              <w:rPr>
                <w:rFonts w:eastAsia="Times New Roman"/>
                <w:color w:val="000000"/>
                <w:sz w:val="24"/>
                <w:szCs w:val="24"/>
              </w:rPr>
              <w:t>0,008</w:t>
            </w:r>
          </w:p>
        </w:tc>
      </w:tr>
    </w:tbl>
    <w:p w:rsidR="00A655B5" w:rsidRPr="00F17988" w:rsidRDefault="00A655B5" w:rsidP="007B4D84">
      <w:pPr>
        <w:pStyle w:val="Bng4"/>
        <w:numPr>
          <w:ilvl w:val="0"/>
          <w:numId w:val="0"/>
        </w:numPr>
      </w:pPr>
      <w:bookmarkStart w:id="519" w:name="_Toc140054766"/>
      <w:bookmarkStart w:id="520" w:name="_Toc137157051"/>
      <w:bookmarkStart w:id="521" w:name="_Toc137191409"/>
      <w:bookmarkStart w:id="522" w:name="_Toc137195720"/>
      <w:bookmarkStart w:id="523" w:name="_Toc137195860"/>
      <w:bookmarkEnd w:id="519"/>
    </w:p>
    <w:p w:rsidR="000B04FD" w:rsidRPr="00F17988" w:rsidRDefault="000B04FD" w:rsidP="001B0B30">
      <w:pPr>
        <w:pStyle w:val="Bng4"/>
      </w:pPr>
      <w:bookmarkStart w:id="524" w:name="_Toc140054767"/>
      <w:bookmarkStart w:id="525" w:name="_Toc140237950"/>
      <w:bookmarkStart w:id="526" w:name="_Toc140657073"/>
      <w:r w:rsidRPr="00F17988">
        <w:t>So sánh nồng độ các chất ô nhiễm vớ</w:t>
      </w:r>
      <w:r w:rsidR="0042058B">
        <w:t>i QCVN 61-</w:t>
      </w:r>
      <w:r w:rsidRPr="00F17988">
        <w:t>MT:2016/BTNMT</w:t>
      </w:r>
      <w:bookmarkEnd w:id="520"/>
      <w:bookmarkEnd w:id="521"/>
      <w:bookmarkEnd w:id="522"/>
      <w:bookmarkEnd w:id="523"/>
      <w:bookmarkEnd w:id="524"/>
      <w:bookmarkEnd w:id="525"/>
      <w:bookmarkEnd w:id="526"/>
    </w:p>
    <w:tbl>
      <w:tblPr>
        <w:tblW w:w="86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944"/>
        <w:gridCol w:w="1471"/>
        <w:gridCol w:w="1459"/>
        <w:gridCol w:w="1788"/>
        <w:gridCol w:w="3020"/>
      </w:tblGrid>
      <w:tr w:rsidR="000B04FD" w:rsidRPr="00F17988" w:rsidTr="00C26195">
        <w:trPr>
          <w:trHeight w:val="697"/>
          <w:jc w:val="cent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STT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b/>
                <w:bCs/>
                <w:color w:val="000000"/>
              </w:rPr>
              <w:t>Chỉ tiêu</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b/>
                <w:bCs/>
                <w:color w:val="000000"/>
              </w:rPr>
              <w:t>Đơn vị</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b/>
                <w:bCs/>
                <w:color w:val="000000"/>
              </w:rPr>
              <w:t>Nồng độ ô</w:t>
            </w:r>
            <w:r w:rsidRPr="00F17988">
              <w:rPr>
                <w:rFonts w:eastAsia="Times New Roman"/>
                <w:b/>
                <w:bCs/>
                <w:color w:val="000000"/>
              </w:rPr>
              <w:br/>
              <w:t>nhiêm</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b/>
                <w:bCs/>
                <w:color w:val="000000"/>
              </w:rPr>
              <w:t>QCVN 61-</w:t>
            </w:r>
            <w:r w:rsidRPr="00F17988">
              <w:rPr>
                <w:rFonts w:eastAsia="Times New Roman"/>
                <w:b/>
                <w:bCs/>
                <w:color w:val="000000"/>
              </w:rPr>
              <w:br/>
              <w:t>MT:2016/BTNMT</w:t>
            </w:r>
          </w:p>
        </w:tc>
      </w:tr>
      <w:tr w:rsidR="000B04FD" w:rsidRPr="00F17988" w:rsidTr="00E951A9">
        <w:trPr>
          <w:trHeight w:val="33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Bụi</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mg/Nm</w:t>
            </w:r>
            <w:r w:rsidRPr="00F17988">
              <w:rPr>
                <w:rFonts w:eastAsia="Times New Roman"/>
                <w:color w:val="000000"/>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100</w:t>
            </w:r>
          </w:p>
        </w:tc>
      </w:tr>
      <w:tr w:rsidR="000B04FD" w:rsidRPr="00F17988" w:rsidTr="00E951A9">
        <w:trPr>
          <w:trHeight w:val="34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NO</w:t>
            </w:r>
            <w:r w:rsidRPr="00F17988">
              <w:rPr>
                <w:rFonts w:eastAsia="Times New Roman"/>
                <w:color w:val="000000"/>
                <w:sz w:val="18"/>
                <w:szCs w:val="18"/>
              </w:rPr>
              <w:t>x</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color w:val="000000"/>
              </w:rPr>
            </w:pPr>
            <w:r w:rsidRPr="00F17988">
              <w:rPr>
                <w:rFonts w:eastAsia="Times New Roman"/>
                <w:color w:val="000000"/>
              </w:rPr>
              <w:t>mg/Nm</w:t>
            </w:r>
            <w:r w:rsidRPr="00F17988">
              <w:rPr>
                <w:rFonts w:eastAsia="Times New Roman"/>
                <w:color w:val="000000"/>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500</w:t>
            </w:r>
          </w:p>
        </w:tc>
      </w:tr>
      <w:tr w:rsidR="000B04FD" w:rsidRPr="00F17988" w:rsidTr="00E951A9">
        <w:trPr>
          <w:trHeight w:val="34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SO</w:t>
            </w:r>
            <w:r w:rsidRPr="00F17988">
              <w:rPr>
                <w:rFonts w:eastAsia="Times New Roman"/>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color w:val="000000"/>
              </w:rPr>
            </w:pPr>
            <w:r w:rsidRPr="00F17988">
              <w:rPr>
                <w:rFonts w:eastAsia="Times New Roman"/>
                <w:color w:val="000000"/>
              </w:rPr>
              <w:t>mg/Nm</w:t>
            </w:r>
            <w:r w:rsidRPr="00F17988">
              <w:rPr>
                <w:rFonts w:eastAsia="Times New Roman"/>
                <w:color w:val="000000"/>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250</w:t>
            </w:r>
          </w:p>
        </w:tc>
      </w:tr>
      <w:tr w:rsidR="000B04FD" w:rsidRPr="00F17988" w:rsidTr="00E951A9">
        <w:trPr>
          <w:trHeight w:val="33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CO</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color w:val="000000"/>
              </w:rPr>
            </w:pPr>
            <w:r w:rsidRPr="00F17988">
              <w:rPr>
                <w:rFonts w:eastAsia="Times New Roman"/>
                <w:color w:val="000000"/>
              </w:rPr>
              <w:t>mg/Nm</w:t>
            </w:r>
            <w:r w:rsidRPr="00F17988">
              <w:rPr>
                <w:rFonts w:eastAsia="Times New Roman"/>
                <w:color w:val="000000"/>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ind w:firstLine="5"/>
              <w:jc w:val="center"/>
              <w:rPr>
                <w:rFonts w:eastAsia="Times New Roman"/>
                <w:color w:val="000000"/>
                <w:sz w:val="24"/>
                <w:szCs w:val="24"/>
              </w:rPr>
            </w:pPr>
            <w:r w:rsidRPr="00F17988">
              <w:rPr>
                <w:rFonts w:eastAsia="Times New Roman"/>
                <w:color w:val="000000"/>
              </w:rPr>
              <w:t>250</w:t>
            </w:r>
          </w:p>
        </w:tc>
      </w:tr>
    </w:tbl>
    <w:p w:rsidR="000B04FD" w:rsidRPr="00F17988" w:rsidRDefault="000B04FD" w:rsidP="000B04FD">
      <w:pPr>
        <w:ind w:firstLine="567"/>
        <w:jc w:val="both"/>
        <w:rPr>
          <w:color w:val="000000"/>
        </w:rPr>
      </w:pPr>
    </w:p>
    <w:p w:rsidR="000B04FD" w:rsidRPr="00F17988" w:rsidRDefault="000B04FD" w:rsidP="000B04FD">
      <w:pPr>
        <w:ind w:firstLine="567"/>
        <w:jc w:val="both"/>
        <w:rPr>
          <w:color w:val="000000"/>
        </w:rPr>
      </w:pPr>
      <w:r w:rsidRPr="00F17988">
        <w:rPr>
          <w:color w:val="000000"/>
        </w:rPr>
        <w:t>Theo thông số thiết kế của hệ thống xử lý khí thải tại nhà máy ta có:</w:t>
      </w:r>
    </w:p>
    <w:p w:rsidR="000B04FD" w:rsidRPr="00F17988" w:rsidRDefault="000B04FD" w:rsidP="000B04FD">
      <w:pPr>
        <w:ind w:firstLine="567"/>
        <w:jc w:val="both"/>
        <w:rPr>
          <w:color w:val="000000"/>
        </w:rPr>
      </w:pPr>
      <w:r w:rsidRPr="00F17988">
        <w:rPr>
          <w:rFonts w:ascii="VNI-Times" w:hAnsi="VNI-Times"/>
          <w:color w:val="000000"/>
        </w:rPr>
        <w:t xml:space="preserve">- </w:t>
      </w:r>
      <w:r w:rsidRPr="00F17988">
        <w:rPr>
          <w:color w:val="000000"/>
        </w:rPr>
        <w:t>Lưu lượng khói thải ra môi trường theo tính toán ở</w:t>
      </w:r>
      <w:r w:rsidR="00226888" w:rsidRPr="00F17988">
        <w:rPr>
          <w:color w:val="000000"/>
        </w:rPr>
        <w:t xml:space="preserve"> trên là 2,015</w:t>
      </w:r>
      <w:r w:rsidRPr="00F17988">
        <w:rPr>
          <w:color w:val="000000"/>
        </w:rPr>
        <w:t>m</w:t>
      </w:r>
      <w:r w:rsidRPr="00F17988">
        <w:rPr>
          <w:color w:val="000000"/>
          <w:vertAlign w:val="superscript"/>
        </w:rPr>
        <w:t>3</w:t>
      </w:r>
      <w:r w:rsidR="00226888" w:rsidRPr="00F17988">
        <w:rPr>
          <w:color w:val="000000"/>
        </w:rPr>
        <w:t>/s=7.254</w:t>
      </w:r>
      <w:r w:rsidRPr="00F17988">
        <w:rPr>
          <w:color w:val="000000"/>
        </w:rPr>
        <w:t>m</w:t>
      </w:r>
      <w:r w:rsidRPr="00F17988">
        <w:rPr>
          <w:color w:val="000000"/>
          <w:vertAlign w:val="superscript"/>
        </w:rPr>
        <w:t>3</w:t>
      </w:r>
      <w:r w:rsidRPr="00F17988">
        <w:rPr>
          <w:color w:val="000000"/>
        </w:rPr>
        <w:t>/h</w:t>
      </w:r>
    </w:p>
    <w:p w:rsidR="000B04FD" w:rsidRPr="00F17988" w:rsidRDefault="000B04FD" w:rsidP="000B04FD">
      <w:pPr>
        <w:ind w:firstLine="567"/>
        <w:jc w:val="both"/>
        <w:rPr>
          <w:color w:val="000000"/>
        </w:rPr>
      </w:pPr>
      <w:r w:rsidRPr="00F17988">
        <w:rPr>
          <w:rFonts w:ascii="VNI-Times" w:hAnsi="VNI-Times"/>
          <w:color w:val="000000"/>
        </w:rPr>
        <w:t xml:space="preserve">- </w:t>
      </w:r>
      <w:r w:rsidRPr="00F17988">
        <w:rPr>
          <w:color w:val="000000"/>
        </w:rPr>
        <w:t>Chọn đường kính ống khói là D=0,3m.</w:t>
      </w:r>
    </w:p>
    <w:p w:rsidR="000B04FD" w:rsidRPr="00F17988" w:rsidRDefault="000B04FD" w:rsidP="000B04FD">
      <w:pPr>
        <w:ind w:firstLine="567"/>
        <w:jc w:val="both"/>
        <w:rPr>
          <w:color w:val="000000"/>
        </w:rPr>
      </w:pPr>
      <w:r w:rsidRPr="00F17988">
        <w:rPr>
          <w:rFonts w:ascii="VNI-Times" w:hAnsi="VNI-Times"/>
          <w:color w:val="000000"/>
        </w:rPr>
        <w:t xml:space="preserve">- </w:t>
      </w:r>
      <w:r w:rsidRPr="00F17988">
        <w:rPr>
          <w:color w:val="000000"/>
        </w:rPr>
        <w:t>Nhiệt độ khí thải ra môi trường T</w:t>
      </w:r>
      <w:r w:rsidRPr="00F17988">
        <w:rPr>
          <w:color w:val="000000"/>
          <w:sz w:val="18"/>
          <w:szCs w:val="18"/>
        </w:rPr>
        <w:t xml:space="preserve">k </w:t>
      </w:r>
      <w:r w:rsidRPr="00F17988">
        <w:rPr>
          <w:color w:val="000000"/>
        </w:rPr>
        <w:t>≈ 100</w:t>
      </w:r>
      <w:r w:rsidR="00C26195" w:rsidRPr="00F17988">
        <w:rPr>
          <w:color w:val="000000"/>
          <w:vertAlign w:val="superscript"/>
        </w:rPr>
        <w:t>o</w:t>
      </w:r>
      <w:r w:rsidRPr="00F17988">
        <w:rPr>
          <w:color w:val="000000"/>
        </w:rPr>
        <w:t>C</w:t>
      </w:r>
    </w:p>
    <w:p w:rsidR="000B04FD" w:rsidRPr="00F17988" w:rsidRDefault="000B04FD" w:rsidP="000B04FD">
      <w:pPr>
        <w:ind w:firstLine="567"/>
        <w:jc w:val="both"/>
        <w:rPr>
          <w:color w:val="000000"/>
        </w:rPr>
      </w:pPr>
      <w:r w:rsidRPr="00F17988">
        <w:rPr>
          <w:rFonts w:ascii="VNI-Times" w:hAnsi="VNI-Times"/>
          <w:color w:val="000000"/>
        </w:rPr>
        <w:t xml:space="preserve">- </w:t>
      </w:r>
      <w:r w:rsidRPr="00F17988">
        <w:rPr>
          <w:color w:val="000000"/>
        </w:rPr>
        <w:t>Chiều cao ống khói lắp đặt theo thiết kế nhà máy là: 7m</w:t>
      </w:r>
    </w:p>
    <w:p w:rsidR="000B04FD" w:rsidRPr="00F17988" w:rsidRDefault="000B04FD" w:rsidP="000B04FD">
      <w:pPr>
        <w:ind w:firstLine="567"/>
        <w:jc w:val="both"/>
        <w:rPr>
          <w:color w:val="000000"/>
        </w:rPr>
      </w:pPr>
      <w:r w:rsidRPr="00F17988">
        <w:rPr>
          <w:rFonts w:ascii="VNI-Times" w:hAnsi="VNI-Times"/>
          <w:color w:val="000000"/>
        </w:rPr>
        <w:t xml:space="preserve">- </w:t>
      </w:r>
      <w:r w:rsidRPr="00F17988">
        <w:rPr>
          <w:color w:val="000000"/>
        </w:rPr>
        <w:t xml:space="preserve">Vận tốc phụt ra tại miệng ống khói </w:t>
      </w:r>
      <w:r w:rsidRPr="00F17988">
        <w:rPr>
          <w:color w:val="000000"/>
          <w:sz w:val="32"/>
          <w:szCs w:val="32"/>
        </w:rPr>
        <w:t xml:space="preserve">ω </w:t>
      </w:r>
      <w:r w:rsidRPr="00F17988">
        <w:rPr>
          <w:color w:val="000000"/>
          <w:sz w:val="22"/>
        </w:rPr>
        <w:t xml:space="preserve">= </w:t>
      </w:r>
      <w:r w:rsidRPr="00F17988">
        <w:rPr>
          <w:color w:val="000000"/>
        </w:rPr>
        <w:t>2,8 m/s</w:t>
      </w:r>
    </w:p>
    <w:p w:rsidR="000B04FD" w:rsidRPr="00F17988" w:rsidRDefault="000B04FD" w:rsidP="000B04FD">
      <w:pPr>
        <w:ind w:firstLine="567"/>
        <w:jc w:val="both"/>
        <w:rPr>
          <w:color w:val="000000"/>
        </w:rPr>
      </w:pPr>
      <w:r w:rsidRPr="00F17988">
        <w:rPr>
          <w:rFonts w:ascii="VNI-Times" w:hAnsi="VNI-Times"/>
          <w:color w:val="000000"/>
        </w:rPr>
        <w:t xml:space="preserve">- </w:t>
      </w:r>
      <w:r w:rsidRPr="00F17988">
        <w:rPr>
          <w:color w:val="000000"/>
        </w:rPr>
        <w:t>Độ nâng của luồng khói:</w:t>
      </w:r>
    </w:p>
    <w:p w:rsidR="000B04FD" w:rsidRPr="00F17988" w:rsidRDefault="000B04FD" w:rsidP="00C26195">
      <w:pPr>
        <w:ind w:firstLine="567"/>
        <w:jc w:val="center"/>
        <w:rPr>
          <w:rFonts w:eastAsia="Times New Roman"/>
          <w:color w:val="000000"/>
        </w:rPr>
      </w:pPr>
      <m:oMathPara>
        <m:oMath>
          <m:r>
            <w:rPr>
              <w:rFonts w:ascii="Cambria Math" w:eastAsia="Times New Roman" w:hAnsi="Cambria Math"/>
            </w:rPr>
            <m:t>∆h=</m:t>
          </m:r>
          <m:f>
            <m:fPr>
              <m:ctrlPr>
                <w:rPr>
                  <w:rFonts w:ascii="Cambria Math" w:eastAsia="Calibri" w:hAnsi="Cambria Math"/>
                  <w:i/>
                  <w:kern w:val="2"/>
                  <w:sz w:val="22"/>
                </w:rPr>
              </m:ctrlPr>
            </m:fPr>
            <m:num>
              <m:r>
                <w:rPr>
                  <w:rFonts w:ascii="Cambria Math" w:hAnsi="Cambria Math"/>
                </w:rPr>
                <m:t>1,5.</m:t>
              </m:r>
              <m:sSub>
                <m:sSubPr>
                  <m:ctrlPr>
                    <w:rPr>
                      <w:rFonts w:ascii="Cambria Math" w:hAnsi="Cambria Math"/>
                    </w:rPr>
                  </m:ctrlPr>
                </m:sSubPr>
                <m:e>
                  <m:r>
                    <w:rPr>
                      <w:rFonts w:ascii="Cambria Math" w:hAnsi="Cambria Math"/>
                    </w:rPr>
                    <m:t>V</m:t>
                  </m:r>
                </m:e>
                <m:sub>
                  <m:r>
                    <w:rPr>
                      <w:rFonts w:ascii="Cambria Math" w:hAnsi="Cambria Math"/>
                    </w:rPr>
                    <m:t>k</m:t>
                  </m:r>
                </m:sub>
              </m:sSub>
              <m:r>
                <w:rPr>
                  <w:rFonts w:ascii="Cambria Math" w:hAnsi="Cambria Math"/>
                </w:rPr>
                <m:t>.R</m:t>
              </m:r>
            </m:num>
            <m:den>
              <m:sSub>
                <m:sSubPr>
                  <m:ctrlPr>
                    <w:rPr>
                      <w:rFonts w:ascii="Cambria Math" w:hAnsi="Cambria Math"/>
                    </w:rPr>
                  </m:ctrlPr>
                </m:sSubPr>
                <m:e>
                  <m:r>
                    <w:rPr>
                      <w:rFonts w:ascii="Cambria Math" w:hAnsi="Cambria Math"/>
                    </w:rPr>
                    <m:t>U</m:t>
                  </m:r>
                </m:e>
                <m:sub>
                  <m:r>
                    <w:rPr>
                      <w:rFonts w:ascii="Cambria Math" w:hAnsi="Cambria Math"/>
                    </w:rPr>
                    <m:t>10</m:t>
                  </m:r>
                </m:sub>
              </m:sSub>
            </m:den>
          </m:f>
          <m:d>
            <m:dPr>
              <m:begChr m:val="["/>
              <m:endChr m:val="]"/>
              <m:ctrlPr>
                <w:rPr>
                  <w:rFonts w:ascii="Cambria Math" w:hAnsi="Cambria Math"/>
                  <w:i/>
                </w:rPr>
              </m:ctrlPr>
            </m:dPr>
            <m:e>
              <m:r>
                <w:rPr>
                  <w:rFonts w:ascii="Cambria Math" w:hAnsi="Cambria Math"/>
                </w:rPr>
                <m:t>2,5+</m:t>
              </m:r>
              <m:f>
                <m:fPr>
                  <m:ctrlPr>
                    <w:rPr>
                      <w:rFonts w:ascii="Cambria Math" w:eastAsia="Calibri" w:hAnsi="Cambria Math"/>
                      <w:i/>
                      <w:kern w:val="2"/>
                      <w:sz w:val="22"/>
                    </w:rPr>
                  </m:ctrlPr>
                </m:fPr>
                <m:num>
                  <m:r>
                    <w:rPr>
                      <w:rFonts w:ascii="Cambria Math" w:hAnsi="Cambria Math"/>
                    </w:rPr>
                    <m:t>3,3.</m:t>
                  </m:r>
                  <m:sSub>
                    <m:sSubPr>
                      <m:ctrlPr>
                        <w:rPr>
                          <w:rFonts w:ascii="Cambria Math" w:hAnsi="Cambria Math"/>
                        </w:rPr>
                      </m:ctrlPr>
                    </m:sSubPr>
                    <m:e>
                      <m:r>
                        <w:rPr>
                          <w:rFonts w:ascii="Cambria Math" w:hAnsi="Cambria Math"/>
                        </w:rPr>
                        <m:t>g.R.(T</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kk</m:t>
                      </m:r>
                    </m:sub>
                  </m:sSub>
                  <m:r>
                    <w:rPr>
                      <w:rFonts w:ascii="Cambria Math" w:hAnsi="Cambria Math"/>
                    </w:rPr>
                    <m:t>)</m:t>
                  </m:r>
                </m:num>
                <m:den>
                  <m:sSubSup>
                    <m:sSubSupPr>
                      <m:ctrlPr>
                        <w:rPr>
                          <w:rFonts w:ascii="Cambria Math" w:eastAsia="Calibri" w:hAnsi="Cambria Math"/>
                          <w:i/>
                          <w:kern w:val="2"/>
                          <w:sz w:val="22"/>
                        </w:rPr>
                      </m:ctrlPr>
                    </m:sSubSupPr>
                    <m:e>
                      <m:r>
                        <w:rPr>
                          <w:rFonts w:ascii="Cambria Math" w:hAnsi="Cambria Math"/>
                        </w:rPr>
                        <m:t>U</m:t>
                      </m:r>
                    </m:e>
                    <m:sub>
                      <m:r>
                        <w:rPr>
                          <w:rFonts w:ascii="Cambria Math" w:hAnsi="Cambria Math"/>
                        </w:rPr>
                        <m:t>10</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sub>
                  </m:sSub>
                </m:den>
              </m:f>
            </m:e>
          </m:d>
        </m:oMath>
      </m:oMathPara>
    </w:p>
    <w:p w:rsidR="000B04FD" w:rsidRPr="00F17988" w:rsidRDefault="000B04FD" w:rsidP="00C26195">
      <w:pPr>
        <w:ind w:firstLine="851"/>
        <w:jc w:val="both"/>
        <w:rPr>
          <w:i/>
          <w:color w:val="000000"/>
          <w:shd w:val="clear" w:color="auto" w:fill="FFFFFF"/>
        </w:rPr>
      </w:pPr>
      <w:r w:rsidRPr="00F17988">
        <w:rPr>
          <w:i/>
          <w:color w:val="000000"/>
          <w:shd w:val="clear" w:color="auto" w:fill="FFFFFF"/>
        </w:rPr>
        <w:t xml:space="preserve"> Trong đó:</w:t>
      </w:r>
    </w:p>
    <w:p w:rsidR="000B04FD" w:rsidRPr="00F17988" w:rsidRDefault="000B04FD" w:rsidP="00C26195">
      <w:pPr>
        <w:ind w:firstLine="1134"/>
        <w:jc w:val="both"/>
        <w:rPr>
          <w:i/>
          <w:color w:val="000000"/>
          <w:shd w:val="clear" w:color="auto" w:fill="FFFFFF"/>
        </w:rPr>
      </w:pPr>
      <w:r w:rsidRPr="00F17988">
        <w:rPr>
          <w:i/>
          <w:color w:val="000000"/>
          <w:shd w:val="clear" w:color="auto" w:fill="FFFFFF"/>
        </w:rPr>
        <w:t>+ V</w:t>
      </w:r>
      <w:r w:rsidRPr="00F17988">
        <w:rPr>
          <w:i/>
          <w:color w:val="000000"/>
          <w:shd w:val="clear" w:color="auto" w:fill="FFFFFF"/>
          <w:vertAlign w:val="subscript"/>
        </w:rPr>
        <w:t>k</w:t>
      </w:r>
      <w:r w:rsidRPr="00F17988">
        <w:rPr>
          <w:i/>
          <w:color w:val="000000"/>
          <w:shd w:val="clear" w:color="auto" w:fill="FFFFFF"/>
        </w:rPr>
        <w:t>: Vận tốc khi thải phụt ra miệng ống khói V</w:t>
      </w:r>
      <w:r w:rsidRPr="00F17988">
        <w:rPr>
          <w:i/>
          <w:color w:val="000000"/>
          <w:shd w:val="clear" w:color="auto" w:fill="FFFFFF"/>
          <w:vertAlign w:val="subscript"/>
        </w:rPr>
        <w:t>k</w:t>
      </w:r>
      <w:r w:rsidRPr="00F17988">
        <w:rPr>
          <w:i/>
          <w:color w:val="000000"/>
          <w:shd w:val="clear" w:color="auto" w:fill="FFFFFF"/>
        </w:rPr>
        <w:t xml:space="preserve"> = 2,8 m/s</w:t>
      </w:r>
    </w:p>
    <w:p w:rsidR="000B04FD" w:rsidRPr="00F17988" w:rsidRDefault="000B04FD" w:rsidP="00C26195">
      <w:pPr>
        <w:ind w:firstLine="1134"/>
        <w:jc w:val="both"/>
        <w:rPr>
          <w:i/>
          <w:color w:val="000000"/>
          <w:shd w:val="clear" w:color="auto" w:fill="FFFFFF"/>
        </w:rPr>
      </w:pPr>
      <w:r w:rsidRPr="00F17988">
        <w:rPr>
          <w:i/>
          <w:color w:val="000000"/>
          <w:shd w:val="clear" w:color="auto" w:fill="FFFFFF"/>
        </w:rPr>
        <w:t>+ R: Bán kính ống khói. R = D/2 = 0,3/2 = 0,15m</w:t>
      </w:r>
    </w:p>
    <w:p w:rsidR="000B04FD" w:rsidRPr="00F17988" w:rsidRDefault="000B04FD" w:rsidP="00C26195">
      <w:pPr>
        <w:ind w:firstLine="1134"/>
        <w:jc w:val="both"/>
        <w:rPr>
          <w:i/>
          <w:color w:val="000000"/>
          <w:shd w:val="clear" w:color="auto" w:fill="FFFFFF"/>
        </w:rPr>
      </w:pPr>
      <w:r w:rsidRPr="00F17988">
        <w:rPr>
          <w:i/>
          <w:color w:val="000000"/>
        </w:rPr>
        <w:t>+ U</w:t>
      </w:r>
      <w:r w:rsidRPr="00F17988">
        <w:rPr>
          <w:i/>
          <w:color w:val="000000"/>
          <w:sz w:val="18"/>
          <w:szCs w:val="18"/>
        </w:rPr>
        <w:t>10</w:t>
      </w:r>
      <w:r w:rsidRPr="00F17988">
        <w:rPr>
          <w:i/>
          <w:color w:val="000000"/>
        </w:rPr>
        <w:t>: Vận tốc gió tại độ cao 10m. U</w:t>
      </w:r>
      <w:r w:rsidRPr="00F17988">
        <w:rPr>
          <w:i/>
          <w:color w:val="000000"/>
          <w:sz w:val="18"/>
          <w:szCs w:val="18"/>
        </w:rPr>
        <w:t>10</w:t>
      </w:r>
      <w:r w:rsidRPr="00F17988">
        <w:rPr>
          <w:i/>
          <w:color w:val="000000"/>
        </w:rPr>
        <w:t>= 3 m/s</w:t>
      </w:r>
    </w:p>
    <w:p w:rsidR="000B04FD" w:rsidRPr="00F17988" w:rsidRDefault="000B04FD" w:rsidP="00C26195">
      <w:pPr>
        <w:ind w:firstLine="1134"/>
        <w:jc w:val="both"/>
        <w:rPr>
          <w:rFonts w:ascii="Arial" w:hAnsi="Arial" w:cs="Arial"/>
          <w:i/>
          <w:color w:val="000000"/>
          <w:sz w:val="30"/>
          <w:szCs w:val="30"/>
          <w:shd w:val="clear" w:color="auto" w:fill="FFFFFF"/>
        </w:rPr>
      </w:pPr>
      <w:r w:rsidRPr="00F17988">
        <w:rPr>
          <w:i/>
          <w:color w:val="000000"/>
        </w:rPr>
        <w:t>+ T</w:t>
      </w:r>
      <w:r w:rsidRPr="00F17988">
        <w:rPr>
          <w:i/>
          <w:color w:val="000000"/>
          <w:sz w:val="18"/>
          <w:szCs w:val="18"/>
        </w:rPr>
        <w:t>k</w:t>
      </w:r>
      <w:r w:rsidRPr="00F17988">
        <w:rPr>
          <w:i/>
          <w:color w:val="000000"/>
        </w:rPr>
        <w:t>: nhiệt độ khí thải (tính theo độ Kenvin) T</w:t>
      </w:r>
      <w:r w:rsidRPr="00F17988">
        <w:rPr>
          <w:i/>
          <w:color w:val="000000"/>
          <w:sz w:val="18"/>
          <w:szCs w:val="18"/>
        </w:rPr>
        <w:t>k</w:t>
      </w:r>
      <w:r w:rsidRPr="00F17988">
        <w:rPr>
          <w:i/>
          <w:color w:val="000000"/>
        </w:rPr>
        <w:t>=100 + 273 = 373</w:t>
      </w:r>
      <w:r w:rsidRPr="00F17988">
        <w:rPr>
          <w:i/>
          <w:color w:val="000000"/>
          <w:vertAlign w:val="superscript"/>
        </w:rPr>
        <w:t>o</w:t>
      </w:r>
      <w:r w:rsidRPr="00F17988">
        <w:rPr>
          <w:i/>
          <w:color w:val="000000"/>
        </w:rPr>
        <w:t>K</w:t>
      </w:r>
    </w:p>
    <w:p w:rsidR="000B04FD" w:rsidRPr="00F17988" w:rsidRDefault="000B04FD" w:rsidP="00C26195">
      <w:pPr>
        <w:ind w:firstLine="1134"/>
        <w:jc w:val="both"/>
        <w:rPr>
          <w:i/>
          <w:color w:val="000000"/>
        </w:rPr>
      </w:pPr>
      <w:r w:rsidRPr="00F17988">
        <w:rPr>
          <w:i/>
          <w:color w:val="000000"/>
        </w:rPr>
        <w:t>+ T</w:t>
      </w:r>
      <w:r w:rsidRPr="00F17988">
        <w:rPr>
          <w:i/>
          <w:color w:val="000000"/>
          <w:sz w:val="18"/>
          <w:szCs w:val="18"/>
        </w:rPr>
        <w:t>kk</w:t>
      </w:r>
      <w:r w:rsidRPr="00F17988">
        <w:rPr>
          <w:i/>
          <w:color w:val="000000"/>
        </w:rPr>
        <w:t>: nhiệt độ khí thải (tính theo độ Kenvin) T</w:t>
      </w:r>
      <w:r w:rsidRPr="00F17988">
        <w:rPr>
          <w:i/>
          <w:color w:val="000000"/>
          <w:sz w:val="18"/>
          <w:szCs w:val="18"/>
        </w:rPr>
        <w:t>kk</w:t>
      </w:r>
      <w:r w:rsidRPr="00F17988">
        <w:rPr>
          <w:i/>
          <w:color w:val="000000"/>
        </w:rPr>
        <w:t>=30 + 273 = 303</w:t>
      </w:r>
      <w:r w:rsidRPr="00F17988">
        <w:rPr>
          <w:i/>
          <w:color w:val="000000"/>
          <w:vertAlign w:val="superscript"/>
        </w:rPr>
        <w:t>o</w:t>
      </w:r>
      <w:r w:rsidRPr="00F17988">
        <w:rPr>
          <w:i/>
          <w:color w:val="000000"/>
        </w:rPr>
        <w:t>K</w:t>
      </w:r>
    </w:p>
    <w:p w:rsidR="000B04FD" w:rsidRPr="00F17988" w:rsidRDefault="000B04FD" w:rsidP="00C26195">
      <w:pPr>
        <w:ind w:firstLine="426"/>
        <w:jc w:val="both"/>
        <w:rPr>
          <w:color w:val="000000"/>
        </w:rPr>
      </w:pPr>
      <w:r w:rsidRPr="00F17988">
        <w:rPr>
          <w:color w:val="000000"/>
        </w:rPr>
        <w:t>Thay các số liệu trên vào công thức ta có ∆h= 0,6m</w:t>
      </w:r>
    </w:p>
    <w:p w:rsidR="00C26195" w:rsidRPr="00F17988" w:rsidRDefault="00C26195" w:rsidP="00C26195">
      <w:pPr>
        <w:tabs>
          <w:tab w:val="left" w:pos="1932"/>
        </w:tabs>
        <w:ind w:firstLine="567"/>
        <w:jc w:val="both"/>
        <w:rPr>
          <w:color w:val="000000"/>
        </w:rPr>
      </w:pPr>
      <w:r w:rsidRPr="00F17988">
        <w:rPr>
          <w:color w:val="000000"/>
        </w:rPr>
        <w:t>- Độ cao hữu dụng của ống khói được tính như sau:</w:t>
      </w:r>
    </w:p>
    <w:p w:rsidR="00C26195" w:rsidRPr="00F17988" w:rsidRDefault="00C26195" w:rsidP="00C26195">
      <w:pPr>
        <w:tabs>
          <w:tab w:val="left" w:pos="1932"/>
        </w:tabs>
        <w:jc w:val="center"/>
        <w:rPr>
          <w:color w:val="000000"/>
        </w:rPr>
      </w:pPr>
      <w:r w:rsidRPr="00F17988">
        <w:rPr>
          <w:color w:val="000000"/>
        </w:rPr>
        <w:t>H= h + ∆h = 7m + 0,6m = 7,6 m</w:t>
      </w:r>
    </w:p>
    <w:p w:rsidR="00C26195" w:rsidRPr="00F17988" w:rsidRDefault="00C26195" w:rsidP="00C26195">
      <w:pPr>
        <w:tabs>
          <w:tab w:val="left" w:pos="1932"/>
        </w:tabs>
        <w:ind w:firstLine="567"/>
        <w:jc w:val="both"/>
        <w:rPr>
          <w:color w:val="000000"/>
        </w:rPr>
      </w:pPr>
      <w:r w:rsidRPr="00F17988">
        <w:rPr>
          <w:color w:val="000000"/>
        </w:rPr>
        <w:t xml:space="preserve">- </w:t>
      </w:r>
      <w:r w:rsidR="000B04FD" w:rsidRPr="00F17988">
        <w:rPr>
          <w:color w:val="000000"/>
        </w:rPr>
        <w:t>Vận tốc gió tại độ cao 7,6m là:</w:t>
      </w:r>
      <w:r w:rsidRPr="00F17988">
        <w:rPr>
          <w:color w:val="000000"/>
        </w:rPr>
        <w:t xml:space="preserve"> </w:t>
      </w:r>
      <m:oMath>
        <m:sSub>
          <m:sSubPr>
            <m:ctrlPr>
              <w:rPr>
                <w:rFonts w:ascii="Cambria Math" w:eastAsia="Times New Roman" w:hAnsi="Cambria Math"/>
                <w:i/>
                <w:kern w:val="2"/>
                <w:sz w:val="22"/>
              </w:rPr>
            </m:ctrlPr>
          </m:sSubPr>
          <m:e>
            <m:r>
              <w:rPr>
                <w:rFonts w:ascii="Cambria Math" w:eastAsia="Times New Roman" w:hAnsi="Cambria Math"/>
              </w:rPr>
              <m:t>U</m:t>
            </m:r>
          </m:e>
          <m:sub>
            <m:r>
              <w:rPr>
                <w:rFonts w:ascii="Cambria Math" w:eastAsia="Times New Roman" w:hAnsi="Cambria Math"/>
              </w:rPr>
              <m:t xml:space="preserve">7,6 </m:t>
            </m:r>
          </m:sub>
        </m:sSub>
        <m:r>
          <w:rPr>
            <w:rFonts w:ascii="Cambria Math" w:eastAsia="Times New Roman" w:hAnsi="Cambria Math"/>
          </w:rPr>
          <m:t xml:space="preserve">= </m:t>
        </m:r>
        <m:sSub>
          <m:sSubPr>
            <m:ctrlPr>
              <w:rPr>
                <w:rFonts w:ascii="Cambria Math" w:eastAsia="Times New Roman" w:hAnsi="Cambria Math"/>
                <w:i/>
                <w:kern w:val="2"/>
                <w:sz w:val="22"/>
              </w:rPr>
            </m:ctrlPr>
          </m:sSubPr>
          <m:e>
            <m:r>
              <w:rPr>
                <w:rFonts w:ascii="Cambria Math" w:eastAsia="Times New Roman" w:hAnsi="Cambria Math"/>
              </w:rPr>
              <m:t>U</m:t>
            </m:r>
          </m:e>
          <m:sub>
            <m:r>
              <w:rPr>
                <w:rFonts w:ascii="Cambria Math" w:eastAsia="Times New Roman" w:hAnsi="Cambria Math"/>
              </w:rPr>
              <m:t>10</m:t>
            </m:r>
          </m:sub>
        </m:sSub>
        <m:r>
          <w:rPr>
            <w:rFonts w:ascii="Cambria Math" w:eastAsia="Times New Roman" w:hAnsi="Cambria Math"/>
          </w:rPr>
          <m:t xml:space="preserve"> x </m:t>
        </m:r>
        <m:sSup>
          <m:sSupPr>
            <m:ctrlPr>
              <w:rPr>
                <w:rFonts w:ascii="Cambria Math" w:eastAsia="Times New Roman" w:hAnsi="Cambria Math"/>
                <w:i/>
                <w:kern w:val="2"/>
                <w:sz w:val="22"/>
              </w:rPr>
            </m:ctrlPr>
          </m:sSupPr>
          <m:e>
            <m:r>
              <w:rPr>
                <w:rFonts w:ascii="Cambria Math" w:eastAsia="Times New Roman" w:hAnsi="Cambria Math"/>
              </w:rPr>
              <m:t>(</m:t>
            </m:r>
            <m:f>
              <m:fPr>
                <m:ctrlPr>
                  <w:rPr>
                    <w:rFonts w:ascii="Cambria Math" w:eastAsia="Times New Roman" w:hAnsi="Cambria Math"/>
                    <w:i/>
                    <w:kern w:val="2"/>
                    <w:sz w:val="22"/>
                  </w:rPr>
                </m:ctrlPr>
              </m:fPr>
              <m:num>
                <m:r>
                  <w:rPr>
                    <w:rFonts w:ascii="Cambria Math" w:eastAsia="Times New Roman" w:hAnsi="Cambria Math"/>
                  </w:rPr>
                  <m:t>H</m:t>
                </m:r>
              </m:num>
              <m:den>
                <m:r>
                  <w:rPr>
                    <w:rFonts w:ascii="Cambria Math" w:eastAsia="Times New Roman" w:hAnsi="Cambria Math"/>
                  </w:rPr>
                  <m:t>10</m:t>
                </m:r>
              </m:den>
            </m:f>
            <m:r>
              <w:rPr>
                <w:rFonts w:ascii="Cambria Math" w:eastAsia="Times New Roman" w:hAnsi="Cambria Math"/>
              </w:rPr>
              <m:t>)</m:t>
            </m:r>
          </m:e>
          <m:sup>
            <m:r>
              <w:rPr>
                <w:rFonts w:ascii="Cambria Math" w:eastAsia="Times New Roman" w:hAnsi="Cambria Math"/>
              </w:rPr>
              <m:t>n</m:t>
            </m:r>
          </m:sup>
        </m:sSup>
        <m:r>
          <w:rPr>
            <w:rFonts w:ascii="Cambria Math" w:eastAsia="Times New Roman" w:hAnsi="Cambria Math"/>
          </w:rPr>
          <m:t>=3 x</m:t>
        </m:r>
        <m:sSup>
          <m:sSupPr>
            <m:ctrlPr>
              <w:rPr>
                <w:rFonts w:ascii="Cambria Math" w:eastAsia="Times New Roman" w:hAnsi="Cambria Math"/>
                <w:i/>
                <w:kern w:val="2"/>
                <w:sz w:val="22"/>
              </w:rPr>
            </m:ctrlPr>
          </m:sSupPr>
          <m:e>
            <m:r>
              <w:rPr>
                <w:rFonts w:ascii="Cambria Math" w:eastAsia="Times New Roman" w:hAnsi="Cambria Math"/>
              </w:rPr>
              <m:t xml:space="preserve"> (</m:t>
            </m:r>
            <m:f>
              <m:fPr>
                <m:ctrlPr>
                  <w:rPr>
                    <w:rFonts w:ascii="Cambria Math" w:eastAsia="Times New Roman" w:hAnsi="Cambria Math"/>
                    <w:i/>
                    <w:kern w:val="2"/>
                    <w:sz w:val="22"/>
                  </w:rPr>
                </m:ctrlPr>
              </m:fPr>
              <m:num>
                <m:r>
                  <w:rPr>
                    <w:rFonts w:ascii="Cambria Math" w:eastAsia="Times New Roman" w:hAnsi="Cambria Math"/>
                  </w:rPr>
                  <m:t>7,6</m:t>
                </m:r>
              </m:num>
              <m:den>
                <m:r>
                  <w:rPr>
                    <w:rFonts w:ascii="Cambria Math" w:eastAsia="Times New Roman" w:hAnsi="Cambria Math"/>
                  </w:rPr>
                  <m:t>10</m:t>
                </m:r>
              </m:den>
            </m:f>
            <m:r>
              <w:rPr>
                <w:rFonts w:ascii="Cambria Math" w:eastAsia="Times New Roman" w:hAnsi="Cambria Math"/>
              </w:rPr>
              <m:t>)</m:t>
            </m:r>
          </m:e>
          <m:sup>
            <m:r>
              <w:rPr>
                <w:rFonts w:ascii="Cambria Math" w:eastAsia="Times New Roman" w:hAnsi="Cambria Math"/>
              </w:rPr>
              <m:t>0,14</m:t>
            </m:r>
          </m:sup>
        </m:sSup>
        <m:r>
          <w:rPr>
            <w:rFonts w:ascii="Cambria Math" w:eastAsia="Times New Roman" w:hAnsi="Cambria Math"/>
          </w:rPr>
          <m:t xml:space="preserve"> </m:t>
        </m:r>
      </m:oMath>
      <w:r w:rsidR="000B04FD" w:rsidRPr="00F17988">
        <w:rPr>
          <w:rFonts w:eastAsia="Times New Roman"/>
          <w:color w:val="000000"/>
        </w:rPr>
        <w:t>= 2,89 m/s</w:t>
      </w:r>
    </w:p>
    <w:p w:rsidR="000B04FD" w:rsidRPr="00F17988" w:rsidRDefault="00C26195" w:rsidP="00C26195">
      <w:pPr>
        <w:tabs>
          <w:tab w:val="left" w:pos="1932"/>
        </w:tabs>
        <w:ind w:firstLine="1134"/>
        <w:jc w:val="both"/>
        <w:rPr>
          <w:i/>
          <w:color w:val="000000"/>
        </w:rPr>
      </w:pPr>
      <w:r w:rsidRPr="00F17988">
        <w:rPr>
          <w:i/>
          <w:color w:val="000000"/>
        </w:rPr>
        <w:t>+ n: hệ số lưu ý đến sự thay đổi vận tốc gió n=0,14</w:t>
      </w:r>
    </w:p>
    <w:p w:rsidR="000B04FD" w:rsidRPr="00F17988" w:rsidRDefault="000B04FD" w:rsidP="000B04FD">
      <w:pPr>
        <w:tabs>
          <w:tab w:val="left" w:pos="1932"/>
        </w:tabs>
        <w:ind w:firstLine="567"/>
        <w:jc w:val="both"/>
        <w:rPr>
          <w:color w:val="000000"/>
        </w:rPr>
      </w:pPr>
      <w:r w:rsidRPr="00F17988">
        <w:rPr>
          <w:b/>
          <w:bCs/>
          <w:iCs/>
          <w:color w:val="000000"/>
        </w:rPr>
        <w:lastRenderedPageBreak/>
        <w:t>Nồng độ chất ô nhiễm dọc theo hướng gió:</w:t>
      </w:r>
    </w:p>
    <w:p w:rsidR="000B04FD" w:rsidRPr="00F17988" w:rsidRDefault="000B04FD" w:rsidP="000B04FD">
      <w:pPr>
        <w:tabs>
          <w:tab w:val="left" w:pos="1932"/>
        </w:tabs>
        <w:ind w:firstLine="567"/>
        <w:jc w:val="both"/>
        <w:rPr>
          <w:color w:val="000000"/>
        </w:rPr>
      </w:pPr>
      <w:r w:rsidRPr="00F17988">
        <w:rPr>
          <w:color w:val="000000"/>
        </w:rPr>
        <w:t>So với khoảng cách giữa vị trí đặt hệ thống lò đốt cấp nhiệt của công ty đến công trình gần nhất là khoảng 700m nên hệ số phạm vi khuếch tán tán rối theo phương ngang và khuếch tán rối theo phương đứng được tính toán áp dụng khoảng cách 700m. Kết quả được tính toán như sau:</w:t>
      </w:r>
    </w:p>
    <w:p w:rsidR="000B04FD" w:rsidRPr="00F17988" w:rsidRDefault="000B04FD" w:rsidP="000B04FD">
      <w:pPr>
        <w:tabs>
          <w:tab w:val="left" w:pos="1932"/>
        </w:tabs>
        <w:ind w:firstLine="567"/>
        <w:jc w:val="both"/>
        <w:rPr>
          <w:color w:val="000000"/>
        </w:rPr>
      </w:pPr>
      <w:r w:rsidRPr="00F17988">
        <w:rPr>
          <w:color w:val="000000"/>
        </w:rPr>
        <w:t xml:space="preserve">Khuếch tán theo phương ngang: </w:t>
      </w:r>
      <w:r w:rsidRPr="00F17988">
        <w:rPr>
          <w:color w:val="000000"/>
        </w:rPr>
        <w:sym w:font="Symbol" w:char="F073"/>
      </w:r>
      <w:r w:rsidRPr="00F17988">
        <w:rPr>
          <w:i/>
          <w:iCs/>
          <w:color w:val="000000"/>
          <w:vertAlign w:val="subscript"/>
        </w:rPr>
        <w:t>y</w:t>
      </w:r>
      <w:r w:rsidRPr="00F17988">
        <w:rPr>
          <w:color w:val="000000"/>
        </w:rPr>
        <w:t>(</w:t>
      </w:r>
      <w:r w:rsidRPr="00F17988">
        <w:rPr>
          <w:i/>
          <w:iCs/>
          <w:color w:val="000000"/>
        </w:rPr>
        <w:t>x</w:t>
      </w:r>
      <w:r w:rsidRPr="00F17988">
        <w:rPr>
          <w:color w:val="000000"/>
        </w:rPr>
        <w:t xml:space="preserve">) </w:t>
      </w:r>
      <w:r w:rsidRPr="00F17988">
        <w:rPr>
          <w:color w:val="000000"/>
        </w:rPr>
        <w:sym w:font="Symbol" w:char="F03D"/>
      </w:r>
      <w:r w:rsidRPr="00F17988">
        <w:rPr>
          <w:color w:val="000000"/>
        </w:rPr>
        <w:t xml:space="preserve"> 0,11</w:t>
      </w:r>
      <w:r w:rsidRPr="00F17988">
        <w:rPr>
          <w:i/>
          <w:iCs/>
          <w:color w:val="000000"/>
        </w:rPr>
        <w:t>x</w:t>
      </w:r>
      <w:r w:rsidRPr="00F17988">
        <w:rPr>
          <w:color w:val="000000"/>
        </w:rPr>
        <w:t xml:space="preserve">(1 </w:t>
      </w:r>
      <w:r w:rsidRPr="00F17988">
        <w:rPr>
          <w:color w:val="000000"/>
        </w:rPr>
        <w:sym w:font="Symbol" w:char="F02B"/>
      </w:r>
      <w:r w:rsidRPr="00F17988">
        <w:rPr>
          <w:color w:val="000000"/>
        </w:rPr>
        <w:t xml:space="preserve"> 0,0001</w:t>
      </w:r>
      <w:r w:rsidRPr="00F17988">
        <w:rPr>
          <w:i/>
          <w:iCs/>
          <w:color w:val="000000"/>
        </w:rPr>
        <w:t>x</w:t>
      </w:r>
      <w:r w:rsidRPr="00F17988">
        <w:rPr>
          <w:color w:val="000000"/>
        </w:rPr>
        <w:t>)</w:t>
      </w:r>
      <w:r w:rsidRPr="00F17988">
        <w:rPr>
          <w:color w:val="000000"/>
          <w:vertAlign w:val="superscript"/>
        </w:rPr>
        <w:sym w:font="Symbol" w:char="F02D"/>
      </w:r>
      <w:r w:rsidRPr="00F17988">
        <w:rPr>
          <w:color w:val="000000"/>
          <w:vertAlign w:val="superscript"/>
        </w:rPr>
        <w:t xml:space="preserve">0,5 </w:t>
      </w:r>
      <w:r w:rsidRPr="00F17988">
        <w:rPr>
          <w:color w:val="000000"/>
        </w:rPr>
        <w:t>= 32,5</w:t>
      </w:r>
    </w:p>
    <w:p w:rsidR="000B04FD" w:rsidRPr="00F17988" w:rsidRDefault="000B04FD" w:rsidP="000B04FD">
      <w:pPr>
        <w:tabs>
          <w:tab w:val="left" w:pos="1932"/>
        </w:tabs>
        <w:ind w:firstLine="567"/>
        <w:jc w:val="both"/>
        <w:rPr>
          <w:color w:val="000000"/>
        </w:rPr>
      </w:pPr>
      <w:r w:rsidRPr="00F17988">
        <w:rPr>
          <w:color w:val="000000"/>
        </w:rPr>
        <w:t xml:space="preserve">Phân tán theo phương đứng: </w:t>
      </w:r>
      <w:r w:rsidRPr="00F17988">
        <w:rPr>
          <w:color w:val="000000"/>
        </w:rPr>
        <w:sym w:font="Symbol" w:char="F073"/>
      </w:r>
      <w:r w:rsidRPr="00F17988">
        <w:rPr>
          <w:i/>
          <w:iCs/>
          <w:color w:val="000000"/>
          <w:vertAlign w:val="subscript"/>
        </w:rPr>
        <w:t>z</w:t>
      </w:r>
      <w:r w:rsidRPr="00F17988">
        <w:rPr>
          <w:color w:val="000000"/>
        </w:rPr>
        <w:t>(</w:t>
      </w:r>
      <w:r w:rsidRPr="00F17988">
        <w:rPr>
          <w:i/>
          <w:iCs/>
          <w:color w:val="000000"/>
        </w:rPr>
        <w:t>x</w:t>
      </w:r>
      <w:r w:rsidRPr="00F17988">
        <w:rPr>
          <w:color w:val="000000"/>
        </w:rPr>
        <w:t xml:space="preserve">) </w:t>
      </w:r>
      <w:r w:rsidRPr="00F17988">
        <w:rPr>
          <w:color w:val="000000"/>
        </w:rPr>
        <w:sym w:font="Symbol" w:char="F03D"/>
      </w:r>
      <w:r w:rsidRPr="00F17988">
        <w:rPr>
          <w:color w:val="000000"/>
        </w:rPr>
        <w:t xml:space="preserve"> 0,08</w:t>
      </w:r>
      <w:r w:rsidRPr="00F17988">
        <w:rPr>
          <w:i/>
          <w:iCs/>
          <w:color w:val="000000"/>
        </w:rPr>
        <w:t>x</w:t>
      </w:r>
      <w:r w:rsidRPr="00F17988">
        <w:rPr>
          <w:color w:val="000000"/>
        </w:rPr>
        <w:t>(1</w:t>
      </w:r>
      <w:r w:rsidRPr="00F17988">
        <w:rPr>
          <w:color w:val="000000"/>
        </w:rPr>
        <w:sym w:font="Symbol" w:char="F02B"/>
      </w:r>
      <w:r w:rsidRPr="00F17988">
        <w:rPr>
          <w:color w:val="000000"/>
        </w:rPr>
        <w:t>0,0002</w:t>
      </w:r>
      <w:r w:rsidRPr="00F17988">
        <w:rPr>
          <w:i/>
          <w:iCs/>
          <w:color w:val="000000"/>
        </w:rPr>
        <w:t>x</w:t>
      </w:r>
      <w:r w:rsidRPr="00F17988">
        <w:rPr>
          <w:color w:val="000000"/>
        </w:rPr>
        <w:t>)</w:t>
      </w:r>
      <w:r w:rsidRPr="00F17988">
        <w:rPr>
          <w:color w:val="000000"/>
          <w:vertAlign w:val="superscript"/>
        </w:rPr>
        <w:sym w:font="Symbol" w:char="F02D"/>
      </w:r>
      <w:r w:rsidRPr="00F17988">
        <w:rPr>
          <w:color w:val="000000"/>
          <w:vertAlign w:val="superscript"/>
        </w:rPr>
        <w:t xml:space="preserve">0,5 </w:t>
      </w:r>
      <w:r w:rsidRPr="00F17988">
        <w:rPr>
          <w:color w:val="000000"/>
        </w:rPr>
        <w:t>= 23,3</w:t>
      </w:r>
    </w:p>
    <w:p w:rsidR="000B04FD" w:rsidRPr="00F17988" w:rsidRDefault="000B04FD" w:rsidP="000B04FD">
      <w:pPr>
        <w:tabs>
          <w:tab w:val="left" w:pos="1932"/>
        </w:tabs>
        <w:ind w:firstLine="567"/>
        <w:jc w:val="both"/>
        <w:rPr>
          <w:color w:val="000000"/>
        </w:rPr>
      </w:pPr>
      <w:r w:rsidRPr="00F17988">
        <w:rPr>
          <w:color w:val="000000"/>
        </w:rPr>
        <w:t>Áp dụng công thức tính nồng độ ô nhiễm cực đại của Berliand thì nồng độ chất ô nhiễm (bụi) dọc theo hướng gió tại khoảng cách 300m so với vị trí lắp đặt ống khói lò đốt cấp nhiệt là:</w:t>
      </w:r>
    </w:p>
    <w:p w:rsidR="000B04FD" w:rsidRPr="00F17988" w:rsidRDefault="000B04FD" w:rsidP="00C26195">
      <w:pPr>
        <w:jc w:val="center"/>
        <w:rPr>
          <w:color w:val="000000"/>
        </w:rPr>
      </w:pPr>
      <w:r w:rsidRPr="00F17988">
        <w:rPr>
          <w:color w:val="000000"/>
        </w:rPr>
        <w:t>C(700) =</w:t>
      </w:r>
      <m:oMath>
        <m:r>
          <w:rPr>
            <w:rFonts w:ascii="Cambria Math" w:hAnsi="Cambria Math"/>
          </w:rPr>
          <m:t xml:space="preserve"> </m:t>
        </m:r>
        <m:f>
          <m:fPr>
            <m:ctrlPr>
              <w:rPr>
                <w:rFonts w:ascii="Cambria Math" w:eastAsia="Calibri" w:hAnsi="Cambria Math"/>
                <w:i/>
                <w:kern w:val="2"/>
                <w:sz w:val="22"/>
              </w:rPr>
            </m:ctrlPr>
          </m:fPr>
          <m:num>
            <m:r>
              <w:rPr>
                <w:rFonts w:ascii="Cambria Math" w:hAnsi="Cambria Math"/>
              </w:rPr>
              <m:t>M</m:t>
            </m:r>
          </m:num>
          <m:den>
            <m:r>
              <w:rPr>
                <w:rFonts w:ascii="Cambria Math" w:hAnsi="Cambria Math"/>
              </w:rPr>
              <m:t>2(1+n)</m:t>
            </m:r>
            <m:sSub>
              <m:sSubPr>
                <m:ctrlPr>
                  <w:rPr>
                    <w:rFonts w:ascii="Cambria Math" w:eastAsia="Calibri" w:hAnsi="Cambria Math"/>
                    <w:i/>
                    <w:kern w:val="2"/>
                    <w:sz w:val="22"/>
                  </w:rPr>
                </m:ctrlPr>
              </m:sSubPr>
              <m:e>
                <m:r>
                  <w:rPr>
                    <w:rFonts w:ascii="Cambria Math" w:hAnsi="Cambria Math"/>
                  </w:rPr>
                  <m:t>σ</m:t>
                </m:r>
              </m:e>
              <m:sub>
                <m:r>
                  <w:rPr>
                    <w:rFonts w:ascii="Cambria Math" w:hAnsi="Cambria Math"/>
                  </w:rPr>
                  <m:t>z</m:t>
                </m:r>
              </m:sub>
            </m:sSub>
            <m:rad>
              <m:radPr>
                <m:degHide m:val="on"/>
                <m:ctrlPr>
                  <w:rPr>
                    <w:rFonts w:ascii="Cambria Math" w:eastAsia="Calibri" w:hAnsi="Cambria Math"/>
                    <w:i/>
                    <w:kern w:val="2"/>
                    <w:sz w:val="22"/>
                  </w:rPr>
                </m:ctrlPr>
              </m:radPr>
              <m:deg/>
              <m:e>
                <m:r>
                  <w:rPr>
                    <w:rFonts w:ascii="Cambria Math" w:hAnsi="Cambria Math"/>
                  </w:rPr>
                  <m:t>3,14</m:t>
                </m:r>
                <m:sSub>
                  <m:sSubPr>
                    <m:ctrlPr>
                      <w:rPr>
                        <w:rFonts w:ascii="Cambria Math" w:eastAsia="Calibri" w:hAnsi="Cambria Math"/>
                        <w:i/>
                        <w:kern w:val="2"/>
                        <w:sz w:val="22"/>
                      </w:rPr>
                    </m:ctrlPr>
                  </m:sSubPr>
                  <m:e>
                    <m:r>
                      <w:rPr>
                        <w:rFonts w:ascii="Cambria Math" w:hAnsi="Cambria Math"/>
                      </w:rPr>
                      <m:t>σ</m:t>
                    </m:r>
                  </m:e>
                  <m:sub>
                    <m:r>
                      <w:rPr>
                        <w:rFonts w:ascii="Cambria Math" w:hAnsi="Cambria Math"/>
                      </w:rPr>
                      <m:t>y</m:t>
                    </m:r>
                  </m:sub>
                </m:sSub>
              </m:e>
            </m:rad>
            <m:sSup>
              <m:sSupPr>
                <m:ctrlPr>
                  <w:rPr>
                    <w:rFonts w:ascii="Cambria Math" w:eastAsia="Calibri" w:hAnsi="Cambria Math"/>
                    <w:i/>
                    <w:kern w:val="2"/>
                    <w:sz w:val="22"/>
                  </w:rPr>
                </m:ctrlPr>
              </m:sSupPr>
              <m:e>
                <m:r>
                  <w:rPr>
                    <w:rFonts w:ascii="Cambria Math" w:hAnsi="Cambria Math"/>
                  </w:rPr>
                  <m:t>x</m:t>
                </m:r>
              </m:e>
              <m:sup>
                <m:r>
                  <w:rPr>
                    <w:rFonts w:ascii="Cambria Math" w:hAnsi="Cambria Math"/>
                  </w:rPr>
                  <m:t>2</m:t>
                </m:r>
              </m:sup>
            </m:sSup>
          </m:den>
        </m:f>
        <m:r>
          <w:rPr>
            <w:rFonts w:ascii="Cambria Math" w:hAnsi="Cambria Math"/>
          </w:rPr>
          <m:t xml:space="preserve"> </m:t>
        </m:r>
        <m:r>
          <m:rPr>
            <m:sty m:val="p"/>
          </m:rPr>
          <w:rPr>
            <w:rFonts w:ascii="Cambria Math" w:hAnsi="Cambria Math"/>
          </w:rPr>
          <m:t>exp⁡</m:t>
        </m:r>
        <m:r>
          <w:rPr>
            <w:rFonts w:ascii="Cambria Math" w:hAnsi="Cambria Math"/>
          </w:rPr>
          <m:t>(-</m:t>
        </m:r>
        <m:f>
          <m:fPr>
            <m:ctrlPr>
              <w:rPr>
                <w:rFonts w:ascii="Cambria Math" w:eastAsia="Calibri" w:hAnsi="Cambria Math"/>
                <w:i/>
                <w:kern w:val="2"/>
                <w:sz w:val="22"/>
              </w:rPr>
            </m:ctrlPr>
          </m:fPr>
          <m:num>
            <m:sSub>
              <m:sSubPr>
                <m:ctrlPr>
                  <w:rPr>
                    <w:rFonts w:ascii="Cambria Math" w:eastAsia="Calibri" w:hAnsi="Cambria Math"/>
                    <w:i/>
                    <w:kern w:val="2"/>
                    <w:sz w:val="22"/>
                  </w:rPr>
                </m:ctrlPr>
              </m:sSubPr>
              <m:e>
                <m:r>
                  <w:rPr>
                    <w:rFonts w:ascii="Cambria Math" w:hAnsi="Cambria Math"/>
                  </w:rPr>
                  <m:t>U</m:t>
                </m:r>
              </m:e>
              <m:sub>
                <m:r>
                  <w:rPr>
                    <w:rFonts w:ascii="Cambria Math" w:hAnsi="Cambria Math"/>
                  </w:rPr>
                  <m:t>22,94</m:t>
                </m:r>
              </m:sub>
            </m:sSub>
            <m:r>
              <w:rPr>
                <w:rFonts w:ascii="Cambria Math" w:hAnsi="Cambria Math"/>
              </w:rPr>
              <m:t>.</m:t>
            </m:r>
            <m:sSup>
              <m:sSupPr>
                <m:ctrlPr>
                  <w:rPr>
                    <w:rFonts w:ascii="Cambria Math" w:eastAsia="Calibri" w:hAnsi="Cambria Math"/>
                    <w:i/>
                    <w:kern w:val="2"/>
                    <w:sz w:val="22"/>
                  </w:rPr>
                </m:ctrlPr>
              </m:sSupPr>
              <m:e>
                <m:r>
                  <w:rPr>
                    <w:rFonts w:ascii="Cambria Math" w:hAnsi="Cambria Math"/>
                  </w:rPr>
                  <m:t>H</m:t>
                </m:r>
              </m:e>
              <m:sup>
                <m:d>
                  <m:dPr>
                    <m:ctrlPr>
                      <w:rPr>
                        <w:rFonts w:ascii="Cambria Math" w:hAnsi="Cambria Math"/>
                        <w:i/>
                      </w:rPr>
                    </m:ctrlPr>
                  </m:dPr>
                  <m:e>
                    <m:r>
                      <w:rPr>
                        <w:rFonts w:ascii="Cambria Math" w:hAnsi="Cambria Math"/>
                      </w:rPr>
                      <m:t>1+0,14</m:t>
                    </m:r>
                  </m:e>
                </m:d>
              </m:sup>
            </m:sSup>
          </m:num>
          <m:den>
            <m:sSup>
              <m:sSupPr>
                <m:ctrlPr>
                  <w:rPr>
                    <w:rFonts w:ascii="Cambria Math" w:eastAsia="Calibri" w:hAnsi="Cambria Math"/>
                    <w:i/>
                    <w:kern w:val="2"/>
                    <w:sz w:val="22"/>
                  </w:rPr>
                </m:ctrlPr>
              </m:sSupPr>
              <m:e>
                <m:d>
                  <m:dPr>
                    <m:ctrlPr>
                      <w:rPr>
                        <w:rFonts w:ascii="Cambria Math" w:hAnsi="Cambria Math"/>
                        <w:i/>
                      </w:rPr>
                    </m:ctrlPr>
                  </m:dPr>
                  <m:e>
                    <m:r>
                      <w:rPr>
                        <w:rFonts w:ascii="Cambria Math" w:hAnsi="Cambria Math"/>
                      </w:rPr>
                      <m:t>1+n</m:t>
                    </m:r>
                  </m:e>
                </m:d>
              </m:e>
              <m:sup>
                <m:r>
                  <w:rPr>
                    <w:rFonts w:ascii="Cambria Math" w:hAnsi="Cambria Math"/>
                  </w:rPr>
                  <m:t>2</m:t>
                </m:r>
              </m:sup>
            </m:sSup>
            <m:r>
              <w:rPr>
                <w:rFonts w:ascii="Cambria Math" w:hAnsi="Cambria Math"/>
              </w:rPr>
              <m:t>.x.</m:t>
            </m:r>
            <m:sSub>
              <m:sSubPr>
                <m:ctrlPr>
                  <w:rPr>
                    <w:rFonts w:ascii="Cambria Math" w:eastAsia="Calibri" w:hAnsi="Cambria Math"/>
                    <w:i/>
                    <w:kern w:val="2"/>
                    <w:sz w:val="22"/>
                  </w:rPr>
                </m:ctrlPr>
              </m:sSubPr>
              <m:e>
                <m:r>
                  <w:rPr>
                    <w:rFonts w:ascii="Cambria Math" w:hAnsi="Cambria Math"/>
                  </w:rPr>
                  <m:t>σ</m:t>
                </m:r>
              </m:e>
              <m:sub>
                <m:r>
                  <w:rPr>
                    <w:rFonts w:ascii="Cambria Math" w:hAnsi="Cambria Math"/>
                  </w:rPr>
                  <m:t>z</m:t>
                </m:r>
              </m:sub>
            </m:sSub>
          </m:den>
        </m:f>
        <m:r>
          <w:rPr>
            <w:rFonts w:ascii="Cambria Math" w:hAnsi="Cambria Math"/>
          </w:rPr>
          <m:t xml:space="preserve">)=8,64 x </m:t>
        </m:r>
        <m:sSup>
          <m:sSupPr>
            <m:ctrlPr>
              <w:rPr>
                <w:rFonts w:ascii="Cambria Math" w:eastAsia="Calibri" w:hAnsi="Cambria Math"/>
                <w:i/>
                <w:kern w:val="2"/>
                <w:sz w:val="22"/>
              </w:rPr>
            </m:ctrlPr>
          </m:sSupPr>
          <m:e>
            <m:r>
              <w:rPr>
                <w:rFonts w:ascii="Cambria Math" w:hAnsi="Cambria Math"/>
              </w:rPr>
              <m:t>10</m:t>
            </m:r>
          </m:e>
          <m:sup>
            <m:r>
              <w:rPr>
                <w:rFonts w:ascii="Cambria Math" w:hAnsi="Cambria Math"/>
              </w:rPr>
              <m:t>-6</m:t>
            </m:r>
          </m:sup>
        </m:sSup>
      </m:oMath>
      <w:r w:rsidRPr="00F17988">
        <w:rPr>
          <w:color w:val="000000"/>
        </w:rPr>
        <w:t xml:space="preserve"> (mg/m</w:t>
      </w:r>
      <w:r w:rsidRPr="00F17988">
        <w:rPr>
          <w:color w:val="000000"/>
          <w:vertAlign w:val="superscript"/>
        </w:rPr>
        <w:t>3</w:t>
      </w:r>
      <w:r w:rsidRPr="00F17988">
        <w:rPr>
          <w:color w:val="000000"/>
        </w:rPr>
        <w:t>)</w:t>
      </w:r>
    </w:p>
    <w:p w:rsidR="000B04FD" w:rsidRPr="00F17988" w:rsidRDefault="000B04FD" w:rsidP="000B04FD">
      <w:pPr>
        <w:tabs>
          <w:tab w:val="left" w:pos="1932"/>
        </w:tabs>
        <w:ind w:firstLine="567"/>
        <w:jc w:val="both"/>
        <w:rPr>
          <w:b/>
          <w:bCs/>
          <w:color w:val="000000"/>
        </w:rPr>
      </w:pPr>
      <w:r w:rsidRPr="00F17988">
        <w:rPr>
          <w:b/>
          <w:bCs/>
          <w:color w:val="000000"/>
        </w:rPr>
        <w:t>Nhận xét:</w:t>
      </w:r>
    </w:p>
    <w:p w:rsidR="000B04FD" w:rsidRPr="00F17988" w:rsidRDefault="000B04FD" w:rsidP="000B04FD">
      <w:pPr>
        <w:tabs>
          <w:tab w:val="left" w:pos="1932"/>
        </w:tabs>
        <w:ind w:firstLine="567"/>
        <w:jc w:val="both"/>
        <w:rPr>
          <w:color w:val="000000"/>
        </w:rPr>
      </w:pPr>
      <w:r w:rsidRPr="00F17988">
        <w:rPr>
          <w:color w:val="000000"/>
        </w:rPr>
        <w:t>Như vậy, so với QCVN 61-MT:2016/BTNMT thì nồng độ của SO</w:t>
      </w:r>
      <w:r w:rsidRPr="00F17988">
        <w:rPr>
          <w:color w:val="000000"/>
          <w:sz w:val="18"/>
          <w:szCs w:val="18"/>
        </w:rPr>
        <w:t xml:space="preserve">2 </w:t>
      </w:r>
      <w:r w:rsidRPr="00F17988">
        <w:rPr>
          <w:color w:val="000000"/>
        </w:rPr>
        <w:t>phát sinh từ hệ thống lò đốt của nhà máy là nằm trong giới hạn cho phép, theo đó các chất ô nhiễm khác (bụi, NO</w:t>
      </w:r>
      <w:r w:rsidRPr="00F17988">
        <w:rPr>
          <w:color w:val="000000"/>
          <w:sz w:val="18"/>
          <w:szCs w:val="18"/>
        </w:rPr>
        <w:t xml:space="preserve">x, </w:t>
      </w:r>
      <w:r w:rsidRPr="00F17988">
        <w:rPr>
          <w:color w:val="000000"/>
        </w:rPr>
        <w:t>CO…) cũng đều đạt tiêu chuẩn cho phép. Tuy nhiên, thực tế khi sử dụng lò đốt không phải lúc nào khí lò đốt cũng ở trạng thái tốt nhất mà độ ẩm cao, thành phần rác thải, cách vận hành lò cũng khác nhau cũng có thể làm thay đổi chất lượng khí thải tại đâu ra và có thể gây ô nhiễm đến cho môi trường nếu không có biện pháp xử lý kịp thời. Vì vậy, Chủ dự án sẽ có biện pháp để giảm thiểu tối đa các tác nhân gây ô nhiễm này trong quá trình vận hành của lò đốt để đảm bảo khí thải ra ngoài môi trường luôn đạt trạng thái tốt nhất nằm trong quy chuẩn cho phép</w:t>
      </w:r>
    </w:p>
    <w:p w:rsidR="000B04FD" w:rsidRPr="00F17988" w:rsidRDefault="000B04FD" w:rsidP="000B04FD">
      <w:pPr>
        <w:tabs>
          <w:tab w:val="left" w:pos="1932"/>
        </w:tabs>
        <w:ind w:firstLine="567"/>
        <w:jc w:val="both"/>
        <w:rPr>
          <w:b/>
          <w:bCs/>
          <w:iCs/>
          <w:color w:val="000000"/>
        </w:rPr>
      </w:pPr>
      <w:r w:rsidRPr="00F17988">
        <w:rPr>
          <w:b/>
          <w:bCs/>
          <w:iCs/>
          <w:color w:val="000000"/>
        </w:rPr>
        <w:t>Kiểm tra cân bằng nhiệt trong lò đốt</w:t>
      </w:r>
    </w:p>
    <w:p w:rsidR="000B04FD" w:rsidRPr="00F17988" w:rsidRDefault="000B04FD" w:rsidP="000B04FD">
      <w:pPr>
        <w:tabs>
          <w:tab w:val="left" w:pos="1932"/>
        </w:tabs>
        <w:ind w:firstLine="567"/>
        <w:jc w:val="both"/>
        <w:rPr>
          <w:color w:val="000000"/>
        </w:rPr>
      </w:pPr>
      <w:r w:rsidRPr="00F17988">
        <w:rPr>
          <w:color w:val="000000"/>
        </w:rPr>
        <w:t>Nhiệt cấp vào E</w:t>
      </w:r>
      <w:r w:rsidRPr="00F17988">
        <w:rPr>
          <w:color w:val="000000"/>
          <w:sz w:val="18"/>
          <w:szCs w:val="18"/>
        </w:rPr>
        <w:t xml:space="preserve">v </w:t>
      </w:r>
      <w:r w:rsidRPr="00F17988">
        <w:rPr>
          <w:color w:val="000000"/>
        </w:rPr>
        <w:t>bao gồm: Nhiệt cháy nhiên liệu, nhiệt cháy rác (E</w:t>
      </w:r>
      <w:r w:rsidRPr="00F17988">
        <w:rPr>
          <w:color w:val="000000"/>
          <w:sz w:val="18"/>
          <w:szCs w:val="18"/>
        </w:rPr>
        <w:t xml:space="preserve">v </w:t>
      </w:r>
      <w:r w:rsidRPr="00F17988">
        <w:rPr>
          <w:color w:val="000000"/>
        </w:rPr>
        <w:t>= E</w:t>
      </w:r>
      <w:r w:rsidRPr="00F17988">
        <w:rPr>
          <w:color w:val="000000"/>
          <w:sz w:val="18"/>
          <w:szCs w:val="18"/>
        </w:rPr>
        <w:t xml:space="preserve">nl </w:t>
      </w:r>
      <w:r w:rsidRPr="00F17988">
        <w:rPr>
          <w:color w:val="000000"/>
        </w:rPr>
        <w:t>+ E</w:t>
      </w:r>
      <w:r w:rsidRPr="00F17988">
        <w:rPr>
          <w:color w:val="000000"/>
          <w:sz w:val="18"/>
          <w:szCs w:val="18"/>
        </w:rPr>
        <w:t>r</w:t>
      </w:r>
      <w:r w:rsidRPr="00F17988">
        <w:rPr>
          <w:color w:val="000000"/>
        </w:rPr>
        <w:t>) Thành phần hóa học của nhiên liệu:</w:t>
      </w:r>
    </w:p>
    <w:tbl>
      <w:tblPr>
        <w:tblW w:w="9299" w:type="dxa"/>
        <w:jc w:val="center"/>
        <w:tblInd w:w="5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51"/>
        <w:gridCol w:w="964"/>
        <w:gridCol w:w="964"/>
        <w:gridCol w:w="964"/>
        <w:gridCol w:w="964"/>
        <w:gridCol w:w="964"/>
        <w:gridCol w:w="964"/>
        <w:gridCol w:w="964"/>
      </w:tblGrid>
      <w:tr w:rsidR="00C26195" w:rsidRPr="00F17988" w:rsidTr="00153FBC">
        <w:trPr>
          <w:trHeight w:val="567"/>
          <w:jc w:val="center"/>
        </w:trPr>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Thành phần</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C</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H</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O</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N</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S</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A</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b/>
                <w:bCs/>
                <w:color w:val="000000"/>
              </w:rPr>
              <w:t>W</w:t>
            </w:r>
          </w:p>
        </w:tc>
      </w:tr>
      <w:tr w:rsidR="00C26195" w:rsidRPr="00F17988" w:rsidTr="00153FBC">
        <w:trPr>
          <w:trHeight w:val="567"/>
          <w:jc w:val="center"/>
        </w:trPr>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Chất thải rắn</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46</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3,21</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26,07</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0,72</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0,45</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12,3</w:t>
            </w:r>
          </w:p>
        </w:tc>
        <w:tc>
          <w:tcPr>
            <w:tcW w:w="964" w:type="dxa"/>
            <w:tcBorders>
              <w:top w:val="single" w:sz="4" w:space="0" w:color="auto"/>
              <w:left w:val="single" w:sz="4" w:space="0" w:color="auto"/>
              <w:bottom w:val="single" w:sz="4" w:space="0" w:color="auto"/>
              <w:right w:val="single" w:sz="4" w:space="0" w:color="auto"/>
            </w:tcBorders>
            <w:vAlign w:val="center"/>
            <w:hideMark/>
          </w:tcPr>
          <w:p w:rsidR="000B04FD" w:rsidRPr="00F17988" w:rsidRDefault="000B04FD" w:rsidP="00C26195">
            <w:pPr>
              <w:spacing w:line="240" w:lineRule="auto"/>
              <w:jc w:val="center"/>
              <w:rPr>
                <w:rFonts w:eastAsia="Times New Roman"/>
                <w:color w:val="000000"/>
                <w:sz w:val="24"/>
                <w:szCs w:val="24"/>
              </w:rPr>
            </w:pPr>
            <w:r w:rsidRPr="00F17988">
              <w:rPr>
                <w:rFonts w:eastAsia="Times New Roman"/>
                <w:color w:val="000000"/>
              </w:rPr>
              <w:t>11,2</w:t>
            </w:r>
          </w:p>
        </w:tc>
      </w:tr>
    </w:tbl>
    <w:p w:rsidR="000B04FD" w:rsidRPr="00F17988" w:rsidRDefault="000B04FD" w:rsidP="00C26195">
      <w:pPr>
        <w:tabs>
          <w:tab w:val="left" w:pos="1932"/>
        </w:tabs>
        <w:spacing w:before="120"/>
        <w:ind w:firstLine="567"/>
        <w:jc w:val="right"/>
        <w:rPr>
          <w:i/>
          <w:color w:val="000000"/>
          <w:sz w:val="22"/>
          <w:szCs w:val="22"/>
        </w:rPr>
      </w:pPr>
      <w:r w:rsidRPr="00F17988">
        <w:rPr>
          <w:bCs/>
          <w:i/>
          <w:iCs/>
          <w:color w:val="000000"/>
          <w:sz w:val="22"/>
          <w:szCs w:val="22"/>
        </w:rPr>
        <w:t xml:space="preserve">Nguồn: </w:t>
      </w:r>
      <w:r w:rsidRPr="00F17988">
        <w:rPr>
          <w:i/>
          <w:color w:val="000000"/>
          <w:sz w:val="22"/>
          <w:szCs w:val="22"/>
        </w:rPr>
        <w:t>Trần Ngọc Chấn, Ô nhiễm không khí và xử lý khí thải</w:t>
      </w:r>
    </w:p>
    <w:p w:rsidR="000B04FD" w:rsidRPr="00F17988" w:rsidRDefault="000B04FD" w:rsidP="00153FBC">
      <w:pPr>
        <w:widowControl w:val="0"/>
        <w:tabs>
          <w:tab w:val="left" w:pos="1932"/>
        </w:tabs>
        <w:ind w:firstLine="567"/>
        <w:jc w:val="both"/>
        <w:rPr>
          <w:color w:val="000000"/>
        </w:rPr>
      </w:pPr>
      <w:r w:rsidRPr="00F17988">
        <w:rPr>
          <w:color w:val="000000"/>
        </w:rPr>
        <w:t>Giá trị cân bằng nhiệt trong lò đốt được tính theo công thức Mendelev:</w:t>
      </w:r>
    </w:p>
    <w:p w:rsidR="00C26195" w:rsidRPr="00F17988" w:rsidRDefault="000B04FD" w:rsidP="00153FBC">
      <w:pPr>
        <w:widowControl w:val="0"/>
        <w:tabs>
          <w:tab w:val="left" w:pos="1932"/>
        </w:tabs>
        <w:ind w:firstLine="1985"/>
        <w:jc w:val="both"/>
        <w:rPr>
          <w:color w:val="000000"/>
        </w:rPr>
      </w:pPr>
      <w:r w:rsidRPr="00F17988">
        <w:rPr>
          <w:color w:val="000000"/>
        </w:rPr>
        <w:t>Q</w:t>
      </w:r>
      <w:r w:rsidR="00C26195" w:rsidRPr="00F17988">
        <w:rPr>
          <w:color w:val="000000"/>
        </w:rPr>
        <w:t xml:space="preserve"> </w:t>
      </w:r>
      <w:r w:rsidRPr="00F17988">
        <w:rPr>
          <w:color w:val="000000"/>
        </w:rPr>
        <w:t>=</w:t>
      </w:r>
      <w:r w:rsidR="00C26195" w:rsidRPr="00F17988">
        <w:rPr>
          <w:color w:val="000000"/>
        </w:rPr>
        <w:t xml:space="preserve"> </w:t>
      </w:r>
      <w:r w:rsidRPr="00F17988">
        <w:rPr>
          <w:color w:val="000000"/>
        </w:rPr>
        <w:t>81C+246H-26(O-S)-6W</w:t>
      </w:r>
    </w:p>
    <w:p w:rsidR="000B04FD" w:rsidRPr="00F17988" w:rsidRDefault="000B04FD" w:rsidP="00153FBC">
      <w:pPr>
        <w:widowControl w:val="0"/>
        <w:tabs>
          <w:tab w:val="left" w:pos="1932"/>
        </w:tabs>
        <w:ind w:firstLine="2268"/>
        <w:jc w:val="both"/>
        <w:rPr>
          <w:rFonts w:eastAsia="Calibri"/>
          <w:b/>
          <w:bCs/>
          <w:color w:val="000000"/>
          <w:szCs w:val="24"/>
          <w:lang w:val="en-GB"/>
        </w:rPr>
      </w:pPr>
      <w:r w:rsidRPr="00F17988">
        <w:rPr>
          <w:color w:val="000000"/>
        </w:rPr>
        <w:t>=</w:t>
      </w:r>
      <w:r w:rsidR="00C26195" w:rsidRPr="00F17988">
        <w:rPr>
          <w:color w:val="000000"/>
        </w:rPr>
        <w:t xml:space="preserve"> </w:t>
      </w:r>
      <w:r w:rsidRPr="00F17988">
        <w:rPr>
          <w:color w:val="000000"/>
        </w:rPr>
        <w:t>81*46+246*3,21-26*(26,07-0,45)-6*11,2</w:t>
      </w:r>
      <w:r w:rsidR="00C26195" w:rsidRPr="00F17988">
        <w:rPr>
          <w:rStyle w:val="Heading1Char"/>
          <w:rFonts w:eastAsia="Calibri"/>
        </w:rPr>
        <w:t xml:space="preserve"> </w:t>
      </w:r>
      <w:r w:rsidR="00C26195" w:rsidRPr="00F17988">
        <w:rPr>
          <w:color w:val="000000"/>
        </w:rPr>
        <w:t>=</w:t>
      </w:r>
      <w:r w:rsidRPr="00F17988">
        <w:rPr>
          <w:color w:val="000000"/>
        </w:rPr>
        <w:t>3.782,3 kcal/kg</w:t>
      </w:r>
    </w:p>
    <w:p w:rsidR="000B04FD" w:rsidRPr="00F17988" w:rsidRDefault="000B04FD" w:rsidP="00153FBC">
      <w:pPr>
        <w:widowControl w:val="0"/>
        <w:tabs>
          <w:tab w:val="left" w:pos="1932"/>
        </w:tabs>
        <w:spacing w:before="120"/>
        <w:ind w:firstLine="567"/>
        <w:jc w:val="both"/>
        <w:rPr>
          <w:color w:val="000000"/>
        </w:rPr>
      </w:pPr>
      <w:r w:rsidRPr="00F17988">
        <w:rPr>
          <w:color w:val="000000"/>
        </w:rPr>
        <w:t>Giả sử để đốt 50kg chất thải thì cần khoảng 5kg dầu DO, thì lượng nhiên liệu cần cung cấp cho lò đốt hoạt động để đốt 50kg rác thải là: (10/100)*500=50kg/h</w:t>
      </w:r>
    </w:p>
    <w:p w:rsidR="000B04FD" w:rsidRPr="00F17988" w:rsidRDefault="000B04FD" w:rsidP="000B04FD">
      <w:pPr>
        <w:tabs>
          <w:tab w:val="left" w:pos="1932"/>
        </w:tabs>
        <w:ind w:firstLine="567"/>
        <w:jc w:val="both"/>
        <w:rPr>
          <w:color w:val="000000"/>
        </w:rPr>
      </w:pPr>
      <w:r w:rsidRPr="00F17988">
        <w:rPr>
          <w:color w:val="000000"/>
        </w:rPr>
        <w:t xml:space="preserve">Năng lượng nhiệt cấp cho lò đôt trong 01 giờ là: </w:t>
      </w:r>
    </w:p>
    <w:p w:rsidR="000B04FD" w:rsidRPr="00F17988" w:rsidRDefault="000B04FD" w:rsidP="00C26195">
      <w:pPr>
        <w:tabs>
          <w:tab w:val="left" w:pos="1932"/>
        </w:tabs>
        <w:jc w:val="center"/>
        <w:rPr>
          <w:color w:val="000000"/>
        </w:rPr>
      </w:pPr>
      <w:r w:rsidRPr="00F17988">
        <w:rPr>
          <w:color w:val="000000"/>
        </w:rPr>
        <w:t>E</w:t>
      </w:r>
      <w:r w:rsidRPr="00F17988">
        <w:rPr>
          <w:color w:val="000000"/>
          <w:sz w:val="18"/>
          <w:szCs w:val="18"/>
        </w:rPr>
        <w:t xml:space="preserve">nl </w:t>
      </w:r>
      <w:r w:rsidRPr="00F17988">
        <w:rPr>
          <w:color w:val="000000"/>
        </w:rPr>
        <w:t>= 50*3.782,3 = 189.115 kcal/h</w:t>
      </w:r>
    </w:p>
    <w:p w:rsidR="000B04FD" w:rsidRPr="00F17988" w:rsidRDefault="000B04FD" w:rsidP="000B04FD">
      <w:pPr>
        <w:tabs>
          <w:tab w:val="left" w:pos="1932"/>
        </w:tabs>
        <w:ind w:firstLine="567"/>
        <w:jc w:val="both"/>
        <w:rPr>
          <w:color w:val="000000"/>
        </w:rPr>
      </w:pPr>
      <w:r w:rsidRPr="00F17988">
        <w:rPr>
          <w:color w:val="000000"/>
        </w:rPr>
        <w:t>Năng lượng nhiệt thoát ra của lò đốt trong 01 giờ là:</w:t>
      </w:r>
    </w:p>
    <w:p w:rsidR="000B04FD" w:rsidRPr="00F17988" w:rsidRDefault="000B04FD" w:rsidP="00C26195">
      <w:pPr>
        <w:tabs>
          <w:tab w:val="left" w:pos="1932"/>
        </w:tabs>
        <w:jc w:val="center"/>
        <w:rPr>
          <w:color w:val="000000"/>
        </w:rPr>
      </w:pPr>
      <w:r w:rsidRPr="00F17988">
        <w:rPr>
          <w:color w:val="000000"/>
        </w:rPr>
        <w:lastRenderedPageBreak/>
        <w:t>E</w:t>
      </w:r>
      <w:r w:rsidRPr="00F17988">
        <w:rPr>
          <w:color w:val="000000"/>
          <w:sz w:val="18"/>
          <w:szCs w:val="18"/>
        </w:rPr>
        <w:t xml:space="preserve">r </w:t>
      </w:r>
      <w:r w:rsidRPr="00F17988">
        <w:rPr>
          <w:color w:val="000000"/>
        </w:rPr>
        <w:t>= 300(kg/h)*2296,9(kcal/kg)= 689.070kcal/h</w:t>
      </w:r>
    </w:p>
    <w:p w:rsidR="000B04FD" w:rsidRPr="00F17988" w:rsidRDefault="000B04FD" w:rsidP="000B04FD">
      <w:pPr>
        <w:tabs>
          <w:tab w:val="left" w:pos="1932"/>
        </w:tabs>
        <w:ind w:firstLine="567"/>
        <w:jc w:val="both"/>
        <w:rPr>
          <w:color w:val="000000"/>
        </w:rPr>
      </w:pPr>
      <w:r w:rsidRPr="00F17988">
        <w:rPr>
          <w:color w:val="000000"/>
        </w:rPr>
        <w:t>Tổng năng lượng nhiệt cấp vào lò đốt là:</w:t>
      </w:r>
    </w:p>
    <w:p w:rsidR="000B04FD" w:rsidRPr="00F17988" w:rsidRDefault="000B04FD" w:rsidP="00C26195">
      <w:pPr>
        <w:tabs>
          <w:tab w:val="left" w:pos="1932"/>
        </w:tabs>
        <w:jc w:val="center"/>
        <w:rPr>
          <w:color w:val="000000"/>
        </w:rPr>
      </w:pPr>
      <w:r w:rsidRPr="00F17988">
        <w:rPr>
          <w:color w:val="000000"/>
        </w:rPr>
        <w:t>E</w:t>
      </w:r>
      <w:r w:rsidRPr="00F17988">
        <w:rPr>
          <w:color w:val="000000"/>
          <w:sz w:val="18"/>
          <w:szCs w:val="18"/>
        </w:rPr>
        <w:t>v</w:t>
      </w:r>
      <w:r w:rsidRPr="00F17988">
        <w:rPr>
          <w:color w:val="000000"/>
        </w:rPr>
        <w:t>=189.115 + 689.070= 689.2589 kcal/h</w:t>
      </w:r>
    </w:p>
    <w:p w:rsidR="000B04FD" w:rsidRPr="00F17988" w:rsidRDefault="000B04FD" w:rsidP="000B04FD">
      <w:pPr>
        <w:tabs>
          <w:tab w:val="left" w:pos="1932"/>
        </w:tabs>
        <w:ind w:firstLine="567"/>
        <w:jc w:val="both"/>
        <w:rPr>
          <w:color w:val="000000"/>
        </w:rPr>
      </w:pPr>
      <w:r w:rsidRPr="00F17988">
        <w:rPr>
          <w:color w:val="000000"/>
        </w:rPr>
        <w:t>Nhiệt cấp ra E</w:t>
      </w:r>
      <w:r w:rsidRPr="00F17988">
        <w:rPr>
          <w:color w:val="000000"/>
          <w:sz w:val="18"/>
          <w:szCs w:val="18"/>
        </w:rPr>
        <w:t xml:space="preserve">r </w:t>
      </w:r>
      <w:r w:rsidRPr="00F17988">
        <w:rPr>
          <w:color w:val="000000"/>
        </w:rPr>
        <w:t>của lò đốt bao gồm: Nhiệt nóng của dòng khí thải, nhiệt nóng của dòng tro xỉ, nhiệt bị thất thoát do truyền nhiệt từ dòng khí nóng qua tường lò, ống dẫn, khe hở. Nhiệt nóng của dòng khí (E</w:t>
      </w:r>
      <w:r w:rsidRPr="00F17988">
        <w:rPr>
          <w:color w:val="000000"/>
          <w:sz w:val="18"/>
          <w:szCs w:val="18"/>
        </w:rPr>
        <w:t>kt</w:t>
      </w:r>
      <w:r w:rsidRPr="00F17988">
        <w:rPr>
          <w:color w:val="000000"/>
        </w:rPr>
        <w:t>) được tính bằng nhiệt đun nóng dòng khí từ nhiệt độ 32</w:t>
      </w:r>
      <w:r w:rsidRPr="00F17988">
        <w:rPr>
          <w:color w:val="000000"/>
          <w:vertAlign w:val="superscript"/>
        </w:rPr>
        <w:t>o</w:t>
      </w:r>
      <w:r w:rsidRPr="00F17988">
        <w:rPr>
          <w:color w:val="000000"/>
        </w:rPr>
        <w:t>C lên 1000</w:t>
      </w:r>
      <w:r w:rsidRPr="00F17988">
        <w:rPr>
          <w:color w:val="000000"/>
          <w:vertAlign w:val="superscript"/>
        </w:rPr>
        <w:t>o</w:t>
      </w:r>
      <w:r w:rsidRPr="00F17988">
        <w:rPr>
          <w:color w:val="000000"/>
        </w:rPr>
        <w:t>C. Còn nhiệt theo dòng tro xỉ và nhiệt thất thoát được tính bằng 10%E</w:t>
      </w:r>
      <w:r w:rsidRPr="00F17988">
        <w:rPr>
          <w:color w:val="000000"/>
          <w:sz w:val="18"/>
          <w:szCs w:val="18"/>
        </w:rPr>
        <w:t>kt</w:t>
      </w:r>
      <w:r w:rsidRPr="00F17988">
        <w:rPr>
          <w:color w:val="000000"/>
        </w:rPr>
        <w:t>. → E</w:t>
      </w:r>
      <w:r w:rsidRPr="00F17988">
        <w:rPr>
          <w:color w:val="000000"/>
          <w:sz w:val="18"/>
          <w:szCs w:val="18"/>
        </w:rPr>
        <w:t>r</w:t>
      </w:r>
      <w:r w:rsidRPr="00F17988">
        <w:rPr>
          <w:color w:val="000000"/>
        </w:rPr>
        <w:t>=E</w:t>
      </w:r>
      <w:r w:rsidRPr="00F17988">
        <w:rPr>
          <w:color w:val="000000"/>
          <w:sz w:val="18"/>
          <w:szCs w:val="18"/>
        </w:rPr>
        <w:t>kt</w:t>
      </w:r>
      <w:r w:rsidRPr="00F17988">
        <w:rPr>
          <w:color w:val="000000"/>
        </w:rPr>
        <w:t>+10%E</w:t>
      </w:r>
      <w:r w:rsidRPr="00F17988">
        <w:rPr>
          <w:color w:val="000000"/>
          <w:sz w:val="18"/>
          <w:szCs w:val="18"/>
        </w:rPr>
        <w:t>kt</w:t>
      </w:r>
      <w:r w:rsidRPr="00F17988">
        <w:rPr>
          <w:color w:val="000000"/>
        </w:rPr>
        <w:t>.</w:t>
      </w:r>
    </w:p>
    <w:p w:rsidR="000B04FD" w:rsidRPr="00F17988" w:rsidRDefault="000B04FD" w:rsidP="000B04FD">
      <w:pPr>
        <w:tabs>
          <w:tab w:val="left" w:pos="1932"/>
        </w:tabs>
        <w:ind w:firstLine="567"/>
        <w:jc w:val="both"/>
        <w:rPr>
          <w:i/>
          <w:color w:val="000000"/>
        </w:rPr>
      </w:pPr>
      <w:r w:rsidRPr="00F17988">
        <w:rPr>
          <w:i/>
          <w:color w:val="000000"/>
        </w:rPr>
        <w:t>Trong đó:</w:t>
      </w:r>
    </w:p>
    <w:p w:rsidR="000B04FD" w:rsidRPr="00F17988" w:rsidRDefault="000B04FD" w:rsidP="000B04FD">
      <w:pPr>
        <w:tabs>
          <w:tab w:val="left" w:pos="1932"/>
        </w:tabs>
        <w:ind w:firstLine="567"/>
        <w:jc w:val="both"/>
        <w:rPr>
          <w:i/>
          <w:color w:val="000000"/>
        </w:rPr>
      </w:pPr>
      <w:r w:rsidRPr="00F17988">
        <w:rPr>
          <w:rFonts w:ascii="Courier New" w:hAnsi="Courier New" w:cs="Courier New"/>
          <w:i/>
          <w:color w:val="000000"/>
        </w:rPr>
        <w:t xml:space="preserve">+ </w:t>
      </w:r>
      <w:r w:rsidRPr="00F17988">
        <w:rPr>
          <w:i/>
          <w:color w:val="000000"/>
        </w:rPr>
        <w:t xml:space="preserve">Nhiệt dung (Cp) của khí thải được tính theo công thức sau: Cp = </w:t>
      </w:r>
      <w:r w:rsidRPr="00F17988">
        <w:rPr>
          <w:rFonts w:ascii="Symbol" w:hAnsi="Symbol"/>
          <w:i/>
          <w:color w:val="000000"/>
        </w:rPr>
        <w:sym w:font="Symbol" w:char="F053"/>
      </w:r>
      <w:r w:rsidRPr="00F17988">
        <w:rPr>
          <w:i/>
          <w:color w:val="000000"/>
        </w:rPr>
        <w:t>C</w:t>
      </w:r>
      <w:r w:rsidRPr="00F17988">
        <w:rPr>
          <w:i/>
          <w:color w:val="000000"/>
          <w:sz w:val="18"/>
          <w:szCs w:val="18"/>
        </w:rPr>
        <w:t>pi</w:t>
      </w:r>
      <w:r w:rsidRPr="00F17988">
        <w:rPr>
          <w:i/>
          <w:color w:val="000000"/>
        </w:rPr>
        <w:t>*x</w:t>
      </w:r>
      <w:r w:rsidRPr="00F17988">
        <w:rPr>
          <w:i/>
          <w:color w:val="000000"/>
          <w:sz w:val="18"/>
          <w:szCs w:val="18"/>
        </w:rPr>
        <w:t>i</w:t>
      </w:r>
      <w:r w:rsidRPr="00F17988">
        <w:rPr>
          <w:i/>
          <w:color w:val="000000"/>
        </w:rPr>
        <w:t>;</w:t>
      </w:r>
    </w:p>
    <w:p w:rsidR="000B04FD" w:rsidRPr="00F17988" w:rsidRDefault="000B04FD" w:rsidP="000B04FD">
      <w:pPr>
        <w:tabs>
          <w:tab w:val="left" w:pos="1932"/>
        </w:tabs>
        <w:ind w:firstLine="567"/>
        <w:jc w:val="both"/>
        <w:rPr>
          <w:i/>
          <w:color w:val="000000"/>
        </w:rPr>
      </w:pPr>
      <w:r w:rsidRPr="00F17988">
        <w:rPr>
          <w:rFonts w:ascii="Courier New" w:hAnsi="Courier New" w:cs="Courier New"/>
          <w:i/>
          <w:color w:val="000000"/>
        </w:rPr>
        <w:t xml:space="preserve">+ </w:t>
      </w:r>
      <w:r w:rsidRPr="00F17988">
        <w:rPr>
          <w:i/>
          <w:color w:val="000000"/>
        </w:rPr>
        <w:t>C</w:t>
      </w:r>
      <w:r w:rsidRPr="00F17988">
        <w:rPr>
          <w:i/>
          <w:color w:val="000000"/>
          <w:sz w:val="18"/>
          <w:szCs w:val="18"/>
        </w:rPr>
        <w:t xml:space="preserve">pi </w:t>
      </w:r>
      <w:r w:rsidRPr="00F17988">
        <w:rPr>
          <w:i/>
          <w:color w:val="000000"/>
        </w:rPr>
        <w:t>là nhiệt dung của chất i trong khí thải; x</w:t>
      </w:r>
      <w:r w:rsidRPr="00F17988">
        <w:rPr>
          <w:i/>
          <w:color w:val="000000"/>
          <w:sz w:val="18"/>
          <w:szCs w:val="18"/>
        </w:rPr>
        <w:t xml:space="preserve">i </w:t>
      </w:r>
      <w:r w:rsidRPr="00F17988">
        <w:rPr>
          <w:i/>
          <w:color w:val="000000"/>
        </w:rPr>
        <w:t>là nồng độ % chất i.</w:t>
      </w:r>
    </w:p>
    <w:p w:rsidR="000B04FD" w:rsidRPr="00F17988" w:rsidRDefault="000B04FD" w:rsidP="000B04FD">
      <w:pPr>
        <w:tabs>
          <w:tab w:val="left" w:pos="1932"/>
        </w:tabs>
        <w:ind w:firstLine="567"/>
        <w:jc w:val="both"/>
        <w:rPr>
          <w:i/>
          <w:color w:val="000000"/>
        </w:rPr>
      </w:pPr>
      <w:r w:rsidRPr="00F17988">
        <w:rPr>
          <w:rFonts w:ascii="Courier New" w:hAnsi="Courier New" w:cs="Courier New"/>
          <w:i/>
          <w:color w:val="000000"/>
        </w:rPr>
        <w:t xml:space="preserve">+ </w:t>
      </w:r>
      <w:r w:rsidRPr="00F17988">
        <w:rPr>
          <w:i/>
          <w:color w:val="000000"/>
        </w:rPr>
        <w:t>Cp của các chất khí được tính theo công thức sau Cp.10</w:t>
      </w:r>
      <w:r w:rsidRPr="00F17988">
        <w:rPr>
          <w:i/>
          <w:color w:val="000000"/>
          <w:sz w:val="18"/>
          <w:szCs w:val="18"/>
        </w:rPr>
        <w:t xml:space="preserve">-3 </w:t>
      </w:r>
      <w:r w:rsidRPr="00F17988">
        <w:rPr>
          <w:i/>
          <w:color w:val="000000"/>
        </w:rPr>
        <w:t>=K[a+bT-cT</w:t>
      </w:r>
      <w:r w:rsidRPr="00F17988">
        <w:rPr>
          <w:i/>
          <w:color w:val="000000"/>
          <w:sz w:val="18"/>
          <w:szCs w:val="18"/>
        </w:rPr>
        <w:t>-2</w:t>
      </w:r>
      <w:r w:rsidRPr="00F17988">
        <w:rPr>
          <w:i/>
          <w:color w:val="000000"/>
        </w:rPr>
        <w:t>], J/kg.độ</w:t>
      </w:r>
    </w:p>
    <w:p w:rsidR="000B04FD" w:rsidRPr="00F17988" w:rsidRDefault="000B04FD" w:rsidP="000B04FD">
      <w:pPr>
        <w:tabs>
          <w:tab w:val="left" w:pos="1932"/>
        </w:tabs>
        <w:ind w:firstLine="567"/>
        <w:jc w:val="both"/>
        <w:rPr>
          <w:i/>
          <w:color w:val="000000"/>
        </w:rPr>
      </w:pPr>
      <w:r w:rsidRPr="00F17988">
        <w:rPr>
          <w:rFonts w:ascii="Courier New" w:hAnsi="Courier New" w:cs="Courier New"/>
          <w:i/>
          <w:color w:val="000000"/>
        </w:rPr>
        <w:t xml:space="preserve">+ </w:t>
      </w:r>
      <w:r w:rsidRPr="00F17988">
        <w:rPr>
          <w:i/>
          <w:color w:val="000000"/>
        </w:rPr>
        <w:t>Các hệ số K,a,b,c của từng chất khí được tra trong Sổ tay Các quá trình thiết bị công nghệ Hóa học.</w:t>
      </w:r>
    </w:p>
    <w:p w:rsidR="000B04FD" w:rsidRPr="00F17988" w:rsidRDefault="000B04FD" w:rsidP="000B04FD">
      <w:pPr>
        <w:tabs>
          <w:tab w:val="left" w:pos="1932"/>
        </w:tabs>
        <w:ind w:firstLine="567"/>
        <w:jc w:val="both"/>
        <w:rPr>
          <w:color w:val="000000"/>
        </w:rPr>
      </w:pPr>
      <w:r w:rsidRPr="00F17988">
        <w:rPr>
          <w:color w:val="000000"/>
        </w:rPr>
        <w:t>Từ phương pháp tính trên, nhiệt dung của khí thải lò đốt rác sinh hoạt trung bình trong khoảng nhiệt độ 32 - 1000</w:t>
      </w:r>
      <w:r w:rsidRPr="00132862">
        <w:rPr>
          <w:color w:val="000000"/>
          <w:vertAlign w:val="superscript"/>
        </w:rPr>
        <w:t>o</w:t>
      </w:r>
      <w:r w:rsidRPr="00F17988">
        <w:rPr>
          <w:color w:val="000000"/>
        </w:rPr>
        <w:t>C là Cp = 1,202 kJ/kg.K</w:t>
      </w:r>
    </w:p>
    <w:p w:rsidR="000B04FD" w:rsidRPr="00F17988" w:rsidRDefault="000B04FD" w:rsidP="00C26195">
      <w:pPr>
        <w:tabs>
          <w:tab w:val="left" w:pos="1932"/>
        </w:tabs>
        <w:jc w:val="center"/>
        <w:rPr>
          <w:color w:val="000000"/>
        </w:rPr>
      </w:pPr>
      <w:r w:rsidRPr="00F17988">
        <w:rPr>
          <w:color w:val="000000"/>
        </w:rPr>
        <w:t>E</w:t>
      </w:r>
      <w:r w:rsidRPr="00F17988">
        <w:rPr>
          <w:color w:val="000000"/>
          <w:sz w:val="18"/>
          <w:szCs w:val="18"/>
        </w:rPr>
        <w:t>kt</w:t>
      </w:r>
      <w:r w:rsidRPr="00F17988">
        <w:rPr>
          <w:color w:val="000000"/>
        </w:rPr>
        <w:t xml:space="preserve">=1,202*(1000-32)*18.000(kg/h) = 23.270.720 kJ/h </w:t>
      </w:r>
      <w:r w:rsidRPr="00F17988">
        <w:rPr>
          <w:rFonts w:ascii="Symbol" w:hAnsi="Symbol"/>
          <w:color w:val="000000"/>
        </w:rPr>
        <w:sym w:font="Symbol" w:char="F0DE"/>
      </w:r>
      <w:r w:rsidRPr="00F17988">
        <w:rPr>
          <w:rFonts w:ascii="Symbol" w:hAnsi="Symbol"/>
          <w:color w:val="000000"/>
        </w:rPr>
        <w:t></w:t>
      </w:r>
      <w:r w:rsidRPr="00F17988">
        <w:rPr>
          <w:color w:val="000000"/>
        </w:rPr>
        <w:t>Ekt= 5.002.304 kcal/h</w:t>
      </w:r>
    </w:p>
    <w:p w:rsidR="000B04FD" w:rsidRPr="00F17988" w:rsidRDefault="000B04FD" w:rsidP="000B04FD">
      <w:pPr>
        <w:tabs>
          <w:tab w:val="left" w:pos="1932"/>
        </w:tabs>
        <w:ind w:firstLine="567"/>
        <w:jc w:val="both"/>
        <w:rPr>
          <w:i/>
          <w:color w:val="000000"/>
        </w:rPr>
      </w:pPr>
      <w:r w:rsidRPr="00F17988">
        <w:rPr>
          <w:i/>
          <w:color w:val="000000"/>
        </w:rPr>
        <w:t>Trong đó:</w:t>
      </w:r>
    </w:p>
    <w:p w:rsidR="000B04FD" w:rsidRPr="00F17988" w:rsidRDefault="000B04FD" w:rsidP="00C26195">
      <w:pPr>
        <w:tabs>
          <w:tab w:val="left" w:pos="1932"/>
        </w:tabs>
        <w:ind w:firstLine="851"/>
        <w:jc w:val="both"/>
        <w:rPr>
          <w:i/>
          <w:color w:val="000000"/>
        </w:rPr>
      </w:pPr>
      <w:r w:rsidRPr="00F17988">
        <w:rPr>
          <w:rFonts w:ascii="Symbol" w:hAnsi="Symbol"/>
          <w:i/>
          <w:color w:val="000000"/>
        </w:rPr>
        <w:sym w:font="Symbol" w:char="F02B"/>
      </w:r>
      <w:r w:rsidRPr="00F17988">
        <w:rPr>
          <w:rFonts w:ascii="Symbol" w:hAnsi="Symbol"/>
          <w:i/>
          <w:color w:val="000000"/>
        </w:rPr>
        <w:t></w:t>
      </w:r>
      <w:r w:rsidRPr="00F17988">
        <w:rPr>
          <w:i/>
          <w:color w:val="000000"/>
        </w:rPr>
        <w:t xml:space="preserve">18.000 là khối lượng dòng khí thải </w:t>
      </w:r>
      <w:r w:rsidRPr="00F17988">
        <w:rPr>
          <w:i/>
          <w:iCs/>
          <w:color w:val="000000"/>
        </w:rPr>
        <w:t>(bình quân theo thông số thiết kế lò đốt)</w:t>
      </w:r>
      <w:r w:rsidRPr="00F17988">
        <w:rPr>
          <w:i/>
          <w:color w:val="000000"/>
        </w:rPr>
        <w:t>;</w:t>
      </w:r>
    </w:p>
    <w:p w:rsidR="000B04FD" w:rsidRPr="00F17988" w:rsidRDefault="000B04FD" w:rsidP="00C26195">
      <w:pPr>
        <w:tabs>
          <w:tab w:val="left" w:pos="1932"/>
        </w:tabs>
        <w:ind w:firstLine="851"/>
        <w:jc w:val="both"/>
        <w:rPr>
          <w:i/>
          <w:color w:val="000000"/>
        </w:rPr>
      </w:pPr>
      <w:r w:rsidRPr="00F17988">
        <w:rPr>
          <w:rFonts w:ascii="Symbol" w:hAnsi="Symbol"/>
          <w:i/>
          <w:color w:val="000000"/>
        </w:rPr>
        <w:sym w:font="Symbol" w:char="F02B"/>
      </w:r>
      <w:r w:rsidRPr="00F17988">
        <w:rPr>
          <w:rFonts w:ascii="Symbol" w:hAnsi="Symbol"/>
          <w:i/>
          <w:color w:val="000000"/>
        </w:rPr>
        <w:t></w:t>
      </w:r>
      <w:r w:rsidRPr="00F17988">
        <w:rPr>
          <w:i/>
          <w:color w:val="000000"/>
        </w:rPr>
        <w:t>1kcal=4,1868kJ</w:t>
      </w:r>
    </w:p>
    <w:p w:rsidR="000B04FD" w:rsidRPr="00F17988" w:rsidRDefault="000B04FD" w:rsidP="000B04FD">
      <w:pPr>
        <w:ind w:firstLine="567"/>
        <w:jc w:val="both"/>
        <w:rPr>
          <w:color w:val="000000"/>
        </w:rPr>
      </w:pPr>
      <w:r w:rsidRPr="00F17988">
        <w:rPr>
          <w:color w:val="000000"/>
        </w:rPr>
        <w:t>Nhiệt tỏa ra từ quá trình đốt chất thải là:</w:t>
      </w:r>
    </w:p>
    <w:p w:rsidR="000B04FD" w:rsidRPr="00F17988" w:rsidRDefault="000B04FD" w:rsidP="00C26195">
      <w:pPr>
        <w:jc w:val="center"/>
        <w:rPr>
          <w:color w:val="000000"/>
        </w:rPr>
      </w:pPr>
      <w:r w:rsidRPr="00F17988">
        <w:rPr>
          <w:color w:val="000000"/>
        </w:rPr>
        <w:t>E</w:t>
      </w:r>
      <w:r w:rsidRPr="00F17988">
        <w:rPr>
          <w:color w:val="000000"/>
          <w:sz w:val="18"/>
          <w:szCs w:val="18"/>
        </w:rPr>
        <w:t>r</w:t>
      </w:r>
      <w:r w:rsidRPr="00F17988">
        <w:rPr>
          <w:color w:val="000000"/>
        </w:rPr>
        <w:t>=5.002.304 +10%*5.002.304 = 5.502.534 kcal/h</w:t>
      </w:r>
    </w:p>
    <w:p w:rsidR="000B04FD" w:rsidRPr="00F17988" w:rsidRDefault="000B04FD" w:rsidP="000B04FD">
      <w:pPr>
        <w:ind w:firstLine="567"/>
        <w:jc w:val="both"/>
        <w:rPr>
          <w:color w:val="000000"/>
        </w:rPr>
      </w:pPr>
      <w:r w:rsidRPr="00F17988">
        <w:rPr>
          <w:color w:val="000000"/>
        </w:rPr>
        <w:t>Tỷ lệ giữa năng lượng nhiệt vào và năng lượng nhiệt thoát ra được tính như sau:</w:t>
      </w:r>
    </w:p>
    <w:p w:rsidR="000B04FD" w:rsidRPr="00F17988" w:rsidRDefault="000B04FD" w:rsidP="00C26195">
      <w:pPr>
        <w:jc w:val="center"/>
        <w:rPr>
          <w:color w:val="000000"/>
        </w:rPr>
      </w:pPr>
      <w:r w:rsidRPr="00F17988">
        <w:rPr>
          <w:color w:val="000000"/>
        </w:rPr>
        <w:t>E= E</w:t>
      </w:r>
      <w:r w:rsidRPr="00F17988">
        <w:rPr>
          <w:color w:val="000000"/>
          <w:sz w:val="18"/>
          <w:szCs w:val="18"/>
        </w:rPr>
        <w:t>v</w:t>
      </w:r>
      <w:r w:rsidRPr="00F17988">
        <w:rPr>
          <w:color w:val="000000"/>
        </w:rPr>
        <w:t>/E</w:t>
      </w:r>
      <w:r w:rsidRPr="00F17988">
        <w:rPr>
          <w:color w:val="000000"/>
          <w:sz w:val="18"/>
          <w:szCs w:val="18"/>
        </w:rPr>
        <w:t xml:space="preserve">r </w:t>
      </w:r>
      <w:r w:rsidRPr="00F17988">
        <w:rPr>
          <w:color w:val="000000"/>
        </w:rPr>
        <w:t>= 5.754.468/5.502.534 = 1,046</w:t>
      </w:r>
    </w:p>
    <w:p w:rsidR="000B04FD" w:rsidRPr="00F17988" w:rsidRDefault="000B04FD" w:rsidP="000B04FD">
      <w:pPr>
        <w:ind w:firstLine="567"/>
        <w:jc w:val="both"/>
        <w:rPr>
          <w:color w:val="000000"/>
        </w:rPr>
      </w:pPr>
      <w:r w:rsidRPr="00F17988">
        <w:rPr>
          <w:color w:val="000000"/>
        </w:rPr>
        <w:t>Từ kết quả tính toán cho thấy về mặt bảo toàn năng lượng hệ thống lò đốt được thiết kế hoàn tòa kiểm soát được năng lượng nhiệt, thành phần khí thải đầu vào và đầu ra. Tuy nhiên khi đi vào hoạt động nhà máy vẫn sẽ phải bảo ôn lò rất tốt để tránh thất thoát nhiều nhiệt.</w:t>
      </w:r>
    </w:p>
    <w:p w:rsidR="00E951A9" w:rsidRPr="00F17988" w:rsidRDefault="00E951A9" w:rsidP="00153FBC">
      <w:pPr>
        <w:widowControl w:val="0"/>
        <w:ind w:firstLine="284"/>
        <w:jc w:val="both"/>
        <w:rPr>
          <w:color w:val="000000"/>
        </w:rPr>
      </w:pPr>
      <w:r w:rsidRPr="00F17988">
        <w:rPr>
          <w:b/>
          <w:i/>
          <w:color w:val="000000"/>
        </w:rPr>
        <w:t>4.2.1.3. Tác động do chất thải rắn</w:t>
      </w:r>
    </w:p>
    <w:p w:rsidR="00E951A9" w:rsidRPr="00F17988" w:rsidRDefault="00E951A9" w:rsidP="00153FBC">
      <w:pPr>
        <w:pStyle w:val="ListParagraph"/>
        <w:widowControl w:val="0"/>
        <w:tabs>
          <w:tab w:val="left" w:pos="1080"/>
        </w:tabs>
        <w:autoSpaceDE w:val="0"/>
        <w:autoSpaceDN w:val="0"/>
        <w:ind w:hanging="153"/>
        <w:contextualSpacing w:val="0"/>
        <w:jc w:val="both"/>
        <w:rPr>
          <w:b/>
          <w:bCs/>
          <w:i/>
          <w:color w:val="000000"/>
        </w:rPr>
      </w:pPr>
      <w:r w:rsidRPr="00F17988">
        <w:rPr>
          <w:b/>
          <w:bCs/>
          <w:i/>
          <w:color w:val="000000"/>
        </w:rPr>
        <w:t>a. Chất thải rắn sinh</w:t>
      </w:r>
      <w:r w:rsidRPr="00F17988">
        <w:rPr>
          <w:b/>
          <w:bCs/>
          <w:i/>
          <w:color w:val="000000"/>
          <w:spacing w:val="-2"/>
        </w:rPr>
        <w:t xml:space="preserve"> </w:t>
      </w:r>
      <w:r w:rsidRPr="00F17988">
        <w:rPr>
          <w:b/>
          <w:bCs/>
          <w:i/>
          <w:color w:val="000000"/>
        </w:rPr>
        <w:t>hoạt:</w:t>
      </w:r>
    </w:p>
    <w:p w:rsidR="00E951A9" w:rsidRPr="00F17988" w:rsidRDefault="00E951A9" w:rsidP="00153FBC">
      <w:pPr>
        <w:widowControl w:val="0"/>
        <w:ind w:firstLine="567"/>
        <w:jc w:val="both"/>
        <w:rPr>
          <w:color w:val="000000"/>
        </w:rPr>
      </w:pPr>
      <w:r w:rsidRPr="00F17988">
        <w:rPr>
          <w:color w:val="000000"/>
        </w:rPr>
        <w:t xml:space="preserve">Theo ước tính, hệ số thải rác khoảng 0,5 kg/người.ngày </w:t>
      </w:r>
      <w:r w:rsidRPr="00F17988">
        <w:rPr>
          <w:i/>
          <w:color w:val="000000"/>
        </w:rPr>
        <w:t>[Báo cáo đánh giá công tác quản lý CTRSH và CTR công nghiệp nguy hại, Ngân hàng thế giới 2018]</w:t>
      </w:r>
      <w:r w:rsidRPr="00F17988">
        <w:rPr>
          <w:color w:val="000000"/>
        </w:rPr>
        <w:t>. Vậy lượng chất thải rắn sinh hoạt được ước tính như</w:t>
      </w:r>
      <w:r w:rsidRPr="00F17988">
        <w:rPr>
          <w:color w:val="000000"/>
          <w:spacing w:val="-3"/>
        </w:rPr>
        <w:t xml:space="preserve"> </w:t>
      </w:r>
      <w:r w:rsidRPr="00F17988">
        <w:rPr>
          <w:color w:val="000000"/>
        </w:rPr>
        <w:t>sau:</w:t>
      </w:r>
    </w:p>
    <w:p w:rsidR="00E951A9" w:rsidRPr="00F17988" w:rsidRDefault="00E951A9" w:rsidP="00153FBC">
      <w:pPr>
        <w:pStyle w:val="BodyText"/>
        <w:widowControl w:val="0"/>
        <w:spacing w:after="60" w:line="288" w:lineRule="auto"/>
        <w:ind w:firstLine="0"/>
        <w:jc w:val="center"/>
        <w:rPr>
          <w:color w:val="000000"/>
        </w:rPr>
      </w:pPr>
      <w:r w:rsidRPr="00F17988">
        <w:rPr>
          <w:color w:val="000000"/>
          <w:position w:val="2"/>
        </w:rPr>
        <w:t>Q</w:t>
      </w:r>
      <w:r w:rsidRPr="00F17988">
        <w:rPr>
          <w:color w:val="000000"/>
          <w:sz w:val="17"/>
        </w:rPr>
        <w:t>1</w:t>
      </w:r>
      <w:r w:rsidRPr="00F17988">
        <w:rPr>
          <w:color w:val="000000"/>
          <w:position w:val="11"/>
          <w:sz w:val="17"/>
        </w:rPr>
        <w:t xml:space="preserve">’ </w:t>
      </w:r>
      <w:r w:rsidRPr="00F17988">
        <w:rPr>
          <w:color w:val="000000"/>
          <w:position w:val="2"/>
        </w:rPr>
        <w:t>= 100 x 0,5 = 50 (kg/ngày)</w:t>
      </w:r>
    </w:p>
    <w:p w:rsidR="00E951A9" w:rsidRPr="00F17988" w:rsidRDefault="00E951A9" w:rsidP="00153FBC">
      <w:pPr>
        <w:pStyle w:val="BodyText"/>
        <w:widowControl w:val="0"/>
        <w:spacing w:after="60" w:line="288" w:lineRule="auto"/>
        <w:ind w:firstLine="567"/>
        <w:rPr>
          <w:color w:val="000000"/>
        </w:rPr>
      </w:pPr>
      <w:r w:rsidRPr="00F17988">
        <w:rPr>
          <w:i/>
          <w:iCs/>
          <w:color w:val="000000"/>
        </w:rPr>
        <w:t>Thành phần:</w:t>
      </w:r>
      <w:r w:rsidRPr="00F17988">
        <w:rPr>
          <w:color w:val="000000"/>
        </w:rPr>
        <w:t xml:space="preserve"> Thành phần chính là các loại chất hữu cơ dễ bị phân hủy, giấy vụn, </w:t>
      </w:r>
      <w:r w:rsidRPr="00F17988">
        <w:rPr>
          <w:color w:val="000000"/>
        </w:rPr>
        <w:lastRenderedPageBreak/>
        <w:t>bao bì,... Theo số liệu thống kê, thành phần của rác thải sinh hoạt có khoảng 60% chất hữu cơ, 40% chất vô cơ.</w:t>
      </w:r>
    </w:p>
    <w:p w:rsidR="00E951A9" w:rsidRPr="00F17988" w:rsidRDefault="00E951A9" w:rsidP="00153FBC">
      <w:pPr>
        <w:pStyle w:val="BodyText"/>
        <w:widowControl w:val="0"/>
        <w:spacing w:after="60" w:line="288" w:lineRule="auto"/>
        <w:ind w:firstLine="567"/>
        <w:rPr>
          <w:color w:val="000000"/>
        </w:rPr>
      </w:pPr>
      <w:r w:rsidRPr="00F17988">
        <w:rPr>
          <w:i/>
          <w:iCs/>
          <w:color w:val="000000"/>
        </w:rPr>
        <w:t xml:space="preserve">Tác động: </w:t>
      </w:r>
      <w:r w:rsidRPr="00F17988">
        <w:rPr>
          <w:color w:val="000000"/>
        </w:rPr>
        <w:t>Chất thải sinh hoạt có hàm lượng chất hữu cơ cao có khả năng phân</w:t>
      </w:r>
      <w:r w:rsidRPr="00F17988">
        <w:rPr>
          <w:color w:val="000000"/>
        </w:rPr>
        <w:br/>
        <w:t>hủy sinh học cao. Đây là môi trường thuận lợi để các vật mang mầm bệnh sinh sôi,</w:t>
      </w:r>
      <w:r w:rsidRPr="00F17988">
        <w:rPr>
          <w:color w:val="000000"/>
        </w:rPr>
        <w:br/>
        <w:t>phát triển như: ruồi, muỗi, chuột, gián,… Ngoài ra, nước mưa chảy tràn qua khu vực</w:t>
      </w:r>
      <w:r w:rsidRPr="00F17988">
        <w:rPr>
          <w:color w:val="000000"/>
        </w:rPr>
        <w:br/>
        <w:t>chứa chất thải rắn cuốn theo các chất ô nhiễm làm ảnh hưởng đến môi trường đất,</w:t>
      </w:r>
      <w:r w:rsidRPr="00F17988">
        <w:rPr>
          <w:color w:val="000000"/>
        </w:rPr>
        <w:br/>
        <w:t>nước mặt, nước dưới đất. Quá trình phân hủy các chất hữu cơ còn sinh ra mùi hôi thối</w:t>
      </w:r>
      <w:r w:rsidRPr="00F17988">
        <w:rPr>
          <w:color w:val="000000"/>
        </w:rPr>
        <w:br/>
        <w:t>ảnh hưởng đến môi trường không khí khu vực.</w:t>
      </w:r>
    </w:p>
    <w:p w:rsidR="00E951A9" w:rsidRPr="00F17988" w:rsidRDefault="00E951A9" w:rsidP="00E951A9">
      <w:pPr>
        <w:pStyle w:val="ListParagraph"/>
        <w:widowControl w:val="0"/>
        <w:tabs>
          <w:tab w:val="left" w:pos="1080"/>
        </w:tabs>
        <w:autoSpaceDE w:val="0"/>
        <w:autoSpaceDN w:val="0"/>
        <w:ind w:left="0" w:firstLine="567"/>
        <w:contextualSpacing w:val="0"/>
        <w:jc w:val="both"/>
        <w:rPr>
          <w:b/>
          <w:bCs/>
          <w:i/>
          <w:color w:val="000000"/>
        </w:rPr>
      </w:pPr>
      <w:r w:rsidRPr="00F17988">
        <w:rPr>
          <w:b/>
          <w:bCs/>
          <w:i/>
          <w:color w:val="000000"/>
        </w:rPr>
        <w:t>b. Chất thải rắn công nghiệp thông</w:t>
      </w:r>
      <w:r w:rsidRPr="00F17988">
        <w:rPr>
          <w:b/>
          <w:bCs/>
          <w:i/>
          <w:color w:val="000000"/>
          <w:spacing w:val="-5"/>
        </w:rPr>
        <w:t xml:space="preserve"> </w:t>
      </w:r>
      <w:r w:rsidRPr="00F17988">
        <w:rPr>
          <w:b/>
          <w:bCs/>
          <w:i/>
          <w:color w:val="000000"/>
        </w:rPr>
        <w:t>thường:</w:t>
      </w:r>
    </w:p>
    <w:p w:rsidR="00E951A9" w:rsidRPr="00F17988" w:rsidRDefault="00E951A9" w:rsidP="00E951A9">
      <w:pPr>
        <w:ind w:firstLine="567"/>
        <w:jc w:val="both"/>
        <w:rPr>
          <w:color w:val="000000"/>
        </w:rPr>
      </w:pPr>
      <w:r w:rsidRPr="00F17988">
        <w:rPr>
          <w:color w:val="000000"/>
        </w:rPr>
        <w:t>Từ những nhận xét trên ta thấy phần lớn lượng chất thải rắn sinh hoạt sau khi được thu gom về nhà máy được được xử lý và tái chế tạ</w:t>
      </w:r>
      <w:r w:rsidR="00D85625">
        <w:rPr>
          <w:color w:val="000000"/>
        </w:rPr>
        <w:t>o thành</w:t>
      </w:r>
      <w:r w:rsidRPr="00F17988">
        <w:rPr>
          <w:color w:val="000000"/>
        </w:rPr>
        <w:t xml:space="preserve"> sản phẩm như phân hữ</w:t>
      </w:r>
      <w:r w:rsidR="00D85625">
        <w:rPr>
          <w:color w:val="000000"/>
        </w:rPr>
        <w:t>u cơ vi sinh</w:t>
      </w:r>
      <w:r w:rsidRPr="00F17988">
        <w:rPr>
          <w:color w:val="000000"/>
        </w:rPr>
        <w:t>. Theo đó trong quá trình sản xuất lượng chất thải rắn sản xuất phát sinh tại dự án chủ yêu tự 0</w:t>
      </w:r>
      <w:r w:rsidR="00186BA3">
        <w:rPr>
          <w:color w:val="000000"/>
        </w:rPr>
        <w:t>3</w:t>
      </w:r>
      <w:r w:rsidRPr="00F17988">
        <w:rPr>
          <w:color w:val="000000"/>
        </w:rPr>
        <w:t xml:space="preserve"> nguồn được thống kế như sau: </w:t>
      </w:r>
    </w:p>
    <w:p w:rsidR="00E951A9" w:rsidRDefault="00E951A9" w:rsidP="00E951A9">
      <w:pPr>
        <w:ind w:firstLine="567"/>
        <w:jc w:val="both"/>
        <w:rPr>
          <w:color w:val="000000"/>
        </w:rPr>
      </w:pPr>
      <w:r w:rsidRPr="00F17988">
        <w:rPr>
          <w:color w:val="000000"/>
        </w:rPr>
        <w:t xml:space="preserve">- Các thành phần chất thải không thể tái chế khác như: sỏi, sành, xứ, cát, sạn... phát sinh với khối lượng ước tính khoảng </w:t>
      </w:r>
      <w:r w:rsidR="001A7DBD" w:rsidRPr="00D55394">
        <w:rPr>
          <w:color w:val="000000"/>
        </w:rPr>
        <w:t>10</w:t>
      </w:r>
      <w:r w:rsidRPr="00D55394">
        <w:rPr>
          <w:color w:val="000000"/>
        </w:rPr>
        <w:t xml:space="preserve">% lượng rác thải thu gom tức là khoảng </w:t>
      </w:r>
      <w:r w:rsidR="0089718B" w:rsidRPr="00D55394">
        <w:rPr>
          <w:color w:val="000000"/>
        </w:rPr>
        <w:t>5</w:t>
      </w:r>
      <w:r w:rsidRPr="00D55394">
        <w:rPr>
          <w:color w:val="000000"/>
        </w:rPr>
        <w:t xml:space="preserve"> tấn/ngày.</w:t>
      </w:r>
      <w:r w:rsidRPr="00F17988">
        <w:rPr>
          <w:color w:val="000000"/>
        </w:rPr>
        <w:t xml:space="preserve"> </w:t>
      </w:r>
    </w:p>
    <w:p w:rsidR="00186BA3" w:rsidRPr="00F17988" w:rsidRDefault="00186BA3" w:rsidP="00E951A9">
      <w:pPr>
        <w:ind w:firstLine="567"/>
        <w:jc w:val="both"/>
        <w:rPr>
          <w:color w:val="000000"/>
        </w:rPr>
      </w:pPr>
      <w:r>
        <w:rPr>
          <w:color w:val="000000"/>
        </w:rPr>
        <w:t>- C</w:t>
      </w:r>
      <w:r w:rsidRPr="00186BA3">
        <w:rPr>
          <w:color w:val="000000"/>
        </w:rPr>
        <w:t>ác</w:t>
      </w:r>
      <w:r>
        <w:rPr>
          <w:color w:val="000000"/>
        </w:rPr>
        <w:t xml:space="preserve"> ch</w:t>
      </w:r>
      <w:r w:rsidRPr="00186BA3">
        <w:rPr>
          <w:color w:val="000000"/>
        </w:rPr>
        <w:t>ất</w:t>
      </w:r>
      <w:r>
        <w:rPr>
          <w:color w:val="000000"/>
        </w:rPr>
        <w:t xml:space="preserve"> th</w:t>
      </w:r>
      <w:r w:rsidRPr="00186BA3">
        <w:rPr>
          <w:color w:val="000000"/>
        </w:rPr>
        <w:t>ả</w:t>
      </w:r>
      <w:r>
        <w:rPr>
          <w:color w:val="000000"/>
        </w:rPr>
        <w:t>i nh</w:t>
      </w:r>
      <w:r w:rsidRPr="00186BA3">
        <w:rPr>
          <w:color w:val="000000"/>
        </w:rPr>
        <w:t>ư</w:t>
      </w:r>
      <w:r>
        <w:rPr>
          <w:color w:val="000000"/>
        </w:rPr>
        <w:t xml:space="preserve"> kim l</w:t>
      </w:r>
      <w:r w:rsidRPr="00186BA3">
        <w:rPr>
          <w:color w:val="000000"/>
        </w:rPr>
        <w:t>oại</w:t>
      </w:r>
      <w:r>
        <w:rPr>
          <w:color w:val="000000"/>
        </w:rPr>
        <w:t>, nilon, bao b</w:t>
      </w:r>
      <w:r w:rsidRPr="00186BA3">
        <w:rPr>
          <w:color w:val="000000"/>
        </w:rPr>
        <w:t>ì</w:t>
      </w:r>
      <w:r>
        <w:rPr>
          <w:color w:val="000000"/>
        </w:rPr>
        <w:t xml:space="preserve"> nh</w:t>
      </w:r>
      <w:r w:rsidRPr="00186BA3">
        <w:rPr>
          <w:color w:val="000000"/>
        </w:rPr>
        <w:t>ựa</w:t>
      </w:r>
      <w:r>
        <w:rPr>
          <w:color w:val="000000"/>
        </w:rPr>
        <w:t xml:space="preserve"> ph</w:t>
      </w:r>
      <w:r w:rsidRPr="00186BA3">
        <w:rPr>
          <w:color w:val="000000"/>
        </w:rPr>
        <w:t>át</w:t>
      </w:r>
      <w:r>
        <w:rPr>
          <w:color w:val="000000"/>
        </w:rPr>
        <w:t xml:space="preserve"> sinh v</w:t>
      </w:r>
      <w:r w:rsidRPr="00186BA3">
        <w:rPr>
          <w:color w:val="000000"/>
        </w:rPr>
        <w:t>ới</w:t>
      </w:r>
      <w:r>
        <w:rPr>
          <w:color w:val="000000"/>
        </w:rPr>
        <w:t xml:space="preserve"> kh</w:t>
      </w:r>
      <w:r w:rsidRPr="00186BA3">
        <w:rPr>
          <w:color w:val="000000"/>
        </w:rPr>
        <w:t>ối</w:t>
      </w:r>
      <w:r>
        <w:rPr>
          <w:color w:val="000000"/>
        </w:rPr>
        <w:t xml:space="preserve"> lư</w:t>
      </w:r>
      <w:r w:rsidRPr="00186BA3">
        <w:rPr>
          <w:color w:val="000000"/>
        </w:rPr>
        <w:t>ợng</w:t>
      </w:r>
      <w:r>
        <w:rPr>
          <w:color w:val="000000"/>
        </w:rPr>
        <w:t xml:space="preserve"> ư</w:t>
      </w:r>
      <w:r w:rsidRPr="00186BA3">
        <w:rPr>
          <w:color w:val="000000"/>
        </w:rPr>
        <w:t>ớ</w:t>
      </w:r>
      <w:r>
        <w:rPr>
          <w:color w:val="000000"/>
        </w:rPr>
        <w:t>c t</w:t>
      </w:r>
      <w:r w:rsidRPr="00186BA3">
        <w:rPr>
          <w:color w:val="000000"/>
        </w:rPr>
        <w:t>ính</w:t>
      </w:r>
      <w:r>
        <w:rPr>
          <w:color w:val="000000"/>
        </w:rPr>
        <w:t xml:space="preserve"> kho</w:t>
      </w:r>
      <w:r w:rsidRPr="00186BA3">
        <w:rPr>
          <w:color w:val="000000"/>
        </w:rPr>
        <w:t>ảng</w:t>
      </w:r>
      <w:r>
        <w:rPr>
          <w:color w:val="000000"/>
        </w:rPr>
        <w:t xml:space="preserve"> 10 – 15% t</w:t>
      </w:r>
      <w:r w:rsidRPr="00186BA3">
        <w:rPr>
          <w:color w:val="000000"/>
        </w:rPr>
        <w:t>ổng</w:t>
      </w:r>
      <w:r>
        <w:rPr>
          <w:color w:val="000000"/>
        </w:rPr>
        <w:t xml:space="preserve"> lư</w:t>
      </w:r>
      <w:r w:rsidRPr="00186BA3">
        <w:rPr>
          <w:color w:val="000000"/>
        </w:rPr>
        <w:t>ợng</w:t>
      </w:r>
      <w:r>
        <w:rPr>
          <w:color w:val="000000"/>
        </w:rPr>
        <w:t xml:space="preserve"> r</w:t>
      </w:r>
      <w:r w:rsidRPr="00186BA3">
        <w:rPr>
          <w:color w:val="000000"/>
        </w:rPr>
        <w:t>ác</w:t>
      </w:r>
      <w:r>
        <w:rPr>
          <w:color w:val="000000"/>
        </w:rPr>
        <w:t xml:space="preserve"> thu gom kho</w:t>
      </w:r>
      <w:r w:rsidRPr="00186BA3">
        <w:rPr>
          <w:color w:val="000000"/>
        </w:rPr>
        <w:t>ảng</w:t>
      </w:r>
      <w:r>
        <w:rPr>
          <w:color w:val="000000"/>
        </w:rPr>
        <w:t xml:space="preserve"> 5 – 7,5 t</w:t>
      </w:r>
      <w:r w:rsidRPr="00186BA3">
        <w:rPr>
          <w:color w:val="000000"/>
        </w:rPr>
        <w:t>ấn</w:t>
      </w:r>
      <w:r>
        <w:rPr>
          <w:color w:val="000000"/>
        </w:rPr>
        <w:t>/ng</w:t>
      </w:r>
      <w:r w:rsidRPr="00186BA3">
        <w:rPr>
          <w:color w:val="000000"/>
        </w:rPr>
        <w:t>à</w:t>
      </w:r>
      <w:r>
        <w:rPr>
          <w:color w:val="000000"/>
        </w:rPr>
        <w:t>y.</w:t>
      </w:r>
    </w:p>
    <w:p w:rsidR="00E951A9" w:rsidRPr="00F17988" w:rsidRDefault="00E951A9" w:rsidP="001B0B30">
      <w:pPr>
        <w:widowControl w:val="0"/>
        <w:ind w:firstLine="567"/>
        <w:jc w:val="both"/>
        <w:rPr>
          <w:color w:val="000000"/>
        </w:rPr>
      </w:pPr>
      <w:r w:rsidRPr="00F17988">
        <w:rPr>
          <w:color w:val="000000"/>
        </w:rPr>
        <w:t xml:space="preserve">- Tro, xỉ từ hệ thống lò đốt chất thải của dự án: Lượng tro và xỉ sinh ra trong quá trình đốt chất thải ước tính là khoảng 5-10% lượng rác được xử lý bằng phương pháp đốt. Tức là với khối lượng rác thải đem đốt là của dự án là khoảng </w:t>
      </w:r>
      <w:r w:rsidR="0089718B">
        <w:rPr>
          <w:color w:val="000000"/>
        </w:rPr>
        <w:t>1</w:t>
      </w:r>
      <w:r w:rsidR="001A7DBD" w:rsidRPr="00F17988">
        <w:rPr>
          <w:color w:val="000000"/>
        </w:rPr>
        <w:t>0 tấn</w:t>
      </w:r>
      <w:r w:rsidRPr="00F17988">
        <w:rPr>
          <w:color w:val="000000"/>
        </w:rPr>
        <w:t xml:space="preserve">/ngày thì lượng tro phát sinh từ lò đốt là khoảng tối đa khoảng </w:t>
      </w:r>
      <w:r w:rsidR="0089718B">
        <w:rPr>
          <w:color w:val="000000"/>
        </w:rPr>
        <w:t>5</w:t>
      </w:r>
      <w:r w:rsidR="001A7DBD" w:rsidRPr="00F17988">
        <w:rPr>
          <w:color w:val="000000"/>
        </w:rPr>
        <w:t>00</w:t>
      </w:r>
      <w:r w:rsidRPr="00F17988">
        <w:rPr>
          <w:color w:val="000000"/>
        </w:rPr>
        <w:t xml:space="preserve"> – </w:t>
      </w:r>
      <w:r w:rsidR="0089718B">
        <w:rPr>
          <w:color w:val="000000"/>
        </w:rPr>
        <w:t>1</w:t>
      </w:r>
      <w:r w:rsidR="001A7DBD" w:rsidRPr="00F17988">
        <w:rPr>
          <w:color w:val="000000"/>
        </w:rPr>
        <w:t>.0</w:t>
      </w:r>
      <w:r w:rsidRPr="00F17988">
        <w:rPr>
          <w:color w:val="000000"/>
        </w:rPr>
        <w:t xml:space="preserve">00 kg/ngày. </w:t>
      </w:r>
    </w:p>
    <w:p w:rsidR="00CD6F44" w:rsidRPr="00F17988" w:rsidRDefault="00E951A9" w:rsidP="001B0B30">
      <w:pPr>
        <w:pStyle w:val="BodyText"/>
        <w:widowControl w:val="0"/>
        <w:spacing w:after="60" w:line="288" w:lineRule="auto"/>
        <w:ind w:firstLine="567"/>
        <w:rPr>
          <w:color w:val="000000"/>
        </w:rPr>
      </w:pPr>
      <w:r w:rsidRPr="00F17988">
        <w:rPr>
          <w:color w:val="000000"/>
        </w:rPr>
        <w:t>Để có có sở đánh giá ngưỡng nguy hại của tro xỉ từ hệ thống lò đốt, công ty chúng</w:t>
      </w:r>
      <w:r w:rsidRPr="00F17988">
        <w:rPr>
          <w:rStyle w:val="Heading1Char"/>
          <w:rFonts w:eastAsia="Calibri"/>
        </w:rPr>
        <w:t xml:space="preserve"> </w:t>
      </w:r>
      <w:r w:rsidRPr="00F17988">
        <w:rPr>
          <w:color w:val="000000"/>
        </w:rPr>
        <w:t xml:space="preserve">tôi đã tham khảo số liệu dựa trên kết quả nghiên cứu của đề tài </w:t>
      </w:r>
      <w:r w:rsidRPr="00F17988">
        <w:rPr>
          <w:i/>
          <w:iCs/>
          <w:color w:val="000000"/>
        </w:rPr>
        <w:t xml:space="preserve">“Khảo sát đánh giá hiệu quả các lò đốt chất thải sinh hoạt khu vực phía Nam” </w:t>
      </w:r>
      <w:r w:rsidRPr="00F17988">
        <w:rPr>
          <w:color w:val="000000"/>
        </w:rPr>
        <w:t>được Sở Khoa học Công nghệ thành phố Hồ Chí Minh thống kê như sau:</w:t>
      </w:r>
    </w:p>
    <w:p w:rsidR="00E951A9" w:rsidRPr="00F17988" w:rsidRDefault="00E951A9" w:rsidP="001B0B30">
      <w:pPr>
        <w:pStyle w:val="Bng4"/>
        <w:rPr>
          <w:sz w:val="24"/>
        </w:rPr>
      </w:pPr>
      <w:bookmarkStart w:id="527" w:name="_Toc137157056"/>
      <w:bookmarkStart w:id="528" w:name="_Toc137191414"/>
      <w:bookmarkStart w:id="529" w:name="_Toc137195725"/>
      <w:bookmarkStart w:id="530" w:name="_Toc137195865"/>
      <w:bookmarkStart w:id="531" w:name="_Toc140054768"/>
      <w:bookmarkStart w:id="532" w:name="_Toc140237951"/>
      <w:bookmarkStart w:id="533" w:name="_Toc140657074"/>
      <w:r w:rsidRPr="00F17988">
        <w:t>Thành phần tro xỉ trong lò đốt chất thải</w:t>
      </w:r>
      <w:bookmarkEnd w:id="527"/>
      <w:bookmarkEnd w:id="528"/>
      <w:bookmarkEnd w:id="529"/>
      <w:bookmarkEnd w:id="530"/>
      <w:bookmarkEnd w:id="531"/>
      <w:bookmarkEnd w:id="532"/>
      <w:bookmarkEnd w:id="53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33"/>
        <w:gridCol w:w="2041"/>
        <w:gridCol w:w="1657"/>
        <w:gridCol w:w="1749"/>
        <w:gridCol w:w="2249"/>
      </w:tblGrid>
      <w:tr w:rsidR="00E951A9" w:rsidRPr="00153FBC" w:rsidTr="00153FBC">
        <w:trPr>
          <w:trHeight w:val="600"/>
          <w:tblHeader/>
          <w:jc w:val="center"/>
        </w:trPr>
        <w:tc>
          <w:tcPr>
            <w:tcW w:w="9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STT</w:t>
            </w:r>
          </w:p>
        </w:tc>
        <w:tc>
          <w:tcPr>
            <w:tcW w:w="20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Thông số</w:t>
            </w:r>
          </w:p>
        </w:tc>
        <w:tc>
          <w:tcPr>
            <w:tcW w:w="165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Trọng</w:t>
            </w:r>
            <w:r w:rsidRPr="00153FBC">
              <w:rPr>
                <w:rFonts w:eastAsia="Times New Roman"/>
                <w:b/>
                <w:bCs/>
                <w:color w:val="000000"/>
                <w:sz w:val="24"/>
                <w:szCs w:val="24"/>
              </w:rPr>
              <w:br/>
              <w:t>lượng</w:t>
            </w:r>
          </w:p>
        </w:tc>
        <w:tc>
          <w:tcPr>
            <w:tcW w:w="17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Tro đốt rác</w:t>
            </w:r>
            <w:r w:rsidRPr="00153FBC">
              <w:rPr>
                <w:rFonts w:eastAsia="Times New Roman"/>
                <w:b/>
                <w:bCs/>
                <w:color w:val="000000"/>
                <w:sz w:val="24"/>
                <w:szCs w:val="24"/>
              </w:rPr>
              <w:br/>
              <w:t>công nghiệp</w:t>
            </w:r>
          </w:p>
        </w:tc>
        <w:tc>
          <w:tcPr>
            <w:tcW w:w="224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QCVN</w:t>
            </w:r>
            <w:r w:rsidRPr="00153FBC">
              <w:rPr>
                <w:rFonts w:eastAsia="Times New Roman"/>
                <w:b/>
                <w:bCs/>
                <w:color w:val="000000"/>
                <w:sz w:val="24"/>
                <w:szCs w:val="24"/>
              </w:rPr>
              <w:br/>
              <w:t>07:2009/BTNMT</w:t>
            </w:r>
          </w:p>
        </w:tc>
      </w:tr>
      <w:tr w:rsidR="00E951A9" w:rsidRPr="00153FBC" w:rsidTr="00E951A9">
        <w:trPr>
          <w:trHeight w:val="288"/>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Al</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0,01 - 0,16</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2</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Fe</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0,01 - 0,05</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3</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Zn</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0,03 - 0,07</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5.000</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4</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Mn</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KPH</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r>
      <w:tr w:rsidR="00E951A9" w:rsidRPr="00153FBC" w:rsidTr="00E951A9">
        <w:trPr>
          <w:trHeight w:val="288"/>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5</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Ti</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0,3</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6</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Ni</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KPH</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1.400</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7</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Cr</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3 – 7</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100</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8</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Mo</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KPH</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7.000</w:t>
            </w:r>
          </w:p>
        </w:tc>
      </w:tr>
      <w:tr w:rsidR="00E951A9" w:rsidRPr="00153FBC" w:rsidTr="00E951A9">
        <w:trPr>
          <w:trHeight w:val="288"/>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9</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As</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0 – 22</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40</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lastRenderedPageBreak/>
              <w:t>10</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Sn</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15 - 45</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11</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Bi</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2</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12</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Cu</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20 - 80</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w:t>
            </w:r>
          </w:p>
        </w:tc>
      </w:tr>
      <w:tr w:rsidR="00E951A9" w:rsidRPr="00153FBC" w:rsidTr="00E951A9">
        <w:trPr>
          <w:trHeight w:val="288"/>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13</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Pb</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50 - 150</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300</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14</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Cd</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2 – 17</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10</w:t>
            </w:r>
          </w:p>
        </w:tc>
      </w:tr>
      <w:tr w:rsidR="00E951A9" w:rsidRPr="00153FBC" w:rsidTr="00E951A9">
        <w:trPr>
          <w:trHeight w:val="299"/>
          <w:jc w:val="center"/>
        </w:trPr>
        <w:tc>
          <w:tcPr>
            <w:tcW w:w="933"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15</w:t>
            </w:r>
          </w:p>
        </w:tc>
        <w:tc>
          <w:tcPr>
            <w:tcW w:w="204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V</w:t>
            </w:r>
          </w:p>
        </w:tc>
        <w:tc>
          <w:tcPr>
            <w:tcW w:w="165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mg/kg</w:t>
            </w:r>
          </w:p>
        </w:tc>
        <w:tc>
          <w:tcPr>
            <w:tcW w:w="17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0,5 - 2,0</w:t>
            </w:r>
          </w:p>
        </w:tc>
        <w:tc>
          <w:tcPr>
            <w:tcW w:w="2249"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500</w:t>
            </w:r>
          </w:p>
        </w:tc>
      </w:tr>
    </w:tbl>
    <w:p w:rsidR="00E951A9" w:rsidRPr="00F17988" w:rsidRDefault="00E951A9" w:rsidP="00E951A9">
      <w:pPr>
        <w:ind w:firstLine="709"/>
        <w:jc w:val="right"/>
        <w:rPr>
          <w:color w:val="000000"/>
          <w:sz w:val="22"/>
          <w:szCs w:val="22"/>
        </w:rPr>
      </w:pPr>
      <w:r w:rsidRPr="00F17988">
        <w:rPr>
          <w:bCs/>
          <w:i/>
          <w:iCs/>
          <w:color w:val="000000"/>
          <w:sz w:val="22"/>
          <w:szCs w:val="22"/>
        </w:rPr>
        <w:t xml:space="preserve">Nguồn: </w:t>
      </w:r>
      <w:r w:rsidRPr="00F17988">
        <w:rPr>
          <w:i/>
          <w:iCs/>
          <w:color w:val="000000"/>
          <w:sz w:val="22"/>
          <w:szCs w:val="22"/>
        </w:rPr>
        <w:t>Sở Khoa học và Công nghệ Tp.HCM.</w:t>
      </w:r>
    </w:p>
    <w:p w:rsidR="00E951A9" w:rsidRPr="00F17988" w:rsidRDefault="00E951A9" w:rsidP="00E951A9">
      <w:pPr>
        <w:ind w:firstLine="567"/>
        <w:jc w:val="both"/>
        <w:rPr>
          <w:color w:val="000000"/>
        </w:rPr>
      </w:pPr>
      <w:r w:rsidRPr="00F17988">
        <w:rPr>
          <w:color w:val="000000"/>
        </w:rPr>
        <w:t>So sánh kết quả của cuộc nghiên cứu với QCVN 07:2009/BTNMT - Quy chuẩn kỹ thuật Quốc gia về ngưỡng chất thải nguy hại cho thấy hàm lượng các kim loại nặng</w:t>
      </w:r>
      <w:r w:rsidRPr="00F17988">
        <w:rPr>
          <w:color w:val="000000"/>
        </w:rPr>
        <w:br/>
        <w:t>trong tro xỉ của các lò đốt chất thải khu vực phía Nam đều nằm trong ngưỡng quy</w:t>
      </w:r>
      <w:r w:rsidRPr="00F17988">
        <w:rPr>
          <w:color w:val="000000"/>
        </w:rPr>
        <w:br/>
        <w:t>chuẩn cho phép. Đồng thời với thành phần rác thải được xử lý bằng phương pháp đốt</w:t>
      </w:r>
      <w:r w:rsidRPr="00F17988">
        <w:rPr>
          <w:color w:val="000000"/>
        </w:rPr>
        <w:br/>
        <w:t>tại dự án chủ là là các loại rác vô cơ như: gỗ, củi, giấy, bìa carton,....nên thành phần</w:t>
      </w:r>
      <w:r w:rsidRPr="00F17988">
        <w:rPr>
          <w:color w:val="000000"/>
        </w:rPr>
        <w:br/>
        <w:t>hóa học của tro phát sinh tại dự án sẽ không chứa một số các thành phần độc hại như:</w:t>
      </w:r>
      <w:r w:rsidRPr="00F17988">
        <w:rPr>
          <w:color w:val="000000"/>
        </w:rPr>
        <w:br/>
        <w:t>Pb, Cd, As,....</w:t>
      </w:r>
    </w:p>
    <w:p w:rsidR="00E951A9" w:rsidRPr="00F17988" w:rsidRDefault="00E951A9" w:rsidP="001B0B30">
      <w:pPr>
        <w:widowControl w:val="0"/>
        <w:ind w:firstLine="567"/>
        <w:jc w:val="both"/>
        <w:rPr>
          <w:color w:val="000000"/>
        </w:rPr>
      </w:pPr>
      <w:r w:rsidRPr="00F17988">
        <w:rPr>
          <w:color w:val="000000"/>
        </w:rPr>
        <w:t>Tuy nhiên mặc dù không chứa các thành phần nguy hại đến môi trường nhưng việc tồn tại tro bay lâu dài tại dự án cũng sẽ gây ra các vấn đề môi trường như: bụi phát tán</w:t>
      </w:r>
      <w:r w:rsidR="0042058B">
        <w:rPr>
          <w:rStyle w:val="Heading1Char"/>
          <w:rFonts w:eastAsia="Calibri"/>
        </w:rPr>
        <w:t>.</w:t>
      </w:r>
    </w:p>
    <w:p w:rsidR="00E951A9" w:rsidRPr="00F17988" w:rsidRDefault="00E951A9" w:rsidP="001B0B30">
      <w:pPr>
        <w:widowControl w:val="0"/>
        <w:ind w:firstLine="567"/>
        <w:jc w:val="both"/>
        <w:rPr>
          <w:b/>
          <w:bCs/>
          <w:i/>
          <w:iCs/>
          <w:color w:val="000000"/>
        </w:rPr>
      </w:pPr>
      <w:r w:rsidRPr="00F17988">
        <w:rPr>
          <w:b/>
          <w:bCs/>
          <w:i/>
          <w:iCs/>
          <w:color w:val="000000"/>
        </w:rPr>
        <w:t>c. Chất thải nguy hại:</w:t>
      </w:r>
    </w:p>
    <w:p w:rsidR="00E951A9" w:rsidRPr="00F17988" w:rsidRDefault="00E951A9" w:rsidP="00E951A9">
      <w:pPr>
        <w:ind w:firstLine="567"/>
        <w:jc w:val="both"/>
        <w:rPr>
          <w:color w:val="000000"/>
        </w:rPr>
      </w:pPr>
      <w:r w:rsidRPr="00F17988">
        <w:rPr>
          <w:color w:val="000000"/>
        </w:rPr>
        <w:t>Chất thải nguy hại phát sinh từ hoạt động của nhà máy chủ yếu là bóng đèn huỳ</w:t>
      </w:r>
      <w:r w:rsidR="0042058B">
        <w:rPr>
          <w:color w:val="000000"/>
        </w:rPr>
        <w:t xml:space="preserve">nh </w:t>
      </w:r>
      <w:r w:rsidRPr="00F17988">
        <w:rPr>
          <w:color w:val="000000"/>
        </w:rPr>
        <w:t>quang, dầu nhớt thải, giẻ lau dính dầu nhớt từ sửa chữa thiết bị, máy móc, thùng chứ</w:t>
      </w:r>
      <w:r w:rsidR="0042058B">
        <w:rPr>
          <w:color w:val="000000"/>
        </w:rPr>
        <w:t xml:space="preserve">a </w:t>
      </w:r>
      <w:r w:rsidRPr="00F17988">
        <w:rPr>
          <w:color w:val="000000"/>
        </w:rPr>
        <w:t>keo dán ghép ván…</w:t>
      </w:r>
    </w:p>
    <w:p w:rsidR="00E951A9" w:rsidRPr="00F17988" w:rsidRDefault="00E951A9" w:rsidP="00E951A9">
      <w:pPr>
        <w:ind w:firstLine="567"/>
        <w:jc w:val="both"/>
        <w:rPr>
          <w:color w:val="000000"/>
        </w:rPr>
      </w:pPr>
      <w:r w:rsidRPr="00F17988">
        <w:rPr>
          <w:color w:val="000000"/>
        </w:rPr>
        <w:t>Thành phần và khối lượng chất thải nguy hại phát sinh tại nhà máy được dự báo</w:t>
      </w:r>
      <w:r w:rsidRPr="00F17988">
        <w:rPr>
          <w:color w:val="000000"/>
        </w:rPr>
        <w:br/>
        <w:t>như sau:</w:t>
      </w:r>
    </w:p>
    <w:p w:rsidR="00E951A9" w:rsidRPr="00F17988" w:rsidRDefault="00E951A9" w:rsidP="001B0B30">
      <w:pPr>
        <w:pStyle w:val="Bng4"/>
        <w:rPr>
          <w:sz w:val="24"/>
        </w:rPr>
      </w:pPr>
      <w:bookmarkStart w:id="534" w:name="_Toc137157057"/>
      <w:bookmarkStart w:id="535" w:name="_Toc137191415"/>
      <w:bookmarkStart w:id="536" w:name="_Toc137195726"/>
      <w:bookmarkStart w:id="537" w:name="_Toc137195866"/>
      <w:bookmarkStart w:id="538" w:name="_Toc140054769"/>
      <w:bookmarkStart w:id="539" w:name="_Toc140237952"/>
      <w:bookmarkStart w:id="540" w:name="_Toc140657075"/>
      <w:r w:rsidRPr="00F17988">
        <w:t>Dự báo khối lượng chất thải nguy hại phát sinh từ nhà máy</w:t>
      </w:r>
      <w:bookmarkEnd w:id="534"/>
      <w:bookmarkEnd w:id="535"/>
      <w:bookmarkEnd w:id="536"/>
      <w:bookmarkEnd w:id="537"/>
      <w:bookmarkEnd w:id="538"/>
      <w:bookmarkEnd w:id="539"/>
      <w:bookmarkEnd w:id="540"/>
    </w:p>
    <w:tbl>
      <w:tblPr>
        <w:tblW w:w="93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17"/>
        <w:gridCol w:w="4151"/>
        <w:gridCol w:w="1417"/>
        <w:gridCol w:w="1418"/>
        <w:gridCol w:w="1564"/>
      </w:tblGrid>
      <w:tr w:rsidR="00E951A9" w:rsidRPr="00153FBC" w:rsidTr="00153FBC">
        <w:trPr>
          <w:trHeight w:val="20"/>
          <w:tblHeader/>
          <w:jc w:val="center"/>
        </w:trPr>
        <w:tc>
          <w:tcPr>
            <w:tcW w:w="8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TT</w:t>
            </w:r>
          </w:p>
        </w:tc>
        <w:tc>
          <w:tcPr>
            <w:tcW w:w="41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153FBC">
            <w:pPr>
              <w:spacing w:line="240" w:lineRule="auto"/>
              <w:jc w:val="center"/>
              <w:rPr>
                <w:rFonts w:eastAsia="Times New Roman"/>
                <w:color w:val="000000"/>
                <w:sz w:val="24"/>
                <w:szCs w:val="24"/>
              </w:rPr>
            </w:pPr>
            <w:r w:rsidRPr="00153FBC">
              <w:rPr>
                <w:rFonts w:eastAsia="Times New Roman"/>
                <w:b/>
                <w:bCs/>
                <w:color w:val="000000"/>
                <w:sz w:val="24"/>
                <w:szCs w:val="24"/>
              </w:rPr>
              <w:t>Tên chất thải</w:t>
            </w:r>
          </w:p>
        </w:tc>
        <w:tc>
          <w:tcPr>
            <w:tcW w:w="141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153FBC" w:rsidP="00E951A9">
            <w:pPr>
              <w:spacing w:line="240" w:lineRule="auto"/>
              <w:jc w:val="center"/>
              <w:rPr>
                <w:rFonts w:eastAsia="Times New Roman"/>
                <w:color w:val="000000"/>
                <w:sz w:val="24"/>
                <w:szCs w:val="24"/>
              </w:rPr>
            </w:pPr>
            <w:r>
              <w:rPr>
                <w:rFonts w:eastAsia="Times New Roman"/>
                <w:b/>
                <w:bCs/>
                <w:color w:val="000000"/>
                <w:sz w:val="24"/>
                <w:szCs w:val="24"/>
              </w:rPr>
              <w:t xml:space="preserve">Trạng </w:t>
            </w:r>
            <w:r w:rsidR="00E951A9" w:rsidRPr="00153FBC">
              <w:rPr>
                <w:rFonts w:eastAsia="Times New Roman"/>
                <w:b/>
                <w:bCs/>
                <w:color w:val="000000"/>
                <w:sz w:val="24"/>
                <w:szCs w:val="24"/>
              </w:rPr>
              <w:t>thái</w:t>
            </w:r>
            <w:r w:rsidR="00E951A9" w:rsidRPr="00153FBC">
              <w:rPr>
                <w:rFonts w:eastAsia="Times New Roman"/>
                <w:b/>
                <w:bCs/>
                <w:color w:val="000000"/>
                <w:sz w:val="24"/>
                <w:szCs w:val="24"/>
              </w:rPr>
              <w:br/>
              <w:t>tồn tại</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Mã CTNH</w:t>
            </w:r>
          </w:p>
        </w:tc>
        <w:tc>
          <w:tcPr>
            <w:tcW w:w="15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Số lượng</w:t>
            </w:r>
            <w:r w:rsidRPr="00153FBC">
              <w:rPr>
                <w:rFonts w:eastAsia="Times New Roman"/>
                <w:b/>
                <w:bCs/>
                <w:color w:val="000000"/>
                <w:sz w:val="24"/>
                <w:szCs w:val="24"/>
              </w:rPr>
              <w:br/>
              <w:t>trung bình</w:t>
            </w:r>
            <w:r w:rsidRPr="00153FBC">
              <w:rPr>
                <w:rFonts w:eastAsia="Times New Roman"/>
                <w:b/>
                <w:bCs/>
                <w:color w:val="000000"/>
                <w:sz w:val="24"/>
                <w:szCs w:val="24"/>
              </w:rPr>
              <w:br/>
              <w:t>(kg/năm)</w:t>
            </w:r>
          </w:p>
        </w:tc>
      </w:tr>
      <w:tr w:rsidR="00E951A9" w:rsidRPr="00153FBC" w:rsidTr="00153FBC">
        <w:trPr>
          <w:trHeight w:val="2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153FBC">
            <w:pPr>
              <w:spacing w:line="240" w:lineRule="auto"/>
              <w:jc w:val="both"/>
              <w:rPr>
                <w:rFonts w:eastAsia="Times New Roman"/>
                <w:color w:val="000000"/>
                <w:sz w:val="24"/>
                <w:szCs w:val="24"/>
              </w:rPr>
            </w:pPr>
            <w:r w:rsidRPr="00153FBC">
              <w:rPr>
                <w:rFonts w:eastAsia="Times New Roman"/>
                <w:color w:val="000000"/>
                <w:sz w:val="24"/>
                <w:szCs w:val="24"/>
              </w:rPr>
              <w:t>Các loại vật dụng nhiễm dầu như:</w:t>
            </w:r>
          </w:p>
          <w:p w:rsidR="00E951A9" w:rsidRPr="00153FBC" w:rsidRDefault="00E951A9" w:rsidP="00153FBC">
            <w:pPr>
              <w:spacing w:line="240" w:lineRule="auto"/>
              <w:jc w:val="both"/>
              <w:rPr>
                <w:rFonts w:eastAsia="Times New Roman"/>
                <w:color w:val="000000"/>
                <w:sz w:val="24"/>
                <w:szCs w:val="24"/>
              </w:rPr>
            </w:pPr>
            <w:r w:rsidRPr="00153FBC">
              <w:rPr>
                <w:rFonts w:eastAsia="Times New Roman"/>
                <w:color w:val="000000"/>
                <w:sz w:val="24"/>
                <w:szCs w:val="24"/>
              </w:rPr>
              <w:t>Giẻ lau, bao tay, can, thùng chứa dầu nhớt, thùng chứa keo dán ghép ván</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Rắn</w:t>
            </w:r>
          </w:p>
        </w:tc>
        <w:tc>
          <w:tcPr>
            <w:tcW w:w="1418" w:type="dxa"/>
            <w:tcBorders>
              <w:top w:val="single" w:sz="4" w:space="0" w:color="auto"/>
              <w:left w:val="single" w:sz="4" w:space="0" w:color="auto"/>
              <w:bottom w:val="single" w:sz="4" w:space="0" w:color="auto"/>
              <w:right w:val="single" w:sz="4" w:space="0" w:color="auto"/>
            </w:tcBorders>
            <w:vAlign w:val="center"/>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18 02 01</w:t>
            </w:r>
          </w:p>
        </w:tc>
        <w:tc>
          <w:tcPr>
            <w:tcW w:w="1564"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10</w:t>
            </w:r>
          </w:p>
        </w:tc>
      </w:tr>
      <w:tr w:rsidR="00E951A9" w:rsidRPr="00153FBC" w:rsidTr="00153FBC">
        <w:trPr>
          <w:trHeight w:val="2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2</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153FBC">
            <w:pPr>
              <w:spacing w:line="240" w:lineRule="auto"/>
              <w:jc w:val="both"/>
              <w:rPr>
                <w:rFonts w:eastAsia="Times New Roman"/>
                <w:color w:val="000000"/>
                <w:sz w:val="24"/>
                <w:szCs w:val="24"/>
              </w:rPr>
            </w:pPr>
            <w:r w:rsidRPr="00153FBC">
              <w:rPr>
                <w:rFonts w:eastAsia="Times New Roman"/>
                <w:color w:val="000000"/>
                <w:sz w:val="24"/>
                <w:szCs w:val="24"/>
              </w:rPr>
              <w:t xml:space="preserve">Dầu, mỡ thải, nhớt thải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Lỏng</w:t>
            </w:r>
          </w:p>
        </w:tc>
        <w:tc>
          <w:tcPr>
            <w:tcW w:w="1418" w:type="dxa"/>
            <w:tcBorders>
              <w:top w:val="single" w:sz="4" w:space="0" w:color="auto"/>
              <w:left w:val="single" w:sz="4" w:space="0" w:color="auto"/>
              <w:bottom w:val="single" w:sz="4" w:space="0" w:color="auto"/>
              <w:right w:val="single" w:sz="4" w:space="0" w:color="auto"/>
            </w:tcBorders>
            <w:vAlign w:val="center"/>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17 07 03</w:t>
            </w:r>
          </w:p>
        </w:tc>
        <w:tc>
          <w:tcPr>
            <w:tcW w:w="1564"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5</w:t>
            </w:r>
          </w:p>
        </w:tc>
      </w:tr>
      <w:tr w:rsidR="00E951A9" w:rsidRPr="00153FBC" w:rsidTr="00153FBC">
        <w:trPr>
          <w:trHeight w:val="2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3</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153FBC">
            <w:pPr>
              <w:spacing w:line="240" w:lineRule="auto"/>
              <w:jc w:val="both"/>
              <w:rPr>
                <w:rFonts w:eastAsia="Times New Roman"/>
                <w:color w:val="000000"/>
                <w:sz w:val="24"/>
                <w:szCs w:val="24"/>
              </w:rPr>
            </w:pPr>
            <w:r w:rsidRPr="00153FBC">
              <w:rPr>
                <w:rFonts w:eastAsia="Times New Roman"/>
                <w:color w:val="000000"/>
                <w:sz w:val="24"/>
                <w:szCs w:val="24"/>
              </w:rPr>
              <w:t xml:space="preserve">Hộp mực in, Pin thải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Rắn</w:t>
            </w:r>
          </w:p>
        </w:tc>
        <w:tc>
          <w:tcPr>
            <w:tcW w:w="1418" w:type="dxa"/>
            <w:tcBorders>
              <w:top w:val="single" w:sz="4" w:space="0" w:color="auto"/>
              <w:left w:val="single" w:sz="4" w:space="0" w:color="auto"/>
              <w:bottom w:val="single" w:sz="4" w:space="0" w:color="auto"/>
              <w:right w:val="single" w:sz="4" w:space="0" w:color="auto"/>
            </w:tcBorders>
            <w:vAlign w:val="center"/>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16 01 12</w:t>
            </w:r>
          </w:p>
        </w:tc>
        <w:tc>
          <w:tcPr>
            <w:tcW w:w="1564"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2</w:t>
            </w:r>
          </w:p>
        </w:tc>
      </w:tr>
      <w:tr w:rsidR="00E951A9" w:rsidRPr="00153FBC" w:rsidTr="00153FBC">
        <w:trPr>
          <w:trHeight w:val="2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4</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153FBC">
            <w:pPr>
              <w:spacing w:line="240" w:lineRule="auto"/>
              <w:jc w:val="both"/>
              <w:rPr>
                <w:rFonts w:eastAsia="Times New Roman"/>
                <w:color w:val="000000"/>
                <w:sz w:val="24"/>
                <w:szCs w:val="24"/>
              </w:rPr>
            </w:pPr>
            <w:r w:rsidRPr="00153FBC">
              <w:rPr>
                <w:rFonts w:eastAsia="Times New Roman"/>
                <w:color w:val="000000"/>
                <w:sz w:val="24"/>
                <w:szCs w:val="24"/>
              </w:rPr>
              <w:t xml:space="preserve">Bóng đèn huỳnh quang thải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Rắn</w:t>
            </w:r>
          </w:p>
        </w:tc>
        <w:tc>
          <w:tcPr>
            <w:tcW w:w="1418" w:type="dxa"/>
            <w:tcBorders>
              <w:top w:val="single" w:sz="4" w:space="0" w:color="auto"/>
              <w:left w:val="single" w:sz="4" w:space="0" w:color="auto"/>
              <w:bottom w:val="single" w:sz="4" w:space="0" w:color="auto"/>
              <w:right w:val="single" w:sz="4" w:space="0" w:color="auto"/>
            </w:tcBorders>
            <w:vAlign w:val="center"/>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16 01 06</w:t>
            </w:r>
          </w:p>
        </w:tc>
        <w:tc>
          <w:tcPr>
            <w:tcW w:w="1564"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3</w:t>
            </w:r>
          </w:p>
        </w:tc>
      </w:tr>
      <w:tr w:rsidR="00E951A9" w:rsidRPr="00153FBC" w:rsidTr="00153FBC">
        <w:trPr>
          <w:trHeight w:val="20"/>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5</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153FBC">
            <w:pPr>
              <w:spacing w:line="240" w:lineRule="auto"/>
              <w:jc w:val="both"/>
              <w:rPr>
                <w:rFonts w:eastAsia="Times New Roman"/>
                <w:color w:val="000000"/>
                <w:sz w:val="24"/>
                <w:szCs w:val="24"/>
              </w:rPr>
            </w:pPr>
            <w:r w:rsidRPr="00153FBC">
              <w:rPr>
                <w:rFonts w:eastAsia="Times New Roman"/>
                <w:color w:val="000000"/>
                <w:sz w:val="24"/>
                <w:szCs w:val="24"/>
              </w:rPr>
              <w:t xml:space="preserve">Bình ắc quy thải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Rắn</w:t>
            </w:r>
          </w:p>
        </w:tc>
        <w:tc>
          <w:tcPr>
            <w:tcW w:w="1418" w:type="dxa"/>
            <w:tcBorders>
              <w:top w:val="single" w:sz="4" w:space="0" w:color="auto"/>
              <w:left w:val="single" w:sz="4" w:space="0" w:color="auto"/>
              <w:bottom w:val="single" w:sz="4" w:space="0" w:color="auto"/>
              <w:right w:val="single" w:sz="4" w:space="0" w:color="auto"/>
            </w:tcBorders>
            <w:vAlign w:val="center"/>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19 06 01</w:t>
            </w:r>
          </w:p>
        </w:tc>
        <w:tc>
          <w:tcPr>
            <w:tcW w:w="1564" w:type="dxa"/>
            <w:tcBorders>
              <w:top w:val="single" w:sz="4" w:space="0" w:color="auto"/>
              <w:left w:val="single" w:sz="4" w:space="0" w:color="auto"/>
              <w:bottom w:val="single" w:sz="4" w:space="0" w:color="auto"/>
              <w:right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color w:val="000000"/>
                <w:sz w:val="24"/>
                <w:szCs w:val="24"/>
              </w:rPr>
              <w:t>15</w:t>
            </w:r>
          </w:p>
        </w:tc>
      </w:tr>
      <w:tr w:rsidR="00E951A9" w:rsidRPr="00153FBC" w:rsidTr="00153FBC">
        <w:trPr>
          <w:trHeight w:val="20"/>
          <w:jc w:val="center"/>
        </w:trPr>
        <w:tc>
          <w:tcPr>
            <w:tcW w:w="7803" w:type="dxa"/>
            <w:gridSpan w:val="4"/>
            <w:tcBorders>
              <w:top w:val="single" w:sz="4" w:space="0" w:color="auto"/>
              <w:left w:val="single" w:sz="4" w:space="0" w:color="auto"/>
              <w:bottom w:val="single" w:sz="4" w:space="0" w:color="auto"/>
            </w:tcBorders>
            <w:vAlign w:val="center"/>
            <w:hideMark/>
          </w:tcPr>
          <w:p w:rsidR="00E951A9" w:rsidRPr="00153FBC" w:rsidRDefault="00E951A9" w:rsidP="00E951A9">
            <w:pPr>
              <w:spacing w:line="240" w:lineRule="auto"/>
              <w:jc w:val="center"/>
              <w:rPr>
                <w:rFonts w:eastAsia="Times New Roman"/>
                <w:color w:val="000000"/>
                <w:sz w:val="24"/>
                <w:szCs w:val="24"/>
              </w:rPr>
            </w:pPr>
            <w:r w:rsidRPr="00153FBC">
              <w:rPr>
                <w:rFonts w:eastAsia="Times New Roman"/>
                <w:b/>
                <w:bCs/>
                <w:color w:val="000000"/>
                <w:sz w:val="24"/>
                <w:szCs w:val="24"/>
              </w:rPr>
              <w:t>Tổng cộng</w:t>
            </w:r>
          </w:p>
        </w:tc>
        <w:tc>
          <w:tcPr>
            <w:tcW w:w="1564" w:type="dxa"/>
          </w:tcPr>
          <w:p w:rsidR="00E951A9" w:rsidRPr="00153FBC" w:rsidRDefault="00E951A9" w:rsidP="00E951A9">
            <w:pPr>
              <w:spacing w:line="240" w:lineRule="auto"/>
              <w:jc w:val="center"/>
              <w:rPr>
                <w:rFonts w:eastAsia="Times New Roman"/>
                <w:b/>
                <w:bCs/>
                <w:color w:val="000000"/>
                <w:sz w:val="24"/>
                <w:szCs w:val="24"/>
              </w:rPr>
            </w:pPr>
            <w:r w:rsidRPr="00153FBC">
              <w:rPr>
                <w:rFonts w:eastAsia="Times New Roman"/>
                <w:b/>
                <w:bCs/>
                <w:color w:val="000000"/>
                <w:sz w:val="24"/>
                <w:szCs w:val="24"/>
              </w:rPr>
              <w:t>35</w:t>
            </w:r>
          </w:p>
        </w:tc>
      </w:tr>
    </w:tbl>
    <w:p w:rsidR="00E951A9" w:rsidRPr="00F17988" w:rsidRDefault="00E951A9" w:rsidP="00E951A9">
      <w:pPr>
        <w:ind w:firstLine="567"/>
        <w:jc w:val="both"/>
        <w:rPr>
          <w:color w:val="000000"/>
        </w:rPr>
      </w:pPr>
      <w:r w:rsidRPr="00F17988">
        <w:rPr>
          <w:color w:val="000000"/>
        </w:rPr>
        <w:lastRenderedPageBreak/>
        <w:t>Các thành phần nguy hại trên nếu không được thu gom và xử lý sẽ gây ảnh</w:t>
      </w:r>
      <w:r w:rsidRPr="00F17988">
        <w:rPr>
          <w:color w:val="000000"/>
        </w:rPr>
        <w:br/>
        <w:t>hưởng đến môi trường, đặc biệt là môi trường đất, nước dưới đất, nước mặt khi bị rửa trôi do mưa trong thời gian hoạt động của nhà máy, làm tắt nghẽn hệ thống cống rãnh thoát nước vào mùa mưa.</w:t>
      </w:r>
    </w:p>
    <w:p w:rsidR="00E951A9" w:rsidRPr="00F17988" w:rsidRDefault="00E951A9" w:rsidP="00E951A9">
      <w:pPr>
        <w:spacing w:before="40"/>
        <w:ind w:firstLine="284"/>
        <w:jc w:val="both"/>
        <w:rPr>
          <w:b/>
          <w:i/>
          <w:color w:val="000000"/>
        </w:rPr>
      </w:pPr>
      <w:r w:rsidRPr="00F17988">
        <w:rPr>
          <w:b/>
          <w:i/>
          <w:color w:val="000000"/>
        </w:rPr>
        <w:t>4.2.1.4. Tác động từ tiếng ồn, độ rung</w:t>
      </w:r>
    </w:p>
    <w:p w:rsidR="00E951A9" w:rsidRPr="00F17988" w:rsidRDefault="00E951A9" w:rsidP="00E951A9">
      <w:pPr>
        <w:pStyle w:val="BodyText"/>
        <w:spacing w:after="0"/>
        <w:ind w:firstLine="567"/>
        <w:rPr>
          <w:color w:val="000000"/>
        </w:rPr>
      </w:pPr>
      <w:r w:rsidRPr="00F17988">
        <w:rPr>
          <w:color w:val="000000"/>
        </w:rPr>
        <w:t>Trong giai đoạn vận hành, ngoài các chất ô nhiễm không khí kể trên, độ ồn rung cũng là một yếu tố mang bản chất vật lý và ảnh hưởng đến môi trường không khí.</w:t>
      </w:r>
    </w:p>
    <w:p w:rsidR="00E951A9" w:rsidRPr="00F17988" w:rsidRDefault="00E951A9" w:rsidP="00E951A9">
      <w:pPr>
        <w:pStyle w:val="BodyText"/>
        <w:spacing w:after="0"/>
        <w:ind w:firstLine="567"/>
        <w:rPr>
          <w:color w:val="000000"/>
        </w:rPr>
      </w:pPr>
      <w:r w:rsidRPr="00F17988">
        <w:rPr>
          <w:color w:val="000000"/>
        </w:rPr>
        <w:t>Trong quá trình hoạt động sản xuất tiếng ồn phát sinh do các hoạt động sau:</w:t>
      </w:r>
    </w:p>
    <w:p w:rsidR="00E951A9" w:rsidRPr="00F17988" w:rsidRDefault="00E951A9" w:rsidP="00E951A9">
      <w:pPr>
        <w:pStyle w:val="BodyText"/>
        <w:spacing w:after="0"/>
        <w:ind w:firstLine="851"/>
        <w:rPr>
          <w:color w:val="000000"/>
        </w:rPr>
      </w:pPr>
      <w:r w:rsidRPr="00F17988">
        <w:rPr>
          <w:color w:val="000000"/>
        </w:rPr>
        <w:t>+ Hoạt động của các máy móc, thiết bị làm việc trong xưởng sản xuất.</w:t>
      </w:r>
    </w:p>
    <w:p w:rsidR="00E951A9" w:rsidRPr="00F17988" w:rsidRDefault="00E951A9" w:rsidP="00E951A9">
      <w:pPr>
        <w:pStyle w:val="BodyText"/>
        <w:spacing w:after="0"/>
        <w:ind w:firstLine="851"/>
        <w:rPr>
          <w:color w:val="000000"/>
          <w:spacing w:val="-8"/>
        </w:rPr>
      </w:pPr>
      <w:r w:rsidRPr="00F17988">
        <w:rPr>
          <w:color w:val="000000"/>
          <w:spacing w:val="-8"/>
        </w:rPr>
        <w:t>+ Từ các phương tiện tham gia vận chuyển nguyên vật liệu sản phẩm ra vào nhà máy.</w:t>
      </w:r>
    </w:p>
    <w:p w:rsidR="00E951A9" w:rsidRPr="00F17988" w:rsidRDefault="00E951A9" w:rsidP="00E951A9">
      <w:pPr>
        <w:pStyle w:val="BodyText"/>
        <w:spacing w:after="0" w:line="288" w:lineRule="auto"/>
        <w:ind w:firstLine="851"/>
        <w:rPr>
          <w:color w:val="000000"/>
        </w:rPr>
      </w:pPr>
      <w:r w:rsidRPr="00F17988">
        <w:rPr>
          <w:color w:val="000000"/>
        </w:rPr>
        <w:t>+ Hoạt động vận chuyển nguyên vật liệu.</w:t>
      </w:r>
    </w:p>
    <w:p w:rsidR="00E951A9" w:rsidRPr="00F17988" w:rsidRDefault="00E951A9" w:rsidP="00E951A9">
      <w:pPr>
        <w:pStyle w:val="BodyText"/>
        <w:spacing w:after="0" w:line="288" w:lineRule="auto"/>
        <w:ind w:firstLine="567"/>
        <w:rPr>
          <w:color w:val="000000"/>
        </w:rPr>
      </w:pPr>
      <w:r w:rsidRPr="00F17988">
        <w:rPr>
          <w:color w:val="000000"/>
        </w:rPr>
        <w:t>Tiếng ồn truyền ra môi trường xung quanh được xác định theo mô hình truyền âm từ nguồn ồn sinh ra và tắt đi theo khoảng cách, giảm đi qua vật cản cũng như cần kể đến ảnh hưởng nhiễu xạ của công trình và kết cấu xung quanh. Theo hướng dẫn của lập báo cáo đánh giá tác động môi trường dự án công trình giao thông của Bộ Khoa học - Công nghệ và Môi trường - Cục môi trường, 1999 thì mức độ lan truyền tiếng ồn được xác định như sau:</w:t>
      </w:r>
    </w:p>
    <w:p w:rsidR="00E951A9" w:rsidRPr="00F17988" w:rsidRDefault="00E951A9" w:rsidP="00E951A9">
      <w:pPr>
        <w:pStyle w:val="BodyText"/>
        <w:spacing w:after="0" w:line="288" w:lineRule="auto"/>
        <w:ind w:firstLine="567"/>
        <w:rPr>
          <w:color w:val="000000"/>
        </w:rPr>
      </w:pPr>
      <w:r w:rsidRPr="00F17988">
        <w:rPr>
          <w:color w:val="000000"/>
          <w:position w:val="2"/>
        </w:rPr>
        <w:t>Mức ồn ở khoảng cách r</w:t>
      </w:r>
      <w:r w:rsidRPr="00F17988">
        <w:rPr>
          <w:color w:val="000000"/>
        </w:rPr>
        <w:t xml:space="preserve">2 </w:t>
      </w:r>
      <w:r w:rsidRPr="00F17988">
        <w:rPr>
          <w:color w:val="000000"/>
          <w:position w:val="2"/>
        </w:rPr>
        <w:t>sẽ giảm hơn mức ồn ở khoảng cách r</w:t>
      </w:r>
      <w:r w:rsidRPr="00F17988">
        <w:rPr>
          <w:color w:val="000000"/>
        </w:rPr>
        <w:t xml:space="preserve">1 </w:t>
      </w:r>
      <w:r w:rsidRPr="00F17988">
        <w:rPr>
          <w:color w:val="000000"/>
          <w:position w:val="2"/>
        </w:rPr>
        <w:t>là:</w:t>
      </w:r>
    </w:p>
    <w:p w:rsidR="00CD6F44" w:rsidRPr="00F17988" w:rsidRDefault="00E951A9" w:rsidP="00A655B5">
      <w:pPr>
        <w:pStyle w:val="BodyText"/>
        <w:spacing w:after="0" w:line="288" w:lineRule="auto"/>
        <w:ind w:firstLine="0"/>
        <w:jc w:val="center"/>
        <w:rPr>
          <w:color w:val="000000"/>
        </w:rPr>
      </w:pPr>
      <w:r w:rsidRPr="00F17988">
        <w:rPr>
          <w:color w:val="000000"/>
          <w:position w:val="2"/>
        </w:rPr>
        <w:t>∆L = 10xlg(r</w:t>
      </w:r>
      <w:r w:rsidRPr="00F17988">
        <w:rPr>
          <w:color w:val="000000"/>
        </w:rPr>
        <w:t>2</w:t>
      </w:r>
      <w:r w:rsidRPr="00F17988">
        <w:rPr>
          <w:color w:val="000000"/>
          <w:position w:val="2"/>
        </w:rPr>
        <w:t>/r</w:t>
      </w:r>
      <w:r w:rsidRPr="00F17988">
        <w:rPr>
          <w:color w:val="000000"/>
        </w:rPr>
        <w:t>1</w:t>
      </w:r>
      <w:r w:rsidRPr="00F17988">
        <w:rPr>
          <w:color w:val="000000"/>
          <w:position w:val="2"/>
        </w:rPr>
        <w:t xml:space="preserve">) </w:t>
      </w:r>
      <w:r w:rsidRPr="00F17988">
        <w:rPr>
          <w:color w:val="000000"/>
          <w:position w:val="2"/>
          <w:vertAlign w:val="superscript"/>
        </w:rPr>
        <w:t>1+a</w:t>
      </w:r>
    </w:p>
    <w:p w:rsidR="00E951A9" w:rsidRPr="00F17988" w:rsidRDefault="00E951A9" w:rsidP="00E951A9">
      <w:pPr>
        <w:ind w:firstLine="567"/>
        <w:jc w:val="both"/>
        <w:rPr>
          <w:i/>
          <w:color w:val="000000"/>
        </w:rPr>
      </w:pPr>
      <w:r w:rsidRPr="00F17988">
        <w:rPr>
          <w:i/>
          <w:color w:val="000000"/>
        </w:rPr>
        <w:t>Trong đó:</w:t>
      </w:r>
    </w:p>
    <w:p w:rsidR="00E951A9" w:rsidRPr="00F17988" w:rsidRDefault="00E951A9" w:rsidP="00E951A9">
      <w:pPr>
        <w:pStyle w:val="BodyText"/>
        <w:spacing w:after="0" w:line="288" w:lineRule="auto"/>
        <w:ind w:left="567" w:firstLine="567"/>
        <w:rPr>
          <w:i/>
          <w:color w:val="000000"/>
        </w:rPr>
      </w:pPr>
      <w:r w:rsidRPr="00F17988">
        <w:rPr>
          <w:i/>
          <w:color w:val="000000"/>
        </w:rPr>
        <w:t>∆L: Độ giảm tiếng ồn (dBA)</w:t>
      </w:r>
    </w:p>
    <w:p w:rsidR="00E951A9" w:rsidRPr="00F17988" w:rsidRDefault="00E951A9" w:rsidP="00E951A9">
      <w:pPr>
        <w:pStyle w:val="BodyText"/>
        <w:spacing w:after="0" w:line="288" w:lineRule="auto"/>
        <w:ind w:left="567" w:firstLine="567"/>
        <w:rPr>
          <w:i/>
          <w:color w:val="000000"/>
        </w:rPr>
      </w:pPr>
      <w:r w:rsidRPr="00F17988">
        <w:rPr>
          <w:i/>
          <w:color w:val="000000"/>
          <w:position w:val="2"/>
        </w:rPr>
        <w:t>r</w:t>
      </w:r>
      <w:r w:rsidRPr="00F17988">
        <w:rPr>
          <w:i/>
          <w:color w:val="000000"/>
        </w:rPr>
        <w:t>1</w:t>
      </w:r>
      <w:r w:rsidRPr="00F17988">
        <w:rPr>
          <w:i/>
          <w:color w:val="000000"/>
          <w:position w:val="2"/>
        </w:rPr>
        <w:t xml:space="preserve">: Khoảng cách giữa các nguồn ồn bằng 7,5m đối với nguồn ồn là dòng xe giao </w:t>
      </w:r>
      <w:r w:rsidRPr="00F17988">
        <w:rPr>
          <w:i/>
          <w:color w:val="000000"/>
        </w:rPr>
        <w:t>thông (nguồn đường)</w:t>
      </w:r>
    </w:p>
    <w:p w:rsidR="00E951A9" w:rsidRPr="00F17988" w:rsidRDefault="00E951A9" w:rsidP="00E951A9">
      <w:pPr>
        <w:pStyle w:val="BodyText"/>
        <w:spacing w:after="0" w:line="288" w:lineRule="auto"/>
        <w:ind w:left="567" w:firstLine="567"/>
        <w:rPr>
          <w:i/>
          <w:color w:val="000000"/>
        </w:rPr>
      </w:pPr>
      <w:r w:rsidRPr="00F17988">
        <w:rPr>
          <w:i/>
          <w:color w:val="000000"/>
          <w:position w:val="2"/>
        </w:rPr>
        <w:t>r</w:t>
      </w:r>
      <w:r w:rsidRPr="00F17988">
        <w:rPr>
          <w:i/>
          <w:color w:val="000000"/>
        </w:rPr>
        <w:t>2</w:t>
      </w:r>
      <w:r w:rsidRPr="00F17988">
        <w:rPr>
          <w:i/>
          <w:color w:val="000000"/>
          <w:position w:val="2"/>
        </w:rPr>
        <w:t>: Khoảng cách r</w:t>
      </w:r>
      <w:r w:rsidRPr="00F17988">
        <w:rPr>
          <w:i/>
          <w:color w:val="000000"/>
        </w:rPr>
        <w:t>1</w:t>
      </w:r>
    </w:p>
    <w:p w:rsidR="00E951A9" w:rsidRPr="00F17988" w:rsidRDefault="00E951A9" w:rsidP="00E951A9">
      <w:pPr>
        <w:pStyle w:val="BodyText"/>
        <w:spacing w:after="0" w:line="288" w:lineRule="auto"/>
        <w:ind w:left="567" w:firstLine="567"/>
        <w:rPr>
          <w:i/>
          <w:color w:val="000000"/>
        </w:rPr>
      </w:pPr>
      <w:r w:rsidRPr="00F17988">
        <w:rPr>
          <w:i/>
          <w:color w:val="000000"/>
        </w:rPr>
        <w:t>a: Hệ số kể đến ảnh hưởng hấp thụ tiếng ồn của địa hình mặt đất, đối với mặt đất</w:t>
      </w:r>
      <w:r w:rsidRPr="00F17988">
        <w:rPr>
          <w:i/>
          <w:color w:val="000000"/>
          <w:spacing w:val="8"/>
        </w:rPr>
        <w:t xml:space="preserve"> </w:t>
      </w:r>
      <w:r w:rsidRPr="00F17988">
        <w:rPr>
          <w:i/>
          <w:color w:val="000000"/>
        </w:rPr>
        <w:t>trồng</w:t>
      </w:r>
      <w:r w:rsidRPr="00F17988">
        <w:rPr>
          <w:i/>
          <w:color w:val="000000"/>
          <w:spacing w:val="9"/>
        </w:rPr>
        <w:t xml:space="preserve"> </w:t>
      </w:r>
      <w:r w:rsidRPr="00F17988">
        <w:rPr>
          <w:i/>
          <w:color w:val="000000"/>
        </w:rPr>
        <w:t>cỏ</w:t>
      </w:r>
      <w:r w:rsidRPr="00F17988">
        <w:rPr>
          <w:i/>
          <w:color w:val="000000"/>
          <w:spacing w:val="11"/>
        </w:rPr>
        <w:t xml:space="preserve"> </w:t>
      </w:r>
      <w:r w:rsidRPr="00F17988">
        <w:rPr>
          <w:i/>
          <w:color w:val="000000"/>
        </w:rPr>
        <w:t>a</w:t>
      </w:r>
      <w:r w:rsidRPr="00F17988">
        <w:rPr>
          <w:i/>
          <w:color w:val="000000"/>
          <w:spacing w:val="11"/>
        </w:rPr>
        <w:t xml:space="preserve"> </w:t>
      </w:r>
      <w:r w:rsidRPr="00F17988">
        <w:rPr>
          <w:i/>
          <w:color w:val="000000"/>
        </w:rPr>
        <w:t>=</w:t>
      </w:r>
      <w:r w:rsidRPr="00F17988">
        <w:rPr>
          <w:i/>
          <w:color w:val="000000"/>
          <w:spacing w:val="8"/>
        </w:rPr>
        <w:t xml:space="preserve"> </w:t>
      </w:r>
      <w:r w:rsidRPr="00F17988">
        <w:rPr>
          <w:i/>
          <w:color w:val="000000"/>
        </w:rPr>
        <w:t>0,1,</w:t>
      </w:r>
      <w:r w:rsidRPr="00F17988">
        <w:rPr>
          <w:i/>
          <w:color w:val="000000"/>
          <w:spacing w:val="9"/>
        </w:rPr>
        <w:t xml:space="preserve"> </w:t>
      </w:r>
      <w:r w:rsidRPr="00F17988">
        <w:rPr>
          <w:i/>
          <w:color w:val="000000"/>
        </w:rPr>
        <w:t>đối</w:t>
      </w:r>
      <w:r w:rsidRPr="00F17988">
        <w:rPr>
          <w:i/>
          <w:color w:val="000000"/>
          <w:spacing w:val="9"/>
        </w:rPr>
        <w:t xml:space="preserve"> </w:t>
      </w:r>
      <w:r w:rsidRPr="00F17988">
        <w:rPr>
          <w:i/>
          <w:color w:val="000000"/>
        </w:rPr>
        <w:t>với</w:t>
      </w:r>
      <w:r w:rsidRPr="00F17988">
        <w:rPr>
          <w:i/>
          <w:color w:val="000000"/>
          <w:spacing w:val="11"/>
        </w:rPr>
        <w:t xml:space="preserve"> </w:t>
      </w:r>
      <w:r w:rsidRPr="00F17988">
        <w:rPr>
          <w:i/>
          <w:color w:val="000000"/>
        </w:rPr>
        <w:t>mặt</w:t>
      </w:r>
      <w:r w:rsidRPr="00F17988">
        <w:rPr>
          <w:i/>
          <w:color w:val="000000"/>
          <w:spacing w:val="10"/>
        </w:rPr>
        <w:t xml:space="preserve"> </w:t>
      </w:r>
      <w:r w:rsidRPr="00F17988">
        <w:rPr>
          <w:i/>
          <w:color w:val="000000"/>
        </w:rPr>
        <w:t>đất</w:t>
      </w:r>
      <w:r w:rsidRPr="00F17988">
        <w:rPr>
          <w:i/>
          <w:color w:val="000000"/>
          <w:spacing w:val="11"/>
        </w:rPr>
        <w:t xml:space="preserve"> </w:t>
      </w:r>
      <w:r w:rsidRPr="00F17988">
        <w:rPr>
          <w:i/>
          <w:color w:val="000000"/>
        </w:rPr>
        <w:t>trống</w:t>
      </w:r>
      <w:r w:rsidRPr="00F17988">
        <w:rPr>
          <w:i/>
          <w:color w:val="000000"/>
          <w:spacing w:val="9"/>
        </w:rPr>
        <w:t xml:space="preserve"> </w:t>
      </w:r>
      <w:r w:rsidRPr="00F17988">
        <w:rPr>
          <w:i/>
          <w:color w:val="000000"/>
        </w:rPr>
        <w:t>trải</w:t>
      </w:r>
      <w:r w:rsidRPr="00F17988">
        <w:rPr>
          <w:i/>
          <w:color w:val="000000"/>
          <w:spacing w:val="9"/>
        </w:rPr>
        <w:t xml:space="preserve"> </w:t>
      </w:r>
      <w:r w:rsidRPr="00F17988">
        <w:rPr>
          <w:i/>
          <w:color w:val="000000"/>
        </w:rPr>
        <w:t>không</w:t>
      </w:r>
      <w:r w:rsidRPr="00F17988">
        <w:rPr>
          <w:i/>
          <w:color w:val="000000"/>
          <w:spacing w:val="8"/>
        </w:rPr>
        <w:t xml:space="preserve"> </w:t>
      </w:r>
      <w:r w:rsidRPr="00F17988">
        <w:rPr>
          <w:i/>
          <w:color w:val="000000"/>
        </w:rPr>
        <w:t>có</w:t>
      </w:r>
      <w:r w:rsidRPr="00F17988">
        <w:rPr>
          <w:i/>
          <w:color w:val="000000"/>
          <w:spacing w:val="11"/>
        </w:rPr>
        <w:t xml:space="preserve"> </w:t>
      </w:r>
      <w:r w:rsidRPr="00F17988">
        <w:rPr>
          <w:i/>
          <w:color w:val="000000"/>
        </w:rPr>
        <w:t>cây</w:t>
      </w:r>
      <w:r w:rsidRPr="00F17988">
        <w:rPr>
          <w:i/>
          <w:color w:val="000000"/>
          <w:spacing w:val="11"/>
        </w:rPr>
        <w:t xml:space="preserve"> </w:t>
      </w:r>
      <w:r w:rsidRPr="00F17988">
        <w:rPr>
          <w:i/>
          <w:color w:val="000000"/>
        </w:rPr>
        <w:t>a</w:t>
      </w:r>
      <w:r w:rsidRPr="00F17988">
        <w:rPr>
          <w:i/>
          <w:color w:val="000000"/>
          <w:spacing w:val="9"/>
        </w:rPr>
        <w:t xml:space="preserve"> </w:t>
      </w:r>
      <w:r w:rsidRPr="00F17988">
        <w:rPr>
          <w:i/>
          <w:color w:val="000000"/>
        </w:rPr>
        <w:t>=</w:t>
      </w:r>
      <w:r w:rsidRPr="00F17988">
        <w:rPr>
          <w:i/>
          <w:color w:val="000000"/>
          <w:spacing w:val="10"/>
        </w:rPr>
        <w:t xml:space="preserve"> </w:t>
      </w:r>
      <w:r w:rsidRPr="00F17988">
        <w:rPr>
          <w:i/>
          <w:color w:val="000000"/>
        </w:rPr>
        <w:t>0,</w:t>
      </w:r>
      <w:r w:rsidRPr="00F17988">
        <w:rPr>
          <w:i/>
          <w:color w:val="000000"/>
          <w:spacing w:val="11"/>
        </w:rPr>
        <w:t xml:space="preserve"> </w:t>
      </w:r>
      <w:r w:rsidRPr="00F17988">
        <w:rPr>
          <w:i/>
          <w:color w:val="000000"/>
        </w:rPr>
        <w:t>đối</w:t>
      </w:r>
      <w:r w:rsidRPr="00F17988">
        <w:rPr>
          <w:i/>
          <w:color w:val="000000"/>
          <w:spacing w:val="9"/>
        </w:rPr>
        <w:t xml:space="preserve"> </w:t>
      </w:r>
      <w:r w:rsidRPr="00F17988">
        <w:rPr>
          <w:i/>
          <w:color w:val="000000"/>
        </w:rPr>
        <w:t>với</w:t>
      </w:r>
      <w:r w:rsidRPr="00F17988">
        <w:rPr>
          <w:i/>
          <w:color w:val="000000"/>
          <w:spacing w:val="11"/>
        </w:rPr>
        <w:t xml:space="preserve"> </w:t>
      </w:r>
      <w:r w:rsidRPr="00F17988">
        <w:rPr>
          <w:i/>
          <w:color w:val="000000"/>
        </w:rPr>
        <w:t>mặt</w:t>
      </w:r>
      <w:r w:rsidRPr="00F17988">
        <w:rPr>
          <w:i/>
          <w:color w:val="000000"/>
          <w:spacing w:val="11"/>
        </w:rPr>
        <w:t xml:space="preserve"> </w:t>
      </w:r>
      <w:r w:rsidRPr="00F17988">
        <w:rPr>
          <w:i/>
          <w:color w:val="000000"/>
        </w:rPr>
        <w:t>đường nhựa bê tông a = - 0,1.</w:t>
      </w:r>
    </w:p>
    <w:p w:rsidR="00E951A9" w:rsidRPr="00F17988" w:rsidRDefault="00E951A9" w:rsidP="00E951A9">
      <w:pPr>
        <w:widowControl w:val="0"/>
        <w:tabs>
          <w:tab w:val="left" w:pos="1542"/>
        </w:tabs>
        <w:autoSpaceDE w:val="0"/>
        <w:autoSpaceDN w:val="0"/>
        <w:ind w:firstLine="567"/>
        <w:jc w:val="both"/>
        <w:rPr>
          <w:color w:val="000000"/>
        </w:rPr>
      </w:pPr>
      <w:r w:rsidRPr="00F17988">
        <w:rPr>
          <w:color w:val="000000"/>
        </w:rPr>
        <w:t>- Mức độ tiếng ồn của luồng xe đặc trưng cộng với gia số mức của luồng</w:t>
      </w:r>
      <w:r w:rsidRPr="00F17988">
        <w:rPr>
          <w:color w:val="000000"/>
          <w:spacing w:val="-12"/>
        </w:rPr>
        <w:t xml:space="preserve"> </w:t>
      </w:r>
      <w:r w:rsidRPr="00F17988">
        <w:rPr>
          <w:color w:val="000000"/>
        </w:rPr>
        <w:t>xe.</w:t>
      </w:r>
    </w:p>
    <w:p w:rsidR="00E951A9" w:rsidRPr="00F17988" w:rsidRDefault="00E951A9" w:rsidP="00E951A9">
      <w:pPr>
        <w:widowControl w:val="0"/>
        <w:tabs>
          <w:tab w:val="left" w:pos="1542"/>
        </w:tabs>
        <w:autoSpaceDE w:val="0"/>
        <w:autoSpaceDN w:val="0"/>
        <w:ind w:firstLine="567"/>
        <w:jc w:val="both"/>
        <w:rPr>
          <w:color w:val="000000"/>
        </w:rPr>
      </w:pPr>
      <w:r w:rsidRPr="00F17988">
        <w:rPr>
          <w:color w:val="000000"/>
        </w:rPr>
        <w:t>- Gia số mức ồn của luồng xe phụ thuộc</w:t>
      </w:r>
      <w:r w:rsidRPr="00F17988">
        <w:rPr>
          <w:color w:val="000000"/>
          <w:spacing w:val="-5"/>
        </w:rPr>
        <w:t xml:space="preserve"> </w:t>
      </w:r>
      <w:r w:rsidRPr="00F17988">
        <w:rPr>
          <w:color w:val="000000"/>
        </w:rPr>
        <w:t>vào:</w:t>
      </w:r>
    </w:p>
    <w:p w:rsidR="00E951A9" w:rsidRPr="00F17988" w:rsidRDefault="00E951A9" w:rsidP="00E951A9">
      <w:pPr>
        <w:pStyle w:val="BodyText"/>
        <w:spacing w:after="0" w:line="288" w:lineRule="auto"/>
        <w:ind w:left="284" w:firstLine="567"/>
        <w:rPr>
          <w:color w:val="000000"/>
        </w:rPr>
      </w:pPr>
      <w:r w:rsidRPr="00F17988">
        <w:rPr>
          <w:color w:val="000000"/>
        </w:rPr>
        <w:t>+ Số lượt xe chạy trong 1 giờ (Ni), Ni = 2</w:t>
      </w:r>
    </w:p>
    <w:p w:rsidR="00E951A9" w:rsidRPr="00F17988" w:rsidRDefault="00E951A9" w:rsidP="00E951A9">
      <w:pPr>
        <w:pStyle w:val="BodyText"/>
        <w:spacing w:after="0" w:line="288" w:lineRule="auto"/>
        <w:ind w:left="284" w:firstLine="567"/>
        <w:rPr>
          <w:color w:val="000000"/>
        </w:rPr>
      </w:pPr>
      <w:r w:rsidRPr="00F17988">
        <w:rPr>
          <w:color w:val="000000"/>
        </w:rPr>
        <w:t xml:space="preserve">+ Khoảng cách đặc trưng từ luồng xe để ở điểm ở cạnh đường có độ cao từ 1,5 </w:t>
      </w:r>
      <w:r w:rsidRPr="00F17988">
        <w:rPr>
          <w:color w:val="000000"/>
          <w:position w:val="2"/>
        </w:rPr>
        <w:t>– 2m (r</w:t>
      </w:r>
      <w:r w:rsidRPr="00F17988">
        <w:rPr>
          <w:color w:val="000000"/>
        </w:rPr>
        <w:t>1</w:t>
      </w:r>
      <w:r w:rsidRPr="00F17988">
        <w:rPr>
          <w:color w:val="000000"/>
          <w:position w:val="2"/>
        </w:rPr>
        <w:t>), r</w:t>
      </w:r>
      <w:r w:rsidRPr="00F17988">
        <w:rPr>
          <w:color w:val="000000"/>
        </w:rPr>
        <w:t xml:space="preserve">1 </w:t>
      </w:r>
      <w:r w:rsidRPr="00F17988">
        <w:rPr>
          <w:color w:val="000000"/>
          <w:position w:val="2"/>
        </w:rPr>
        <w:t>= 7,5m</w:t>
      </w:r>
    </w:p>
    <w:p w:rsidR="00E951A9" w:rsidRPr="00F17988" w:rsidRDefault="00E951A9" w:rsidP="00E951A9">
      <w:pPr>
        <w:pStyle w:val="BodyText"/>
        <w:spacing w:after="0" w:line="288" w:lineRule="auto"/>
        <w:ind w:left="284" w:firstLine="567"/>
        <w:rPr>
          <w:color w:val="000000"/>
        </w:rPr>
      </w:pPr>
      <w:r w:rsidRPr="00F17988">
        <w:rPr>
          <w:color w:val="000000"/>
        </w:rPr>
        <w:t>+ Tốc độ dòng xe (Si), tốc độ xe đi trên khu vực nhà máy: 10km/h</w:t>
      </w:r>
    </w:p>
    <w:p w:rsidR="00E951A9" w:rsidRPr="00F17988" w:rsidRDefault="00E951A9" w:rsidP="00E951A9">
      <w:pPr>
        <w:pStyle w:val="BodyText"/>
        <w:spacing w:after="0" w:line="288" w:lineRule="auto"/>
        <w:ind w:left="284" w:firstLine="567"/>
        <w:rPr>
          <w:color w:val="000000"/>
        </w:rPr>
      </w:pPr>
      <w:r w:rsidRPr="00F17988">
        <w:rPr>
          <w:color w:val="000000"/>
        </w:rPr>
        <w:t>+ Thời gian T =1</w:t>
      </w:r>
    </w:p>
    <w:p w:rsidR="00E951A9" w:rsidRPr="00F17988" w:rsidRDefault="00E951A9" w:rsidP="00E951A9">
      <w:pPr>
        <w:pStyle w:val="BodyText"/>
        <w:spacing w:after="0" w:line="288" w:lineRule="auto"/>
        <w:ind w:firstLine="567"/>
        <w:rPr>
          <w:color w:val="000000"/>
        </w:rPr>
      </w:pPr>
      <w:r w:rsidRPr="00F17988">
        <w:rPr>
          <w:color w:val="000000"/>
        </w:rPr>
        <w:t>Gia số mức ồn được xác định theo công thức sau:</w:t>
      </w:r>
    </w:p>
    <w:p w:rsidR="00E951A9" w:rsidRPr="00F17988" w:rsidRDefault="00E951A9" w:rsidP="00E951A9">
      <w:pPr>
        <w:pStyle w:val="BodyText"/>
        <w:spacing w:after="0" w:line="288" w:lineRule="auto"/>
        <w:ind w:firstLine="0"/>
        <w:jc w:val="center"/>
        <w:rPr>
          <w:color w:val="000000"/>
        </w:rPr>
      </w:pPr>
      <w:r w:rsidRPr="00F17988">
        <w:rPr>
          <w:color w:val="000000"/>
          <w:position w:val="2"/>
        </w:rPr>
        <w:t>A = 10 log (Nir</w:t>
      </w:r>
      <w:r w:rsidRPr="00F17988">
        <w:rPr>
          <w:color w:val="000000"/>
        </w:rPr>
        <w:t>1</w:t>
      </w:r>
      <w:r w:rsidRPr="00F17988">
        <w:rPr>
          <w:color w:val="000000"/>
          <w:position w:val="2"/>
        </w:rPr>
        <w:t>/SiT) = 10 log (2.7,5/10.1) = 1,7</w:t>
      </w:r>
    </w:p>
    <w:p w:rsidR="00E951A9" w:rsidRPr="00F17988" w:rsidRDefault="00E951A9" w:rsidP="00E951A9">
      <w:pPr>
        <w:pStyle w:val="BodyText"/>
        <w:spacing w:after="0" w:line="288" w:lineRule="auto"/>
        <w:ind w:firstLine="567"/>
        <w:rPr>
          <w:color w:val="000000"/>
        </w:rPr>
      </w:pPr>
      <w:r w:rsidRPr="00F17988">
        <w:rPr>
          <w:color w:val="000000"/>
        </w:rPr>
        <w:lastRenderedPageBreak/>
        <w:t>Giả sử tiếng ồn phát ra từ xe đặc trưng là 70 dBA thì mức độ tiếng ồn của luồng xe tối đa đo tại vị trí cách điểm phát tiếng ồn 7,5m là 71,7dBA.</w:t>
      </w:r>
    </w:p>
    <w:p w:rsidR="00E951A9" w:rsidRPr="00F17988" w:rsidRDefault="00E951A9" w:rsidP="00E951A9">
      <w:pPr>
        <w:pStyle w:val="BodyText"/>
        <w:spacing w:after="0" w:line="288" w:lineRule="auto"/>
        <w:ind w:firstLine="567"/>
        <w:rPr>
          <w:color w:val="000000"/>
        </w:rPr>
      </w:pPr>
      <w:r w:rsidRPr="00F17988">
        <w:rPr>
          <w:color w:val="000000"/>
        </w:rPr>
        <w:t>Mức ồn giảm theo khoảng cách thực tế tính từ nguồn ồn được xác định như sau: Với khoảng cách là 100m thì cường độ âm thanh giảm một khoảng giá trị là:</w:t>
      </w:r>
    </w:p>
    <w:p w:rsidR="00E951A9" w:rsidRPr="00F17988" w:rsidRDefault="00E951A9" w:rsidP="00E951A9">
      <w:pPr>
        <w:pStyle w:val="BodyText"/>
        <w:spacing w:after="0" w:line="288" w:lineRule="auto"/>
        <w:ind w:firstLine="567"/>
        <w:rPr>
          <w:color w:val="000000"/>
        </w:rPr>
      </w:pPr>
      <w:r w:rsidRPr="00F17988">
        <w:rPr>
          <w:color w:val="000000"/>
          <w:position w:val="2"/>
        </w:rPr>
        <w:t>∆L = 10.lg(r</w:t>
      </w:r>
      <w:r w:rsidRPr="00F17988">
        <w:rPr>
          <w:color w:val="000000"/>
        </w:rPr>
        <w:t>2</w:t>
      </w:r>
      <w:r w:rsidRPr="00F17988">
        <w:rPr>
          <w:color w:val="000000"/>
          <w:position w:val="2"/>
        </w:rPr>
        <w:t>/r</w:t>
      </w:r>
      <w:r w:rsidRPr="00F17988">
        <w:rPr>
          <w:color w:val="000000"/>
        </w:rPr>
        <w:t>1</w:t>
      </w:r>
      <w:r w:rsidRPr="00F17988">
        <w:rPr>
          <w:color w:val="000000"/>
          <w:position w:val="2"/>
        </w:rPr>
        <w:t>)</w:t>
      </w:r>
      <w:r w:rsidRPr="00F17988">
        <w:rPr>
          <w:color w:val="000000"/>
          <w:position w:val="2"/>
          <w:vertAlign w:val="superscript"/>
        </w:rPr>
        <w:t>1+a</w:t>
      </w:r>
      <w:r w:rsidRPr="00F17988">
        <w:rPr>
          <w:color w:val="000000"/>
          <w:position w:val="2"/>
        </w:rPr>
        <w:t xml:space="preserve"> = 10lg (100/7,5) </w:t>
      </w:r>
      <w:r w:rsidRPr="00F17988">
        <w:rPr>
          <w:color w:val="000000"/>
          <w:position w:val="2"/>
          <w:vertAlign w:val="superscript"/>
        </w:rPr>
        <w:t>0,9</w:t>
      </w:r>
      <w:r w:rsidRPr="00F17988">
        <w:rPr>
          <w:color w:val="000000"/>
          <w:position w:val="2"/>
        </w:rPr>
        <w:t xml:space="preserve"> = 10,1 dBA</w:t>
      </w:r>
    </w:p>
    <w:p w:rsidR="00E951A9" w:rsidRPr="00F17988" w:rsidRDefault="00E951A9" w:rsidP="00E951A9">
      <w:pPr>
        <w:pStyle w:val="BodyText"/>
        <w:spacing w:after="0" w:line="288" w:lineRule="auto"/>
        <w:ind w:firstLine="567"/>
        <w:rPr>
          <w:color w:val="000000"/>
        </w:rPr>
      </w:pPr>
      <w:r w:rsidRPr="00F17988">
        <w:rPr>
          <w:color w:val="000000"/>
        </w:rPr>
        <w:t>Khi đó, cường độ âm thanh còn lại là: 71,7 -10,1 = 61,6 dBA</w:t>
      </w:r>
    </w:p>
    <w:p w:rsidR="00E951A9" w:rsidRPr="00F17988" w:rsidRDefault="00E951A9" w:rsidP="00E951A9">
      <w:pPr>
        <w:pStyle w:val="BodyText"/>
        <w:spacing w:after="0" w:line="288" w:lineRule="auto"/>
        <w:ind w:firstLine="567"/>
        <w:rPr>
          <w:color w:val="000000"/>
        </w:rPr>
      </w:pPr>
      <w:r w:rsidRPr="00F17988">
        <w:rPr>
          <w:color w:val="000000"/>
        </w:rPr>
        <w:t>Với khoảng cách 500m thì cường độ âm thành giảm một khoảng giá trị là:</w:t>
      </w:r>
    </w:p>
    <w:p w:rsidR="00E951A9" w:rsidRPr="00F17988" w:rsidRDefault="00E951A9" w:rsidP="00E951A9">
      <w:pPr>
        <w:pStyle w:val="BodyText"/>
        <w:spacing w:after="0" w:line="288" w:lineRule="auto"/>
        <w:ind w:firstLine="0"/>
        <w:jc w:val="center"/>
        <w:rPr>
          <w:color w:val="000000"/>
        </w:rPr>
      </w:pPr>
      <w:r w:rsidRPr="00F17988">
        <w:rPr>
          <w:color w:val="000000"/>
          <w:position w:val="2"/>
        </w:rPr>
        <w:t>∆L = 10.lg(r</w:t>
      </w:r>
      <w:r w:rsidRPr="00F17988">
        <w:rPr>
          <w:color w:val="000000"/>
        </w:rPr>
        <w:t>2</w:t>
      </w:r>
      <w:r w:rsidRPr="00F17988">
        <w:rPr>
          <w:color w:val="000000"/>
          <w:position w:val="2"/>
        </w:rPr>
        <w:t>/r</w:t>
      </w:r>
      <w:r w:rsidRPr="00F17988">
        <w:rPr>
          <w:color w:val="000000"/>
        </w:rPr>
        <w:t>1</w:t>
      </w:r>
      <w:r w:rsidRPr="00F17988">
        <w:rPr>
          <w:color w:val="000000"/>
          <w:position w:val="2"/>
        </w:rPr>
        <w:t>)</w:t>
      </w:r>
      <w:r w:rsidRPr="00F17988">
        <w:rPr>
          <w:color w:val="000000"/>
          <w:position w:val="2"/>
          <w:vertAlign w:val="superscript"/>
        </w:rPr>
        <w:t>1+a</w:t>
      </w:r>
      <w:r w:rsidRPr="00F17988">
        <w:rPr>
          <w:color w:val="000000"/>
          <w:position w:val="2"/>
        </w:rPr>
        <w:t xml:space="preserve"> = 10lg (500/7,5) </w:t>
      </w:r>
      <w:r w:rsidRPr="00F17988">
        <w:rPr>
          <w:color w:val="000000"/>
          <w:position w:val="2"/>
          <w:vertAlign w:val="superscript"/>
        </w:rPr>
        <w:t>0,9</w:t>
      </w:r>
      <w:r w:rsidRPr="00F17988">
        <w:rPr>
          <w:color w:val="000000"/>
          <w:position w:val="2"/>
        </w:rPr>
        <w:t xml:space="preserve"> = 16,4 dBA</w:t>
      </w:r>
    </w:p>
    <w:p w:rsidR="00E951A9" w:rsidRPr="00F17988" w:rsidRDefault="00E951A9" w:rsidP="00E951A9">
      <w:pPr>
        <w:pStyle w:val="BodyText"/>
        <w:spacing w:after="0" w:line="288" w:lineRule="auto"/>
        <w:ind w:firstLine="567"/>
        <w:rPr>
          <w:color w:val="000000"/>
        </w:rPr>
      </w:pPr>
      <w:r w:rsidRPr="00F17988">
        <w:rPr>
          <w:color w:val="000000"/>
        </w:rPr>
        <w:t>Khi đó, cường độ âm thanh còn lại là: 71,7 – 16,4 = 55,3 dBA</w:t>
      </w:r>
    </w:p>
    <w:p w:rsidR="00E951A9" w:rsidRPr="00F17988" w:rsidRDefault="00E951A9" w:rsidP="00E951A9">
      <w:pPr>
        <w:ind w:firstLine="567"/>
        <w:jc w:val="both"/>
        <w:rPr>
          <w:color w:val="000000"/>
        </w:rPr>
      </w:pPr>
      <w:r w:rsidRPr="00F17988">
        <w:rPr>
          <w:color w:val="000000"/>
        </w:rPr>
        <w:t>Vậy khi dự án đi vào hoạt động, mức độ ồn do phương tiện giao thông gây ra là 61,6 dBA (ở khoảng cách 100m) và 55,3dBA (với khoảng cách là 500m) vẫn thấp hơn giới hạn cho phép (QCVN 26: 2010/BTNMT, mức giới hạn cho phép 70dBA.</w:t>
      </w:r>
    </w:p>
    <w:p w:rsidR="00E951A9" w:rsidRPr="00F17988" w:rsidRDefault="00E951A9" w:rsidP="00E951A9">
      <w:pPr>
        <w:spacing w:before="40"/>
        <w:ind w:firstLine="284"/>
        <w:jc w:val="both"/>
        <w:rPr>
          <w:b/>
          <w:i/>
          <w:color w:val="000000"/>
        </w:rPr>
      </w:pPr>
      <w:r w:rsidRPr="00F17988">
        <w:rPr>
          <w:b/>
          <w:i/>
          <w:color w:val="000000"/>
        </w:rPr>
        <w:t>4.2.1.5. Tác động do bức xạ nhiệt</w:t>
      </w:r>
    </w:p>
    <w:p w:rsidR="00E951A9" w:rsidRPr="00F17988" w:rsidRDefault="00E951A9" w:rsidP="00AB1482">
      <w:pPr>
        <w:pStyle w:val="ListParagraph"/>
        <w:numPr>
          <w:ilvl w:val="0"/>
          <w:numId w:val="113"/>
        </w:numPr>
        <w:tabs>
          <w:tab w:val="left" w:pos="851"/>
        </w:tabs>
        <w:spacing w:before="40"/>
        <w:ind w:hanging="720"/>
        <w:jc w:val="both"/>
        <w:rPr>
          <w:i/>
          <w:color w:val="000000"/>
          <w:u w:val="single"/>
        </w:rPr>
      </w:pPr>
      <w:r w:rsidRPr="00F17988">
        <w:rPr>
          <w:i/>
          <w:color w:val="000000"/>
          <w:u w:val="single"/>
        </w:rPr>
        <w:t xml:space="preserve">Nguồn gây tác </w:t>
      </w:r>
      <w:r w:rsidRPr="00F17988">
        <w:rPr>
          <w:i/>
          <w:color w:val="000000"/>
        </w:rPr>
        <w:t xml:space="preserve">động: </w:t>
      </w:r>
      <w:r w:rsidRPr="00F17988">
        <w:rPr>
          <w:color w:val="000000"/>
          <w:lang w:val="pt-BR"/>
        </w:rPr>
        <w:t>Nhiệt phát sinh từ công đoạn sấy, nhiệt tản ra từ lò hơi.</w:t>
      </w:r>
    </w:p>
    <w:p w:rsidR="00E951A9" w:rsidRPr="00F17988" w:rsidRDefault="00E951A9" w:rsidP="00AB1482">
      <w:pPr>
        <w:pStyle w:val="ListParagraph"/>
        <w:numPr>
          <w:ilvl w:val="0"/>
          <w:numId w:val="113"/>
        </w:numPr>
        <w:tabs>
          <w:tab w:val="left" w:pos="851"/>
        </w:tabs>
        <w:spacing w:before="40"/>
        <w:ind w:hanging="720"/>
        <w:jc w:val="both"/>
        <w:rPr>
          <w:i/>
          <w:color w:val="000000"/>
          <w:u w:val="single"/>
        </w:rPr>
      </w:pPr>
      <w:r w:rsidRPr="00F17988">
        <w:rPr>
          <w:i/>
          <w:color w:val="000000"/>
          <w:u w:val="single"/>
        </w:rPr>
        <w:t>Đối tượng chịu tác động:</w:t>
      </w:r>
      <w:r w:rsidRPr="00F17988">
        <w:rPr>
          <w:i/>
          <w:color w:val="000000"/>
        </w:rPr>
        <w:t xml:space="preserve"> </w:t>
      </w:r>
      <w:r w:rsidRPr="00F17988">
        <w:rPr>
          <w:color w:val="000000"/>
          <w:lang w:val="pt-BR"/>
        </w:rPr>
        <w:t>Cán bộ, công nhân viên nhà máy.</w:t>
      </w:r>
    </w:p>
    <w:p w:rsidR="00E951A9" w:rsidRPr="00F17988" w:rsidRDefault="00E951A9" w:rsidP="00AB1482">
      <w:pPr>
        <w:pStyle w:val="ListParagraph"/>
        <w:numPr>
          <w:ilvl w:val="0"/>
          <w:numId w:val="113"/>
        </w:numPr>
        <w:tabs>
          <w:tab w:val="left" w:pos="851"/>
        </w:tabs>
        <w:spacing w:before="40"/>
        <w:ind w:hanging="720"/>
        <w:jc w:val="both"/>
        <w:rPr>
          <w:i/>
          <w:color w:val="000000"/>
          <w:u w:val="single"/>
          <w:lang w:val="pt-BR"/>
        </w:rPr>
      </w:pPr>
      <w:r w:rsidRPr="00F17988">
        <w:rPr>
          <w:i/>
          <w:color w:val="000000"/>
          <w:u w:val="single"/>
          <w:lang w:val="pt-BR"/>
        </w:rPr>
        <w:t>Đánh giá tác động</w:t>
      </w:r>
    </w:p>
    <w:p w:rsidR="00E951A9" w:rsidRPr="00F17988" w:rsidRDefault="00E951A9" w:rsidP="00E951A9">
      <w:pPr>
        <w:spacing w:before="40"/>
        <w:ind w:firstLine="567"/>
        <w:jc w:val="both"/>
        <w:rPr>
          <w:color w:val="000000"/>
          <w:spacing w:val="-4"/>
          <w:lang w:val="pt-BR"/>
        </w:rPr>
      </w:pPr>
      <w:r w:rsidRPr="00F17988">
        <w:rPr>
          <w:color w:val="000000"/>
          <w:lang w:val="pt-BR"/>
        </w:rPr>
        <w:t xml:space="preserve">Trong giai đoạn vận hành dự án, bức xạ nhiệt phát sinh chủ yếu từ máy sấy, lò hơi và các máy móc thiết bị sản xuất. Tuy nhiên, do tất cả các máy móc, thiết bị đều là hệ thống khép kín nên bức xạ nhiệt phát sinh ra ngoài là rất ít; Bên cạnh đó, tại mỗi máy móc, thiết bị đều có hệ thống làm mát đi kèm. </w:t>
      </w:r>
    </w:p>
    <w:p w:rsidR="00E951A9" w:rsidRPr="00F17988" w:rsidRDefault="00E951A9" w:rsidP="00E951A9">
      <w:pPr>
        <w:pStyle w:val="MTX-1BT-L"/>
        <w:spacing w:before="0" w:after="0" w:line="288" w:lineRule="auto"/>
        <w:ind w:firstLine="567"/>
        <w:rPr>
          <w:color w:val="000000"/>
        </w:rPr>
      </w:pPr>
      <w:r w:rsidRPr="00F17988">
        <w:rPr>
          <w:color w:val="000000"/>
        </w:rPr>
        <w:t>Nhiệt độ cao tại nơi ở và làm việc của cán bộ, công nhân viên gây tác hại nhất định đến sức khỏe. Ở Việt Nam, điều kiện khí hậu nóng ẩm kèm theo nhiệt độ cao dễ xuất hiện những tai biến nguy hiểm cho con người khi tiếp xúc như rối loạn điều hòa nhiệt, say nắng, say nóng, mất nước, mất muối…</w:t>
      </w:r>
    </w:p>
    <w:p w:rsidR="00E951A9" w:rsidRPr="00F17988" w:rsidRDefault="00E951A9" w:rsidP="00E951A9">
      <w:pPr>
        <w:pStyle w:val="MTX-1BT-L"/>
        <w:spacing w:before="0" w:after="0" w:line="288" w:lineRule="auto"/>
        <w:ind w:firstLine="567"/>
        <w:rPr>
          <w:color w:val="000000"/>
        </w:rPr>
      </w:pPr>
      <w:r w:rsidRPr="00F17988">
        <w:rPr>
          <w:color w:val="000000"/>
        </w:rPr>
        <w:t>Trong cơ thể con người, sự chống đỡ với nhiệt chủ yếu bằng cách mất nhiệt qua da khi tiếp xúc với không khí mát. Nếu nhiệt độ bên ngoài gần bằng nhiệt độ cơ thể con người, sự mất nhiệt bằng bức xạ và đối lưu giảm thì cơ thể sẽ chống đỡ bằng cách ra mồ hôi và xung huyết ngoại biên. Sự dãn mạch ngoại biên có thể làm tụt huyết áp, thiếu máu não, …</w:t>
      </w:r>
    </w:p>
    <w:p w:rsidR="00E951A9" w:rsidRPr="00F17988" w:rsidRDefault="00E951A9" w:rsidP="00E951A9">
      <w:pPr>
        <w:pStyle w:val="MTX-1BT-L"/>
        <w:spacing w:before="0" w:after="0" w:line="288" w:lineRule="auto"/>
        <w:ind w:firstLine="567"/>
        <w:rPr>
          <w:color w:val="000000"/>
        </w:rPr>
      </w:pPr>
      <w:r w:rsidRPr="00F17988">
        <w:rPr>
          <w:color w:val="000000"/>
        </w:rPr>
        <w:t>Khi ra mồ hôi nhiều sẽ gây khát dữ dội, nếu uống nhiều nước mà không thêm muối sẽ gây giảm clo trong huyết tương. Lượng muối mất đi có thể lên rất cao tới 15-20 gam trong 24 giờ, nếu không được điều trị bù đắp sẽ gây các tai biến do giảm Clo như nhức đầu, mệt mỏi, nôn và đặc biệt là co rút cơ ngoài ý muốn hoặc gây các cơn kích thích não (cãi cọ, nổi nóng không có lý do). Làm việc trong môi trường có nhiệt độ cao thì tỷ lệ mắc các bệnh sẽ cao hơn bình thường như bệnh tiêu hóa chiếm 15% so với 7,5%, bệnh ngoài da 6,3% so với 1,6%...</w:t>
      </w:r>
    </w:p>
    <w:p w:rsidR="00E951A9" w:rsidRPr="00F17988" w:rsidRDefault="00E951A9" w:rsidP="00E951A9">
      <w:pPr>
        <w:ind w:firstLine="567"/>
        <w:jc w:val="both"/>
        <w:rPr>
          <w:b/>
          <w:i/>
          <w:color w:val="000000"/>
          <w:lang w:val="de-DE"/>
        </w:rPr>
      </w:pPr>
      <w:r w:rsidRPr="00F17988">
        <w:rPr>
          <w:color w:val="000000"/>
        </w:rPr>
        <w:t xml:space="preserve">Để làm hạn chế tác động của nhiệt độ đến sức khỏe của công nhân cũng như tác động đến môi trường nhà xưởng khu sản xuất, công ty đã trang bị đầy đủ trang thiết bị </w:t>
      </w:r>
      <w:r w:rsidRPr="00F17988">
        <w:rPr>
          <w:color w:val="000000"/>
        </w:rPr>
        <w:lastRenderedPageBreak/>
        <w:t>bảo hộ lao động chống nóng đảm bảo, nhà xưởng được xây dựng thông thoáng, hút gió tự nhiên</w:t>
      </w:r>
      <w:r w:rsidRPr="00F17988">
        <w:rPr>
          <w:b/>
          <w:i/>
          <w:color w:val="000000"/>
          <w:lang w:val="de-DE"/>
        </w:rPr>
        <w:t>.</w:t>
      </w:r>
    </w:p>
    <w:p w:rsidR="00E951A9" w:rsidRPr="00F17988" w:rsidRDefault="00E951A9" w:rsidP="00E951A9">
      <w:pPr>
        <w:spacing w:before="40"/>
        <w:ind w:firstLine="284"/>
        <w:jc w:val="both"/>
        <w:rPr>
          <w:b/>
          <w:i/>
          <w:color w:val="000000"/>
          <w:lang w:val="de-DE"/>
        </w:rPr>
      </w:pPr>
      <w:r w:rsidRPr="00F17988">
        <w:rPr>
          <w:b/>
          <w:i/>
          <w:color w:val="000000"/>
          <w:lang w:val="de-DE"/>
        </w:rPr>
        <w:t>4.2.1.6. Tác động đến môi trường kinh tế - xã hội, cảnh quan môi trường</w:t>
      </w:r>
    </w:p>
    <w:p w:rsidR="00E951A9" w:rsidRPr="00F17988" w:rsidRDefault="00E951A9" w:rsidP="001B0B30">
      <w:pPr>
        <w:widowControl w:val="0"/>
        <w:spacing w:before="40"/>
        <w:ind w:firstLine="567"/>
        <w:jc w:val="both"/>
        <w:rPr>
          <w:color w:val="000000"/>
        </w:rPr>
      </w:pPr>
      <w:r w:rsidRPr="00F17988">
        <w:rPr>
          <w:color w:val="000000"/>
          <w:lang w:val="vi-VN"/>
        </w:rPr>
        <w:t xml:space="preserve">- </w:t>
      </w:r>
      <w:r w:rsidRPr="00F17988">
        <w:rPr>
          <w:i/>
          <w:iCs/>
          <w:color w:val="000000"/>
          <w:lang w:val="vi-VN"/>
        </w:rPr>
        <w:t>Đối với vấn đề an toàn lao động</w:t>
      </w:r>
      <w:r w:rsidRPr="00F17988">
        <w:rPr>
          <w:color w:val="000000"/>
          <w:lang w:val="vi-VN"/>
        </w:rPr>
        <w:t xml:space="preserve">: Bất kỳ quá trình sản xuất nào cũng tiềm ẩn những nguy cơ về tai nạn lao động. Mặc dù các công đoạn sản xuất không có nhiều nguy cơ rủi ro gây tác động đến con người, tài sản và môi trường, song cũng cần chú ý đến những yếu tố như vấn đề an toàn khi sử dụng điện, an toàn trong quá trình sản xuất, vận chuyển, bốc dỡ hàng hóa,… Đây là những nguồn có khả năng gây tác động lớn đến giá trị về tài sản, tính mạng con người và môi trường. </w:t>
      </w:r>
    </w:p>
    <w:p w:rsidR="00E951A9" w:rsidRPr="00F17988" w:rsidRDefault="00E951A9" w:rsidP="001B0B30">
      <w:pPr>
        <w:widowControl w:val="0"/>
        <w:spacing w:before="40"/>
        <w:ind w:firstLine="567"/>
        <w:jc w:val="both"/>
        <w:rPr>
          <w:color w:val="000000"/>
        </w:rPr>
      </w:pPr>
      <w:r w:rsidRPr="00F17988">
        <w:rPr>
          <w:color w:val="000000"/>
          <w:lang w:val="vi-VN"/>
        </w:rPr>
        <w:t>Do vậy, việc xây dựng quy trình an toàn cho từng công đoạn, thiết bị sản xuất là cần thiết</w:t>
      </w:r>
      <w:r w:rsidRPr="00F17988">
        <w:rPr>
          <w:color w:val="000000"/>
        </w:rPr>
        <w:t>.</w:t>
      </w:r>
      <w:r w:rsidRPr="00F17988">
        <w:rPr>
          <w:color w:val="000000"/>
          <w:lang w:val="vi-VN"/>
        </w:rPr>
        <w:t xml:space="preserve"> Đồng thời, cũng cần lên kế hoạch hướng dẫn quy trình thực hiện trước khi đi vào sản xuất và tiến hành giám sát việc thực hiện các quy định này.</w:t>
      </w:r>
    </w:p>
    <w:p w:rsidR="00E951A9" w:rsidRPr="00F17988" w:rsidRDefault="00E951A9" w:rsidP="00E951A9">
      <w:pPr>
        <w:spacing w:before="40"/>
        <w:ind w:firstLine="567"/>
        <w:jc w:val="both"/>
        <w:rPr>
          <w:color w:val="000000"/>
          <w:lang w:val="cs-CZ"/>
        </w:rPr>
      </w:pPr>
      <w:r w:rsidRPr="00F17988">
        <w:rPr>
          <w:color w:val="000000"/>
          <w:lang w:val="vi-VN"/>
        </w:rPr>
        <w:t xml:space="preserve">- </w:t>
      </w:r>
      <w:r w:rsidRPr="00F17988">
        <w:rPr>
          <w:i/>
          <w:iCs/>
          <w:color w:val="000000"/>
          <w:lang w:val="vi-VN"/>
        </w:rPr>
        <w:t>Đối với sức khoẻ, bệnh nghề nghiệp</w:t>
      </w:r>
      <w:r w:rsidRPr="00F17988">
        <w:rPr>
          <w:color w:val="000000"/>
          <w:lang w:val="vi-VN"/>
        </w:rPr>
        <w:t>: Đây là vấn đề đáng được quan tâm vì nó có thể ảnh hưởng đến hiệu quả sản xuất, hình ảnh của doanh nghiệp đối với cộng đồng và đối tác, đặc biệt là các vấn đề liên quan đến sử dụng hóa chất, tiếng ồn,..</w:t>
      </w:r>
      <w:r w:rsidRPr="00F17988">
        <w:rPr>
          <w:color w:val="000000"/>
          <w:lang w:val="cs-CZ"/>
        </w:rPr>
        <w:t xml:space="preserve">. </w:t>
      </w:r>
    </w:p>
    <w:p w:rsidR="00E951A9" w:rsidRPr="00F17988" w:rsidRDefault="00E951A9" w:rsidP="00E951A9">
      <w:pPr>
        <w:spacing w:before="40"/>
        <w:ind w:firstLine="567"/>
        <w:jc w:val="both"/>
        <w:rPr>
          <w:i/>
          <w:color w:val="000000"/>
          <w:lang w:val="cs-CZ"/>
        </w:rPr>
      </w:pPr>
      <w:r w:rsidRPr="00F17988">
        <w:rPr>
          <w:i/>
          <w:color w:val="000000"/>
          <w:lang w:val="cs-CZ"/>
        </w:rPr>
        <w:t>- Tác động đến đời sống kinh tế - xã hội</w:t>
      </w:r>
    </w:p>
    <w:p w:rsidR="00E951A9" w:rsidRPr="00F17988" w:rsidRDefault="00E951A9" w:rsidP="00E951A9">
      <w:pPr>
        <w:ind w:firstLine="567"/>
        <w:jc w:val="both"/>
        <w:rPr>
          <w:color w:val="000000"/>
          <w:lang w:val="cs-CZ"/>
        </w:rPr>
      </w:pPr>
      <w:r w:rsidRPr="00F17988">
        <w:rPr>
          <w:color w:val="000000"/>
          <w:lang w:val="cs-CZ"/>
        </w:rPr>
        <w:t xml:space="preserve">+ Tác động tiêu cực: </w:t>
      </w:r>
    </w:p>
    <w:p w:rsidR="00E951A9" w:rsidRPr="00F17988" w:rsidRDefault="00E951A9" w:rsidP="00E951A9">
      <w:pPr>
        <w:ind w:firstLine="567"/>
        <w:jc w:val="both"/>
        <w:rPr>
          <w:color w:val="000000"/>
          <w:lang w:val="cs-CZ"/>
        </w:rPr>
      </w:pPr>
      <w:r w:rsidRPr="00F17988">
        <w:rPr>
          <w:color w:val="000000"/>
          <w:lang w:val="cs-CZ"/>
        </w:rPr>
        <w:t xml:space="preserve">Ảnh hưởng đến đời sống sinh hoạt bình thường của các hộ dân sống lân cận khu vực do hoạt động giao thông, mùi, tiếng ồn... Đặc biệt là ảnh hưởng từ mùi, tiếng ồn, bụi cuốn theo phương tiện vận chuyển. </w:t>
      </w:r>
    </w:p>
    <w:p w:rsidR="00E951A9" w:rsidRPr="00F17988" w:rsidRDefault="00E951A9" w:rsidP="00E951A9">
      <w:pPr>
        <w:ind w:firstLine="567"/>
        <w:jc w:val="both"/>
        <w:rPr>
          <w:color w:val="000000"/>
          <w:lang w:val="cs-CZ"/>
        </w:rPr>
      </w:pPr>
      <w:r w:rsidRPr="00F17988">
        <w:rPr>
          <w:color w:val="000000"/>
          <w:lang w:val="cs-CZ"/>
        </w:rPr>
        <w:t>Gia tăng tệ nạn xã hội và các bệnh xã hội khác do tập trung đông công nhân.</w:t>
      </w:r>
    </w:p>
    <w:p w:rsidR="00E951A9" w:rsidRPr="00F17988" w:rsidRDefault="00E951A9" w:rsidP="00E951A9">
      <w:pPr>
        <w:ind w:firstLine="567"/>
        <w:jc w:val="both"/>
        <w:rPr>
          <w:color w:val="000000"/>
          <w:lang w:val="cs-CZ"/>
        </w:rPr>
      </w:pPr>
      <w:r w:rsidRPr="00F17988">
        <w:rPr>
          <w:color w:val="000000"/>
          <w:lang w:val="cs-CZ"/>
        </w:rPr>
        <w:t>Các hoạt động của dự án làm tăng mật độ giao thông trong khu vực ảnh hưởng đến chất lượng và tuổi thọ hệ thống đường xá, cầu cống. Đây là tuyến đường được thiết kế phù hợp với xe có trọng tải lớn do vậy hoạt động vận chuyển của dự án sẽ ít ảnh hưởng đến chất lượng đường giao thông.</w:t>
      </w:r>
    </w:p>
    <w:p w:rsidR="00E951A9" w:rsidRPr="00F17988" w:rsidRDefault="00E951A9" w:rsidP="00E951A9">
      <w:pPr>
        <w:ind w:firstLine="567"/>
        <w:jc w:val="both"/>
        <w:rPr>
          <w:color w:val="000000"/>
          <w:lang w:val="cs-CZ"/>
        </w:rPr>
      </w:pPr>
      <w:r w:rsidRPr="00F17988">
        <w:rPr>
          <w:color w:val="000000"/>
          <w:lang w:val="cs-CZ"/>
        </w:rPr>
        <w:t>Mất an ninh trật tự khu vực, gây mẫu thuẫn giữa người dân đang cư trú và những người mới đến.</w:t>
      </w:r>
    </w:p>
    <w:p w:rsidR="00E951A9" w:rsidRPr="00F17988" w:rsidRDefault="00E951A9" w:rsidP="00E951A9">
      <w:pPr>
        <w:ind w:firstLine="567"/>
        <w:jc w:val="both"/>
        <w:rPr>
          <w:color w:val="000000"/>
          <w:lang w:val="cs-CZ"/>
        </w:rPr>
      </w:pPr>
      <w:r w:rsidRPr="00F17988">
        <w:rPr>
          <w:color w:val="000000"/>
          <w:lang w:val="cs-CZ"/>
        </w:rPr>
        <w:t>+ Tác động tích cực:</w:t>
      </w:r>
    </w:p>
    <w:p w:rsidR="00E951A9" w:rsidRPr="00F17988" w:rsidRDefault="00E951A9" w:rsidP="00E951A9">
      <w:pPr>
        <w:ind w:firstLine="567"/>
        <w:jc w:val="both"/>
        <w:rPr>
          <w:color w:val="000000"/>
          <w:lang w:val="cs-CZ"/>
        </w:rPr>
      </w:pPr>
      <w:r w:rsidRPr="00F17988">
        <w:rPr>
          <w:color w:val="000000"/>
          <w:lang w:val="cs-CZ"/>
        </w:rPr>
        <w:t xml:space="preserve">Tạo việc làm và thu nhập ổn định cho người lao động. </w:t>
      </w:r>
    </w:p>
    <w:p w:rsidR="00E951A9" w:rsidRPr="00F17988" w:rsidRDefault="00E951A9" w:rsidP="00E951A9">
      <w:pPr>
        <w:ind w:firstLine="567"/>
        <w:jc w:val="both"/>
        <w:rPr>
          <w:color w:val="000000"/>
          <w:lang w:val="cs-CZ"/>
        </w:rPr>
      </w:pPr>
      <w:r w:rsidRPr="00F17988">
        <w:rPr>
          <w:color w:val="000000"/>
          <w:lang w:val="cs-CZ"/>
        </w:rPr>
        <w:t>Đóng góp tích cực vào nguồn ngân sách của địa phương.</w:t>
      </w:r>
    </w:p>
    <w:p w:rsidR="00E951A9" w:rsidRPr="00F17988" w:rsidRDefault="00E951A9" w:rsidP="00E951A9">
      <w:pPr>
        <w:ind w:firstLine="567"/>
        <w:jc w:val="both"/>
        <w:rPr>
          <w:color w:val="000000"/>
          <w:lang w:val="cs-CZ"/>
        </w:rPr>
      </w:pPr>
      <w:r w:rsidRPr="00F17988">
        <w:rPr>
          <w:color w:val="000000"/>
          <w:lang w:val="cs-CZ"/>
        </w:rPr>
        <w:t>Đem lại những lợi ích cho việc xử lý rác thải của địa phương và đóng góp cho sự phát triển kinh tế, xã hội khu vực.</w:t>
      </w:r>
    </w:p>
    <w:p w:rsidR="00E951A9" w:rsidRPr="00F17988" w:rsidRDefault="00E951A9" w:rsidP="00E951A9">
      <w:pPr>
        <w:spacing w:before="40"/>
        <w:ind w:firstLine="284"/>
        <w:jc w:val="both"/>
        <w:rPr>
          <w:b/>
          <w:bCs/>
          <w:i/>
          <w:iCs/>
          <w:color w:val="000000"/>
          <w:lang w:val="nl-NL"/>
        </w:rPr>
      </w:pPr>
      <w:r w:rsidRPr="00F17988">
        <w:rPr>
          <w:b/>
          <w:bCs/>
          <w:i/>
          <w:iCs/>
          <w:color w:val="000000"/>
          <w:lang w:val="nl-NL"/>
        </w:rPr>
        <w:t>4.2.1.7. Dự báo rủi ro, sự cố trong giai đoạn hoạt động</w:t>
      </w:r>
    </w:p>
    <w:p w:rsidR="00E951A9" w:rsidRPr="00F17988" w:rsidRDefault="00E951A9" w:rsidP="00D26DBF">
      <w:pPr>
        <w:ind w:firstLine="567"/>
        <w:jc w:val="both"/>
        <w:rPr>
          <w:b/>
          <w:bCs/>
          <w:i/>
          <w:iCs/>
          <w:color w:val="000000"/>
        </w:rPr>
      </w:pPr>
      <w:r w:rsidRPr="00F17988">
        <w:rPr>
          <w:b/>
          <w:bCs/>
          <w:i/>
          <w:iCs/>
          <w:color w:val="000000"/>
        </w:rPr>
        <w:t>a. Bệnh liên quan đến tác nhân nghề nghiệp:</w:t>
      </w:r>
    </w:p>
    <w:p w:rsidR="00E951A9" w:rsidRDefault="00E951A9" w:rsidP="00E951A9">
      <w:pPr>
        <w:spacing w:before="40"/>
        <w:ind w:firstLine="567"/>
        <w:jc w:val="both"/>
        <w:rPr>
          <w:color w:val="000000"/>
        </w:rPr>
      </w:pPr>
      <w:r w:rsidRPr="00F17988">
        <w:rPr>
          <w:color w:val="000000"/>
          <w:lang w:val="vi-VN"/>
        </w:rPr>
        <w:t xml:space="preserve">Trong quá trình sản xuất, các CBCNV phải thường xuyên tiếp xúc với các bụi vải dễ gây ảnh hưởng đến sức khỏe của CBCNV và có thể gây ra các bệnh như: </w:t>
      </w:r>
      <w:r w:rsidRPr="00F17988">
        <w:rPr>
          <w:color w:val="000000"/>
        </w:rPr>
        <w:t>R</w:t>
      </w:r>
      <w:r w:rsidRPr="00F17988">
        <w:rPr>
          <w:color w:val="000000"/>
          <w:lang w:val="vi-VN"/>
        </w:rPr>
        <w:t>ối loạn hô hấp phổi, giác mạc mắt, bệnh đường tiêu hóa, …..</w:t>
      </w:r>
    </w:p>
    <w:p w:rsidR="00186BA3" w:rsidRPr="00186BA3" w:rsidRDefault="00186BA3" w:rsidP="00E951A9">
      <w:pPr>
        <w:spacing w:before="40"/>
        <w:ind w:firstLine="567"/>
        <w:jc w:val="both"/>
        <w:rPr>
          <w:color w:val="000000"/>
        </w:rPr>
      </w:pPr>
    </w:p>
    <w:p w:rsidR="00E951A9" w:rsidRPr="00F17988" w:rsidRDefault="00E951A9" w:rsidP="00D26DBF">
      <w:pPr>
        <w:ind w:firstLine="567"/>
        <w:jc w:val="both"/>
        <w:rPr>
          <w:b/>
          <w:bCs/>
          <w:i/>
          <w:iCs/>
          <w:color w:val="000000"/>
        </w:rPr>
      </w:pPr>
      <w:r w:rsidRPr="00F17988">
        <w:rPr>
          <w:b/>
          <w:bCs/>
          <w:i/>
          <w:iCs/>
          <w:color w:val="000000"/>
        </w:rPr>
        <w:lastRenderedPageBreak/>
        <w:t xml:space="preserve">b.Tai nạn lao động: </w:t>
      </w:r>
    </w:p>
    <w:p w:rsidR="00E951A9" w:rsidRPr="00F17988" w:rsidRDefault="00E951A9" w:rsidP="00E951A9">
      <w:pPr>
        <w:spacing w:before="40"/>
        <w:ind w:firstLine="567"/>
        <w:jc w:val="both"/>
        <w:rPr>
          <w:color w:val="000000"/>
          <w:spacing w:val="-4"/>
          <w:lang w:val="vi-VN"/>
        </w:rPr>
      </w:pPr>
      <w:r w:rsidRPr="00F17988">
        <w:rPr>
          <w:color w:val="000000"/>
          <w:spacing w:val="-4"/>
          <w:lang w:val="vi-VN"/>
        </w:rPr>
        <w:t>Trong quá trình sản xuất, tai nạn lao động có thể xảy ra do các nguyên nhân sau:</w:t>
      </w:r>
    </w:p>
    <w:p w:rsidR="00E951A9" w:rsidRPr="00F17988" w:rsidRDefault="00E951A9" w:rsidP="00E951A9">
      <w:pPr>
        <w:spacing w:before="40"/>
        <w:ind w:firstLine="567"/>
        <w:jc w:val="both"/>
        <w:rPr>
          <w:color w:val="000000"/>
        </w:rPr>
      </w:pPr>
      <w:r w:rsidRPr="00F17988">
        <w:rPr>
          <w:color w:val="000000"/>
        </w:rPr>
        <w:t>+ Thiết bị che chắn không đảm bảo an toàn, bộ phần điều khiển thiết bị hỏng hoặc gặp sự cố văng bắn vào công nhân.</w:t>
      </w:r>
    </w:p>
    <w:p w:rsidR="00E951A9" w:rsidRPr="00F17988" w:rsidRDefault="00E951A9" w:rsidP="00E951A9">
      <w:pPr>
        <w:spacing w:before="40"/>
        <w:ind w:firstLine="567"/>
        <w:jc w:val="both"/>
        <w:rPr>
          <w:color w:val="000000"/>
        </w:rPr>
      </w:pPr>
      <w:r w:rsidRPr="00F17988">
        <w:rPr>
          <w:color w:val="000000"/>
        </w:rPr>
        <w:t>+ Thiết bị bảo hộ cho người lao động không đảm bảo an toàn.</w:t>
      </w:r>
    </w:p>
    <w:p w:rsidR="00E951A9" w:rsidRPr="00F17988" w:rsidRDefault="00E951A9" w:rsidP="00E951A9">
      <w:pPr>
        <w:spacing w:before="40"/>
        <w:ind w:firstLine="567"/>
        <w:jc w:val="both"/>
        <w:rPr>
          <w:color w:val="000000"/>
          <w:lang w:val="vi-VN"/>
        </w:rPr>
      </w:pPr>
      <w:r w:rsidRPr="00F17988">
        <w:rPr>
          <w:color w:val="000000"/>
          <w:lang w:val="vi-VN"/>
        </w:rPr>
        <w:t>+ Sự bất cẩn, chủ quan của công nhân trong quá trình bốc xếp nguyên nhiên liệu, hàng hoá...</w:t>
      </w:r>
    </w:p>
    <w:p w:rsidR="00E951A9" w:rsidRPr="00F17988" w:rsidRDefault="00E951A9" w:rsidP="00E951A9">
      <w:pPr>
        <w:spacing w:before="40"/>
        <w:ind w:firstLine="567"/>
        <w:jc w:val="both"/>
        <w:rPr>
          <w:color w:val="000000"/>
          <w:lang w:val="vi-VN"/>
        </w:rPr>
      </w:pPr>
      <w:r w:rsidRPr="00F17988">
        <w:rPr>
          <w:color w:val="000000"/>
          <w:lang w:val="vi-VN"/>
        </w:rPr>
        <w:t>+ Công nhân không tuân thủ nghiêm ngặt những quy định khi vận hành máy móc, thiết bị trong dây chuyền sản xuất.</w:t>
      </w:r>
    </w:p>
    <w:p w:rsidR="00E951A9" w:rsidRPr="00F17988" w:rsidRDefault="00E951A9" w:rsidP="00E951A9">
      <w:pPr>
        <w:spacing w:before="40"/>
        <w:ind w:firstLine="567"/>
        <w:jc w:val="both"/>
        <w:rPr>
          <w:color w:val="000000"/>
          <w:lang w:val="vi-VN"/>
        </w:rPr>
      </w:pPr>
      <w:r w:rsidRPr="00F17988">
        <w:rPr>
          <w:color w:val="000000"/>
          <w:lang w:val="vi-VN"/>
        </w:rPr>
        <w:t>+ Công nhân không thực hiện đầy đủ các quy định an toàn lao động và vệ sinh máy móc thiết bị.</w:t>
      </w:r>
    </w:p>
    <w:p w:rsidR="00E951A9" w:rsidRPr="00F17988" w:rsidRDefault="00E951A9" w:rsidP="00E951A9">
      <w:pPr>
        <w:spacing w:before="40"/>
        <w:ind w:firstLine="567"/>
        <w:jc w:val="both"/>
        <w:rPr>
          <w:color w:val="000000"/>
          <w:lang w:val="vi-VN"/>
        </w:rPr>
      </w:pPr>
      <w:r w:rsidRPr="00F17988">
        <w:rPr>
          <w:color w:val="000000"/>
          <w:lang w:val="vi-VN"/>
        </w:rPr>
        <w:t>+ Tai nạn lao động trong quá trình kiểm tra, bảo dưỡng, máy móc, thiết bị không được tiến hành thường xuyên.</w:t>
      </w:r>
    </w:p>
    <w:p w:rsidR="00E951A9" w:rsidRPr="00F17988" w:rsidRDefault="00E951A9" w:rsidP="00E951A9">
      <w:pPr>
        <w:spacing w:before="40"/>
        <w:ind w:firstLine="567"/>
        <w:jc w:val="both"/>
        <w:rPr>
          <w:b/>
          <w:i/>
          <w:color w:val="000000"/>
          <w:lang w:val="vi-VN"/>
        </w:rPr>
      </w:pPr>
      <w:r w:rsidRPr="00F17988">
        <w:rPr>
          <w:b/>
          <w:i/>
          <w:color w:val="000000"/>
        </w:rPr>
        <w:t>c</w:t>
      </w:r>
      <w:r w:rsidRPr="00F17988">
        <w:rPr>
          <w:b/>
          <w:i/>
          <w:color w:val="000000"/>
          <w:lang w:val="vi-VN"/>
        </w:rPr>
        <w:t>. Sự cố cháy nổ:</w:t>
      </w:r>
      <w:r w:rsidRPr="00F17988">
        <w:rPr>
          <w:b/>
          <w:i/>
          <w:color w:val="000000"/>
          <w:lang w:val="vi-VN"/>
        </w:rPr>
        <w:tab/>
      </w:r>
    </w:p>
    <w:p w:rsidR="00E951A9" w:rsidRPr="00F17988" w:rsidRDefault="00E951A9" w:rsidP="00E951A9">
      <w:pPr>
        <w:pStyle w:val="ListParagraph"/>
        <w:spacing w:before="0"/>
        <w:ind w:left="0" w:firstLine="567"/>
        <w:contextualSpacing w:val="0"/>
        <w:jc w:val="both"/>
        <w:rPr>
          <w:color w:val="000000"/>
        </w:rPr>
      </w:pPr>
      <w:r w:rsidRPr="00F17988">
        <w:rPr>
          <w:noProof/>
          <w:color w:val="000000"/>
        </w:rPr>
        <w:t xml:space="preserve">Sự cố cháy </w:t>
      </w:r>
      <w:r w:rsidRPr="00F17988">
        <w:rPr>
          <w:color w:val="000000"/>
        </w:rPr>
        <w:t>nổ có thể do những nguyên nhân sau:</w:t>
      </w:r>
    </w:p>
    <w:p w:rsidR="00E951A9" w:rsidRPr="00F17988" w:rsidRDefault="00E951A9" w:rsidP="00E951A9">
      <w:pPr>
        <w:pStyle w:val="ListParagraph"/>
        <w:spacing w:before="0"/>
        <w:ind w:left="0" w:firstLine="567"/>
        <w:contextualSpacing w:val="0"/>
        <w:jc w:val="both"/>
        <w:rPr>
          <w:color w:val="000000"/>
        </w:rPr>
      </w:pPr>
      <w:r w:rsidRPr="00F17988">
        <w:rPr>
          <w:color w:val="000000"/>
        </w:rPr>
        <w:t>-  Cháy do các sự cố về điện: Chọn thiết bị điện không phù hợp với các trang thiết bị, máy móc; hệ thống cung cấp điện của dự án bị quá tải, bị chập, các thiết bị văn phòng cháy gây cúp điện; không tuân thủ các quy tắc an toàn khi sử dụng các thiết bị điện. Chập điện tại khu vực kho, phân xưởng sản xuất gây cúp điện và làm gián đoạn tạm thời hoạt động sản xuất, kinh doanh tại khu vực xảy ra sự cố, sự cố chập điện không được phát hiện, xử lý kịp thời có thể gây hỏa hoạn.</w:t>
      </w:r>
    </w:p>
    <w:p w:rsidR="00E951A9" w:rsidRPr="00F17988" w:rsidRDefault="00E951A9" w:rsidP="00E951A9">
      <w:pPr>
        <w:pStyle w:val="ListParagraph"/>
        <w:spacing w:before="0"/>
        <w:ind w:left="0" w:firstLine="567"/>
        <w:contextualSpacing w:val="0"/>
        <w:jc w:val="both"/>
        <w:rPr>
          <w:color w:val="000000"/>
        </w:rPr>
      </w:pPr>
      <w:r w:rsidRPr="00F17988">
        <w:rPr>
          <w:color w:val="000000"/>
        </w:rPr>
        <w:t>- Cháy do sét đánh: Sự cố do sét đánh là một hiện tượng tự nhiên, nguy cơ xảy ra vào mùa mưa và cũng là nguồn gây hiểm họa lớn.</w:t>
      </w:r>
    </w:p>
    <w:p w:rsidR="00E951A9" w:rsidRPr="00F17988" w:rsidRDefault="00E951A9" w:rsidP="00E951A9">
      <w:pPr>
        <w:pStyle w:val="ListParagraph"/>
        <w:spacing w:before="0"/>
        <w:ind w:left="0" w:firstLine="567"/>
        <w:contextualSpacing w:val="0"/>
        <w:jc w:val="both"/>
        <w:rPr>
          <w:color w:val="000000"/>
        </w:rPr>
      </w:pPr>
      <w:r w:rsidRPr="00F17988">
        <w:rPr>
          <w:color w:val="000000"/>
        </w:rPr>
        <w:t xml:space="preserve">- Sự cố cháy nổ do công nhân không tuân thủ theo đúng các quy định về phòng chống cháy nổ trong quá trình sản xuất. </w:t>
      </w:r>
    </w:p>
    <w:p w:rsidR="00E951A9" w:rsidRPr="00F17988" w:rsidRDefault="00E951A9" w:rsidP="00E951A9">
      <w:pPr>
        <w:ind w:firstLine="567"/>
        <w:jc w:val="both"/>
        <w:rPr>
          <w:color w:val="000000"/>
        </w:rPr>
      </w:pPr>
      <w:r w:rsidRPr="00F17988">
        <w:rPr>
          <w:color w:val="000000"/>
        </w:rPr>
        <w:t>Khi cháy nổ xảy ra gây ra thiệt hại rất lớn cho doanh nghiệp và môi trường xung quanh. Vì vậy, Công ty cần quan tâm đến các biện pháp phòng chống sự cố.</w:t>
      </w:r>
    </w:p>
    <w:p w:rsidR="00E951A9" w:rsidRPr="00F17988" w:rsidRDefault="00E951A9" w:rsidP="00E951A9">
      <w:pPr>
        <w:pStyle w:val="ListParagraph"/>
        <w:spacing w:before="0"/>
        <w:ind w:left="0" w:firstLine="567"/>
        <w:jc w:val="both"/>
        <w:rPr>
          <w:color w:val="000000"/>
          <w:lang w:val="vi-VN"/>
        </w:rPr>
      </w:pPr>
      <w:r w:rsidRPr="00F17988">
        <w:rPr>
          <w:color w:val="000000"/>
          <w:lang w:val="vi-VN"/>
        </w:rPr>
        <w:t xml:space="preserve">Sự cố cháy nổ sẽ ảnh hưởng lớn đến tính mạng, sức khỏe con người, tài sản và môi trường khu vực. Tuy nhiên, nếu công tác quản lý, giám sát chặt chẽ thì sự cố cháy nổ thường ít khi xảy ra. </w:t>
      </w:r>
    </w:p>
    <w:p w:rsidR="00E951A9" w:rsidRPr="00F17988" w:rsidRDefault="00E951A9" w:rsidP="00E951A9">
      <w:pPr>
        <w:spacing w:before="40"/>
        <w:ind w:firstLine="567"/>
        <w:jc w:val="both"/>
        <w:rPr>
          <w:b/>
          <w:i/>
          <w:color w:val="000000"/>
          <w:lang w:val="vi-VN"/>
        </w:rPr>
      </w:pPr>
      <w:r w:rsidRPr="00F17988">
        <w:rPr>
          <w:b/>
          <w:i/>
          <w:color w:val="000000"/>
        </w:rPr>
        <w:t>d</w:t>
      </w:r>
      <w:r w:rsidRPr="00F17988">
        <w:rPr>
          <w:b/>
          <w:i/>
          <w:color w:val="000000"/>
          <w:lang w:val="vi-VN"/>
        </w:rPr>
        <w:t>. Sự cố từ kho chứa CTNH:</w:t>
      </w:r>
    </w:p>
    <w:p w:rsidR="00E951A9" w:rsidRPr="00F17988" w:rsidRDefault="00E951A9" w:rsidP="00E951A9">
      <w:pPr>
        <w:ind w:firstLine="567"/>
        <w:jc w:val="both"/>
        <w:rPr>
          <w:color w:val="000000"/>
          <w:lang w:val="vi-VN"/>
        </w:rPr>
      </w:pPr>
      <w:r w:rsidRPr="00F17988">
        <w:rPr>
          <w:color w:val="000000"/>
          <w:lang w:val="vi-VN"/>
        </w:rPr>
        <w:t>+ Các thiết bị lưu chứa CTNH như túi, thùng,… bị hư hỏng.</w:t>
      </w:r>
    </w:p>
    <w:p w:rsidR="00E951A9" w:rsidRPr="00F17988" w:rsidRDefault="00E951A9" w:rsidP="00E951A9">
      <w:pPr>
        <w:ind w:firstLine="567"/>
        <w:jc w:val="both"/>
        <w:rPr>
          <w:color w:val="000000"/>
          <w:lang w:val="vi-VN"/>
        </w:rPr>
      </w:pPr>
      <w:r w:rsidRPr="00F17988">
        <w:rPr>
          <w:color w:val="000000"/>
          <w:lang w:val="vi-VN"/>
        </w:rPr>
        <w:t>+ Mái, sàn, tường nhà CTNH có thể bị hư hỏng, nứt vỡ.</w:t>
      </w:r>
    </w:p>
    <w:p w:rsidR="00E951A9" w:rsidRPr="00F17988" w:rsidRDefault="00E951A9" w:rsidP="00E951A9">
      <w:pPr>
        <w:ind w:firstLine="567"/>
        <w:jc w:val="both"/>
        <w:rPr>
          <w:color w:val="000000"/>
          <w:lang w:val="vi-VN"/>
        </w:rPr>
      </w:pPr>
      <w:r w:rsidRPr="00F17988">
        <w:rPr>
          <w:color w:val="000000"/>
          <w:lang w:val="vi-VN"/>
        </w:rPr>
        <w:t>+ Người lao động không thu gom, lưu giữ CTNH đúng quy định dẫn đến lượng CTNH có thể gây đổ, rơi vãi CTNH ra bên ngoài.</w:t>
      </w:r>
    </w:p>
    <w:p w:rsidR="00E951A9" w:rsidRPr="00F17988" w:rsidRDefault="00E951A9" w:rsidP="00E951A9">
      <w:pPr>
        <w:ind w:firstLine="567"/>
        <w:jc w:val="both"/>
        <w:rPr>
          <w:color w:val="000000"/>
          <w:lang w:val="vi-VN"/>
        </w:rPr>
      </w:pPr>
      <w:r w:rsidRPr="00F17988">
        <w:rPr>
          <w:color w:val="000000"/>
          <w:lang w:val="vi-VN"/>
        </w:rPr>
        <w:t>Tất cả các sự cố trên khi xảy ra, dẫn đến rò rỉ chất thải nguy hại phát tán ra môi trường xung quanh gây ảnh hưởng tới sức khỏe CBCNV và chất lượng môi trường xung quanh.</w:t>
      </w:r>
    </w:p>
    <w:p w:rsidR="00E951A9" w:rsidRPr="00F17988" w:rsidRDefault="00E951A9" w:rsidP="00E951A9">
      <w:pPr>
        <w:widowControl w:val="0"/>
        <w:spacing w:before="40"/>
        <w:ind w:firstLine="567"/>
        <w:jc w:val="both"/>
        <w:rPr>
          <w:b/>
          <w:i/>
          <w:color w:val="000000"/>
          <w:lang w:val="vi-VN"/>
        </w:rPr>
      </w:pPr>
      <w:r w:rsidRPr="00F17988">
        <w:rPr>
          <w:b/>
          <w:i/>
          <w:color w:val="000000"/>
        </w:rPr>
        <w:lastRenderedPageBreak/>
        <w:t>e.</w:t>
      </w:r>
      <w:r w:rsidRPr="00F17988">
        <w:rPr>
          <w:b/>
          <w:i/>
          <w:color w:val="000000"/>
          <w:lang w:val="vi-VN"/>
        </w:rPr>
        <w:t xml:space="preserve"> Tai nạn giao thông:</w:t>
      </w:r>
    </w:p>
    <w:p w:rsidR="00E951A9" w:rsidRPr="00F17988" w:rsidRDefault="00E951A9" w:rsidP="00E951A9">
      <w:pPr>
        <w:widowControl w:val="0"/>
        <w:spacing w:before="40"/>
        <w:ind w:firstLine="567"/>
        <w:jc w:val="both"/>
        <w:rPr>
          <w:color w:val="000000"/>
        </w:rPr>
      </w:pPr>
      <w:r w:rsidRPr="00F17988">
        <w:rPr>
          <w:color w:val="000000"/>
        </w:rPr>
        <w:t>T</w:t>
      </w:r>
      <w:r w:rsidRPr="00F17988">
        <w:rPr>
          <w:color w:val="000000"/>
          <w:lang w:val="vi-VN"/>
        </w:rPr>
        <w:t>rong quá trình vận chuyển nguyên liệu, sản phẩm</w:t>
      </w:r>
      <w:r w:rsidRPr="00F17988">
        <w:rPr>
          <w:color w:val="000000"/>
        </w:rPr>
        <w:t xml:space="preserve">, sự gia tăng lượng xe cộ lưu thông sẽ tiềm ẩn nguy cơ </w:t>
      </w:r>
      <w:r w:rsidRPr="00F17988">
        <w:rPr>
          <w:color w:val="000000"/>
          <w:lang w:val="vi-VN"/>
        </w:rPr>
        <w:t xml:space="preserve">có thể xảy ra tai nạn giao thông. </w:t>
      </w:r>
      <w:r w:rsidRPr="00F17988">
        <w:rPr>
          <w:color w:val="000000"/>
        </w:rPr>
        <w:t>Gây thiệt hại về con người, tài sản.</w:t>
      </w:r>
    </w:p>
    <w:p w:rsidR="00E951A9" w:rsidRPr="00F17988" w:rsidRDefault="00E951A9" w:rsidP="00E951A9">
      <w:pPr>
        <w:widowControl w:val="0"/>
        <w:spacing w:before="40"/>
        <w:ind w:firstLine="567"/>
        <w:jc w:val="both"/>
        <w:rPr>
          <w:b/>
          <w:i/>
          <w:color w:val="000000"/>
          <w:lang w:val="pt-BR"/>
        </w:rPr>
      </w:pPr>
      <w:r w:rsidRPr="00F17988">
        <w:rPr>
          <w:b/>
          <w:i/>
          <w:color w:val="000000"/>
        </w:rPr>
        <w:t xml:space="preserve">f. </w:t>
      </w:r>
      <w:r w:rsidRPr="00F17988">
        <w:rPr>
          <w:b/>
          <w:i/>
          <w:color w:val="000000"/>
          <w:lang w:val="pt-BR"/>
        </w:rPr>
        <w:t>Sự cố của hệ thống thu gom nước thải</w:t>
      </w:r>
    </w:p>
    <w:p w:rsidR="00E951A9" w:rsidRPr="00F17988" w:rsidRDefault="00E951A9" w:rsidP="00E951A9">
      <w:pPr>
        <w:widowControl w:val="0"/>
        <w:tabs>
          <w:tab w:val="left" w:pos="720"/>
        </w:tabs>
        <w:adjustRightInd w:val="0"/>
        <w:spacing w:before="40"/>
        <w:ind w:firstLine="567"/>
        <w:jc w:val="both"/>
        <w:rPr>
          <w:color w:val="000000"/>
          <w:lang w:val="pt-BR"/>
        </w:rPr>
      </w:pPr>
      <w:r w:rsidRPr="00F17988">
        <w:rPr>
          <w:color w:val="000000"/>
          <w:lang w:val="pt-BR"/>
        </w:rPr>
        <w:t>- Hệ thống thu gom, xử lý nước thải gặp sự cố không vận hành được sẽ gây ứ đọng nước thải, nếu không kịp thời khắc phục, nước thải tràn ra sẽ gây ô nhiễm môi trường.</w:t>
      </w:r>
    </w:p>
    <w:p w:rsidR="00E951A9" w:rsidRPr="00F17988" w:rsidRDefault="00E951A9" w:rsidP="00E951A9">
      <w:pPr>
        <w:widowControl w:val="0"/>
        <w:spacing w:before="40"/>
        <w:ind w:firstLine="567"/>
        <w:jc w:val="both"/>
        <w:rPr>
          <w:color w:val="000000"/>
        </w:rPr>
      </w:pPr>
      <w:r w:rsidRPr="00F17988">
        <w:rPr>
          <w:color w:val="000000"/>
        </w:rPr>
        <w:t>- Trong quá trình vận hành hệ thống bị quá tải, tắc nghẽn đường ống, vỡ đường ống, chết vi sinh,… các sự cố này xảy ra không thường xuyên nhưng khi xảy ra sự cố sẽ ảnh hưởng đến chất lượng nguồn nước tiếp nhận.</w:t>
      </w:r>
    </w:p>
    <w:p w:rsidR="00E951A9" w:rsidRPr="00F17988" w:rsidRDefault="00E951A9" w:rsidP="00E951A9">
      <w:pPr>
        <w:widowControl w:val="0"/>
        <w:spacing w:before="40"/>
        <w:ind w:firstLine="567"/>
        <w:jc w:val="both"/>
        <w:rPr>
          <w:color w:val="000000"/>
        </w:rPr>
      </w:pPr>
      <w:r w:rsidRPr="00F17988">
        <w:rPr>
          <w:color w:val="000000"/>
        </w:rPr>
        <w:t>- Đường cống thoát nước thải, nước mưa bị tắc, ứ đọng gây ô nhiễm môi trường trong khu vực công ty và các vùng lân cận.</w:t>
      </w:r>
    </w:p>
    <w:p w:rsidR="00233E6B" w:rsidRPr="00F17988" w:rsidRDefault="00233E6B" w:rsidP="00233E6B">
      <w:pPr>
        <w:pStyle w:val="Heading1"/>
        <w:jc w:val="both"/>
      </w:pPr>
      <w:bookmarkStart w:id="541" w:name="_Toc137195727"/>
      <w:bookmarkStart w:id="542" w:name="_Toc140657076"/>
      <w:r w:rsidRPr="00F17988">
        <w:t>4.2.2. Các công trình, biện pháp bảo vệ môi trường đề xuất thực hiện</w:t>
      </w:r>
      <w:bookmarkEnd w:id="541"/>
      <w:r w:rsidRPr="00F17988">
        <w:t>.</w:t>
      </w:r>
      <w:bookmarkEnd w:id="542"/>
    </w:p>
    <w:p w:rsidR="00233E6B" w:rsidRPr="00F17988" w:rsidRDefault="00233E6B" w:rsidP="00233E6B">
      <w:pPr>
        <w:ind w:firstLine="284"/>
        <w:rPr>
          <w:b/>
          <w:i/>
          <w:lang w:val="de-DE"/>
        </w:rPr>
      </w:pPr>
      <w:r w:rsidRPr="00F17988">
        <w:rPr>
          <w:b/>
          <w:i/>
          <w:lang w:val="de-DE"/>
        </w:rPr>
        <w:t>4.2.2.1. Về công trình, biện pháp xử lý nước thải</w:t>
      </w:r>
    </w:p>
    <w:p w:rsidR="000B04FD" w:rsidRPr="00F17988" w:rsidRDefault="00233E6B" w:rsidP="00D26DBF">
      <w:pPr>
        <w:widowControl w:val="0"/>
        <w:spacing w:before="40" w:after="0"/>
        <w:ind w:firstLine="567"/>
        <w:jc w:val="both"/>
      </w:pPr>
      <w:r w:rsidRPr="00F17988">
        <w:t xml:space="preserve">Chủ dự án sẽ tách hệ thống thu gom nước mưa và hệ thống thu gom nước thải riêng biệt. Đối với nước thải phát sinh trong quá trình hoạt động, Chủ dự án cam kết sẽ thu gom xử lý nước thải đạt QCVN 40:2011/BTNMT, cột </w:t>
      </w:r>
      <w:r w:rsidR="000C33AE" w:rsidRPr="00F17988">
        <w:t>B</w:t>
      </w:r>
      <w:r w:rsidRPr="00F17988">
        <w:t xml:space="preserve">. Nước thải sau khi xử lý đạt quy chuẩn sẽ được tuần hoàn </w:t>
      </w:r>
      <w:r w:rsidR="000C33AE" w:rsidRPr="00F17988">
        <w:t>10</w:t>
      </w:r>
      <w:r w:rsidR="00D26DBF" w:rsidRPr="00F17988">
        <w:t>0</w:t>
      </w:r>
      <w:r w:rsidRPr="00F17988">
        <w:t>% sử dụ</w:t>
      </w:r>
      <w:r w:rsidR="000C33AE" w:rsidRPr="00F17988">
        <w:t>ng cho quá trình của nhà máy.</w:t>
      </w:r>
    </w:p>
    <w:p w:rsidR="00453B3A" w:rsidRPr="00F17988" w:rsidRDefault="00E67ACE" w:rsidP="00453B3A">
      <w:pPr>
        <w:widowControl w:val="0"/>
        <w:spacing w:before="40" w:after="0"/>
        <w:jc w:val="center"/>
      </w:pPr>
      <w:r>
        <w:rPr>
          <w:noProof/>
        </w:rPr>
        <w:drawing>
          <wp:inline distT="0" distB="0" distL="0" distR="0">
            <wp:extent cx="4958095" cy="290268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62525" cy="2905283"/>
                    </a:xfrm>
                    <a:prstGeom prst="rect">
                      <a:avLst/>
                    </a:prstGeom>
                    <a:noFill/>
                    <a:ln w="9525">
                      <a:noFill/>
                      <a:miter lim="800000"/>
                      <a:headEnd/>
                      <a:tailEnd/>
                    </a:ln>
                  </pic:spPr>
                </pic:pic>
              </a:graphicData>
            </a:graphic>
          </wp:inline>
        </w:drawing>
      </w:r>
    </w:p>
    <w:p w:rsidR="00453B3A" w:rsidRPr="00F17988" w:rsidRDefault="00453B3A" w:rsidP="007B4D84">
      <w:pPr>
        <w:pStyle w:val="Hnh4"/>
        <w:outlineLvl w:val="0"/>
      </w:pPr>
      <w:bookmarkStart w:id="543" w:name="_Toc140054771"/>
      <w:bookmarkStart w:id="544" w:name="_Toc140237954"/>
      <w:bookmarkStart w:id="545" w:name="_Toc140657077"/>
      <w:r w:rsidRPr="00F17988">
        <w:t>Sơ đồ tổng quát biện pháp kiểm soát ô nhiễm nước thải</w:t>
      </w:r>
      <w:bookmarkEnd w:id="543"/>
      <w:bookmarkEnd w:id="544"/>
      <w:bookmarkEnd w:id="545"/>
      <w:r w:rsidRPr="00F17988">
        <w:t xml:space="preserve"> </w:t>
      </w:r>
    </w:p>
    <w:p w:rsidR="00453B3A" w:rsidRDefault="00767747" w:rsidP="00453B3A">
      <w:pPr>
        <w:widowControl w:val="0"/>
        <w:spacing w:before="40" w:after="0"/>
        <w:ind w:firstLine="567"/>
        <w:jc w:val="both"/>
        <w:rPr>
          <w:b/>
          <w:i/>
        </w:rPr>
      </w:pPr>
      <w:r w:rsidRPr="00F17988">
        <w:rPr>
          <w:b/>
          <w:i/>
        </w:rPr>
        <w:t>a. Nước thải sinh hoạt</w:t>
      </w:r>
    </w:p>
    <w:p w:rsidR="00186BA3" w:rsidRPr="00F17988" w:rsidRDefault="00186BA3" w:rsidP="00186BA3">
      <w:pPr>
        <w:pStyle w:val="Hnh4"/>
        <w:numPr>
          <w:ilvl w:val="0"/>
          <w:numId w:val="0"/>
        </w:numPr>
        <w:ind w:firstLine="567"/>
        <w:jc w:val="both"/>
        <w:rPr>
          <w:b w:val="0"/>
          <w:i w:val="0"/>
        </w:rPr>
      </w:pPr>
      <w:r w:rsidRPr="00F17988">
        <w:rPr>
          <w:b w:val="0"/>
          <w:i w:val="0"/>
        </w:rPr>
        <w:t>NTSH phát sinh khoảng 4,5m</w:t>
      </w:r>
      <w:r w:rsidRPr="00F17988">
        <w:rPr>
          <w:b w:val="0"/>
          <w:i w:val="0"/>
          <w:vertAlign w:val="superscript"/>
        </w:rPr>
        <w:t>3</w:t>
      </w:r>
      <w:r w:rsidRPr="00F17988">
        <w:rPr>
          <w:b w:val="0"/>
          <w:i w:val="0"/>
        </w:rPr>
        <w:t>/ngđ sẽ xử lý sơ bộ bằng bể tự hoại 03 ngăn. Nước sau quá trình xử lý ở bể tự hoại sẽ tiếp tục dẫn qua hệ thống XLNT tập trung tại nhà máy.</w:t>
      </w:r>
    </w:p>
    <w:p w:rsidR="00186BA3" w:rsidRPr="00F17988" w:rsidRDefault="00186BA3" w:rsidP="00453B3A">
      <w:pPr>
        <w:widowControl w:val="0"/>
        <w:spacing w:before="40" w:after="0"/>
        <w:ind w:firstLine="567"/>
        <w:jc w:val="both"/>
        <w:rPr>
          <w:b/>
          <w:i/>
        </w:rPr>
      </w:pPr>
    </w:p>
    <w:p w:rsidR="00D26DBF" w:rsidRPr="00F17988" w:rsidRDefault="00FE7FF3" w:rsidP="00D26DBF">
      <w:pPr>
        <w:spacing w:line="312" w:lineRule="auto"/>
        <w:jc w:val="center"/>
        <w:rPr>
          <w:color w:val="000000" w:themeColor="text1"/>
        </w:rPr>
      </w:pPr>
      <w:bookmarkStart w:id="546" w:name="_Toc409359851"/>
      <w:r>
        <w:rPr>
          <w:noProof/>
          <w:color w:val="000000" w:themeColor="text1"/>
        </w:rPr>
        <w:lastRenderedPageBreak/>
        <w:pict>
          <v:group id="_x0000_s1028" style="position:absolute;left:0;text-align:left;margin-left:13.35pt;margin-top:1.2pt;width:445.35pt;height:128.1pt;z-index:251658240" coordorigin="1968,3918" coordsize="8907,256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38" o:spid="_x0000_s1029" type="#_x0000_t67" style="position:absolute;left:2838;top:4192;width:318;height: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8VsIA&#10;AADcAAAADwAAAGRycy9kb3ducmV2LnhtbESP3WoCMRSE7wt9h3AKvavZFfxhNUoRBO/q3wMcNsfd&#10;xc1JTOKavr0pFLwcZuYbZrlOphcD+dBZVlCOChDEtdUdNwrOp+3XHESIyBp7y6TglwKsV+9vS6y0&#10;ffCBhmNsRIZwqFBBG6OrpAx1SwbDyDri7F2sNxiz9I3UHh8Zbno5LoqpNNhxXmjR0aal+nq8GwW3&#10;YV/usJymn5TuzuvtZLKJTqnPj/S9ABEpxVf4v73TCmbzMfydy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MnxWwgAAANwAAAAPAAAAAAAAAAAAAAAAAJgCAABkcnMvZG93&#10;bnJldi54bWxQSwUGAAAAAAQABAD1AAAAhwM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39" o:spid="_x0000_s1030" type="#_x0000_t13" style="position:absolute;left:9126;top:6063;width:489;height: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rZ8UA&#10;AADcAAAADwAAAGRycy9kb3ducmV2LnhtbESPT2vCQBTE74V+h+UVeqsvraASXYO0FHKrf3ro8TX7&#10;TILZt2l2NdFP7wpCj8PM/IZZZINt1Ik7XzvR8DpKQLEUztRSavjefb7MQPlAYqhxwhrO7CFbPj4s&#10;KDWulw2ftqFUESI+JQ1VCG2K6IuKLfmRa1mit3edpRBlV6LpqI9w2+BbkkzQUi1xoaKW3ysuDtuj&#10;1fDbfEx+1u1fjgb7NV8S3A2bL62fn4bVHFTgIfyH7+3caJjOxnA7E48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GtnxQAAANwAAAAPAAAAAAAAAAAAAAAAAJgCAABkcnMv&#10;ZG93bnJldi54bWxQSwUGAAAAAAQABAD1AAAAigMAAAAA&#10;"/>
            <v:rect id="Rectangle 1140" o:spid="_x0000_s1031" style="position:absolute;left:1968;top:3918;width:870;height:964" stroked="f">
              <v:textbox style="mso-next-textbox:#Rectangle 1140">
                <w:txbxContent>
                  <w:p w:rsidR="0067433E" w:rsidRPr="00DA5EFA" w:rsidRDefault="0067433E" w:rsidP="00D26DBF">
                    <w:pPr>
                      <w:jc w:val="center"/>
                    </w:pPr>
                    <w:bookmarkStart w:id="547" w:name="_Toc409359848"/>
                    <w:r w:rsidRPr="00DA5EFA">
                      <w:t>Nước vào</w:t>
                    </w:r>
                    <w:bookmarkEnd w:id="547"/>
                  </w:p>
                </w:txbxContent>
              </v:textbox>
            </v:rect>
            <v:rect id="Rectangle 1141" o:spid="_x0000_s1032" style="position:absolute;left:9675;top:5961;width:1200;height:519" stroked="f">
              <v:textbox style="mso-next-textbox:#Rectangle 1141">
                <w:txbxContent>
                  <w:p w:rsidR="0067433E" w:rsidRPr="00DA5EFA" w:rsidRDefault="0067433E" w:rsidP="00D26DBF">
                    <w:pPr>
                      <w:jc w:val="center"/>
                    </w:pPr>
                    <w:bookmarkStart w:id="548" w:name="_Toc409359849"/>
                    <w:r w:rsidRPr="00DA5EFA">
                      <w:t>Nước ra</w:t>
                    </w:r>
                    <w:bookmarkEnd w:id="548"/>
                  </w:p>
                </w:txbxContent>
              </v:textbox>
            </v:rect>
          </v:group>
        </w:pict>
      </w:r>
      <w:r w:rsidR="00D26DBF" w:rsidRPr="00F17988">
        <w:rPr>
          <w:noProof/>
          <w:color w:val="000000" w:themeColor="text1"/>
        </w:rPr>
        <w:drawing>
          <wp:inline distT="0" distB="0" distL="0" distR="0">
            <wp:extent cx="4231640" cy="1530985"/>
            <wp:effectExtent l="19050" t="0" r="0" b="0"/>
            <wp:docPr id="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 cstate="print"/>
                    <a:srcRect/>
                    <a:stretch>
                      <a:fillRect/>
                    </a:stretch>
                  </pic:blipFill>
                  <pic:spPr bwMode="auto">
                    <a:xfrm>
                      <a:off x="0" y="0"/>
                      <a:ext cx="4231640" cy="1530985"/>
                    </a:xfrm>
                    <a:prstGeom prst="rect">
                      <a:avLst/>
                    </a:prstGeom>
                    <a:noFill/>
                    <a:ln w="9525">
                      <a:noFill/>
                      <a:miter lim="800000"/>
                      <a:headEnd/>
                      <a:tailEnd/>
                    </a:ln>
                  </pic:spPr>
                </pic:pic>
              </a:graphicData>
            </a:graphic>
          </wp:inline>
        </w:drawing>
      </w:r>
      <w:bookmarkEnd w:id="546"/>
    </w:p>
    <w:p w:rsidR="00CE2217" w:rsidRPr="00F17988" w:rsidRDefault="00D26DBF" w:rsidP="00CE2217">
      <w:pPr>
        <w:pStyle w:val="Hnh4"/>
        <w:outlineLvl w:val="0"/>
      </w:pPr>
      <w:bookmarkStart w:id="549" w:name="_Toc102984735"/>
      <w:bookmarkStart w:id="550" w:name="_Toc127368196"/>
      <w:bookmarkStart w:id="551" w:name="_Toc130284354"/>
      <w:bookmarkStart w:id="552" w:name="_Toc130485923"/>
      <w:bookmarkStart w:id="553" w:name="_Toc130486060"/>
      <w:bookmarkStart w:id="554" w:name="_Toc130979513"/>
      <w:bookmarkStart w:id="555" w:name="_Toc131147992"/>
      <w:bookmarkStart w:id="556" w:name="_Toc131368340"/>
      <w:bookmarkStart w:id="557" w:name="_Toc135689749"/>
      <w:bookmarkStart w:id="558" w:name="_Toc140054772"/>
      <w:bookmarkStart w:id="559" w:name="_Toc140237955"/>
      <w:bookmarkStart w:id="560" w:name="_Toc140657078"/>
      <w:r w:rsidRPr="00F17988">
        <w:t>Sơ đồ cấu tạo bể tự hoại ba ngăn</w:t>
      </w:r>
      <w:bookmarkEnd w:id="549"/>
      <w:bookmarkEnd w:id="550"/>
      <w:bookmarkEnd w:id="551"/>
      <w:bookmarkEnd w:id="552"/>
      <w:bookmarkEnd w:id="553"/>
      <w:bookmarkEnd w:id="554"/>
      <w:bookmarkEnd w:id="555"/>
      <w:bookmarkEnd w:id="556"/>
      <w:bookmarkEnd w:id="557"/>
      <w:bookmarkEnd w:id="558"/>
      <w:bookmarkEnd w:id="559"/>
      <w:bookmarkEnd w:id="560"/>
    </w:p>
    <w:p w:rsidR="0042058B" w:rsidRPr="00F17988" w:rsidRDefault="00767747" w:rsidP="00767747">
      <w:pPr>
        <w:widowControl w:val="0"/>
        <w:spacing w:before="40" w:after="0"/>
        <w:ind w:firstLine="567"/>
        <w:jc w:val="both"/>
        <w:rPr>
          <w:b/>
        </w:rPr>
      </w:pPr>
      <w:r w:rsidRPr="00F17988">
        <w:rPr>
          <w:b/>
        </w:rPr>
        <w:t xml:space="preserve">Thuyết minh sơ đồ: </w:t>
      </w:r>
    </w:p>
    <w:p w:rsidR="00767747" w:rsidRPr="00F17988" w:rsidRDefault="00767747" w:rsidP="00767747">
      <w:pPr>
        <w:widowControl w:val="0"/>
        <w:spacing w:before="40" w:after="0"/>
        <w:ind w:firstLine="567"/>
        <w:jc w:val="both"/>
      </w:pPr>
      <w:r w:rsidRPr="00F17988">
        <w:t>Bể tự hoại là một công trình đồng thời làm 02 chức năng: Lắng và phân hủy cặn lắng. Cặn lắng giữ lại trong bể từ 6 – 12 tháng dưới ảnh hưởng của các vi sinh vật kỵ khí, các chất hữu cơ sẽ bị phân hủy, một phần tạo thành chất khí và một phần tạo thành các chất vô cơ hòa tan. Hiệu quả xử lý của bể này theo chất rắn lơ lửng đạt 65 – 70% và BOD</w:t>
      </w:r>
      <w:r w:rsidRPr="00F17988">
        <w:rPr>
          <w:vertAlign w:val="subscript"/>
        </w:rPr>
        <w:t>5</w:t>
      </w:r>
      <w:r w:rsidRPr="00F17988">
        <w:t xml:space="preserve"> là 60-65%. </w:t>
      </w:r>
    </w:p>
    <w:p w:rsidR="00767747" w:rsidRPr="00F17988" w:rsidRDefault="00767747" w:rsidP="00767747">
      <w:pPr>
        <w:widowControl w:val="0"/>
        <w:spacing w:before="40" w:after="0"/>
        <w:ind w:firstLine="567"/>
        <w:jc w:val="both"/>
      </w:pPr>
      <w:r w:rsidRPr="00F17988">
        <w:t xml:space="preserve">Để hợp lý trong xây dựng và sử dụng, bể tự hoại được thiết kế và xây dựng thành nhiều bể (mỗi bể đều có 3 ngăn) có kích thước phù hợp. Khi nước thải đổ vào bể sẽ được giữ lại ở ngăn thứ I. Tại đây các chất rắn lơ lửng có kích thước lớn được giữ lại và phần nước tiếp tục qua ngăn thứ II, ở ngăn thứ II nước được giữ ổn định trong một thời gian, để tiếp tục lắng các chất lơ lửng có kích thước hạt nhỏ. </w:t>
      </w:r>
    </w:p>
    <w:p w:rsidR="00767747" w:rsidRPr="00F17988" w:rsidRDefault="00767747" w:rsidP="00767747">
      <w:pPr>
        <w:widowControl w:val="0"/>
        <w:spacing w:before="40" w:after="0"/>
        <w:ind w:firstLine="567"/>
        <w:jc w:val="both"/>
      </w:pPr>
      <w:r w:rsidRPr="00F17988">
        <w:t>Mặt khác nước chứa trong bể tự hoại, dưới sự ảnh hưởng của các vi sinh vật kỵ khí các chất hữu cơ sẽ bị phân hủy, một phần tạo thành các chất khí, một phần tạo thành các chất vô cơ hòa tan. Nước thải được giữ trong bể tự hoại trong một thời gian nhất định, để đảm bảo hiệu suất lắng cũng như phân hủy sau đó nước thải tiếp tục được dẫn về hệ thống xử lý nước thải công suất 30m</w:t>
      </w:r>
      <w:r w:rsidRPr="00F17988">
        <w:rPr>
          <w:vertAlign w:val="superscript"/>
        </w:rPr>
        <w:t>3</w:t>
      </w:r>
      <w:r w:rsidRPr="00F17988">
        <w:t xml:space="preserve">/ngày.đêm. </w:t>
      </w:r>
    </w:p>
    <w:p w:rsidR="00767747" w:rsidRPr="00F17988" w:rsidRDefault="00767747" w:rsidP="00767747">
      <w:pPr>
        <w:widowControl w:val="0"/>
        <w:spacing w:before="40" w:after="0"/>
        <w:ind w:firstLine="567"/>
        <w:jc w:val="both"/>
      </w:pPr>
      <w:r w:rsidRPr="00F17988">
        <w:t>Nước thải sau khi xử lý đạt quy chuẩn QCVN 40:2011/BTNMT cột B, sẽ được tái sử dụng cho các hoạt động sản xuất của nhà máy.</w:t>
      </w:r>
    </w:p>
    <w:p w:rsidR="00D26DBF" w:rsidRPr="00F17988" w:rsidRDefault="00D26DBF" w:rsidP="00D26DBF">
      <w:pPr>
        <w:widowControl w:val="0"/>
        <w:spacing w:before="40" w:after="0"/>
        <w:ind w:firstLine="567"/>
        <w:jc w:val="both"/>
      </w:pPr>
      <w:r w:rsidRPr="00F17988">
        <w:t xml:space="preserve">Ưu điểm chủ yếu của bể tự hoại là có cấu tạo đơn giản, quản lý dễ dàng và có hiệu quả xử lý tương đối cao. </w:t>
      </w:r>
    </w:p>
    <w:p w:rsidR="00D26DBF" w:rsidRPr="00F17988" w:rsidRDefault="00D26DBF" w:rsidP="00D26DBF">
      <w:pPr>
        <w:ind w:firstLine="567"/>
        <w:jc w:val="both"/>
      </w:pPr>
      <w:r w:rsidRPr="00F17988">
        <w:rPr>
          <w:b/>
        </w:rPr>
        <w:t>Tính toán bể tự hoại</w:t>
      </w:r>
      <w:r w:rsidRPr="00F17988">
        <w:t xml:space="preserve"> </w:t>
      </w:r>
      <w:r w:rsidRPr="00F17988">
        <w:rPr>
          <w:i/>
        </w:rPr>
        <w:t>(Nguồn: Trần Đức Hạ (2006) – XLNT đô thị. Nhà xuất bản khoa học và kỹ thuật)</w:t>
      </w:r>
      <w:r w:rsidRPr="00F17988">
        <w:t xml:space="preserve"> </w:t>
      </w:r>
    </w:p>
    <w:p w:rsidR="00D26DBF" w:rsidRPr="00F17988" w:rsidRDefault="00D26DBF" w:rsidP="00D26DBF">
      <w:pPr>
        <w:ind w:firstLine="567"/>
        <w:jc w:val="both"/>
      </w:pPr>
      <w:r w:rsidRPr="00F17988">
        <w:t xml:space="preserve">Thể tích bể tự hoại: </w:t>
      </w:r>
    </w:p>
    <w:p w:rsidR="00D26DBF" w:rsidRPr="00F17988" w:rsidRDefault="00D26DBF" w:rsidP="00D26DBF">
      <w:pPr>
        <w:jc w:val="center"/>
      </w:pPr>
      <w:r w:rsidRPr="00F17988">
        <w:t>W = W</w:t>
      </w:r>
      <w:r w:rsidRPr="00F17988">
        <w:rPr>
          <w:vertAlign w:val="subscript"/>
        </w:rPr>
        <w:t>1</w:t>
      </w:r>
      <w:r w:rsidRPr="00F17988">
        <w:t xml:space="preserve"> + W</w:t>
      </w:r>
      <w:r w:rsidRPr="00F17988">
        <w:rPr>
          <w:vertAlign w:val="subscript"/>
        </w:rPr>
        <w:t>2</w:t>
      </w:r>
    </w:p>
    <w:p w:rsidR="00D26DBF" w:rsidRPr="00F17988" w:rsidRDefault="00D26DBF" w:rsidP="00D26DBF">
      <w:pPr>
        <w:ind w:firstLine="1134"/>
        <w:jc w:val="both"/>
      </w:pPr>
      <w:r w:rsidRPr="00F17988">
        <w:t>Trong đó: W</w:t>
      </w:r>
      <w:r w:rsidRPr="00F17988">
        <w:rPr>
          <w:vertAlign w:val="subscript"/>
        </w:rPr>
        <w:t>1</w:t>
      </w:r>
      <w:r w:rsidRPr="00F17988">
        <w:t>: Thể tích phần lắng nước của bể (m</w:t>
      </w:r>
      <w:r w:rsidRPr="00F17988">
        <w:rPr>
          <w:vertAlign w:val="superscript"/>
        </w:rPr>
        <w:t>3</w:t>
      </w:r>
      <w:r w:rsidRPr="00F17988">
        <w:t xml:space="preserve">) </w:t>
      </w:r>
    </w:p>
    <w:p w:rsidR="00D26DBF" w:rsidRPr="00F17988" w:rsidRDefault="00D26DBF" w:rsidP="00D26DBF">
      <w:pPr>
        <w:ind w:firstLine="2268"/>
        <w:jc w:val="both"/>
      </w:pPr>
      <w:r w:rsidRPr="00F17988">
        <w:t>W</w:t>
      </w:r>
      <w:r w:rsidRPr="00F17988">
        <w:rPr>
          <w:vertAlign w:val="subscript"/>
        </w:rPr>
        <w:t>2</w:t>
      </w:r>
      <w:r w:rsidRPr="00F17988">
        <w:t>: Thể tích phần chứa bùn (m</w:t>
      </w:r>
      <w:r w:rsidRPr="00F17988">
        <w:rPr>
          <w:vertAlign w:val="superscript"/>
        </w:rPr>
        <w:t>3</w:t>
      </w:r>
      <w:r w:rsidRPr="00F17988">
        <w:t xml:space="preserve">) </w:t>
      </w:r>
    </w:p>
    <w:p w:rsidR="00D26DBF" w:rsidRPr="00F17988" w:rsidRDefault="00D26DBF" w:rsidP="00D26DBF">
      <w:pPr>
        <w:ind w:firstLine="567"/>
        <w:jc w:val="both"/>
      </w:pPr>
      <w:r w:rsidRPr="00F17988">
        <w:rPr>
          <w:i/>
        </w:rPr>
        <w:t>Thể tích phần lắng:</w:t>
      </w:r>
      <w:r w:rsidRPr="00F17988">
        <w:t xml:space="preserve"> </w:t>
      </w:r>
    </w:p>
    <w:p w:rsidR="00D26DBF" w:rsidRPr="00F17988" w:rsidRDefault="00D26DBF" w:rsidP="00D26DBF">
      <w:pPr>
        <w:jc w:val="center"/>
      </w:pPr>
      <w:r w:rsidRPr="00F17988">
        <w:t>W</w:t>
      </w:r>
      <w:r w:rsidRPr="00F17988">
        <w:rPr>
          <w:vertAlign w:val="subscript"/>
        </w:rPr>
        <w:t>l</w:t>
      </w:r>
      <w:r w:rsidRPr="00F17988">
        <w:t xml:space="preserve"> = a </w:t>
      </w:r>
      <w:r w:rsidRPr="00F17988">
        <w:sym w:font="Symbol" w:char="F0B4"/>
      </w:r>
      <w:r w:rsidRPr="00F17988">
        <w:t xml:space="preserve"> N </w:t>
      </w:r>
      <w:r w:rsidRPr="00F17988">
        <w:sym w:font="Symbol" w:char="F0B4"/>
      </w:r>
      <w:r w:rsidRPr="00F17988">
        <w:t xml:space="preserve"> T (m</w:t>
      </w:r>
      <w:r w:rsidRPr="00F17988">
        <w:rPr>
          <w:vertAlign w:val="superscript"/>
        </w:rPr>
        <w:t>3</w:t>
      </w:r>
      <w:r w:rsidRPr="00F17988">
        <w:t>) = 0,03</w:t>
      </w:r>
      <w:r w:rsidRPr="00F17988">
        <w:sym w:font="Symbol" w:char="F0B4"/>
      </w:r>
      <w:r w:rsidRPr="00F17988">
        <w:t>100</w:t>
      </w:r>
      <w:r w:rsidRPr="00F17988">
        <w:sym w:font="Symbol" w:char="F0B4"/>
      </w:r>
      <w:r w:rsidRPr="00F17988">
        <w:t xml:space="preserve"> 2 = 6m</w:t>
      </w:r>
      <w:r w:rsidRPr="00F17988">
        <w:rPr>
          <w:vertAlign w:val="superscript"/>
        </w:rPr>
        <w:t>3</w:t>
      </w:r>
    </w:p>
    <w:p w:rsidR="00D26DBF" w:rsidRPr="00F17988" w:rsidRDefault="00D26DBF" w:rsidP="00D26DBF">
      <w:pPr>
        <w:ind w:left="2552" w:hanging="1418"/>
        <w:jc w:val="both"/>
      </w:pPr>
      <w:r w:rsidRPr="00F17988">
        <w:t>Trong đó: a: Tiêu chuẩn thải nước (m</w:t>
      </w:r>
      <w:r w:rsidRPr="00F17988">
        <w:rPr>
          <w:vertAlign w:val="superscript"/>
        </w:rPr>
        <w:t>3</w:t>
      </w:r>
      <w:r w:rsidRPr="00F17988">
        <w:t>/người/ng.đ) = 0,03 m</w:t>
      </w:r>
      <w:r w:rsidRPr="00F17988">
        <w:rPr>
          <w:vertAlign w:val="superscript"/>
        </w:rPr>
        <w:t>3</w:t>
      </w:r>
      <w:r w:rsidRPr="00F17988">
        <w:t xml:space="preserve">/người/ng.đ đối với bể tự hoại xử lý nước đen. </w:t>
      </w:r>
    </w:p>
    <w:p w:rsidR="00D26DBF" w:rsidRPr="00F17988" w:rsidRDefault="00D26DBF" w:rsidP="00D26DBF">
      <w:pPr>
        <w:ind w:firstLine="2268"/>
        <w:jc w:val="both"/>
      </w:pPr>
      <w:r w:rsidRPr="00F17988">
        <w:lastRenderedPageBreak/>
        <w:t>N - Số người sử dụng bể tự hoại (người) = 100 người</w:t>
      </w:r>
    </w:p>
    <w:p w:rsidR="00D26DBF" w:rsidRPr="00F17988" w:rsidRDefault="00D26DBF" w:rsidP="00D26DBF">
      <w:pPr>
        <w:ind w:firstLine="2268"/>
        <w:jc w:val="both"/>
      </w:pPr>
      <w:r w:rsidRPr="00F17988">
        <w:t>T - Thời gian lưu tại bể = 2 ngày</w:t>
      </w:r>
    </w:p>
    <w:p w:rsidR="00D26DBF" w:rsidRPr="00F17988" w:rsidRDefault="00D26DBF" w:rsidP="00CE2217">
      <w:pPr>
        <w:ind w:firstLine="567"/>
        <w:jc w:val="both"/>
      </w:pPr>
      <w:r w:rsidRPr="00F17988">
        <w:rPr>
          <w:i/>
        </w:rPr>
        <w:t>Thể tích phần chứa bùn</w:t>
      </w:r>
      <w:r w:rsidRPr="00F17988">
        <w:t>: W</w:t>
      </w:r>
      <w:r w:rsidRPr="00F17988">
        <w:rPr>
          <w:vertAlign w:val="subscript"/>
        </w:rPr>
        <w:t>2</w:t>
      </w:r>
      <w:r w:rsidRPr="00F17988">
        <w:t xml:space="preserve"> = b </w:t>
      </w:r>
      <w:r w:rsidRPr="00F17988">
        <w:sym w:font="Symbol" w:char="F0B4"/>
      </w:r>
      <w:r w:rsidRPr="00F17988">
        <w:t xml:space="preserve"> N (m</w:t>
      </w:r>
      <w:r w:rsidRPr="00F17988">
        <w:rPr>
          <w:vertAlign w:val="superscript"/>
        </w:rPr>
        <w:t>3</w:t>
      </w:r>
      <w:r w:rsidRPr="00F17988">
        <w:t xml:space="preserve">) = 0,05 </w:t>
      </w:r>
      <w:r w:rsidRPr="00F17988">
        <w:sym w:font="Symbol" w:char="F0B4"/>
      </w:r>
      <w:r w:rsidRPr="00F17988">
        <w:t>100= 5m</w:t>
      </w:r>
      <w:r w:rsidRPr="00F17988">
        <w:rPr>
          <w:vertAlign w:val="superscript"/>
        </w:rPr>
        <w:t>3</w:t>
      </w:r>
    </w:p>
    <w:p w:rsidR="00D26DBF" w:rsidRPr="00F17988" w:rsidRDefault="00D26DBF" w:rsidP="00D26DBF">
      <w:pPr>
        <w:ind w:firstLine="1134"/>
        <w:jc w:val="both"/>
      </w:pPr>
      <w:r w:rsidRPr="00F17988">
        <w:t>Trong đó: b: Tiêu chuẩn ngăn chứa bùn (m</w:t>
      </w:r>
      <w:r w:rsidRPr="00F17988">
        <w:rPr>
          <w:vertAlign w:val="superscript"/>
        </w:rPr>
        <w:t>3</w:t>
      </w:r>
      <w:r w:rsidRPr="00F17988">
        <w:t xml:space="preserve">/người) (b= 0,05) </w:t>
      </w:r>
    </w:p>
    <w:p w:rsidR="00D26DBF" w:rsidRPr="00F17988" w:rsidRDefault="00D26DBF" w:rsidP="00D26DBF">
      <w:pPr>
        <w:ind w:firstLine="2268"/>
        <w:jc w:val="both"/>
      </w:pPr>
      <w:r w:rsidRPr="00F17988">
        <w:t xml:space="preserve">N: Số người = 100 người </w:t>
      </w:r>
    </w:p>
    <w:p w:rsidR="00D26DBF" w:rsidRPr="00F17988" w:rsidRDefault="00D26DBF" w:rsidP="00D26DBF">
      <w:pPr>
        <w:jc w:val="center"/>
        <w:rPr>
          <w:b/>
        </w:rPr>
      </w:pPr>
      <w:r w:rsidRPr="00F17988">
        <w:rPr>
          <w:b/>
        </w:rPr>
        <w:t>W = W</w:t>
      </w:r>
      <w:r w:rsidRPr="00F17988">
        <w:rPr>
          <w:b/>
          <w:vertAlign w:val="subscript"/>
        </w:rPr>
        <w:t>1</w:t>
      </w:r>
      <w:r w:rsidRPr="00F17988">
        <w:rPr>
          <w:b/>
        </w:rPr>
        <w:t xml:space="preserve"> + W</w:t>
      </w:r>
      <w:r w:rsidRPr="00F17988">
        <w:rPr>
          <w:b/>
          <w:vertAlign w:val="subscript"/>
        </w:rPr>
        <w:t>2</w:t>
      </w:r>
      <w:r w:rsidRPr="00F17988">
        <w:rPr>
          <w:b/>
        </w:rPr>
        <w:t xml:space="preserve"> = 6 + 5 = 11 m</w:t>
      </w:r>
      <w:r w:rsidRPr="00F17988">
        <w:rPr>
          <w:b/>
          <w:vertAlign w:val="superscript"/>
        </w:rPr>
        <w:t>3</w:t>
      </w:r>
    </w:p>
    <w:p w:rsidR="00D26DBF" w:rsidRPr="00F17988" w:rsidRDefault="00D26DBF" w:rsidP="00D26DBF">
      <w:pPr>
        <w:ind w:firstLine="567"/>
        <w:jc w:val="both"/>
      </w:pPr>
      <w:r w:rsidRPr="00F17988">
        <w:t>Chủ dự án sẽ lắp đặt 03 nhà vệ sinh với kích thước mỗi bể tự hoại BxLxH = 1,5x2x1,5m (V=4,5m</w:t>
      </w:r>
      <w:r w:rsidRPr="00F17988">
        <w:rPr>
          <w:vertAlign w:val="superscript"/>
        </w:rPr>
        <w:t>3</w:t>
      </w:r>
      <w:r w:rsidRPr="00F17988">
        <w:t>/bể). Bao gồm: 1 nhà vệ sinh tại khu vực văn phòng làm việc và 2 nhà vệ sinh công cộng bố trí xung quanh khu vực nhà máy.</w:t>
      </w:r>
    </w:p>
    <w:p w:rsidR="00D26DBF" w:rsidRPr="00F17988" w:rsidRDefault="00D26DBF" w:rsidP="00D26DBF">
      <w:pPr>
        <w:ind w:firstLine="567"/>
        <w:jc w:val="both"/>
      </w:pPr>
      <w:r w:rsidRPr="00F17988">
        <w:t xml:space="preserve">Nước từ nhà vệ sinh sau khi qua xử lý bể tự hoại sẽ được dẫn đấu nối hệ thống xử lý nước thải tập trung của nhà máy. </w:t>
      </w:r>
    </w:p>
    <w:p w:rsidR="00767747" w:rsidRPr="00F17988" w:rsidRDefault="00767747" w:rsidP="00D26DBF">
      <w:pPr>
        <w:widowControl w:val="0"/>
        <w:spacing w:before="40" w:after="0"/>
        <w:ind w:firstLine="567"/>
        <w:jc w:val="both"/>
        <w:rPr>
          <w:b/>
          <w:i/>
        </w:rPr>
      </w:pPr>
      <w:r w:rsidRPr="00F17988">
        <w:rPr>
          <w:b/>
          <w:i/>
        </w:rPr>
        <w:t xml:space="preserve">b. Nước thải sản xuất </w:t>
      </w:r>
    </w:p>
    <w:p w:rsidR="00767747" w:rsidRPr="00F17988" w:rsidRDefault="00767747" w:rsidP="00E95C44">
      <w:pPr>
        <w:pStyle w:val="ListParagraph"/>
        <w:widowControl w:val="0"/>
        <w:numPr>
          <w:ilvl w:val="0"/>
          <w:numId w:val="117"/>
        </w:numPr>
        <w:tabs>
          <w:tab w:val="left" w:pos="851"/>
          <w:tab w:val="left" w:pos="1134"/>
        </w:tabs>
        <w:spacing w:before="40" w:after="0"/>
        <w:ind w:hanging="720"/>
        <w:jc w:val="both"/>
        <w:rPr>
          <w:b/>
        </w:rPr>
      </w:pPr>
      <w:r w:rsidRPr="00F17988">
        <w:rPr>
          <w:b/>
        </w:rPr>
        <w:t xml:space="preserve">Đối với nước thải rỉ rác do quá trình ủ phân hữu cơ </w:t>
      </w:r>
    </w:p>
    <w:p w:rsidR="00767747" w:rsidRDefault="00767747" w:rsidP="00D26DBF">
      <w:pPr>
        <w:widowControl w:val="0"/>
        <w:spacing w:before="40" w:after="0"/>
        <w:ind w:firstLine="567"/>
        <w:jc w:val="both"/>
      </w:pPr>
      <w:r w:rsidRPr="00F17988">
        <w:t>Thu gom và xử lý nước rỉ rác từ quá trình ủ phân hữu cơ: lượng nước rỉ phát sinh chủ yếu từ các máy ủ khoảng từ 0,</w:t>
      </w:r>
      <w:r w:rsidR="001A7DBD" w:rsidRPr="00F17988">
        <w:t>1</w:t>
      </w:r>
      <w:r w:rsidRPr="00F17988">
        <w:t xml:space="preserve"> – 0,</w:t>
      </w:r>
      <w:r w:rsidR="001A7DBD" w:rsidRPr="00F17988">
        <w:t>2</w:t>
      </w:r>
      <w:r w:rsidRPr="00F17988">
        <w:t>m</w:t>
      </w:r>
      <w:r w:rsidRPr="00F17988">
        <w:rPr>
          <w:vertAlign w:val="superscript"/>
        </w:rPr>
        <w:t>3</w:t>
      </w:r>
      <w:r w:rsidRPr="00F17988">
        <w:t xml:space="preserve">/ngày. Toàn bộ lượng nước rỉ từ máy ủ sẽ được thu gom dẫn </w:t>
      </w:r>
      <w:r w:rsidR="00D55394">
        <w:t>v</w:t>
      </w:r>
      <w:r w:rsidR="00D55394" w:rsidRPr="00D55394">
        <w:t>ề</w:t>
      </w:r>
      <w:r w:rsidR="00D55394">
        <w:t xml:space="preserve"> h</w:t>
      </w:r>
      <w:r w:rsidR="00D55394" w:rsidRPr="00D55394">
        <w:t>ệ</w:t>
      </w:r>
      <w:r w:rsidR="00D55394">
        <w:t xml:space="preserve"> th</w:t>
      </w:r>
      <w:r w:rsidR="00D55394" w:rsidRPr="00D55394">
        <w:t>ống</w:t>
      </w:r>
      <w:r w:rsidR="00D55394">
        <w:t xml:space="preserve"> XLNT c</w:t>
      </w:r>
      <w:r w:rsidR="00D55394" w:rsidRPr="00D55394">
        <w:t>ủa</w:t>
      </w:r>
      <w:r w:rsidR="00D55394">
        <w:t xml:space="preserve"> Nh</w:t>
      </w:r>
      <w:r w:rsidR="00D55394" w:rsidRPr="00D55394">
        <w:t>à</w:t>
      </w:r>
      <w:r w:rsidR="00D55394">
        <w:t xml:space="preserve"> m</w:t>
      </w:r>
      <w:r w:rsidR="00D55394" w:rsidRPr="00D55394">
        <w:t>á</w:t>
      </w:r>
      <w:r w:rsidR="00D55394">
        <w:t>y</w:t>
      </w:r>
      <w:r w:rsidRPr="00F17988">
        <w:t xml:space="preserve">. </w:t>
      </w:r>
    </w:p>
    <w:p w:rsidR="00D55394" w:rsidRPr="00F17988" w:rsidRDefault="00D55394" w:rsidP="00D26DBF">
      <w:pPr>
        <w:widowControl w:val="0"/>
        <w:spacing w:before="40" w:after="0"/>
        <w:ind w:firstLine="567"/>
        <w:jc w:val="both"/>
      </w:pPr>
      <w:r w:rsidRPr="00F17988">
        <w:t xml:space="preserve">Tại các công đoạn ủ đều có sự tham gia của các chế phẩm sinh học xử lý các chất hữu cơ và mùi hôi gây ô nhiễm môi trường, để cho ra sản phẩm cuối cùng đạt tiêu chuẩn cho phép. Như vậy, lượng nước thải từ quá trình ủ phân hữu cơ của nhà máy xử lý rác đã được xử lý triệt để theo một quy trình khép kín, cùng với sự tham gia của các chế phẩm sinh học có khả năng xử lý môi trường tốt, không xả thải ra môi trường, không gây ô nhiễm cho môi trường tại khu vực và xung quanh nhà máy. </w:t>
      </w:r>
    </w:p>
    <w:p w:rsidR="00360D45" w:rsidRPr="00F17988" w:rsidRDefault="00767747" w:rsidP="00E95C44">
      <w:pPr>
        <w:pStyle w:val="ListParagraph"/>
        <w:widowControl w:val="0"/>
        <w:numPr>
          <w:ilvl w:val="0"/>
          <w:numId w:val="117"/>
        </w:numPr>
        <w:tabs>
          <w:tab w:val="left" w:pos="851"/>
          <w:tab w:val="left" w:pos="1134"/>
        </w:tabs>
        <w:spacing w:before="40" w:after="0"/>
        <w:ind w:hanging="720"/>
        <w:jc w:val="both"/>
        <w:rPr>
          <w:b/>
        </w:rPr>
      </w:pPr>
      <w:r w:rsidRPr="00F17988">
        <w:rPr>
          <w:b/>
        </w:rPr>
        <w:t xml:space="preserve">Nước rỉ rác từ sàn tiếp nhận và khu vực phân loại CTRSH </w:t>
      </w:r>
    </w:p>
    <w:p w:rsidR="00360D45" w:rsidRPr="00F17988" w:rsidRDefault="00767747" w:rsidP="00360D45">
      <w:pPr>
        <w:ind w:firstLine="567"/>
        <w:jc w:val="both"/>
      </w:pPr>
      <w:r w:rsidRPr="00F17988">
        <w:t>Theo tính toán bên trên thì lượng nước thải phát sinh từ bãi tiếp nhận và phân loại là khoả</w:t>
      </w:r>
      <w:r w:rsidR="00360D45" w:rsidRPr="00F17988">
        <w:t>ng 2m</w:t>
      </w:r>
      <w:r w:rsidR="00360D45" w:rsidRPr="00F17988">
        <w:rPr>
          <w:vertAlign w:val="superscript"/>
        </w:rPr>
        <w:t>3</w:t>
      </w:r>
      <w:r w:rsidRPr="00F17988">
        <w:t xml:space="preserve">/ngày (lưu lượng phát sinh lớn nhất vào mùa mưa). Toàn bộ lượng nước thải này sẽ được thu gom dẫn về hệ thống xử lý nước thải tập trung của nhà để xử lý </w:t>
      </w:r>
      <w:r w:rsidR="00360D45" w:rsidRPr="00F17988">
        <w:t xml:space="preserve">theo quy định. </w:t>
      </w:r>
    </w:p>
    <w:p w:rsidR="00360D45" w:rsidRPr="00F17988" w:rsidRDefault="00360D45" w:rsidP="00E95C44">
      <w:pPr>
        <w:pStyle w:val="ListParagraph"/>
        <w:widowControl w:val="0"/>
        <w:numPr>
          <w:ilvl w:val="0"/>
          <w:numId w:val="117"/>
        </w:numPr>
        <w:tabs>
          <w:tab w:val="left" w:pos="851"/>
          <w:tab w:val="left" w:pos="1134"/>
        </w:tabs>
        <w:spacing w:before="40" w:after="0"/>
        <w:ind w:hanging="720"/>
        <w:jc w:val="both"/>
        <w:rPr>
          <w:b/>
        </w:rPr>
      </w:pPr>
      <w:r w:rsidRPr="00F17988">
        <w:rPr>
          <w:b/>
        </w:rPr>
        <w:t xml:space="preserve">Nước rỉ từ xe vận chuyển </w:t>
      </w:r>
    </w:p>
    <w:p w:rsidR="00360D45" w:rsidRPr="00F17988" w:rsidRDefault="00360D45" w:rsidP="00453B3A">
      <w:pPr>
        <w:widowControl w:val="0"/>
        <w:ind w:firstLine="567"/>
        <w:jc w:val="both"/>
      </w:pPr>
      <w:r w:rsidRPr="00F17988">
        <w:t xml:space="preserve">Theo tính toán bên trên thì lượng nước thải phát sinh từ bãi tiếp nhận và phân loại là khoảng </w:t>
      </w:r>
      <w:r w:rsidR="001A7DBD" w:rsidRPr="00F17988">
        <w:t>0,2</w:t>
      </w:r>
      <w:r w:rsidRPr="00F17988">
        <w:t>m</w:t>
      </w:r>
      <w:r w:rsidRPr="00F17988">
        <w:rPr>
          <w:vertAlign w:val="superscript"/>
        </w:rPr>
        <w:t>3</w:t>
      </w:r>
      <w:r w:rsidRPr="00F17988">
        <w:t xml:space="preserve">/ngày. Toàn bộ lượng nước thải này sẽ được thu gom dẫn về hệ thống xử lý nước thải tập trung của nhà để xử lý theo quy định. </w:t>
      </w:r>
    </w:p>
    <w:p w:rsidR="00360D45" w:rsidRPr="00F17988" w:rsidRDefault="00360D45" w:rsidP="00E95C44">
      <w:pPr>
        <w:pStyle w:val="ListParagraph"/>
        <w:widowControl w:val="0"/>
        <w:numPr>
          <w:ilvl w:val="0"/>
          <w:numId w:val="117"/>
        </w:numPr>
        <w:tabs>
          <w:tab w:val="left" w:pos="851"/>
          <w:tab w:val="left" w:pos="1134"/>
        </w:tabs>
        <w:spacing w:before="40" w:after="0"/>
        <w:ind w:hanging="720"/>
        <w:jc w:val="both"/>
        <w:rPr>
          <w:b/>
        </w:rPr>
      </w:pPr>
      <w:r w:rsidRPr="00F17988">
        <w:rPr>
          <w:b/>
        </w:rPr>
        <w:t xml:space="preserve">Nước rửa xe, máy móc thiết bị và nước rỉ từ quá trình thu gom rác </w:t>
      </w:r>
    </w:p>
    <w:p w:rsidR="00360D45" w:rsidRPr="00F17988" w:rsidRDefault="00BC587C" w:rsidP="00360D45">
      <w:pPr>
        <w:pStyle w:val="ListParagraph"/>
        <w:widowControl w:val="0"/>
        <w:tabs>
          <w:tab w:val="left" w:pos="851"/>
          <w:tab w:val="left" w:pos="1134"/>
        </w:tabs>
        <w:spacing w:before="40" w:after="0"/>
        <w:ind w:left="0" w:firstLine="567"/>
        <w:jc w:val="both"/>
        <w:rPr>
          <w:rStyle w:val="Strong"/>
          <w:rFonts w:eastAsia="SimSun"/>
          <w:b w:val="0"/>
          <w:color w:val="000000" w:themeColor="text1"/>
          <w:shd w:val="clear" w:color="auto" w:fill="FFFFFF"/>
          <w:lang w:val="pt-BR"/>
        </w:rPr>
      </w:pPr>
      <w:r w:rsidRPr="00F17988">
        <w:rPr>
          <w:rStyle w:val="Strong"/>
          <w:rFonts w:eastAsia="SimSun"/>
          <w:b w:val="0"/>
          <w:color w:val="000000" w:themeColor="text1"/>
          <w:shd w:val="clear" w:color="auto" w:fill="FFFFFF"/>
          <w:lang w:val="pt-BR"/>
        </w:rPr>
        <w:t>Nước thải từ trạm rửa xe được thu gom và xử lý tách dầu mỡ tại bể tách dầu nước thải rửa xe trước khi đưa về trạm xử lý nước thải sản xuất</w:t>
      </w:r>
    </w:p>
    <w:p w:rsidR="00BC587C" w:rsidRPr="00F17988" w:rsidRDefault="00BC587C" w:rsidP="00BC587C">
      <w:pPr>
        <w:pStyle w:val="BodyText"/>
        <w:widowControl w:val="0"/>
        <w:tabs>
          <w:tab w:val="left" w:pos="567"/>
        </w:tabs>
        <w:spacing w:after="60" w:line="288" w:lineRule="auto"/>
        <w:ind w:firstLine="567"/>
        <w:rPr>
          <w:color w:val="000000" w:themeColor="text1"/>
          <w:lang w:val="af-ZA"/>
        </w:rPr>
      </w:pPr>
      <w:r w:rsidRPr="00F17988">
        <w:rPr>
          <w:color w:val="000000" w:themeColor="text1"/>
          <w:lang w:val="af-ZA"/>
        </w:rPr>
        <w:t xml:space="preserve">Nước thải rửa xe có </w:t>
      </w:r>
      <w:r w:rsidRPr="00F17988">
        <w:rPr>
          <w:color w:val="000000" w:themeColor="text1"/>
          <w:lang w:val="vi-VN"/>
        </w:rPr>
        <w:t>lượng dầu mỡ</w:t>
      </w:r>
      <w:r w:rsidRPr="00F17988">
        <w:rPr>
          <w:color w:val="000000" w:themeColor="text1"/>
          <w:lang w:val="af-ZA"/>
        </w:rPr>
        <w:t xml:space="preserve"> và chất rắn lơ lửng cao. Để giảm thiểu ảnh hưởng của các tác nhân ô nhiễm, công ty dự kiến sẽ xây dựng </w:t>
      </w:r>
      <w:r w:rsidRPr="00F17988">
        <w:rPr>
          <w:color w:val="000000" w:themeColor="text1"/>
          <w:lang w:val="vi-VN"/>
        </w:rPr>
        <w:t>bể tách dầu để lắng cặn xử lý váng dầu</w:t>
      </w:r>
      <w:r w:rsidRPr="00F17988">
        <w:rPr>
          <w:color w:val="000000" w:themeColor="text1"/>
          <w:lang w:val="af-ZA"/>
        </w:rPr>
        <w:t>.</w:t>
      </w:r>
    </w:p>
    <w:p w:rsidR="00BC587C" w:rsidRPr="00F17988" w:rsidRDefault="00BC587C" w:rsidP="00BC587C">
      <w:pPr>
        <w:widowControl w:val="0"/>
        <w:autoSpaceDE w:val="0"/>
        <w:autoSpaceDN w:val="0"/>
        <w:adjustRightInd w:val="0"/>
        <w:ind w:firstLine="720"/>
        <w:jc w:val="both"/>
        <w:rPr>
          <w:color w:val="000000" w:themeColor="text1"/>
          <w:lang w:val="vi-VN" w:eastAsia="vi-VN"/>
        </w:rPr>
      </w:pPr>
      <w:r w:rsidRPr="00F17988">
        <w:rPr>
          <w:color w:val="000000" w:themeColor="text1"/>
          <w:lang w:val="vi-VN" w:eastAsia="vi-VN"/>
        </w:rPr>
        <w:t xml:space="preserve">Kết cấu bể xử lý: Xây bằng gạch dung tích </w:t>
      </w:r>
      <w:r w:rsidRPr="00F17988">
        <w:rPr>
          <w:color w:val="000000" w:themeColor="text1"/>
          <w:lang w:eastAsia="vi-VN"/>
        </w:rPr>
        <w:t>25</w:t>
      </w:r>
      <w:r w:rsidRPr="00F17988">
        <w:rPr>
          <w:color w:val="000000" w:themeColor="text1"/>
          <w:lang w:val="vi-VN" w:eastAsia="vi-VN"/>
        </w:rPr>
        <w:t>m</w:t>
      </w:r>
      <w:r w:rsidRPr="00F17988">
        <w:rPr>
          <w:color w:val="000000" w:themeColor="text1"/>
          <w:vertAlign w:val="superscript"/>
          <w:lang w:val="vi-VN" w:eastAsia="vi-VN"/>
        </w:rPr>
        <w:t>3</w:t>
      </w:r>
      <w:r w:rsidRPr="00F17988">
        <w:rPr>
          <w:color w:val="000000" w:themeColor="text1"/>
          <w:lang w:val="vi-VN" w:eastAsia="vi-VN"/>
        </w:rPr>
        <w:t xml:space="preserve"> bằng vữa xi măng cát vàng </w:t>
      </w:r>
      <w:r w:rsidRPr="00F17988">
        <w:rPr>
          <w:color w:val="000000" w:themeColor="text1"/>
          <w:lang w:val="vi-VN" w:eastAsia="vi-VN"/>
        </w:rPr>
        <w:lastRenderedPageBreak/>
        <w:t xml:space="preserve">mác 100# chia làm 2 ngăn, có vách tách dầu ở phía trên và cửa thông với nhau ở phía đáy bể. Định kỳ sau mỗi đợt mưa thu gom váng dầu. Lưu lượng nước thải </w:t>
      </w:r>
      <w:r w:rsidRPr="00F17988">
        <w:rPr>
          <w:color w:val="000000" w:themeColor="text1"/>
          <w:lang w:eastAsia="vi-VN"/>
        </w:rPr>
        <w:t>10</w:t>
      </w:r>
      <w:r w:rsidRPr="00F17988">
        <w:rPr>
          <w:color w:val="000000" w:themeColor="text1"/>
          <w:lang w:val="vi-VN" w:eastAsia="vi-VN"/>
        </w:rPr>
        <w:t>m</w:t>
      </w:r>
      <w:r w:rsidRPr="00F17988">
        <w:rPr>
          <w:color w:val="000000" w:themeColor="text1"/>
          <w:vertAlign w:val="superscript"/>
          <w:lang w:val="vi-VN" w:eastAsia="vi-VN"/>
        </w:rPr>
        <w:t>3</w:t>
      </w:r>
      <w:r w:rsidRPr="00F17988">
        <w:rPr>
          <w:color w:val="000000" w:themeColor="text1"/>
          <w:lang w:val="vi-VN" w:eastAsia="vi-VN"/>
        </w:rPr>
        <w:t>/ngày, thời gian lưu nước thải 2 giờ. Thể tích bể tách váng dầu VTD</w:t>
      </w:r>
      <w:r w:rsidRPr="00F17988">
        <w:rPr>
          <w:color w:val="000000" w:themeColor="text1"/>
          <w:lang w:eastAsia="vi-VN"/>
        </w:rPr>
        <w:t xml:space="preserve"> </w:t>
      </w:r>
      <w:r w:rsidRPr="00F17988">
        <w:rPr>
          <w:color w:val="000000" w:themeColor="text1"/>
          <w:lang w:val="vi-VN" w:eastAsia="vi-VN"/>
        </w:rPr>
        <w:t xml:space="preserve">= </w:t>
      </w:r>
      <w:r w:rsidRPr="00F17988">
        <w:rPr>
          <w:color w:val="000000" w:themeColor="text1"/>
          <w:lang w:eastAsia="vi-VN"/>
        </w:rPr>
        <w:t>1</w:t>
      </w:r>
      <w:r w:rsidRPr="00F17988">
        <w:rPr>
          <w:color w:val="000000" w:themeColor="text1"/>
          <w:lang w:val="vi-VN" w:eastAsia="vi-VN"/>
        </w:rPr>
        <w:t xml:space="preserve">0 x 2 x 1,2 = </w:t>
      </w:r>
      <w:r w:rsidRPr="00F17988">
        <w:rPr>
          <w:color w:val="000000" w:themeColor="text1"/>
          <w:lang w:eastAsia="vi-VN"/>
        </w:rPr>
        <w:t>24</w:t>
      </w:r>
      <w:r w:rsidRPr="00F17988">
        <w:rPr>
          <w:color w:val="000000" w:themeColor="text1"/>
          <w:lang w:val="vi-VN" w:eastAsia="vi-VN"/>
        </w:rPr>
        <w:t>m</w:t>
      </w:r>
      <w:r w:rsidRPr="00F17988">
        <w:rPr>
          <w:color w:val="000000" w:themeColor="text1"/>
          <w:vertAlign w:val="superscript"/>
          <w:lang w:val="vi-VN" w:eastAsia="vi-VN"/>
        </w:rPr>
        <w:t>3</w:t>
      </w:r>
      <w:r w:rsidRPr="00F17988">
        <w:rPr>
          <w:color w:val="000000" w:themeColor="text1"/>
          <w:lang w:val="vi-VN" w:eastAsia="vi-VN"/>
        </w:rPr>
        <w:t xml:space="preserve"> (1,2 là hệ số dự phòng).</w:t>
      </w:r>
    </w:p>
    <w:p w:rsidR="00BC587C" w:rsidRPr="00F17988" w:rsidRDefault="00BC587C" w:rsidP="00BC587C">
      <w:pPr>
        <w:widowControl w:val="0"/>
        <w:autoSpaceDE w:val="0"/>
        <w:autoSpaceDN w:val="0"/>
        <w:adjustRightInd w:val="0"/>
        <w:ind w:firstLine="720"/>
        <w:jc w:val="both"/>
        <w:rPr>
          <w:color w:val="000000" w:themeColor="text1"/>
          <w:lang w:val="vi-VN" w:eastAsia="vi-VN"/>
        </w:rPr>
      </w:pPr>
      <w:r w:rsidRPr="00F17988">
        <w:rPr>
          <w:color w:val="000000" w:themeColor="text1"/>
          <w:lang w:val="vi-VN" w:eastAsia="vi-VN"/>
        </w:rPr>
        <w:t>Váng xăng dầu được làm sạch bằng chất siêu thấm Cellusorb (vật liệu siêu thấm này có tính năng hấp thụ Hydrocarbo ở mọi dạng nguyên, nhũ hoá từng phần hay bị phân tán; có khả năng hút tối đa gấp 18 lần trọng lượng bản thân; Cellusorb có đặc tính chỉ hút dầu chứ không hút nước). Sản phẩm sau khi sử dụng có thể bị phân huỷ bằng cách:</w:t>
      </w:r>
    </w:p>
    <w:p w:rsidR="00BC587C" w:rsidRPr="00F17988" w:rsidRDefault="00BC587C" w:rsidP="00BC587C">
      <w:pPr>
        <w:widowControl w:val="0"/>
        <w:autoSpaceDE w:val="0"/>
        <w:autoSpaceDN w:val="0"/>
        <w:adjustRightInd w:val="0"/>
        <w:ind w:firstLine="720"/>
        <w:jc w:val="both"/>
        <w:rPr>
          <w:color w:val="000000" w:themeColor="text1"/>
          <w:lang w:val="vi-VN" w:eastAsia="vi-VN"/>
        </w:rPr>
      </w:pPr>
      <w:r w:rsidRPr="00F17988">
        <w:rPr>
          <w:color w:val="000000" w:themeColor="text1"/>
          <w:lang w:val="vi-VN" w:eastAsia="vi-VN"/>
        </w:rPr>
        <w:t>- Đốt cháy cho nhiệt lượng 15.500BTU/kg với lượng tro nhỏ hơn 5%</w:t>
      </w:r>
    </w:p>
    <w:p w:rsidR="00BC587C" w:rsidRPr="00F17988" w:rsidRDefault="00BC587C" w:rsidP="00BC587C">
      <w:pPr>
        <w:widowControl w:val="0"/>
        <w:autoSpaceDE w:val="0"/>
        <w:autoSpaceDN w:val="0"/>
        <w:adjustRightInd w:val="0"/>
        <w:ind w:firstLine="720"/>
        <w:jc w:val="both"/>
        <w:rPr>
          <w:color w:val="000000" w:themeColor="text1"/>
          <w:lang w:val="vi-VN" w:eastAsia="vi-VN"/>
        </w:rPr>
      </w:pPr>
      <w:r w:rsidRPr="00F17988">
        <w:rPr>
          <w:color w:val="000000" w:themeColor="text1"/>
          <w:lang w:val="vi-VN" w:eastAsia="vi-VN"/>
        </w:rPr>
        <w:t>- Phân huỷ sinh học bằng cách kết hợp với Enretech-1</w:t>
      </w:r>
    </w:p>
    <w:p w:rsidR="00BC587C" w:rsidRPr="00F17988" w:rsidRDefault="00BC587C" w:rsidP="00153FBC">
      <w:pPr>
        <w:pStyle w:val="ListParagraph"/>
        <w:widowControl w:val="0"/>
        <w:tabs>
          <w:tab w:val="left" w:pos="851"/>
          <w:tab w:val="left" w:pos="1134"/>
        </w:tabs>
        <w:ind w:left="0" w:firstLine="567"/>
        <w:jc w:val="both"/>
        <w:rPr>
          <w:color w:val="000000" w:themeColor="text1"/>
        </w:rPr>
      </w:pPr>
      <w:r w:rsidRPr="00F17988">
        <w:rPr>
          <w:color w:val="000000" w:themeColor="text1"/>
          <w:lang w:eastAsia="vi-VN"/>
        </w:rPr>
        <w:t>C</w:t>
      </w:r>
      <w:r w:rsidRPr="00F17988">
        <w:rPr>
          <w:color w:val="000000" w:themeColor="text1"/>
          <w:lang w:val="vi-VN" w:eastAsia="vi-VN"/>
        </w:rPr>
        <w:t xml:space="preserve">ác chất thải thu gom được chứa trong thùng chứa chất thải nguy hại chờ xử lý. Nước thải sau bể </w:t>
      </w:r>
      <w:r w:rsidRPr="00F17988">
        <w:rPr>
          <w:color w:val="000000" w:themeColor="text1"/>
          <w:lang w:eastAsia="vi-VN"/>
        </w:rPr>
        <w:t>tách dầu</w:t>
      </w:r>
      <w:r w:rsidRPr="00F17988">
        <w:rPr>
          <w:color w:val="000000" w:themeColor="text1"/>
          <w:lang w:val="vi-VN" w:eastAsia="vi-VN"/>
        </w:rPr>
        <w:t xml:space="preserve"> </w:t>
      </w:r>
      <w:r w:rsidRPr="00F17988">
        <w:rPr>
          <w:color w:val="000000" w:themeColor="text1"/>
          <w:lang w:eastAsia="vi-VN"/>
        </w:rPr>
        <w:t>được đưa về xử lý tại trạm xử lý nước thải sản xuất</w:t>
      </w:r>
    </w:p>
    <w:p w:rsidR="00360D45" w:rsidRPr="00F17988" w:rsidRDefault="00360D45" w:rsidP="00153FBC">
      <w:pPr>
        <w:pStyle w:val="ListParagraph"/>
        <w:widowControl w:val="0"/>
        <w:numPr>
          <w:ilvl w:val="0"/>
          <w:numId w:val="117"/>
        </w:numPr>
        <w:tabs>
          <w:tab w:val="left" w:pos="851"/>
          <w:tab w:val="left" w:pos="1134"/>
        </w:tabs>
        <w:spacing w:before="40" w:after="0"/>
        <w:ind w:hanging="720"/>
        <w:jc w:val="both"/>
        <w:rPr>
          <w:b/>
        </w:rPr>
      </w:pPr>
      <w:r w:rsidRPr="00F17988">
        <w:rPr>
          <w:b/>
        </w:rPr>
        <w:t xml:space="preserve">Nước thải từ các hệ thống lò đốt </w:t>
      </w:r>
    </w:p>
    <w:p w:rsidR="00360D45" w:rsidRPr="00F17988" w:rsidRDefault="00360D45" w:rsidP="00153FBC">
      <w:pPr>
        <w:widowControl w:val="0"/>
        <w:ind w:firstLine="567"/>
        <w:jc w:val="both"/>
      </w:pPr>
      <w:r w:rsidRPr="00F17988">
        <w:t xml:space="preserve">Nước thải từ hệ thống lò đốt tuần hoàn tái sử dụng không phát sinh ra môi trường. </w:t>
      </w:r>
    </w:p>
    <w:p w:rsidR="00360D45" w:rsidRPr="00F17988" w:rsidRDefault="00360D45" w:rsidP="00153FBC">
      <w:pPr>
        <w:pStyle w:val="ListParagraph"/>
        <w:widowControl w:val="0"/>
        <w:numPr>
          <w:ilvl w:val="0"/>
          <w:numId w:val="117"/>
        </w:numPr>
        <w:tabs>
          <w:tab w:val="left" w:pos="851"/>
          <w:tab w:val="left" w:pos="1134"/>
        </w:tabs>
        <w:spacing w:before="40" w:after="0"/>
        <w:ind w:hanging="720"/>
        <w:jc w:val="both"/>
        <w:rPr>
          <w:b/>
        </w:rPr>
      </w:pPr>
      <w:r w:rsidRPr="00F17988">
        <w:rPr>
          <w:b/>
        </w:rPr>
        <w:t xml:space="preserve">Hệ thống xử lý nước thải tập trung </w:t>
      </w:r>
    </w:p>
    <w:p w:rsidR="00360D45" w:rsidRPr="00F17988" w:rsidRDefault="00360D45" w:rsidP="00360D45">
      <w:pPr>
        <w:ind w:firstLine="567"/>
        <w:jc w:val="both"/>
      </w:pPr>
      <w:r w:rsidRPr="00F17988">
        <w:t xml:space="preserve">Dựa trên thành phần ô nhiễm và lưu lượng nước thải phát sinh của từng loại nước thải, nhà máy đã ước tính nồng độ ô nhiễm nước thải sau khi trông và đề suất công nghệ xử lý nước thải như sau: </w:t>
      </w:r>
    </w:p>
    <w:p w:rsidR="00360D45" w:rsidRPr="00F17988" w:rsidRDefault="00360D45" w:rsidP="00360D45">
      <w:pPr>
        <w:ind w:firstLine="567"/>
        <w:jc w:val="both"/>
      </w:pPr>
      <w:r w:rsidRPr="00F17988">
        <w:t xml:space="preserve">+ Lưu lượng nước thải trung bình theo ngày </w:t>
      </w:r>
      <w:r w:rsidR="00453B3A" w:rsidRPr="00F17988">
        <w:t>30</w:t>
      </w:r>
      <w:r w:rsidRPr="00F17988">
        <w:t>m</w:t>
      </w:r>
      <w:r w:rsidRPr="00F17988">
        <w:rPr>
          <w:vertAlign w:val="superscript"/>
        </w:rPr>
        <w:t>3</w:t>
      </w:r>
      <w:r w:rsidRPr="00F17988">
        <w:t xml:space="preserve">/ngày.đêm </w:t>
      </w:r>
    </w:p>
    <w:p w:rsidR="00360D45" w:rsidRPr="00F17988" w:rsidRDefault="00360D45" w:rsidP="00360D45">
      <w:pPr>
        <w:ind w:firstLine="567"/>
        <w:jc w:val="both"/>
      </w:pPr>
      <w:r w:rsidRPr="00F17988">
        <w:t xml:space="preserve">+ Số giờ hoạt động trong ngày 24h </w:t>
      </w:r>
    </w:p>
    <w:p w:rsidR="00360D45" w:rsidRPr="00F17988" w:rsidRDefault="00360D45" w:rsidP="00360D45">
      <w:pPr>
        <w:ind w:firstLine="567"/>
        <w:jc w:val="both"/>
      </w:pPr>
      <w:r w:rsidRPr="00F17988">
        <w:t>+ Lưu lượng nước thải trung bình điều hòa theo giờ 1,</w:t>
      </w:r>
      <w:r w:rsidR="00453B3A" w:rsidRPr="00F17988">
        <w:t>25</w:t>
      </w:r>
      <w:r w:rsidRPr="00F17988">
        <w:t>m</w:t>
      </w:r>
      <w:r w:rsidRPr="00F17988">
        <w:rPr>
          <w:vertAlign w:val="superscript"/>
        </w:rPr>
        <w:t>3</w:t>
      </w:r>
      <w:r w:rsidRPr="00F17988">
        <w:t>/h.</w:t>
      </w:r>
    </w:p>
    <w:p w:rsidR="00A655B5" w:rsidRPr="00F17988" w:rsidRDefault="00360D45" w:rsidP="00186BA3">
      <w:pPr>
        <w:widowControl w:val="0"/>
        <w:tabs>
          <w:tab w:val="left" w:pos="1405"/>
        </w:tabs>
        <w:autoSpaceDE w:val="0"/>
        <w:autoSpaceDN w:val="0"/>
        <w:spacing w:before="40"/>
        <w:ind w:firstLine="720"/>
        <w:jc w:val="both"/>
        <w:rPr>
          <w:i/>
          <w:color w:val="000000"/>
        </w:rPr>
      </w:pPr>
      <w:r w:rsidRPr="00F17988">
        <w:rPr>
          <w:color w:val="000000"/>
        </w:rPr>
        <w:t>Dựa trên thành phần ô nhiễm và lưu lượng nước thải phát sinh của từng loại nước thải, nhà máy đã đề suất công nghệ xử lý nước thải như sau:</w:t>
      </w:r>
    </w:p>
    <w:p w:rsidR="00360D45" w:rsidRPr="00F17988" w:rsidRDefault="00360D45" w:rsidP="00360D45">
      <w:pPr>
        <w:jc w:val="center"/>
      </w:pPr>
      <w:r w:rsidRPr="00F17988">
        <w:rPr>
          <w:noProof/>
        </w:rPr>
        <w:lastRenderedPageBreak/>
        <w:drawing>
          <wp:inline distT="0" distB="0" distL="0" distR="0">
            <wp:extent cx="4425359" cy="5656521"/>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436700" cy="5671017"/>
                    </a:xfrm>
                    <a:prstGeom prst="rect">
                      <a:avLst/>
                    </a:prstGeom>
                    <a:noFill/>
                    <a:ln w="9525">
                      <a:noFill/>
                      <a:miter lim="800000"/>
                      <a:headEnd/>
                      <a:tailEnd/>
                    </a:ln>
                  </pic:spPr>
                </pic:pic>
              </a:graphicData>
            </a:graphic>
          </wp:inline>
        </w:drawing>
      </w:r>
    </w:p>
    <w:p w:rsidR="00360D45" w:rsidRPr="00F17988" w:rsidRDefault="00360D45" w:rsidP="001B0B30">
      <w:pPr>
        <w:pStyle w:val="Hnh4"/>
        <w:outlineLvl w:val="0"/>
      </w:pPr>
      <w:bookmarkStart w:id="561" w:name="_Toc140054774"/>
      <w:bookmarkStart w:id="562" w:name="_Toc140237957"/>
      <w:bookmarkStart w:id="563" w:name="_Toc140657079"/>
      <w:r w:rsidRPr="00F17988">
        <w:t>Sơ đồ công nghệ hệ thống xử lý nước thải tập trung tại dự án</w:t>
      </w:r>
      <w:bookmarkEnd w:id="561"/>
      <w:bookmarkEnd w:id="562"/>
      <w:bookmarkEnd w:id="563"/>
    </w:p>
    <w:p w:rsidR="00CE2217" w:rsidRPr="00F17988" w:rsidRDefault="00CE2217" w:rsidP="00CE2217">
      <w:pPr>
        <w:ind w:firstLine="567"/>
        <w:jc w:val="both"/>
        <w:rPr>
          <w:b/>
        </w:rPr>
      </w:pPr>
      <w:r w:rsidRPr="00F17988">
        <w:rPr>
          <w:b/>
        </w:rPr>
        <w:t>Thuyết minh</w:t>
      </w:r>
    </w:p>
    <w:p w:rsidR="00CE2217" w:rsidRPr="00F17988" w:rsidRDefault="00CE2217" w:rsidP="00CE2217">
      <w:pPr>
        <w:ind w:firstLine="567"/>
        <w:jc w:val="both"/>
      </w:pPr>
      <w:r w:rsidRPr="00F17988">
        <w:t>Nước thải sản xuất phát sinh từ các công đoạn sản xuất của nhà máy sẽ qua</w:t>
      </w:r>
      <w:r w:rsidRPr="00F17988">
        <w:br/>
        <w:t>song chắn rác thô và tinh để loại bỏ rác có kích thước trước khi được chảy về bể thu</w:t>
      </w:r>
      <w:r w:rsidRPr="00F17988">
        <w:br/>
        <w:t>gom tách mỡ. Sau đó, nước chảy về bể điều hòa. Bể điều hòa làm nhiệm vụ điều hòa lưu lượng. Đồng thời dưới tác dụng của hệ thống thổi khí, nước thải trong bể được xáo trộn. Từ đó, làm cho nồng độ nước thải trong bể được ổn định và tránh hiện tượng lắng đọng trong bể. Từ bể điều hòa nước được bơm sang bể keo tụ - tạo bông.</w:t>
      </w:r>
    </w:p>
    <w:p w:rsidR="00CE2217" w:rsidRPr="00F17988" w:rsidRDefault="00CE2217" w:rsidP="00CE2217">
      <w:pPr>
        <w:ind w:firstLine="567"/>
        <w:jc w:val="both"/>
      </w:pPr>
      <w:r w:rsidRPr="00F17988">
        <w:t>Tại cụm bể keo tụ - tạo bông, một lượng hóa chất điều chỉnh pH, phèn, polymer</w:t>
      </w:r>
      <w:r w:rsidRPr="00F17988">
        <w:br/>
        <w:t>lần lượt được cho vào. Mục đích là để keo tụ các chất ô nhiễm có trong nước thải. Sau</w:t>
      </w:r>
      <w:r w:rsidRPr="00F17988">
        <w:br/>
        <w:t>đó, nước thải được dẫn qua bể lắng hóa lý. Các bông cặn được tạo thành ở cụm bể keo</w:t>
      </w:r>
      <w:r w:rsidRPr="00F17988">
        <w:br/>
        <w:t>tụ - tạo bông sẽ lắng xuống đáy bể lắng hóa lý nhờ tác dụng của trọng lực.</w:t>
      </w:r>
    </w:p>
    <w:p w:rsidR="00CE2217" w:rsidRPr="00F17988" w:rsidRDefault="00CE2217" w:rsidP="00CE2217">
      <w:pPr>
        <w:ind w:firstLine="567"/>
        <w:jc w:val="both"/>
      </w:pPr>
      <w:r w:rsidRPr="00F17988">
        <w:t>Nước thải tiếp tục được dẫn qua cụm bể sinh học kỵ khí và bể lắng để xử lý</w:t>
      </w:r>
      <w:r w:rsidRPr="00F17988">
        <w:br/>
        <w:t>phần chất hữu cơ khó phân hủy trong nước thải nhờ VSV kỵ khí.</w:t>
      </w:r>
    </w:p>
    <w:p w:rsidR="00CE2217" w:rsidRPr="00F17988" w:rsidRDefault="00CE2217" w:rsidP="00CE2217">
      <w:pPr>
        <w:widowControl w:val="0"/>
        <w:ind w:firstLine="567"/>
        <w:jc w:val="both"/>
      </w:pPr>
      <w:r w:rsidRPr="00F17988">
        <w:t>Nước thải sau khi xử lý sịnh học kỵ khí tiếp tục được dẫn qua cụm bể sinh học</w:t>
      </w:r>
      <w:r w:rsidRPr="00F17988">
        <w:br/>
      </w:r>
      <w:r w:rsidRPr="00F17988">
        <w:lastRenderedPageBreak/>
        <w:t>hiếu khí để xử lý phần chất hữu cơ còn lại trong nước thải nhờ VSV hiếu khí phân hủy</w:t>
      </w:r>
      <w:r w:rsidRPr="00F17988">
        <w:br/>
        <w:t>chất hữu cơ trong nước thải dưới điều kiện được cung cấp đầy đủ oxy bằng máy thổi</w:t>
      </w:r>
      <w:r w:rsidRPr="00F17988">
        <w:br/>
        <w:t>khí thông qua các đĩa phân phối khí. Quá trình xử lý hiếu khí có sử dụng bùn hoạt tính</w:t>
      </w:r>
      <w:r w:rsidRPr="00F17988">
        <w:br/>
        <w:t>với sự tham gia của các vi khuẩn hiếu khí sống lơ lửng.</w:t>
      </w:r>
    </w:p>
    <w:p w:rsidR="00CE2217" w:rsidRPr="00F17988" w:rsidRDefault="00CE2217" w:rsidP="00CE2217">
      <w:pPr>
        <w:widowControl w:val="0"/>
        <w:ind w:firstLine="567"/>
        <w:jc w:val="both"/>
      </w:pPr>
      <w:r w:rsidRPr="00F17988">
        <w:t>Nước từ bể sinh học hiếu khí chảy qua bể lắng sinh học hiếu khí. Các bông bùn</w:t>
      </w:r>
      <w:r w:rsidRPr="00F17988">
        <w:br/>
        <w:t>sinh học sẽ lắng xuống đáy bể. Bùn từ bể lắng một phần được tuần hoàn lại bể</w:t>
      </w:r>
      <w:r w:rsidRPr="00F17988">
        <w:br/>
        <w:t>Aerotank, phần còn lại được đưa qua bể chứa bùn.</w:t>
      </w:r>
    </w:p>
    <w:p w:rsidR="00360D45" w:rsidRPr="00F17988" w:rsidRDefault="00CE2217" w:rsidP="00360D45">
      <w:pPr>
        <w:ind w:firstLine="567"/>
        <w:jc w:val="both"/>
      </w:pPr>
      <w:r w:rsidRPr="00F17988">
        <w:t xml:space="preserve">Qua </w:t>
      </w:r>
      <w:r w:rsidR="00360D45" w:rsidRPr="00F17988">
        <w:t>các công đoạn trên, nước thải còn COD, độ màu cao hơn tiêu chuẩn cho</w:t>
      </w:r>
      <w:r w:rsidR="00360D45" w:rsidRPr="00F17988">
        <w:br/>
        <w:t>phép xả thải, do đó nước thải qua hệ thống xử lý hóa lý bậc cao, sử dụng Fe (III) để</w:t>
      </w:r>
      <w:r w:rsidR="00360D45" w:rsidRPr="00F17988">
        <w:br/>
        <w:t>khử hầu hết màu trong nước. Nước thải sau đó được qua cụm bể xử lý Fenton để loại</w:t>
      </w:r>
      <w:r w:rsidR="00360D45" w:rsidRPr="00F17988">
        <w:br/>
        <w:t>bỏ hầu hết các chất hữu cơ khó phân hủy trong nước thải.</w:t>
      </w:r>
    </w:p>
    <w:p w:rsidR="00360D45" w:rsidRPr="00F17988" w:rsidRDefault="00360D45" w:rsidP="00360D45">
      <w:pPr>
        <w:ind w:firstLine="567"/>
        <w:jc w:val="both"/>
      </w:pPr>
      <w:r w:rsidRPr="00F17988">
        <w:t>Công đoạn xử lý Fenton:</w:t>
      </w:r>
    </w:p>
    <w:p w:rsidR="00360D45" w:rsidRPr="00F17988" w:rsidRDefault="00360D45" w:rsidP="00A655B5">
      <w:pPr>
        <w:widowControl w:val="0"/>
        <w:ind w:firstLine="567"/>
        <w:jc w:val="both"/>
      </w:pPr>
      <w:r w:rsidRPr="00F17988">
        <w:t>- Nước thải sau bể lắng tự chảy qua bể cụm bể xử lý Fenton. Tại đây nước thải được chỉnh pH xuống 3-5 bằng axit để thực hiện phản ứng Fenton phía sau.</w:t>
      </w:r>
    </w:p>
    <w:p w:rsidR="00360D45" w:rsidRPr="00F17988" w:rsidRDefault="00360D45" w:rsidP="00A655B5">
      <w:pPr>
        <w:widowControl w:val="0"/>
        <w:ind w:firstLine="567"/>
        <w:jc w:val="both"/>
      </w:pPr>
      <w:r w:rsidRPr="00F17988">
        <w:t>- Sau quá trình Fenton nước thải tự chạy sang bể lắng Fenton để tách cặn ra khỏi nước thải. Nước trong được gom bằng hệ thống máng tràn tự chảy qua Bể chứa nước sau xử lý.</w:t>
      </w:r>
    </w:p>
    <w:p w:rsidR="00360D45" w:rsidRPr="00F17988" w:rsidRDefault="00360D45" w:rsidP="00A655B5">
      <w:pPr>
        <w:widowControl w:val="0"/>
        <w:ind w:firstLine="567"/>
        <w:jc w:val="both"/>
      </w:pPr>
      <w:r w:rsidRPr="00F17988">
        <w:t>- Bể phản ứng được lắp đặt máy khuấy trộn đều nước thải và hóa chất theo yêu cầu. Bùn lắng sẽ được chuyển về bể chứa bùn.</w:t>
      </w:r>
    </w:p>
    <w:p w:rsidR="00360D45" w:rsidRPr="00F17988" w:rsidRDefault="00360D45" w:rsidP="00360D45">
      <w:pPr>
        <w:ind w:firstLine="567"/>
        <w:jc w:val="both"/>
      </w:pPr>
      <w:r w:rsidRPr="00F17988">
        <w:t>Quy trình xử lý Fenton như sau:</w:t>
      </w:r>
    </w:p>
    <w:p w:rsidR="00360D45" w:rsidRPr="00F17988" w:rsidRDefault="00360D45" w:rsidP="00360D45">
      <w:pPr>
        <w:ind w:firstLine="567"/>
        <w:jc w:val="both"/>
      </w:pPr>
      <w:r w:rsidRPr="00F17988">
        <w:t>- Fenton xử lý màu và các chất không có khả năng phân hủy sinh học trong nước thải, tác nhân chính trong quá trình xử lý Fenton là Fe</w:t>
      </w:r>
      <w:r w:rsidRPr="00F17988">
        <w:rPr>
          <w:vertAlign w:val="superscript"/>
        </w:rPr>
        <w:t>2+</w:t>
      </w:r>
      <w:r w:rsidRPr="00F17988">
        <w:t xml:space="preserve"> và H</w:t>
      </w:r>
      <w:r w:rsidRPr="00F17988">
        <w:rPr>
          <w:vertAlign w:val="subscript"/>
        </w:rPr>
        <w:t>2</w:t>
      </w:r>
      <w:r w:rsidRPr="00F17988">
        <w:t>O</w:t>
      </w:r>
      <w:r w:rsidRPr="00F17988">
        <w:rPr>
          <w:vertAlign w:val="subscript"/>
        </w:rPr>
        <w:t>2</w:t>
      </w:r>
      <w:r w:rsidRPr="00F17988">
        <w:t xml:space="preserve"> trong môi trường pH 3-5 tạo *OH (gốc hydroxyl tự do) phản ứng các chất hữu cơ cao phân tử thành phân tử thấp dễ phân hủy sinh học. *OH + RH =&gt; R* + H</w:t>
      </w:r>
      <w:r w:rsidRPr="00F17988">
        <w:rPr>
          <w:vertAlign w:val="subscript"/>
        </w:rPr>
        <w:t>2</w:t>
      </w:r>
      <w:r w:rsidRPr="00F17988">
        <w:t>O</w:t>
      </w:r>
    </w:p>
    <w:p w:rsidR="00360D45" w:rsidRPr="00F17988" w:rsidRDefault="00360D45" w:rsidP="00360D45">
      <w:pPr>
        <w:ind w:firstLine="567"/>
        <w:jc w:val="both"/>
      </w:pPr>
      <w:r w:rsidRPr="00F17988">
        <w:t>- Các gốc hữu cơ sau quá trình phản ứng sẽ trở nên linh động và dễ dàng tạo thành các gốc phản ứng cắt thành các mạch ngắn, mà sản phẩm cuối cùng là CO</w:t>
      </w:r>
      <w:r w:rsidRPr="00F17988">
        <w:rPr>
          <w:vertAlign w:val="subscript"/>
        </w:rPr>
        <w:t>2</w:t>
      </w:r>
      <w:r w:rsidRPr="00F17988">
        <w:t xml:space="preserve"> và H</w:t>
      </w:r>
      <w:r w:rsidRPr="00F17988">
        <w:rPr>
          <w:vertAlign w:val="subscript"/>
        </w:rPr>
        <w:t>2</w:t>
      </w:r>
      <w:r w:rsidRPr="00F17988">
        <w:t>O.</w:t>
      </w:r>
    </w:p>
    <w:p w:rsidR="00360D45" w:rsidRPr="00F17988" w:rsidRDefault="00360D45" w:rsidP="00360D45">
      <w:pPr>
        <w:ind w:firstLine="567"/>
        <w:jc w:val="both"/>
      </w:pPr>
      <w:r w:rsidRPr="00F17988">
        <w:t>- Fe</w:t>
      </w:r>
      <w:r w:rsidRPr="00F17988">
        <w:rPr>
          <w:vertAlign w:val="superscript"/>
        </w:rPr>
        <w:t>2+</w:t>
      </w:r>
      <w:r w:rsidRPr="00F17988">
        <w:t xml:space="preserve"> bổ sung NaOH chuyển thành Fe</w:t>
      </w:r>
      <w:r w:rsidRPr="00F17988">
        <w:rPr>
          <w:vertAlign w:val="superscript"/>
        </w:rPr>
        <w:t>3+</w:t>
      </w:r>
      <w:r w:rsidRPr="00F17988">
        <w:t xml:space="preserve"> hấp phụ màu, kim loại nặng,…</w:t>
      </w:r>
    </w:p>
    <w:p w:rsidR="00360D45" w:rsidRPr="00F17988" w:rsidRDefault="00360D45" w:rsidP="00360D45">
      <w:pPr>
        <w:ind w:firstLine="567"/>
        <w:jc w:val="both"/>
      </w:pPr>
      <w:r w:rsidRPr="00F17988">
        <w:t>Tại bể chứa nước sau xử lý dung dịch chất khử trùng (Chlorine) được châm vào</w:t>
      </w:r>
      <w:r w:rsidRPr="00F17988">
        <w:br/>
        <w:t>từ bể chứa hóa chất Chlorine thông qua bơm định lượng nhằm tiêu diệt các VSV trong</w:t>
      </w:r>
      <w:r w:rsidRPr="00F17988">
        <w:br/>
        <w:t>nước trước khi thải ra nguồn tiếp nhận. Nước thải sau khi khử trùng sẽ được công ty sử</w:t>
      </w:r>
      <w:r w:rsidRPr="00F17988">
        <w:br/>
        <w:t>dụng tuần hoàn trở lại để phục vụ sản xuất</w:t>
      </w:r>
    </w:p>
    <w:p w:rsidR="00360D45" w:rsidRPr="00F17988" w:rsidRDefault="00360D45" w:rsidP="00360D45">
      <w:pPr>
        <w:ind w:firstLine="567"/>
        <w:jc w:val="both"/>
      </w:pPr>
      <w:r w:rsidRPr="00F17988">
        <w:t>Bùn cặn sinh ra từ bể lắng hóa lý, bể lắng sinh học được bơm đưa sang bể chứa</w:t>
      </w:r>
      <w:r w:rsidRPr="00F17988">
        <w:br/>
        <w:t>bùn. Từ đây bùn được đưa vào máy ép bùn, bùn sau khi ép sẽ được thu gom định kỳ</w:t>
      </w:r>
    </w:p>
    <w:p w:rsidR="00453B3A" w:rsidRDefault="00360D45" w:rsidP="00D55394">
      <w:pPr>
        <w:widowControl w:val="0"/>
        <w:ind w:firstLine="567"/>
        <w:jc w:val="both"/>
      </w:pPr>
      <w:r w:rsidRPr="00F17988">
        <w:t>Nước thải sau khi xử lý đảm bao đạt QCVN 40:2011/BTNMT, cột B</w:t>
      </w:r>
      <w:r w:rsidRPr="00F17988">
        <w:br/>
        <w:t xml:space="preserve">sẽ tuần hoàn tái sử dụng cho quá trình </w:t>
      </w:r>
      <w:r w:rsidR="00453B3A" w:rsidRPr="00F17988">
        <w:t>sản xuất của dự</w:t>
      </w:r>
      <w:r w:rsidR="00915542" w:rsidRPr="00F17988">
        <w:t xml:space="preserve"> án.</w:t>
      </w:r>
    </w:p>
    <w:p w:rsidR="00D55394" w:rsidRPr="00F17988" w:rsidRDefault="00D55394" w:rsidP="00D55394">
      <w:pPr>
        <w:widowControl w:val="0"/>
        <w:ind w:firstLine="567"/>
        <w:jc w:val="both"/>
      </w:pPr>
      <w:r w:rsidRPr="00D55394">
        <w:t>Nước thải sau khi xử lý đạt quy chuẩn của nhà máy</w:t>
      </w:r>
      <w:r>
        <w:t xml:space="preserve"> </w:t>
      </w:r>
      <w:r w:rsidRPr="00F17988">
        <w:t>theo hệ thống ống dẫn về bể thu gom có song chắn</w:t>
      </w:r>
      <w:r>
        <w:t xml:space="preserve"> c</w:t>
      </w:r>
      <w:r w:rsidRPr="00D55394">
        <w:t>ủa</w:t>
      </w:r>
      <w:r>
        <w:t xml:space="preserve"> xư</w:t>
      </w:r>
      <w:r w:rsidRPr="00D55394">
        <w:t>ởng</w:t>
      </w:r>
      <w:r>
        <w:t xml:space="preserve"> s</w:t>
      </w:r>
      <w:r w:rsidRPr="00D55394">
        <w:t>ả</w:t>
      </w:r>
      <w:r>
        <w:t>n xu</w:t>
      </w:r>
      <w:r w:rsidRPr="00D55394">
        <w:t>ất</w:t>
      </w:r>
      <w:r>
        <w:t xml:space="preserve"> ph</w:t>
      </w:r>
      <w:r w:rsidRPr="00D55394">
        <w:t>â</w:t>
      </w:r>
      <w:r>
        <w:t xml:space="preserve">n </w:t>
      </w:r>
      <w:r w:rsidR="00186BA3">
        <w:t>vi sinh</w:t>
      </w:r>
      <w:r w:rsidRPr="00F17988">
        <w:t xml:space="preserve">. Sau đó, nước trong bể thu gom </w:t>
      </w:r>
      <w:r w:rsidRPr="00F17988">
        <w:lastRenderedPageBreak/>
        <w:t xml:space="preserve">này sẽ được bơm tạo ẩm cho máy </w:t>
      </w:r>
      <w:r w:rsidRPr="00D55394">
        <w:t>ủ</w:t>
      </w:r>
      <w:r>
        <w:t>.</w:t>
      </w:r>
      <w:r w:rsidRPr="00F17988">
        <w:t xml:space="preserve"> </w:t>
      </w:r>
    </w:p>
    <w:p w:rsidR="00360D45" w:rsidRPr="00F17988" w:rsidRDefault="00360D45" w:rsidP="00D55394">
      <w:pPr>
        <w:widowControl w:val="0"/>
        <w:ind w:firstLine="567"/>
        <w:jc w:val="both"/>
      </w:pPr>
      <w:r w:rsidRPr="00F17988">
        <w:t>Trong trường hợp nước thải sau khi xử lý không đạt tiêu chuẩn môi trường cho</w:t>
      </w:r>
      <w:r w:rsidRPr="00F17988">
        <w:br/>
        <w:t>phép, nước thải sẽ được dẫn qua hồ sự cố để lưu chứa, từ đây nước thải sẽ được dẫn về</w:t>
      </w:r>
      <w:r w:rsidRPr="00F17988">
        <w:br/>
        <w:t>hệ thống để xử lý lại đảm bảo đạt tiêu chuẩn môi trường cho phép trước khi được tuần</w:t>
      </w:r>
      <w:r w:rsidRPr="00F17988">
        <w:br/>
        <w:t>hoàn tái sử dụ</w:t>
      </w:r>
      <w:r w:rsidR="00453B3A" w:rsidRPr="00F17988">
        <w:t>ng.</w:t>
      </w:r>
    </w:p>
    <w:p w:rsidR="00453B3A" w:rsidRPr="00F17988" w:rsidRDefault="00453B3A" w:rsidP="00E95C44">
      <w:pPr>
        <w:pStyle w:val="ListParagraph"/>
        <w:numPr>
          <w:ilvl w:val="0"/>
          <w:numId w:val="118"/>
        </w:numPr>
        <w:tabs>
          <w:tab w:val="left" w:pos="851"/>
        </w:tabs>
        <w:ind w:hanging="720"/>
        <w:jc w:val="both"/>
        <w:rPr>
          <w:b/>
        </w:rPr>
      </w:pPr>
      <w:r w:rsidRPr="00F17988">
        <w:rPr>
          <w:b/>
        </w:rPr>
        <w:t>Bảng dự kiến hiệu suất xử lý qua các công đoạn</w:t>
      </w:r>
    </w:p>
    <w:tbl>
      <w:tblPr>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42"/>
        <w:gridCol w:w="1596"/>
        <w:gridCol w:w="1333"/>
        <w:gridCol w:w="1341"/>
        <w:gridCol w:w="1327"/>
        <w:gridCol w:w="1531"/>
        <w:gridCol w:w="1477"/>
      </w:tblGrid>
      <w:tr w:rsidR="00453B3A" w:rsidRPr="00F17988" w:rsidTr="001B0B30">
        <w:trPr>
          <w:trHeight w:val="794"/>
          <w:jc w:val="center"/>
        </w:trPr>
        <w:tc>
          <w:tcPr>
            <w:tcW w:w="11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Thông</w:t>
            </w:r>
            <w:r w:rsidRPr="00F17988">
              <w:rPr>
                <w:rFonts w:eastAsia="Times New Roman"/>
                <w:b/>
                <w:bCs/>
                <w:color w:val="000000"/>
                <w:sz w:val="22"/>
                <w:szCs w:val="22"/>
              </w:rPr>
              <w:br/>
              <w:t>số</w:t>
            </w:r>
          </w:p>
        </w:tc>
        <w:tc>
          <w:tcPr>
            <w:tcW w:w="15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Hiệu suất</w:t>
            </w:r>
            <w:r w:rsidRPr="00F17988">
              <w:rPr>
                <w:rFonts w:eastAsia="Times New Roman"/>
                <w:b/>
                <w:bCs/>
                <w:color w:val="000000"/>
                <w:sz w:val="22"/>
                <w:szCs w:val="22"/>
              </w:rPr>
              <w:br/>
              <w:t>xử lý</w:t>
            </w:r>
          </w:p>
        </w:tc>
        <w:tc>
          <w:tcPr>
            <w:tcW w:w="13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Bể gom-</w:t>
            </w:r>
            <w:r w:rsidRPr="00F17988">
              <w:rPr>
                <w:rFonts w:eastAsia="Times New Roman"/>
                <w:b/>
                <w:bCs/>
                <w:color w:val="000000"/>
                <w:sz w:val="22"/>
                <w:szCs w:val="22"/>
              </w:rPr>
              <w:br/>
              <w:t>Điều hòa</w:t>
            </w:r>
          </w:p>
        </w:tc>
        <w:tc>
          <w:tcPr>
            <w:tcW w:w="13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Keo tụ - tạo bông - Lắng hóa lý</w:t>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Kỵ khí - Lắng sinh học kỵ khí</w:t>
            </w:r>
          </w:p>
        </w:tc>
        <w:tc>
          <w:tcPr>
            <w:tcW w:w="153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Arotank -</w:t>
            </w:r>
            <w:r w:rsidRPr="00F17988">
              <w:rPr>
                <w:rFonts w:eastAsia="Times New Roman"/>
                <w:b/>
                <w:bCs/>
                <w:color w:val="000000"/>
                <w:sz w:val="22"/>
                <w:szCs w:val="22"/>
              </w:rPr>
              <w:br/>
              <w:t>Lắng sinh học hiếu khí</w:t>
            </w:r>
          </w:p>
        </w:tc>
        <w:tc>
          <w:tcPr>
            <w:tcW w:w="14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Hệ Fenton -  Khử trùng</w:t>
            </w:r>
          </w:p>
        </w:tc>
      </w:tr>
      <w:tr w:rsidR="00453B3A" w:rsidRPr="00F17988" w:rsidTr="00FE7230">
        <w:trPr>
          <w:trHeight w:val="326"/>
          <w:jc w:val="center"/>
        </w:trPr>
        <w:tc>
          <w:tcPr>
            <w:tcW w:w="1142" w:type="dxa"/>
            <w:vMerge w:val="restart"/>
            <w:tcBorders>
              <w:top w:val="single" w:sz="4" w:space="0" w:color="auto"/>
              <w:left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COD</w:t>
            </w:r>
          </w:p>
        </w:tc>
        <w:tc>
          <w:tcPr>
            <w:tcW w:w="1596"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Hiệu suất</w:t>
            </w:r>
          </w:p>
        </w:tc>
        <w:tc>
          <w:tcPr>
            <w:tcW w:w="1333"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5%</w:t>
            </w:r>
          </w:p>
        </w:tc>
        <w:tc>
          <w:tcPr>
            <w:tcW w:w="134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30%</w:t>
            </w:r>
          </w:p>
        </w:tc>
        <w:tc>
          <w:tcPr>
            <w:tcW w:w="132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40%</w:t>
            </w:r>
          </w:p>
        </w:tc>
        <w:tc>
          <w:tcPr>
            <w:tcW w:w="153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80%</w:t>
            </w:r>
          </w:p>
        </w:tc>
        <w:tc>
          <w:tcPr>
            <w:tcW w:w="147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20%</w:t>
            </w:r>
          </w:p>
        </w:tc>
      </w:tr>
      <w:tr w:rsidR="00453B3A" w:rsidRPr="00F17988" w:rsidTr="00FE7230">
        <w:trPr>
          <w:trHeight w:val="155"/>
          <w:jc w:val="center"/>
        </w:trPr>
        <w:tc>
          <w:tcPr>
            <w:tcW w:w="1142" w:type="dxa"/>
            <w:vMerge/>
            <w:tcBorders>
              <w:left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Vào</w:t>
            </w:r>
          </w:p>
        </w:tc>
        <w:tc>
          <w:tcPr>
            <w:tcW w:w="1333"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1.262</w:t>
            </w:r>
          </w:p>
        </w:tc>
        <w:tc>
          <w:tcPr>
            <w:tcW w:w="134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1.199</w:t>
            </w:r>
          </w:p>
        </w:tc>
        <w:tc>
          <w:tcPr>
            <w:tcW w:w="1327"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839</w:t>
            </w:r>
          </w:p>
        </w:tc>
        <w:tc>
          <w:tcPr>
            <w:tcW w:w="153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503</w:t>
            </w:r>
          </w:p>
        </w:tc>
        <w:tc>
          <w:tcPr>
            <w:tcW w:w="1477" w:type="dxa"/>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101</w:t>
            </w:r>
          </w:p>
        </w:tc>
      </w:tr>
      <w:tr w:rsidR="00453B3A" w:rsidRPr="00F17988" w:rsidTr="00FE7230">
        <w:trPr>
          <w:trHeight w:val="155"/>
          <w:jc w:val="center"/>
        </w:trPr>
        <w:tc>
          <w:tcPr>
            <w:tcW w:w="1142" w:type="dxa"/>
            <w:vMerge/>
            <w:tcBorders>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Ra</w:t>
            </w:r>
          </w:p>
        </w:tc>
        <w:tc>
          <w:tcPr>
            <w:tcW w:w="1333"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1.199</w:t>
            </w:r>
          </w:p>
        </w:tc>
        <w:tc>
          <w:tcPr>
            <w:tcW w:w="134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839</w:t>
            </w:r>
          </w:p>
        </w:tc>
        <w:tc>
          <w:tcPr>
            <w:tcW w:w="1327"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503</w:t>
            </w:r>
          </w:p>
        </w:tc>
        <w:tc>
          <w:tcPr>
            <w:tcW w:w="153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101</w:t>
            </w:r>
          </w:p>
        </w:tc>
        <w:tc>
          <w:tcPr>
            <w:tcW w:w="1477" w:type="dxa"/>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81</w:t>
            </w:r>
          </w:p>
        </w:tc>
      </w:tr>
      <w:tr w:rsidR="00453B3A" w:rsidRPr="00F17988" w:rsidTr="00FE7230">
        <w:trPr>
          <w:trHeight w:val="326"/>
          <w:jc w:val="center"/>
        </w:trPr>
        <w:tc>
          <w:tcPr>
            <w:tcW w:w="1142" w:type="dxa"/>
            <w:vMerge w:val="restart"/>
            <w:tcBorders>
              <w:top w:val="single" w:sz="4" w:space="0" w:color="auto"/>
              <w:left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BOD</w:t>
            </w:r>
          </w:p>
        </w:tc>
        <w:tc>
          <w:tcPr>
            <w:tcW w:w="1596"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Hiệu suất</w:t>
            </w:r>
          </w:p>
        </w:tc>
        <w:tc>
          <w:tcPr>
            <w:tcW w:w="1333"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5%</w:t>
            </w:r>
          </w:p>
        </w:tc>
        <w:tc>
          <w:tcPr>
            <w:tcW w:w="134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30%</w:t>
            </w:r>
          </w:p>
        </w:tc>
        <w:tc>
          <w:tcPr>
            <w:tcW w:w="132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40%</w:t>
            </w:r>
          </w:p>
        </w:tc>
        <w:tc>
          <w:tcPr>
            <w:tcW w:w="153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80%</w:t>
            </w:r>
          </w:p>
        </w:tc>
        <w:tc>
          <w:tcPr>
            <w:tcW w:w="147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b/>
                <w:bCs/>
                <w:color w:val="000000"/>
              </w:rPr>
              <w:t>20%</w:t>
            </w:r>
          </w:p>
        </w:tc>
      </w:tr>
      <w:tr w:rsidR="00453B3A" w:rsidRPr="00F17988" w:rsidTr="00FE7230">
        <w:trPr>
          <w:trHeight w:val="155"/>
          <w:jc w:val="center"/>
        </w:trPr>
        <w:tc>
          <w:tcPr>
            <w:tcW w:w="1142" w:type="dxa"/>
            <w:vMerge/>
            <w:tcBorders>
              <w:left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Vào</w:t>
            </w:r>
          </w:p>
        </w:tc>
        <w:tc>
          <w:tcPr>
            <w:tcW w:w="1333"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765</w:t>
            </w:r>
          </w:p>
        </w:tc>
        <w:tc>
          <w:tcPr>
            <w:tcW w:w="134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726</w:t>
            </w:r>
          </w:p>
        </w:tc>
        <w:tc>
          <w:tcPr>
            <w:tcW w:w="1327"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509</w:t>
            </w:r>
          </w:p>
        </w:tc>
        <w:tc>
          <w:tcPr>
            <w:tcW w:w="153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305</w:t>
            </w:r>
          </w:p>
        </w:tc>
        <w:tc>
          <w:tcPr>
            <w:tcW w:w="1477" w:type="dxa"/>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61</w:t>
            </w:r>
          </w:p>
        </w:tc>
      </w:tr>
      <w:tr w:rsidR="00453B3A" w:rsidRPr="00F17988" w:rsidTr="00FE7230">
        <w:trPr>
          <w:trHeight w:val="155"/>
          <w:jc w:val="center"/>
        </w:trPr>
        <w:tc>
          <w:tcPr>
            <w:tcW w:w="1142" w:type="dxa"/>
            <w:vMerge/>
            <w:tcBorders>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Ra</w:t>
            </w:r>
          </w:p>
        </w:tc>
        <w:tc>
          <w:tcPr>
            <w:tcW w:w="1333"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726</w:t>
            </w:r>
          </w:p>
        </w:tc>
        <w:tc>
          <w:tcPr>
            <w:tcW w:w="134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509</w:t>
            </w:r>
          </w:p>
        </w:tc>
        <w:tc>
          <w:tcPr>
            <w:tcW w:w="1327"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305</w:t>
            </w:r>
          </w:p>
        </w:tc>
        <w:tc>
          <w:tcPr>
            <w:tcW w:w="153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61</w:t>
            </w:r>
          </w:p>
        </w:tc>
        <w:tc>
          <w:tcPr>
            <w:tcW w:w="1477" w:type="dxa"/>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49</w:t>
            </w:r>
          </w:p>
        </w:tc>
      </w:tr>
      <w:tr w:rsidR="00453B3A" w:rsidRPr="00F17988" w:rsidTr="00FE7230">
        <w:trPr>
          <w:trHeight w:val="326"/>
          <w:jc w:val="center"/>
        </w:trPr>
        <w:tc>
          <w:tcPr>
            <w:tcW w:w="1142" w:type="dxa"/>
            <w:vMerge w:val="restart"/>
            <w:tcBorders>
              <w:top w:val="single" w:sz="4" w:space="0" w:color="auto"/>
              <w:left w:val="single" w:sz="4" w:space="0" w:color="auto"/>
              <w:right w:val="single" w:sz="4" w:space="0" w:color="auto"/>
            </w:tcBorders>
            <w:vAlign w:val="center"/>
          </w:tcPr>
          <w:p w:rsidR="00453B3A" w:rsidRPr="00F17988" w:rsidRDefault="00453B3A" w:rsidP="00453B3A">
            <w:pPr>
              <w:spacing w:line="240" w:lineRule="auto"/>
              <w:jc w:val="center"/>
              <w:rPr>
                <w:rFonts w:eastAsia="Times New Roman"/>
                <w:b/>
                <w:bCs/>
                <w:color w:val="000000"/>
              </w:rPr>
            </w:pPr>
            <w:r w:rsidRPr="00F17988">
              <w:rPr>
                <w:rFonts w:eastAsia="Times New Roman"/>
                <w:b/>
                <w:bCs/>
                <w:color w:val="000000"/>
              </w:rPr>
              <w:t>SS</w:t>
            </w:r>
          </w:p>
        </w:tc>
        <w:tc>
          <w:tcPr>
            <w:tcW w:w="1596"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b/>
                <w:bCs/>
                <w:color w:val="000000"/>
              </w:rPr>
            </w:pPr>
            <w:r w:rsidRPr="00F17988">
              <w:rPr>
                <w:rFonts w:eastAsia="Times New Roman"/>
                <w:b/>
                <w:bCs/>
                <w:color w:val="000000"/>
              </w:rPr>
              <w:t>Hiệu suất</w:t>
            </w:r>
          </w:p>
        </w:tc>
        <w:tc>
          <w:tcPr>
            <w:tcW w:w="1333"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b/>
                <w:bCs/>
                <w:color w:val="000000"/>
              </w:rPr>
            </w:pPr>
            <w:r w:rsidRPr="00F17988">
              <w:rPr>
                <w:rFonts w:eastAsia="Times New Roman"/>
                <w:b/>
                <w:bCs/>
                <w:color w:val="000000"/>
              </w:rPr>
              <w:t>5%</w:t>
            </w:r>
          </w:p>
        </w:tc>
        <w:tc>
          <w:tcPr>
            <w:tcW w:w="134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b/>
                <w:bCs/>
                <w:color w:val="000000"/>
              </w:rPr>
            </w:pPr>
            <w:r w:rsidRPr="00F17988">
              <w:rPr>
                <w:rFonts w:eastAsia="Times New Roman"/>
                <w:b/>
                <w:bCs/>
                <w:color w:val="000000"/>
              </w:rPr>
              <w:t>60%</w:t>
            </w:r>
          </w:p>
        </w:tc>
        <w:tc>
          <w:tcPr>
            <w:tcW w:w="1327"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b/>
                <w:bCs/>
                <w:color w:val="000000"/>
              </w:rPr>
            </w:pPr>
            <w:r w:rsidRPr="00F17988">
              <w:rPr>
                <w:rFonts w:eastAsia="Times New Roman"/>
                <w:b/>
                <w:bCs/>
                <w:color w:val="000000"/>
              </w:rPr>
              <w:t>20%</w:t>
            </w:r>
          </w:p>
        </w:tc>
        <w:tc>
          <w:tcPr>
            <w:tcW w:w="153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b/>
                <w:bCs/>
                <w:color w:val="000000"/>
              </w:rPr>
            </w:pPr>
            <w:r w:rsidRPr="00F17988">
              <w:rPr>
                <w:rFonts w:eastAsia="Times New Roman"/>
                <w:b/>
                <w:bCs/>
                <w:color w:val="000000"/>
              </w:rPr>
              <w:t>50%</w:t>
            </w:r>
          </w:p>
        </w:tc>
        <w:tc>
          <w:tcPr>
            <w:tcW w:w="1477" w:type="dxa"/>
            <w:tcBorders>
              <w:top w:val="single" w:sz="6" w:space="0" w:color="auto"/>
              <w:left w:val="single" w:sz="6" w:space="0" w:color="auto"/>
              <w:bottom w:val="single" w:sz="6" w:space="0" w:color="auto"/>
              <w:right w:val="single" w:sz="6" w:space="0" w:color="auto"/>
            </w:tcBorders>
            <w:vAlign w:val="center"/>
          </w:tcPr>
          <w:p w:rsidR="00453B3A" w:rsidRPr="00F17988" w:rsidRDefault="00453B3A" w:rsidP="00453B3A">
            <w:pPr>
              <w:spacing w:line="240" w:lineRule="auto"/>
              <w:jc w:val="center"/>
              <w:rPr>
                <w:rFonts w:eastAsia="Times New Roman"/>
                <w:b/>
                <w:bCs/>
                <w:color w:val="000000"/>
              </w:rPr>
            </w:pPr>
            <w:r w:rsidRPr="00F17988">
              <w:rPr>
                <w:rFonts w:eastAsia="Times New Roman"/>
                <w:b/>
                <w:bCs/>
                <w:color w:val="000000"/>
              </w:rPr>
              <w:t>20%</w:t>
            </w:r>
          </w:p>
        </w:tc>
      </w:tr>
      <w:tr w:rsidR="00453B3A" w:rsidRPr="00F17988" w:rsidTr="00FE7230">
        <w:trPr>
          <w:trHeight w:val="155"/>
          <w:jc w:val="center"/>
        </w:trPr>
        <w:tc>
          <w:tcPr>
            <w:tcW w:w="1142" w:type="dxa"/>
            <w:vMerge/>
            <w:tcBorders>
              <w:left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sz w:val="24"/>
                <w:szCs w:val="24"/>
              </w:rPr>
              <w:t>Vào</w:t>
            </w:r>
          </w:p>
        </w:tc>
        <w:tc>
          <w:tcPr>
            <w:tcW w:w="1333"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505</w:t>
            </w:r>
          </w:p>
        </w:tc>
        <w:tc>
          <w:tcPr>
            <w:tcW w:w="134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480</w:t>
            </w:r>
          </w:p>
        </w:tc>
        <w:tc>
          <w:tcPr>
            <w:tcW w:w="1327"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192</w:t>
            </w:r>
          </w:p>
        </w:tc>
        <w:tc>
          <w:tcPr>
            <w:tcW w:w="153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154</w:t>
            </w:r>
          </w:p>
        </w:tc>
        <w:tc>
          <w:tcPr>
            <w:tcW w:w="1477" w:type="dxa"/>
            <w:tcBorders>
              <w:top w:val="single" w:sz="6" w:space="0" w:color="auto"/>
              <w:left w:val="single" w:sz="6" w:space="0" w:color="auto"/>
              <w:bottom w:val="single" w:sz="6" w:space="0" w:color="auto"/>
              <w:right w:val="single" w:sz="6"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77</w:t>
            </w:r>
          </w:p>
        </w:tc>
      </w:tr>
      <w:tr w:rsidR="00453B3A" w:rsidRPr="00F17988" w:rsidTr="00FE7230">
        <w:trPr>
          <w:trHeight w:val="155"/>
          <w:jc w:val="center"/>
        </w:trPr>
        <w:tc>
          <w:tcPr>
            <w:tcW w:w="1142" w:type="dxa"/>
            <w:vMerge/>
            <w:tcBorders>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sz w:val="24"/>
                <w:szCs w:val="24"/>
              </w:rPr>
              <w:t>Ra</w:t>
            </w:r>
          </w:p>
        </w:tc>
        <w:tc>
          <w:tcPr>
            <w:tcW w:w="1333"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480</w:t>
            </w:r>
          </w:p>
        </w:tc>
        <w:tc>
          <w:tcPr>
            <w:tcW w:w="134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192</w:t>
            </w:r>
          </w:p>
        </w:tc>
        <w:tc>
          <w:tcPr>
            <w:tcW w:w="1327"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154</w:t>
            </w:r>
          </w:p>
        </w:tc>
        <w:tc>
          <w:tcPr>
            <w:tcW w:w="1531" w:type="dxa"/>
            <w:tcBorders>
              <w:top w:val="single" w:sz="4" w:space="0" w:color="auto"/>
              <w:left w:val="single" w:sz="4" w:space="0" w:color="auto"/>
              <w:bottom w:val="single" w:sz="4" w:space="0" w:color="auto"/>
              <w:right w:val="single" w:sz="4"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77</w:t>
            </w:r>
          </w:p>
        </w:tc>
        <w:tc>
          <w:tcPr>
            <w:tcW w:w="1477" w:type="dxa"/>
            <w:tcBorders>
              <w:top w:val="single" w:sz="6" w:space="0" w:color="auto"/>
              <w:left w:val="single" w:sz="6" w:space="0" w:color="auto"/>
              <w:bottom w:val="single" w:sz="6" w:space="0" w:color="auto"/>
              <w:right w:val="single" w:sz="6" w:space="0" w:color="auto"/>
            </w:tcBorders>
            <w:vAlign w:val="center"/>
          </w:tcPr>
          <w:p w:rsidR="00453B3A" w:rsidRPr="00F17988" w:rsidRDefault="00453B3A" w:rsidP="00453B3A">
            <w:pPr>
              <w:spacing w:line="240" w:lineRule="auto"/>
              <w:jc w:val="center"/>
              <w:rPr>
                <w:rFonts w:eastAsia="Times New Roman"/>
                <w:color w:val="000000"/>
              </w:rPr>
            </w:pPr>
            <w:r w:rsidRPr="00F17988">
              <w:rPr>
                <w:rFonts w:eastAsia="Times New Roman"/>
                <w:color w:val="000000"/>
              </w:rPr>
              <w:t>61</w:t>
            </w:r>
          </w:p>
        </w:tc>
      </w:tr>
    </w:tbl>
    <w:p w:rsidR="00CE2217" w:rsidRPr="00F17988" w:rsidRDefault="00CE2217" w:rsidP="00CE2217">
      <w:pPr>
        <w:pStyle w:val="Bng4"/>
        <w:numPr>
          <w:ilvl w:val="0"/>
          <w:numId w:val="0"/>
        </w:numPr>
        <w:rPr>
          <w:rFonts w:ascii="Wingdings" w:hAnsi="Wingdings"/>
        </w:rPr>
      </w:pPr>
      <w:bookmarkStart w:id="564" w:name="_Toc137157060"/>
      <w:bookmarkStart w:id="565" w:name="_Toc137191418"/>
      <w:bookmarkStart w:id="566" w:name="_Toc137195729"/>
      <w:bookmarkStart w:id="567" w:name="_Toc137195868"/>
      <w:bookmarkStart w:id="568" w:name="_Toc140054775"/>
    </w:p>
    <w:p w:rsidR="00453B3A" w:rsidRPr="00F17988" w:rsidRDefault="00453B3A" w:rsidP="001B0B30">
      <w:pPr>
        <w:pStyle w:val="Bng4"/>
        <w:rPr>
          <w:rFonts w:ascii="Wingdings" w:hAnsi="Wingdings"/>
        </w:rPr>
      </w:pPr>
      <w:bookmarkStart w:id="569" w:name="_Toc140237958"/>
      <w:bookmarkStart w:id="570" w:name="_Toc140657080"/>
      <w:r w:rsidRPr="00F17988">
        <w:t>Kích thước dự kiến các bể hệ thống xử lý nước thải</w:t>
      </w:r>
      <w:bookmarkEnd w:id="564"/>
      <w:bookmarkEnd w:id="565"/>
      <w:bookmarkEnd w:id="566"/>
      <w:bookmarkEnd w:id="567"/>
      <w:bookmarkEnd w:id="568"/>
      <w:bookmarkEnd w:id="569"/>
      <w:bookmarkEnd w:id="570"/>
    </w:p>
    <w:tbl>
      <w:tblPr>
        <w:tblW w:w="9612"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67"/>
        <w:gridCol w:w="2948"/>
        <w:gridCol w:w="1134"/>
        <w:gridCol w:w="1134"/>
        <w:gridCol w:w="1361"/>
        <w:gridCol w:w="1134"/>
        <w:gridCol w:w="1134"/>
      </w:tblGrid>
      <w:tr w:rsidR="00453B3A" w:rsidRPr="00F17988" w:rsidTr="00915542">
        <w:trPr>
          <w:trHeight w:val="680"/>
          <w:jc w:val="center"/>
        </w:trPr>
        <w:tc>
          <w:tcPr>
            <w:tcW w:w="7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STT</w:t>
            </w:r>
          </w:p>
        </w:tc>
        <w:tc>
          <w:tcPr>
            <w:tcW w:w="29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TÊN HẠNG</w:t>
            </w:r>
            <w:r w:rsidRPr="00F17988">
              <w:rPr>
                <w:rFonts w:eastAsia="Times New Roman"/>
                <w:b/>
                <w:bCs/>
                <w:color w:val="000000"/>
                <w:sz w:val="22"/>
                <w:szCs w:val="22"/>
              </w:rPr>
              <w:br/>
              <w:t>MỤC XỬ LÝ</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Chiều</w:t>
            </w:r>
            <w:r w:rsidRPr="00F17988">
              <w:rPr>
                <w:rFonts w:eastAsia="Times New Roman"/>
                <w:b/>
                <w:bCs/>
                <w:color w:val="000000"/>
                <w:sz w:val="22"/>
                <w:szCs w:val="22"/>
              </w:rPr>
              <w:br/>
              <w:t>dài</w:t>
            </w:r>
            <w:r w:rsidRPr="00F17988">
              <w:rPr>
                <w:rFonts w:eastAsia="Times New Roman"/>
                <w:b/>
                <w:bCs/>
                <w:color w:val="000000"/>
                <w:sz w:val="22"/>
                <w:szCs w:val="22"/>
              </w:rPr>
              <w:br/>
              <w:t>(m)</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Chiều</w:t>
            </w:r>
            <w:r w:rsidRPr="00F17988">
              <w:rPr>
                <w:rFonts w:eastAsia="Times New Roman"/>
                <w:b/>
                <w:bCs/>
                <w:color w:val="000000"/>
                <w:sz w:val="22"/>
                <w:szCs w:val="22"/>
              </w:rPr>
              <w:br/>
              <w:t>rộng</w:t>
            </w:r>
            <w:r w:rsidRPr="00F17988">
              <w:rPr>
                <w:rFonts w:eastAsia="Times New Roman"/>
                <w:b/>
                <w:bCs/>
                <w:color w:val="000000"/>
                <w:sz w:val="22"/>
                <w:szCs w:val="22"/>
              </w:rPr>
              <w:br/>
              <w:t>(m)</w:t>
            </w:r>
          </w:p>
        </w:tc>
        <w:tc>
          <w:tcPr>
            <w:tcW w:w="13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Chiều cao mực nước</w:t>
            </w:r>
            <w:r w:rsidRPr="00F17988">
              <w:rPr>
                <w:rFonts w:eastAsia="Times New Roman"/>
                <w:b/>
                <w:bCs/>
                <w:color w:val="000000"/>
                <w:sz w:val="22"/>
                <w:szCs w:val="22"/>
              </w:rPr>
              <w:br/>
              <w:t>(m)</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915542">
            <w:pPr>
              <w:spacing w:line="240" w:lineRule="auto"/>
              <w:jc w:val="center"/>
              <w:rPr>
                <w:rFonts w:eastAsia="Times New Roman"/>
                <w:color w:val="000000"/>
                <w:sz w:val="22"/>
                <w:szCs w:val="22"/>
              </w:rPr>
            </w:pPr>
            <w:r w:rsidRPr="00F17988">
              <w:rPr>
                <w:rFonts w:eastAsia="Times New Roman"/>
                <w:b/>
                <w:bCs/>
                <w:color w:val="000000"/>
                <w:sz w:val="22"/>
                <w:szCs w:val="22"/>
              </w:rPr>
              <w:t>Ch</w:t>
            </w:r>
            <w:r w:rsidR="00915542" w:rsidRPr="00F17988">
              <w:rPr>
                <w:rFonts w:eastAsia="Times New Roman"/>
                <w:b/>
                <w:bCs/>
                <w:color w:val="000000"/>
                <w:sz w:val="22"/>
                <w:szCs w:val="22"/>
              </w:rPr>
              <w:t>iều</w:t>
            </w:r>
            <w:r w:rsidR="00915542" w:rsidRPr="00F17988">
              <w:rPr>
                <w:rFonts w:eastAsia="Times New Roman"/>
                <w:b/>
                <w:bCs/>
                <w:color w:val="000000"/>
                <w:sz w:val="22"/>
                <w:szCs w:val="22"/>
              </w:rPr>
              <w:br/>
              <w:t>cao</w:t>
            </w:r>
            <w:r w:rsidRPr="00F17988">
              <w:rPr>
                <w:rFonts w:eastAsia="Times New Roman"/>
                <w:b/>
                <w:bCs/>
                <w:color w:val="000000"/>
                <w:sz w:val="22"/>
                <w:szCs w:val="22"/>
              </w:rPr>
              <w:br/>
              <w:t>(m)</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53B3A" w:rsidRPr="00F17988" w:rsidRDefault="00453B3A" w:rsidP="00453B3A">
            <w:pPr>
              <w:spacing w:line="240" w:lineRule="auto"/>
              <w:jc w:val="center"/>
              <w:rPr>
                <w:rFonts w:eastAsia="Times New Roman"/>
                <w:color w:val="000000"/>
                <w:sz w:val="22"/>
                <w:szCs w:val="22"/>
              </w:rPr>
            </w:pPr>
            <w:r w:rsidRPr="00F17988">
              <w:rPr>
                <w:rFonts w:eastAsia="Times New Roman"/>
                <w:b/>
                <w:bCs/>
                <w:color w:val="000000"/>
                <w:sz w:val="22"/>
                <w:szCs w:val="22"/>
              </w:rPr>
              <w:t>Thể tích hữu ích</w:t>
            </w:r>
            <w:r w:rsidRPr="00F17988">
              <w:rPr>
                <w:rFonts w:eastAsia="Times New Roman"/>
                <w:b/>
                <w:bCs/>
                <w:color w:val="000000"/>
                <w:sz w:val="22"/>
                <w:szCs w:val="22"/>
              </w:rPr>
              <w:br/>
              <w:t>(m</w:t>
            </w:r>
            <w:r w:rsidRPr="00F17988">
              <w:rPr>
                <w:rFonts w:eastAsia="Times New Roman"/>
                <w:b/>
                <w:bCs/>
                <w:color w:val="000000"/>
                <w:sz w:val="22"/>
                <w:szCs w:val="22"/>
                <w:vertAlign w:val="superscript"/>
              </w:rPr>
              <w:t>3</w:t>
            </w:r>
            <w:r w:rsidRPr="00F17988">
              <w:rPr>
                <w:rFonts w:eastAsia="Times New Roman"/>
                <w:b/>
                <w:bCs/>
                <w:color w:val="000000"/>
                <w:sz w:val="22"/>
                <w:szCs w:val="22"/>
              </w:rPr>
              <w:t>)</w:t>
            </w:r>
          </w:p>
        </w:tc>
      </w:tr>
      <w:tr w:rsidR="00453B3A" w:rsidRPr="00F17988" w:rsidTr="00915542">
        <w:trPr>
          <w:trHeight w:val="310"/>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Bể thu gom tách mỡ</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6</w:t>
            </w:r>
          </w:p>
        </w:tc>
      </w:tr>
      <w:tr w:rsidR="00453B3A" w:rsidRPr="00F17988" w:rsidTr="00915542">
        <w:trPr>
          <w:trHeight w:val="310"/>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điều hòa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44,1</w:t>
            </w:r>
          </w:p>
        </w:tc>
      </w:tr>
      <w:tr w:rsidR="00453B3A" w:rsidRPr="00F17988" w:rsidTr="00915542">
        <w:trPr>
          <w:trHeight w:val="29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keo tụ - Tạo bông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1,5</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11,25</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4</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lắng hóa lý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18,75</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5</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kỵ khí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2,2</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20,42</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6</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lắng sinh học kỵ khí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2,2</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14,04</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7</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trung gian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0,8</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5,6</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8</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hiếu khí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34,5</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9</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lắng sinh học hiếu khí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18,75</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10</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phản ứng Fenton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14,5</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11</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lắng Fenton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2,5</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18,13</w:t>
            </w:r>
          </w:p>
        </w:tc>
      </w:tr>
      <w:tr w:rsidR="00453B3A" w:rsidRPr="00F17988" w:rsidTr="00915542">
        <w:trPr>
          <w:trHeight w:val="148"/>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12</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chứa nước sau xử lý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11,76</w:t>
            </w:r>
          </w:p>
        </w:tc>
      </w:tr>
      <w:tr w:rsidR="00453B3A" w:rsidRPr="00F17988" w:rsidTr="00915542">
        <w:trPr>
          <w:trHeight w:val="409"/>
          <w:jc w:val="center"/>
        </w:trPr>
        <w:tc>
          <w:tcPr>
            <w:tcW w:w="767"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13</w:t>
            </w:r>
          </w:p>
        </w:tc>
        <w:tc>
          <w:tcPr>
            <w:tcW w:w="2948"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rPr>
                <w:rFonts w:eastAsia="Times New Roman"/>
                <w:color w:val="000000"/>
                <w:sz w:val="24"/>
                <w:szCs w:val="24"/>
              </w:rPr>
            </w:pPr>
            <w:r w:rsidRPr="00F17988">
              <w:rPr>
                <w:rFonts w:eastAsia="Times New Roman"/>
                <w:color w:val="000000"/>
              </w:rPr>
              <w:t xml:space="preserve">Bể chứa bùn </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1,8</w:t>
            </w:r>
          </w:p>
        </w:tc>
        <w:tc>
          <w:tcPr>
            <w:tcW w:w="1361"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53B3A" w:rsidRPr="00F17988" w:rsidRDefault="00453B3A" w:rsidP="00453B3A">
            <w:pPr>
              <w:spacing w:line="240" w:lineRule="auto"/>
              <w:jc w:val="center"/>
              <w:rPr>
                <w:rFonts w:eastAsia="Times New Roman"/>
                <w:color w:val="000000"/>
                <w:sz w:val="24"/>
                <w:szCs w:val="24"/>
              </w:rPr>
            </w:pPr>
            <w:r w:rsidRPr="00F17988">
              <w:rPr>
                <w:rFonts w:eastAsia="Times New Roman"/>
                <w:color w:val="000000"/>
              </w:rPr>
              <w:t>30,24</w:t>
            </w:r>
          </w:p>
        </w:tc>
      </w:tr>
    </w:tbl>
    <w:p w:rsidR="009E0EBE" w:rsidRPr="00F17988" w:rsidRDefault="009E0EBE" w:rsidP="009E0EBE">
      <w:pPr>
        <w:widowControl w:val="0"/>
        <w:tabs>
          <w:tab w:val="left" w:pos="1405"/>
        </w:tabs>
        <w:autoSpaceDE w:val="0"/>
        <w:autoSpaceDN w:val="0"/>
        <w:spacing w:before="40"/>
        <w:ind w:firstLine="567"/>
        <w:jc w:val="both"/>
        <w:rPr>
          <w:b/>
          <w:bCs/>
          <w:i/>
          <w:iCs/>
          <w:color w:val="000000"/>
        </w:rPr>
      </w:pPr>
      <w:r w:rsidRPr="00F17988">
        <w:rPr>
          <w:b/>
          <w:bCs/>
          <w:i/>
          <w:iCs/>
          <w:color w:val="000000"/>
        </w:rPr>
        <w:lastRenderedPageBreak/>
        <w:t>c. Nước mưa chảy tràn:</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color w:val="000000"/>
        </w:rPr>
        <w:t>Khống chế ô nhiễm do nước mưa chảy tràn trong giai đoạn hoạt động là rất cần</w:t>
      </w:r>
      <w:r w:rsidRPr="00F17988">
        <w:rPr>
          <w:color w:val="000000"/>
        </w:rPr>
        <w:br/>
        <w:t>thiết nhằm đảm bảo không gây ô nhiễm môi trường, nhằm đảm bảo tiêu thoát nước tốt</w:t>
      </w:r>
      <w:r w:rsidRPr="00F17988">
        <w:rPr>
          <w:color w:val="000000"/>
        </w:rPr>
        <w:br/>
        <w:t>trong quá trình hoạt động của dự án và không ảnh hưởng đến khu vực xung quanh, chủ</w:t>
      </w:r>
      <w:r w:rsidRPr="00F17988">
        <w:rPr>
          <w:color w:val="000000"/>
        </w:rPr>
        <w:br/>
        <w:t>dự án sẽ thực hiện những biện pháp sau:</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rFonts w:ascii="Arial" w:hAnsi="Arial" w:cs="Arial"/>
          <w:color w:val="000000"/>
        </w:rPr>
        <w:t xml:space="preserve">- </w:t>
      </w:r>
      <w:r w:rsidRPr="00F17988">
        <w:rPr>
          <w:color w:val="000000"/>
        </w:rPr>
        <w:t xml:space="preserve">Hệ thống thu gom và thoát nước mưa được xây dựng riêng biệt với hệ thống thu gom và thoát nước thải. </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rFonts w:ascii="Arial" w:hAnsi="Arial" w:cs="Arial"/>
          <w:color w:val="000000"/>
        </w:rPr>
        <w:t xml:space="preserve">- </w:t>
      </w:r>
      <w:r w:rsidRPr="00F17988">
        <w:rPr>
          <w:color w:val="000000"/>
        </w:rPr>
        <w:t>Khu vực sân bãi được xây dựng với độ dốc thích hợp để thoát nước nhanh, tránh tình trạng ứ đọng nước mưa trên mặt đất;</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rFonts w:ascii="Arial" w:hAnsi="Arial" w:cs="Arial"/>
          <w:color w:val="000000"/>
        </w:rPr>
        <w:t xml:space="preserve">- </w:t>
      </w:r>
      <w:r w:rsidRPr="00F17988">
        <w:rPr>
          <w:color w:val="000000"/>
        </w:rPr>
        <w:t>Nước mưa từ mái nhà được thu gom bằng tuyến ống đứng thông qua các cầu thu nước mưa có gắn song chắn rác để tách rác có kích thước lớn và dẫn vè hệ thống</w:t>
      </w:r>
      <w:r w:rsidRPr="00F17988">
        <w:rPr>
          <w:color w:val="000000"/>
        </w:rPr>
        <w:br/>
        <w:t>thoát nước mưa của dự án.</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rFonts w:ascii="Arial" w:hAnsi="Arial" w:cs="Arial"/>
          <w:color w:val="000000"/>
        </w:rPr>
        <w:t xml:space="preserve">- </w:t>
      </w:r>
      <w:r w:rsidRPr="00F17988">
        <w:rPr>
          <w:color w:val="000000"/>
        </w:rPr>
        <w:t>Hệ thống thoát nước mưa bao gồm hố ga và đường ống thoát nước được lắp đặt xung quanh khu vực nhà máy dọc theo các tuyến đường giao thông. Nước mưa</w:t>
      </w:r>
      <w:r w:rsidRPr="00F17988">
        <w:rPr>
          <w:color w:val="000000"/>
        </w:rPr>
        <w:br/>
        <w:t>phát sinh từ hệ thống thoát nước mưa của dự án sau khi đi qua song chắn rác sẽ</w:t>
      </w:r>
      <w:r w:rsidRPr="00F17988">
        <w:rPr>
          <w:color w:val="000000"/>
        </w:rPr>
        <w:br/>
        <w:t>được đấu nối về hệ thống thoát nước thải của khu vực.</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rFonts w:ascii="Arial" w:hAnsi="Arial" w:cs="Arial"/>
          <w:color w:val="000000"/>
        </w:rPr>
        <w:t xml:space="preserve">- </w:t>
      </w:r>
      <w:r w:rsidRPr="00F17988">
        <w:rPr>
          <w:color w:val="000000"/>
        </w:rPr>
        <w:t>Khu vực nhà chứa CTR, xưởng sản xuất cũng được xây dựng theo đúng cao độ thiết kế, nền được gia cố bằng bê tông, có mái che đảm bảo không bị nước mưa</w:t>
      </w:r>
      <w:r w:rsidRPr="00F17988">
        <w:rPr>
          <w:color w:val="000000"/>
        </w:rPr>
        <w:br/>
        <w:t>xâm nhập.</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rFonts w:ascii="Arial" w:hAnsi="Arial" w:cs="Arial"/>
          <w:color w:val="000000"/>
        </w:rPr>
        <w:t xml:space="preserve">- </w:t>
      </w:r>
      <w:r w:rsidRPr="00F17988">
        <w:rPr>
          <w:color w:val="000000"/>
        </w:rPr>
        <w:t>Nạo vét định kỳ hệ thống mương rãnh trước mùa mưa để đảm bảo thoát nước vào mùa mưa.</w:t>
      </w:r>
    </w:p>
    <w:p w:rsidR="009E0EBE" w:rsidRPr="00F17988" w:rsidRDefault="009E0EBE" w:rsidP="00D52609">
      <w:pPr>
        <w:widowControl w:val="0"/>
        <w:tabs>
          <w:tab w:val="left" w:pos="1405"/>
        </w:tabs>
        <w:autoSpaceDE w:val="0"/>
        <w:autoSpaceDN w:val="0"/>
        <w:spacing w:before="40"/>
        <w:ind w:firstLine="567"/>
        <w:jc w:val="both"/>
        <w:rPr>
          <w:rFonts w:ascii="Wingdings" w:hAnsi="Wingdings"/>
          <w:color w:val="000000"/>
        </w:rPr>
      </w:pPr>
      <w:r w:rsidRPr="00F17988">
        <w:rPr>
          <w:rFonts w:ascii="Arial" w:hAnsi="Arial" w:cs="Arial"/>
          <w:color w:val="000000"/>
        </w:rPr>
        <w:t xml:space="preserve">- </w:t>
      </w:r>
      <w:r w:rsidRPr="00F17988">
        <w:rPr>
          <w:color w:val="000000"/>
        </w:rPr>
        <w:t>Thường xuyên quét dọn, vệ sinh sạch sẽ mặt bằng nhà máy sau mỗi ngày làm việc, không để nguyên liệu rơi vãi, chất thải rắn sản xuất, chất thải nguy hại, chất thải</w:t>
      </w:r>
      <w:r w:rsidRPr="00F17988">
        <w:rPr>
          <w:color w:val="000000"/>
        </w:rPr>
        <w:br/>
        <w:t>sinh hoạt cuốn theo nước mưa gây tắt nghẽn hệ thống cống thoát và ô nhiễm nguồn</w:t>
      </w:r>
      <w:r w:rsidRPr="00F17988">
        <w:rPr>
          <w:color w:val="000000"/>
        </w:rPr>
        <w:br/>
        <w:t>nước mặt</w:t>
      </w:r>
    </w:p>
    <w:p w:rsidR="00453B3A" w:rsidRPr="00F17988" w:rsidRDefault="009E0EBE" w:rsidP="00D52609">
      <w:pPr>
        <w:widowControl w:val="0"/>
        <w:ind w:firstLine="284"/>
        <w:rPr>
          <w:b/>
          <w:i/>
          <w:lang w:val="de-DE"/>
        </w:rPr>
      </w:pPr>
      <w:r w:rsidRPr="00F17988">
        <w:rPr>
          <w:b/>
          <w:i/>
          <w:lang w:val="de-DE"/>
        </w:rPr>
        <w:t xml:space="preserve">4.2.2.2. Về công trình, biện pháp xử lý bụi </w:t>
      </w:r>
    </w:p>
    <w:p w:rsidR="00360D45" w:rsidRPr="00F17988" w:rsidRDefault="009E0EBE" w:rsidP="00D52609">
      <w:pPr>
        <w:widowControl w:val="0"/>
        <w:ind w:firstLine="567"/>
      </w:pPr>
      <w:r w:rsidRPr="00F17988">
        <w:t>Khi nhà máy đi vào hoạt động ổn định sẽ phát sinh một lượng bụi và khí thải từ quá trình sản xuất. Do đó, để đảm bảo môi trường sản xuất trong khu vực và sức khỏe người lao động trực tiếp sản xuất tại nhà máy, Chủ dự án sẽ có biện pháp khắc phục và hạn chế sự phát tán bụi, khí thải ra môi trường xung quanh</w:t>
      </w:r>
    </w:p>
    <w:p w:rsidR="009E0EBE" w:rsidRPr="00F17988" w:rsidRDefault="009E0EBE" w:rsidP="00D52609">
      <w:pPr>
        <w:widowControl w:val="0"/>
        <w:spacing w:before="40"/>
        <w:ind w:firstLine="567"/>
        <w:jc w:val="both"/>
        <w:rPr>
          <w:b/>
          <w:bCs/>
          <w:i/>
          <w:iCs/>
          <w:color w:val="000000"/>
        </w:rPr>
      </w:pPr>
      <w:r w:rsidRPr="00F17988">
        <w:rPr>
          <w:b/>
          <w:bCs/>
          <w:i/>
          <w:iCs/>
          <w:color w:val="000000"/>
        </w:rPr>
        <w:t>a. Bụi, khí thải từ phương tiện vận chuyển:</w:t>
      </w:r>
    </w:p>
    <w:p w:rsidR="009E0EBE" w:rsidRPr="00F17988" w:rsidRDefault="009E0EBE" w:rsidP="00D52609">
      <w:pPr>
        <w:widowControl w:val="0"/>
        <w:spacing w:before="40"/>
        <w:ind w:firstLine="567"/>
        <w:jc w:val="both"/>
        <w:rPr>
          <w:color w:val="000000"/>
        </w:rPr>
      </w:pPr>
      <w:r w:rsidRPr="00F17988">
        <w:rPr>
          <w:rFonts w:ascii="Arial" w:hAnsi="Arial" w:cs="Arial"/>
          <w:color w:val="000000"/>
        </w:rPr>
        <w:t xml:space="preserve">- </w:t>
      </w:r>
      <w:r w:rsidRPr="00F17988">
        <w:rPr>
          <w:color w:val="000000"/>
        </w:rPr>
        <w:t>Thường xuyên kiểm tra định kỳ phương tiện vận chuyển, bê tông hóa các tuyến đường giao thông bên trong nhà máy để tránh gây ra bụi bẩn, tăng cường công tác quét dọn vệ sinh trên mặt bằng nhà máy,…</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Bố trí khu vực quay đầu xe ra vào nhà máy hợp lý, tránh ùn tắc gây ô nhiễm môi trường.</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 xml:space="preserve">Tận dụng tối đa điều kiện thuận lợi về giao thông của vị trí nhà máy nhằm phân luồng xe ra vào hợp lý và thuận tiện. </w:t>
      </w:r>
    </w:p>
    <w:p w:rsidR="009E0EBE" w:rsidRPr="00F17988" w:rsidRDefault="009E0EBE" w:rsidP="009E0EBE">
      <w:pPr>
        <w:spacing w:before="40"/>
        <w:ind w:firstLine="567"/>
        <w:jc w:val="both"/>
        <w:rPr>
          <w:color w:val="000000"/>
        </w:rPr>
      </w:pPr>
      <w:r w:rsidRPr="00F17988">
        <w:rPr>
          <w:rFonts w:ascii="Arial" w:hAnsi="Arial" w:cs="Arial"/>
          <w:color w:val="000000"/>
        </w:rPr>
        <w:lastRenderedPageBreak/>
        <w:t xml:space="preserve">- </w:t>
      </w:r>
      <w:r w:rsidRPr="00F17988">
        <w:rPr>
          <w:color w:val="000000"/>
        </w:rPr>
        <w:t xml:space="preserve">Làm thông thoáng lề đường khu vực dự án, tạo hành lang rộng rãi cho các khu vực quay đầu xe, khu vực bốc dỡ, cẩu hàng,.... </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 xml:space="preserve">Tưới nước mặt đường ngày từ 2 - 3 lần để giảm thiểu lượng bụi phát sinh vào mùa khô. </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Nâng cấp sân, đường nội bộ nhà máy khi bị xuống cấp.</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Trong quá trình vận chuyển nguyên liệu từ nhà cung cấp đến nhà máy, chúng tôi sẽ yêu cầu các phương tiện vận tải phải sử dụng bạt che phủ kín để tránh rơi vãi cũng như phát tán bụi trong quá trình vận chuyển.</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 xml:space="preserve">Trồng và chăm sóc cây xanh đảm bảo mật độ cây xanh tại khu vực nhà máy theo quy hoạch được duyệt. </w:t>
      </w:r>
    </w:p>
    <w:p w:rsidR="009E0EBE" w:rsidRPr="00F17988" w:rsidRDefault="009E0EBE" w:rsidP="001B0B30">
      <w:pPr>
        <w:widowControl w:val="0"/>
        <w:spacing w:before="40"/>
        <w:ind w:firstLine="567"/>
        <w:jc w:val="both"/>
        <w:rPr>
          <w:b/>
          <w:bCs/>
          <w:i/>
          <w:iCs/>
          <w:color w:val="000000"/>
        </w:rPr>
      </w:pPr>
      <w:r w:rsidRPr="00F17988">
        <w:rPr>
          <w:b/>
          <w:bCs/>
          <w:i/>
          <w:iCs/>
          <w:color w:val="000000"/>
        </w:rPr>
        <w:t>b. Bụi, mùi hôi từ quá trình sản xuất đến người lao động và môi trường xung quanh:</w:t>
      </w:r>
    </w:p>
    <w:p w:rsidR="009E0EBE" w:rsidRPr="00F17988" w:rsidRDefault="009E0EBE" w:rsidP="001B0B30">
      <w:pPr>
        <w:widowControl w:val="0"/>
        <w:spacing w:before="40"/>
        <w:ind w:firstLine="567"/>
        <w:jc w:val="both"/>
        <w:rPr>
          <w:color w:val="000000"/>
        </w:rPr>
      </w:pPr>
      <w:r w:rsidRPr="00F17988">
        <w:rPr>
          <w:rFonts w:ascii="Arial" w:hAnsi="Arial" w:cs="Arial"/>
          <w:color w:val="000000"/>
        </w:rPr>
        <w:t xml:space="preserve">- </w:t>
      </w:r>
      <w:r w:rsidRPr="00F17988">
        <w:rPr>
          <w:color w:val="000000"/>
        </w:rPr>
        <w:t xml:space="preserve">Chủ dự án trang bị bảo hộ lao động để đảm bảo sức khỏe cho công nhân làm việc trong nhà máy. </w:t>
      </w:r>
    </w:p>
    <w:p w:rsidR="009E0EBE" w:rsidRPr="00F17988" w:rsidRDefault="009E0EBE" w:rsidP="001B0B30">
      <w:pPr>
        <w:widowControl w:val="0"/>
        <w:spacing w:before="40"/>
        <w:ind w:firstLine="567"/>
        <w:jc w:val="both"/>
        <w:rPr>
          <w:color w:val="000000"/>
        </w:rPr>
      </w:pPr>
      <w:r w:rsidRPr="00F17988">
        <w:rPr>
          <w:rFonts w:ascii="Arial" w:hAnsi="Arial" w:cs="Arial"/>
          <w:color w:val="000000"/>
        </w:rPr>
        <w:t xml:space="preserve">- </w:t>
      </w:r>
      <w:r w:rsidRPr="00F17988">
        <w:rPr>
          <w:color w:val="000000"/>
        </w:rPr>
        <w:t xml:space="preserve">Tổ chức các đợt khám sức khỏe định kỳ cho cán bộ công nhân viên. </w:t>
      </w:r>
    </w:p>
    <w:p w:rsidR="009E0EBE" w:rsidRPr="00F17988" w:rsidRDefault="009E0EBE" w:rsidP="001B0B30">
      <w:pPr>
        <w:widowControl w:val="0"/>
        <w:spacing w:before="40"/>
        <w:ind w:firstLine="567"/>
        <w:jc w:val="both"/>
        <w:rPr>
          <w:b/>
          <w:i/>
          <w:color w:val="000000"/>
        </w:rPr>
      </w:pPr>
      <w:r w:rsidRPr="00F17988">
        <w:rPr>
          <w:rFonts w:ascii="Arial" w:hAnsi="Arial" w:cs="Arial"/>
          <w:color w:val="000000"/>
        </w:rPr>
        <w:t xml:space="preserve">- </w:t>
      </w:r>
      <w:r w:rsidRPr="00F17988">
        <w:rPr>
          <w:color w:val="000000"/>
        </w:rPr>
        <w:t>Có chế độ bồi dưỡng phù hợp cho công nhân làm việc tại nhà máy.</w:t>
      </w:r>
    </w:p>
    <w:p w:rsidR="009E0EBE" w:rsidRPr="00F17988" w:rsidRDefault="009E0EBE" w:rsidP="009E0EBE">
      <w:pPr>
        <w:spacing w:before="40"/>
        <w:ind w:firstLine="567"/>
        <w:jc w:val="both"/>
        <w:rPr>
          <w:b/>
          <w:bCs/>
          <w:i/>
          <w:iCs/>
          <w:color w:val="000000"/>
        </w:rPr>
      </w:pPr>
      <w:r w:rsidRPr="00F17988">
        <w:rPr>
          <w:b/>
          <w:bCs/>
          <w:i/>
          <w:iCs/>
          <w:color w:val="000000"/>
        </w:rPr>
        <w:t>c. Mùi hôi từ khu vực tập trung rác thải sinh hoạt và ủ phân hữu cơ:</w:t>
      </w:r>
    </w:p>
    <w:p w:rsidR="009E0EBE" w:rsidRPr="00F17988" w:rsidRDefault="009E0EBE" w:rsidP="009E0EBE">
      <w:pPr>
        <w:spacing w:before="40"/>
        <w:ind w:firstLine="567"/>
        <w:jc w:val="both"/>
        <w:rPr>
          <w:b/>
          <w:i/>
          <w:color w:val="000000"/>
        </w:rPr>
      </w:pPr>
      <w:r w:rsidRPr="00F17988">
        <w:rPr>
          <w:color w:val="000000"/>
        </w:rPr>
        <w:t>Mùi hôi phát sinh trong quá trình hoạt động của nhà máy chủ yếu từ công đoạn</w:t>
      </w:r>
      <w:r w:rsidRPr="00F17988">
        <w:rPr>
          <w:color w:val="000000"/>
        </w:rPr>
        <w:br/>
        <w:t>tiếp nhận, phân loại và ủ rác. Khống chế nguồn gây ô nhiễm này, nhà máy thực hiện</w:t>
      </w:r>
      <w:r w:rsidRPr="00F17988">
        <w:rPr>
          <w:color w:val="000000"/>
        </w:rPr>
        <w:br/>
        <w:t>các biện pháp sau:</w:t>
      </w:r>
    </w:p>
    <w:p w:rsidR="009E0EBE" w:rsidRPr="00F17988" w:rsidRDefault="009E0EBE" w:rsidP="000802F8">
      <w:pPr>
        <w:widowControl w:val="0"/>
        <w:spacing w:before="40"/>
        <w:ind w:firstLine="567"/>
        <w:jc w:val="both"/>
        <w:rPr>
          <w:color w:val="000000"/>
        </w:rPr>
      </w:pPr>
      <w:r w:rsidRPr="00F17988">
        <w:rPr>
          <w:rFonts w:ascii="Arial" w:hAnsi="Arial" w:cs="Arial"/>
          <w:color w:val="000000"/>
        </w:rPr>
        <w:t xml:space="preserve">- </w:t>
      </w:r>
      <w:r w:rsidRPr="00F17988">
        <w:rPr>
          <w:color w:val="000000"/>
        </w:rPr>
        <w:t xml:space="preserve">Đưa các chủng vi sinh khử mùi như chế phẩm EM vào quy trình công nghệ phun phối trộn các chủng vi sinh với nhau để tăng hiệu quả xử lý, hiệu suất khử mùi đạt 80-90%. </w:t>
      </w:r>
    </w:p>
    <w:p w:rsidR="009E0EBE" w:rsidRPr="00F17988" w:rsidRDefault="009E0EBE" w:rsidP="000802F8">
      <w:pPr>
        <w:widowControl w:val="0"/>
        <w:spacing w:before="40"/>
        <w:ind w:firstLine="567"/>
        <w:jc w:val="both"/>
        <w:rPr>
          <w:color w:val="000000"/>
        </w:rPr>
      </w:pPr>
      <w:r w:rsidRPr="00F17988">
        <w:rPr>
          <w:rFonts w:ascii="Arial" w:hAnsi="Arial" w:cs="Arial"/>
          <w:color w:val="000000"/>
        </w:rPr>
        <w:t xml:space="preserve">- </w:t>
      </w:r>
      <w:r w:rsidRPr="00F17988">
        <w:rPr>
          <w:color w:val="000000"/>
        </w:rPr>
        <w:t>Thường xuyên vệ sinh thiết bị và nhà xưởng vào cuối mỗi ca sản xuất;</w:t>
      </w:r>
    </w:p>
    <w:p w:rsidR="009E0EBE" w:rsidRPr="00F17988" w:rsidRDefault="009E0EBE" w:rsidP="000802F8">
      <w:pPr>
        <w:widowControl w:val="0"/>
        <w:spacing w:before="40"/>
        <w:ind w:firstLine="567"/>
        <w:jc w:val="both"/>
        <w:rPr>
          <w:color w:val="000000"/>
        </w:rPr>
      </w:pPr>
      <w:r w:rsidRPr="00F17988">
        <w:rPr>
          <w:rFonts w:ascii="Arial" w:hAnsi="Arial" w:cs="Arial"/>
          <w:color w:val="000000"/>
        </w:rPr>
        <w:t xml:space="preserve">- </w:t>
      </w:r>
      <w:r w:rsidRPr="00F17988">
        <w:rPr>
          <w:color w:val="000000"/>
        </w:rPr>
        <w:t>Bố trí nhà xưởng tiếp nhận và phân loại rác thông thoáng, bố trí quạt hút công</w:t>
      </w:r>
      <w:r w:rsidRPr="00F17988">
        <w:rPr>
          <w:color w:val="000000"/>
        </w:rPr>
        <w:br/>
        <w:t xml:space="preserve">nghiệp để thông gió và hút bụi, hơi ẩm, khí thải ra ngoài; </w:t>
      </w:r>
    </w:p>
    <w:p w:rsidR="009E0EBE" w:rsidRPr="00F17988" w:rsidRDefault="009E0EBE" w:rsidP="000802F8">
      <w:pPr>
        <w:widowControl w:val="0"/>
        <w:spacing w:before="40"/>
        <w:ind w:firstLine="567"/>
        <w:jc w:val="both"/>
        <w:rPr>
          <w:color w:val="000000"/>
        </w:rPr>
      </w:pPr>
      <w:r w:rsidRPr="00F17988">
        <w:rPr>
          <w:rFonts w:ascii="Arial" w:hAnsi="Arial" w:cs="Arial"/>
          <w:color w:val="000000"/>
        </w:rPr>
        <w:t xml:space="preserve">- </w:t>
      </w:r>
      <w:r w:rsidRPr="00F17988">
        <w:rPr>
          <w:color w:val="000000"/>
        </w:rPr>
        <w:t>Phối trộn phun bổ sung vi sinh vật đặc chủng khử mùi hôi trong quá trình ủ hoai hỗn hợp hữu cơ;</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 xml:space="preserve">Phun vi sinh khử mùi vào các hốc máy, những vị trí khó làm vệ sinh để khử mùi triệt để vào cuối mỗi ca làm việc; </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Giáo dục ý thức vệ sinh, kỷ luật lao động cho mỗi cán bộ công nhân trong nhà máy nhằm giữ cho môi trường làm việc luôn được sạch sẽ, không có mùi hôi khó chịu;</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Tăng cường trồng cây xanh trong khuôn viên nhà máy;</w:t>
      </w:r>
    </w:p>
    <w:p w:rsidR="009E0EBE" w:rsidRPr="00F17988" w:rsidRDefault="009E0EBE" w:rsidP="009E0EBE">
      <w:pPr>
        <w:spacing w:before="40"/>
        <w:ind w:firstLine="567"/>
        <w:jc w:val="both"/>
        <w:rPr>
          <w:color w:val="000000"/>
        </w:rPr>
      </w:pPr>
      <w:r w:rsidRPr="00F17988">
        <w:rPr>
          <w:rFonts w:ascii="Arial" w:hAnsi="Arial" w:cs="Arial"/>
          <w:color w:val="000000"/>
        </w:rPr>
        <w:t xml:space="preserve">- </w:t>
      </w:r>
      <w:r w:rsidRPr="00F17988">
        <w:rPr>
          <w:color w:val="000000"/>
        </w:rPr>
        <w:t>Dùng phương pháp che mùi khi xảy ra sự cố;</w:t>
      </w:r>
    </w:p>
    <w:p w:rsidR="009E0EBE" w:rsidRPr="00F17988" w:rsidRDefault="009E0EBE" w:rsidP="00186BA3">
      <w:pPr>
        <w:widowControl w:val="0"/>
        <w:spacing w:before="40"/>
        <w:ind w:firstLine="567"/>
        <w:jc w:val="both"/>
        <w:rPr>
          <w:color w:val="000000"/>
        </w:rPr>
      </w:pPr>
      <w:r w:rsidRPr="00F17988">
        <w:rPr>
          <w:rFonts w:ascii="Arial" w:hAnsi="Arial" w:cs="Arial"/>
          <w:color w:val="000000"/>
        </w:rPr>
        <w:t xml:space="preserve">- </w:t>
      </w:r>
      <w:r w:rsidRPr="00F17988">
        <w:rPr>
          <w:color w:val="000000"/>
        </w:rPr>
        <w:t>Thường xuyên sản xuất và vận hành thiết bị để hạn chế lượng rác thải tồn đọng tại nhà máy gây phát sinh mùi hôi;</w:t>
      </w:r>
    </w:p>
    <w:p w:rsidR="009E0EBE" w:rsidRPr="00F17988" w:rsidRDefault="009E0EBE" w:rsidP="00186BA3">
      <w:pPr>
        <w:widowControl w:val="0"/>
        <w:spacing w:before="40"/>
        <w:ind w:firstLine="567"/>
        <w:jc w:val="both"/>
        <w:rPr>
          <w:color w:val="000000"/>
        </w:rPr>
      </w:pPr>
      <w:r w:rsidRPr="00F17988">
        <w:rPr>
          <w:rFonts w:ascii="Arial" w:hAnsi="Arial" w:cs="Arial"/>
          <w:color w:val="000000"/>
        </w:rPr>
        <w:t xml:space="preserve">- </w:t>
      </w:r>
      <w:r w:rsidRPr="00F17988">
        <w:rPr>
          <w:color w:val="000000"/>
        </w:rPr>
        <w:t xml:space="preserve">Công nghệ ủ được áp dụng tại nhà máy đã được rút ngắn khoảng từ 5-10 ngày </w:t>
      </w:r>
      <w:r w:rsidRPr="00F17988">
        <w:rPr>
          <w:color w:val="000000"/>
        </w:rPr>
        <w:lastRenderedPageBreak/>
        <w:t>nên cũng sẽ hạn chế được tối đa mùi hôi phát sinh ra ngoài môi trường.</w:t>
      </w:r>
    </w:p>
    <w:p w:rsidR="009E0EBE" w:rsidRPr="00F17988" w:rsidRDefault="009E0EBE" w:rsidP="00186BA3">
      <w:pPr>
        <w:widowControl w:val="0"/>
        <w:spacing w:before="40"/>
        <w:ind w:firstLine="567"/>
        <w:jc w:val="both"/>
        <w:rPr>
          <w:b/>
          <w:i/>
          <w:color w:val="000000"/>
        </w:rPr>
      </w:pPr>
      <w:r w:rsidRPr="00F17988">
        <w:rPr>
          <w:rFonts w:ascii="Arial" w:hAnsi="Arial" w:cs="Arial"/>
          <w:color w:val="000000"/>
        </w:rPr>
        <w:t xml:space="preserve">- </w:t>
      </w:r>
      <w:r w:rsidRPr="00F17988">
        <w:rPr>
          <w:color w:val="000000"/>
        </w:rPr>
        <w:t>Nhà máy được thiết kế xử lý rác thải lý liên tục, nên không gây ứ đọng rác tại nhà  máy cũng sẽ làm giảm thiểu đang kế mùi hôi phát sinh tại dự án từ quá trình tập kết rác.</w:t>
      </w:r>
    </w:p>
    <w:p w:rsidR="009E0EBE" w:rsidRPr="00F17988" w:rsidRDefault="00186BA3" w:rsidP="009E0EBE">
      <w:pPr>
        <w:spacing w:before="40"/>
        <w:ind w:firstLine="567"/>
        <w:jc w:val="both"/>
        <w:rPr>
          <w:b/>
          <w:bCs/>
          <w:i/>
          <w:iCs/>
          <w:color w:val="000000"/>
        </w:rPr>
      </w:pPr>
      <w:r>
        <w:rPr>
          <w:b/>
          <w:bCs/>
          <w:i/>
          <w:iCs/>
          <w:color w:val="000000"/>
        </w:rPr>
        <w:t>d</w:t>
      </w:r>
      <w:r w:rsidR="009E0EBE" w:rsidRPr="00F17988">
        <w:rPr>
          <w:b/>
          <w:bCs/>
          <w:i/>
          <w:iCs/>
          <w:color w:val="000000"/>
        </w:rPr>
        <w:t>. Biện pháp hạn chế ô nhiễm khí thải từ lò đốt rác thải vô cơ</w:t>
      </w:r>
    </w:p>
    <w:p w:rsidR="009E0EBE" w:rsidRPr="00F17988" w:rsidRDefault="009E0EBE" w:rsidP="009E0EBE">
      <w:pPr>
        <w:spacing w:before="40"/>
        <w:ind w:firstLine="567"/>
        <w:jc w:val="both"/>
        <w:rPr>
          <w:b/>
          <w:iCs/>
          <w:color w:val="000000"/>
        </w:rPr>
      </w:pPr>
      <w:r w:rsidRPr="00F17988">
        <w:rPr>
          <w:color w:val="000000"/>
        </w:rPr>
        <w:t>Với thành phần chất thải được xử lý bằng phương pháp đốt chủ yếu là các loại</w:t>
      </w:r>
      <w:r w:rsidRPr="00F17988">
        <w:rPr>
          <w:color w:val="000000"/>
        </w:rPr>
        <w:br/>
        <w:t>rác vô cơ như: Gỗ, củi, giấy, bìa carton,.... nên thành phần khói thải trong quá trình đốt</w:t>
      </w:r>
      <w:r w:rsidRPr="00F17988">
        <w:rPr>
          <w:color w:val="000000"/>
        </w:rPr>
        <w:br/>
        <w:t>chủ yếu là các chất như CO, SO</w:t>
      </w:r>
      <w:r w:rsidRPr="00F17988">
        <w:rPr>
          <w:color w:val="000000"/>
          <w:sz w:val="18"/>
          <w:szCs w:val="18"/>
        </w:rPr>
        <w:t>x</w:t>
      </w:r>
      <w:r w:rsidRPr="00F17988">
        <w:rPr>
          <w:color w:val="000000"/>
        </w:rPr>
        <w:t>, NO</w:t>
      </w:r>
      <w:r w:rsidRPr="00F17988">
        <w:rPr>
          <w:color w:val="000000"/>
          <w:sz w:val="18"/>
          <w:szCs w:val="18"/>
        </w:rPr>
        <w:t>x</w:t>
      </w:r>
      <w:r w:rsidRPr="00F17988">
        <w:rPr>
          <w:color w:val="000000"/>
        </w:rPr>
        <w:t>, THC, bụi... và không có các thành phần nguy</w:t>
      </w:r>
      <w:r w:rsidRPr="00F17988">
        <w:rPr>
          <w:color w:val="000000"/>
        </w:rPr>
        <w:br/>
        <w:t>hại. Quy trình hệ thống xử lý bụi và khí thải tại lò sấy:</w:t>
      </w:r>
    </w:p>
    <w:p w:rsidR="009E0EBE" w:rsidRPr="00F17988" w:rsidRDefault="009E0EBE" w:rsidP="009E0EBE">
      <w:pPr>
        <w:spacing w:before="40"/>
        <w:jc w:val="center"/>
        <w:rPr>
          <w:b/>
          <w:iCs/>
          <w:color w:val="000000"/>
        </w:rPr>
      </w:pPr>
      <w:r w:rsidRPr="00F17988">
        <w:rPr>
          <w:b/>
          <w:iCs/>
          <w:noProof/>
          <w:color w:val="000000"/>
        </w:rPr>
        <w:drawing>
          <wp:inline distT="0" distB="0" distL="0" distR="0">
            <wp:extent cx="6041508" cy="3094075"/>
            <wp:effectExtent l="19050" t="0" r="0" b="0"/>
            <wp:docPr id="15"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16" cstate="print"/>
                    <a:srcRect l="19073" t="21935" r="20662" b="14622"/>
                    <a:stretch>
                      <a:fillRect/>
                    </a:stretch>
                  </pic:blipFill>
                  <pic:spPr bwMode="auto">
                    <a:xfrm>
                      <a:off x="0" y="0"/>
                      <a:ext cx="6041121" cy="3093877"/>
                    </a:xfrm>
                    <a:prstGeom prst="rect">
                      <a:avLst/>
                    </a:prstGeom>
                    <a:noFill/>
                    <a:ln w="9525">
                      <a:noFill/>
                      <a:miter lim="800000"/>
                      <a:headEnd/>
                      <a:tailEnd/>
                    </a:ln>
                  </pic:spPr>
                </pic:pic>
              </a:graphicData>
            </a:graphic>
          </wp:inline>
        </w:drawing>
      </w:r>
    </w:p>
    <w:tbl>
      <w:tblPr>
        <w:tblW w:w="9747" w:type="dxa"/>
        <w:jc w:val="center"/>
        <w:tblLook w:val="04A0"/>
      </w:tblPr>
      <w:tblGrid>
        <w:gridCol w:w="3096"/>
        <w:gridCol w:w="3096"/>
        <w:gridCol w:w="3555"/>
      </w:tblGrid>
      <w:tr w:rsidR="009E0EBE" w:rsidRPr="00F17988" w:rsidTr="00186BA3">
        <w:trPr>
          <w:jc w:val="center"/>
        </w:trPr>
        <w:tc>
          <w:tcPr>
            <w:tcW w:w="3096" w:type="dxa"/>
            <w:shd w:val="clear" w:color="auto" w:fill="auto"/>
          </w:tcPr>
          <w:p w:rsidR="009E0EBE" w:rsidRPr="00F17988" w:rsidRDefault="009E0EBE" w:rsidP="009E0EBE">
            <w:pPr>
              <w:spacing w:before="40"/>
              <w:jc w:val="center"/>
              <w:rPr>
                <w:bCs/>
                <w:color w:val="000000"/>
              </w:rPr>
            </w:pPr>
            <w:r w:rsidRPr="00F17988">
              <w:rPr>
                <w:bCs/>
                <w:color w:val="000000"/>
              </w:rPr>
              <w:t>Thiết bị hấp thụ             bằng sữa vôi</w:t>
            </w:r>
          </w:p>
        </w:tc>
        <w:tc>
          <w:tcPr>
            <w:tcW w:w="3096" w:type="dxa"/>
            <w:shd w:val="clear" w:color="auto" w:fill="auto"/>
          </w:tcPr>
          <w:p w:rsidR="009E0EBE" w:rsidRPr="00F17988" w:rsidRDefault="009E0EBE" w:rsidP="009E0EBE">
            <w:pPr>
              <w:spacing w:before="40"/>
              <w:jc w:val="center"/>
              <w:rPr>
                <w:bCs/>
                <w:color w:val="000000"/>
              </w:rPr>
            </w:pPr>
            <w:r w:rsidRPr="00F17988">
              <w:rPr>
                <w:bCs/>
                <w:color w:val="000000"/>
              </w:rPr>
              <w:t>Thiết bị hấp thụ bằng sữa vôi và than hoạt tính</w:t>
            </w:r>
          </w:p>
        </w:tc>
        <w:tc>
          <w:tcPr>
            <w:tcW w:w="3555" w:type="dxa"/>
            <w:shd w:val="clear" w:color="auto" w:fill="auto"/>
          </w:tcPr>
          <w:p w:rsidR="009E0EBE" w:rsidRPr="00F17988" w:rsidRDefault="009E0EBE" w:rsidP="009E0EBE">
            <w:pPr>
              <w:spacing w:before="40"/>
              <w:jc w:val="center"/>
              <w:rPr>
                <w:bCs/>
                <w:color w:val="000000"/>
              </w:rPr>
            </w:pPr>
            <w:r w:rsidRPr="00F17988">
              <w:rPr>
                <w:bCs/>
                <w:color w:val="000000"/>
              </w:rPr>
              <w:t>Thiết bị hấp phụ dioxin/ furan và kim loại nặng</w:t>
            </w:r>
          </w:p>
        </w:tc>
      </w:tr>
    </w:tbl>
    <w:p w:rsidR="009E0EBE" w:rsidRPr="00F17988" w:rsidRDefault="009E0EBE" w:rsidP="001B0B30">
      <w:pPr>
        <w:pStyle w:val="Hnh4"/>
        <w:outlineLvl w:val="0"/>
      </w:pPr>
      <w:bookmarkStart w:id="571" w:name="_Toc137195817"/>
      <w:bookmarkStart w:id="572" w:name="_Toc140054777"/>
      <w:bookmarkStart w:id="573" w:name="_Toc140237960"/>
      <w:bookmarkStart w:id="574" w:name="_Toc140657081"/>
      <w:r w:rsidRPr="00F17988">
        <w:t>Sơ đồ công nghệ xử lý khí thải tại lò đốt</w:t>
      </w:r>
      <w:bookmarkEnd w:id="571"/>
      <w:bookmarkEnd w:id="572"/>
      <w:bookmarkEnd w:id="573"/>
      <w:bookmarkEnd w:id="574"/>
    </w:p>
    <w:p w:rsidR="009E0EBE" w:rsidRPr="00F17988" w:rsidRDefault="009E0EBE" w:rsidP="009E0EBE">
      <w:pPr>
        <w:spacing w:before="40"/>
        <w:ind w:firstLine="567"/>
        <w:jc w:val="both"/>
        <w:rPr>
          <w:b/>
          <w:bCs/>
          <w:color w:val="000000"/>
        </w:rPr>
      </w:pPr>
      <w:r w:rsidRPr="00F17988">
        <w:rPr>
          <w:b/>
          <w:bCs/>
          <w:color w:val="000000"/>
        </w:rPr>
        <w:t>Thuyết minh:</w:t>
      </w:r>
    </w:p>
    <w:p w:rsidR="009E0EBE" w:rsidRPr="00F17988" w:rsidRDefault="009E0EBE" w:rsidP="0089718B">
      <w:pPr>
        <w:widowControl w:val="0"/>
        <w:spacing w:before="40"/>
        <w:ind w:firstLine="567"/>
        <w:jc w:val="both"/>
        <w:rPr>
          <w:b/>
          <w:i/>
          <w:color w:val="000000"/>
        </w:rPr>
      </w:pPr>
      <w:r w:rsidRPr="00F17988">
        <w:rPr>
          <w:color w:val="000000"/>
        </w:rPr>
        <w:t>Khí thải sau khi ra khỏi buồng thứ cấp sẽ qua thiết bị hấp thụ bằng sữa vôi và</w:t>
      </w:r>
      <w:r w:rsidRPr="00F17988">
        <w:rPr>
          <w:color w:val="000000"/>
        </w:rPr>
        <w:br/>
        <w:t>thiết bị hấp thụ bằng sữa vôi + than hoạt tính để hấp thụ khí độc như: SO</w:t>
      </w:r>
      <w:r w:rsidRPr="00F17988">
        <w:rPr>
          <w:color w:val="000000"/>
          <w:sz w:val="18"/>
          <w:szCs w:val="18"/>
        </w:rPr>
        <w:t>2</w:t>
      </w:r>
      <w:r w:rsidRPr="00F17988">
        <w:rPr>
          <w:color w:val="000000"/>
        </w:rPr>
        <w:t>, CO</w:t>
      </w:r>
      <w:r w:rsidRPr="00F17988">
        <w:rPr>
          <w:color w:val="000000"/>
          <w:sz w:val="18"/>
          <w:szCs w:val="18"/>
        </w:rPr>
        <w:t>2</w:t>
      </w:r>
      <w:r w:rsidRPr="00F17988">
        <w:rPr>
          <w:color w:val="000000"/>
        </w:rPr>
        <w:t>, các khí có thành phần axit... với kết cấu đặc biệt, hệ thống vòi phun chuyên dùng, hầu hết khí độc có gốc axit sẽ bị dung dịch sữa vôi và than hoạt tính trung hòa. Sau đó khí thải được dẫn qua thiết bị hấp phụ dioxin/furan và kim loại nặng tại đây tính năng khử độc, khử mùi, hấp phụ khí độc dioxin/furan của than hoạt tính. Kết hợp với kết cấu đa lớp than làm khả năng lọc, hấp phụ khí độc trở tên ưu hóa. Lớp than hoạt tính sẽ được thay khi hệ thống hoạt động 45 ngày. Khí thải sau khi thoát ra môi trường đạt QCVN 61-</w:t>
      </w:r>
      <w:r w:rsidRPr="00F17988">
        <w:rPr>
          <w:color w:val="000000"/>
        </w:rPr>
        <w:br/>
        <w:t>MT:2016/BTNMT – Quy chuẩn kỹ thuật quốc gia về lò đốt chất thải rắn sinh hoạt.</w:t>
      </w:r>
    </w:p>
    <w:p w:rsidR="009E0EBE" w:rsidRPr="00F17988" w:rsidRDefault="009E0EBE" w:rsidP="0089718B">
      <w:pPr>
        <w:widowControl w:val="0"/>
        <w:spacing w:before="40"/>
        <w:ind w:firstLine="567"/>
        <w:jc w:val="both"/>
        <w:rPr>
          <w:i/>
          <w:iCs/>
          <w:color w:val="000000"/>
        </w:rPr>
      </w:pPr>
      <w:r w:rsidRPr="00F17988">
        <w:rPr>
          <w:i/>
          <w:iCs/>
          <w:color w:val="000000"/>
        </w:rPr>
        <w:t>Quy trình lấy tro xỉ:</w:t>
      </w:r>
    </w:p>
    <w:p w:rsidR="009E0EBE" w:rsidRPr="00F17988" w:rsidRDefault="009E0EBE" w:rsidP="0089718B">
      <w:pPr>
        <w:widowControl w:val="0"/>
        <w:spacing w:before="40"/>
        <w:ind w:firstLine="567"/>
        <w:jc w:val="both"/>
        <w:rPr>
          <w:color w:val="000000"/>
        </w:rPr>
      </w:pPr>
      <w:r w:rsidRPr="00F17988">
        <w:rPr>
          <w:rFonts w:ascii="VNI-Times" w:hAnsi="VNI-Times"/>
          <w:color w:val="000000"/>
        </w:rPr>
        <w:t xml:space="preserve">- </w:t>
      </w:r>
      <w:r w:rsidRPr="00F17988">
        <w:rPr>
          <w:color w:val="000000"/>
        </w:rPr>
        <w:t>Bước 1: Nạp rác thải sinh hoạt vào buồng sơ cấp, đảm bảo quá trình cháy diễn ra tốt nhất</w:t>
      </w:r>
    </w:p>
    <w:p w:rsidR="009E0EBE" w:rsidRPr="00F17988" w:rsidRDefault="009E0EBE" w:rsidP="009E0EBE">
      <w:pPr>
        <w:spacing w:before="40"/>
        <w:ind w:firstLine="567"/>
        <w:jc w:val="both"/>
        <w:rPr>
          <w:color w:val="000000"/>
        </w:rPr>
      </w:pPr>
      <w:r w:rsidRPr="00F17988">
        <w:rPr>
          <w:rFonts w:ascii="VNI-Times" w:hAnsi="VNI-Times"/>
          <w:color w:val="000000"/>
        </w:rPr>
        <w:lastRenderedPageBreak/>
        <w:t xml:space="preserve">- </w:t>
      </w:r>
      <w:r w:rsidRPr="00F17988">
        <w:rPr>
          <w:color w:val="000000"/>
        </w:rPr>
        <w:t>Bước 2: Mở cửa khoang chứa tro xỉ ra, dùng cào sạch ¾ lượng tro có trong khoang chứa ra ngoài (để lại ¼ lượng tro phía trong cùng).</w:t>
      </w:r>
    </w:p>
    <w:p w:rsidR="009E0EBE" w:rsidRPr="00F17988" w:rsidRDefault="009E0EBE" w:rsidP="009E0EBE">
      <w:pPr>
        <w:spacing w:before="40"/>
        <w:ind w:firstLine="567"/>
        <w:jc w:val="both"/>
        <w:rPr>
          <w:color w:val="000000"/>
        </w:rPr>
      </w:pPr>
      <w:r w:rsidRPr="00F17988">
        <w:rPr>
          <w:rFonts w:ascii="VNI-Times" w:hAnsi="VNI-Times"/>
          <w:color w:val="000000"/>
        </w:rPr>
        <w:t xml:space="preserve">- </w:t>
      </w:r>
      <w:r w:rsidRPr="00F17988">
        <w:rPr>
          <w:color w:val="000000"/>
        </w:rPr>
        <w:t xml:space="preserve">Bước 3: San đều lượng tro còn lại trong lo ra, đóng khoang chứa tro xỉ lại. </w:t>
      </w:r>
    </w:p>
    <w:p w:rsidR="009E0EBE" w:rsidRPr="00F17988" w:rsidRDefault="009E0EBE" w:rsidP="009E0EBE">
      <w:pPr>
        <w:spacing w:before="40"/>
        <w:ind w:firstLine="567"/>
        <w:jc w:val="both"/>
        <w:rPr>
          <w:b/>
          <w:i/>
          <w:color w:val="000000"/>
        </w:rPr>
      </w:pPr>
      <w:r w:rsidRPr="00F17988">
        <w:rPr>
          <w:rFonts w:ascii="VNI-Times" w:hAnsi="VNI-Times"/>
          <w:color w:val="000000"/>
        </w:rPr>
        <w:t xml:space="preserve">- </w:t>
      </w:r>
      <w:r w:rsidRPr="00F17988">
        <w:rPr>
          <w:color w:val="000000"/>
        </w:rPr>
        <w:t>Bước 4: Kết thúc quá trình lấy tro, thu gom tro xỉ vào đúng mới quy định.</w:t>
      </w:r>
    </w:p>
    <w:p w:rsidR="009E0EBE" w:rsidRPr="00F17988" w:rsidRDefault="009E0EBE" w:rsidP="009E0EBE">
      <w:pPr>
        <w:spacing w:before="40"/>
        <w:ind w:firstLine="567"/>
        <w:jc w:val="both"/>
        <w:rPr>
          <w:i/>
          <w:iCs/>
          <w:color w:val="000000"/>
        </w:rPr>
      </w:pPr>
      <w:r w:rsidRPr="00F17988">
        <w:rPr>
          <w:i/>
          <w:iCs/>
          <w:color w:val="000000"/>
        </w:rPr>
        <w:t>Bể chứa dung dịch sữa vôi:</w:t>
      </w:r>
    </w:p>
    <w:p w:rsidR="009E0EBE" w:rsidRPr="00F17988" w:rsidRDefault="009E0EBE" w:rsidP="009E0EBE">
      <w:pPr>
        <w:spacing w:before="40"/>
        <w:ind w:firstLine="567"/>
        <w:jc w:val="both"/>
        <w:rPr>
          <w:color w:val="000000"/>
        </w:rPr>
      </w:pPr>
      <w:r w:rsidRPr="00F17988">
        <w:rPr>
          <w:color w:val="000000"/>
        </w:rPr>
        <w:t>Dung dịch sữa vôi được tuần hoàn tái sử dụng: bể chứa dung dịch sữa vôi cung cấp sữa vôi lên tháp hấp thụ và thu hồi dung dịch sữa vôi đã hấp thụ khí độc tuần hoàn về. Bể bao gồm 06 ngăn:</w:t>
      </w:r>
    </w:p>
    <w:p w:rsidR="009E0EBE" w:rsidRPr="00F17988" w:rsidRDefault="009E0EBE" w:rsidP="009E0EBE">
      <w:pPr>
        <w:spacing w:before="40"/>
        <w:ind w:firstLine="567"/>
        <w:jc w:val="both"/>
        <w:rPr>
          <w:bCs/>
          <w:iCs/>
          <w:color w:val="000000"/>
          <w:spacing w:val="-10"/>
        </w:rPr>
      </w:pPr>
      <w:r w:rsidRPr="00F17988">
        <w:rPr>
          <w:noProof/>
          <w:color w:val="000000"/>
        </w:rPr>
        <w:drawing>
          <wp:anchor distT="0" distB="0" distL="114300" distR="114300" simplePos="0" relativeHeight="251660288" behindDoc="0" locked="0" layoutInCell="1" allowOverlap="1">
            <wp:simplePos x="0" y="0"/>
            <wp:positionH relativeFrom="column">
              <wp:posOffset>1905</wp:posOffset>
            </wp:positionH>
            <wp:positionV relativeFrom="paragraph">
              <wp:posOffset>32385</wp:posOffset>
            </wp:positionV>
            <wp:extent cx="2755900" cy="1945640"/>
            <wp:effectExtent l="19050" t="0" r="6350" b="0"/>
            <wp:wrapSquare wrapText="right"/>
            <wp:docPr id="18" name="Picture 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
                    <pic:cNvPicPr>
                      <a:picLocks noChangeAspect="1" noChangeArrowheads="1"/>
                    </pic:cNvPicPr>
                  </pic:nvPicPr>
                  <pic:blipFill>
                    <a:blip r:embed="rId17" cstate="print"/>
                    <a:srcRect l="24239" t="25400" r="41855" b="15802"/>
                    <a:stretch>
                      <a:fillRect/>
                    </a:stretch>
                  </pic:blipFill>
                  <pic:spPr bwMode="auto">
                    <a:xfrm>
                      <a:off x="0" y="0"/>
                      <a:ext cx="2755900" cy="1945640"/>
                    </a:xfrm>
                    <a:prstGeom prst="rect">
                      <a:avLst/>
                    </a:prstGeom>
                    <a:noFill/>
                    <a:ln w="9525">
                      <a:noFill/>
                      <a:miter lim="800000"/>
                      <a:headEnd/>
                      <a:tailEnd/>
                    </a:ln>
                  </pic:spPr>
                </pic:pic>
              </a:graphicData>
            </a:graphic>
          </wp:anchor>
        </w:drawing>
      </w:r>
      <w:r w:rsidRPr="00F17988">
        <w:rPr>
          <w:b/>
          <w:i/>
          <w:color w:val="000000"/>
        </w:rPr>
        <w:t>+</w:t>
      </w:r>
      <w:r w:rsidRPr="00F17988">
        <w:rPr>
          <w:b/>
          <w:iCs/>
          <w:color w:val="000000"/>
          <w:spacing w:val="-10"/>
        </w:rPr>
        <w:t xml:space="preserve"> </w:t>
      </w:r>
      <w:r w:rsidRPr="00F17988">
        <w:rPr>
          <w:bCs/>
          <w:iCs/>
          <w:color w:val="000000"/>
          <w:spacing w:val="-10"/>
        </w:rPr>
        <w:t>Ngăn 1: Chứa dung dịch vôi để bơm lên tháp</w:t>
      </w:r>
    </w:p>
    <w:p w:rsidR="009E0EBE" w:rsidRPr="00F17988" w:rsidRDefault="009E0EBE" w:rsidP="009E0EBE">
      <w:pPr>
        <w:spacing w:before="40"/>
        <w:ind w:firstLine="567"/>
        <w:jc w:val="both"/>
        <w:rPr>
          <w:bCs/>
          <w:iCs/>
          <w:color w:val="000000"/>
          <w:spacing w:val="-8"/>
        </w:rPr>
      </w:pPr>
      <w:r w:rsidRPr="00F17988">
        <w:rPr>
          <w:bCs/>
          <w:iCs/>
          <w:color w:val="000000"/>
          <w:spacing w:val="-8"/>
        </w:rPr>
        <w:t>+ Ngăn 2: Chứa cung dịch sữa vôi đậm đặc để bổ sung vào ngăn 1,3,4,5 khi nồng độ giảm</w:t>
      </w:r>
    </w:p>
    <w:p w:rsidR="009E0EBE" w:rsidRPr="00F17988" w:rsidRDefault="009E0EBE" w:rsidP="009E0EBE">
      <w:pPr>
        <w:spacing w:before="40"/>
        <w:ind w:firstLine="567"/>
        <w:jc w:val="both"/>
        <w:rPr>
          <w:bCs/>
          <w:iCs/>
          <w:color w:val="000000"/>
        </w:rPr>
      </w:pPr>
      <w:r w:rsidRPr="00F17988">
        <w:rPr>
          <w:bCs/>
          <w:iCs/>
          <w:color w:val="000000"/>
        </w:rPr>
        <w:t>+ Ngăn 3,4,5: Lặng cặn dung dịch sữa vôi</w:t>
      </w:r>
    </w:p>
    <w:p w:rsidR="00A655B5" w:rsidRPr="00E67ACE" w:rsidRDefault="009E0EBE" w:rsidP="00E67ACE">
      <w:pPr>
        <w:spacing w:before="40"/>
        <w:ind w:firstLine="567"/>
        <w:jc w:val="both"/>
        <w:rPr>
          <w:bCs/>
          <w:iCs/>
          <w:color w:val="000000"/>
        </w:rPr>
      </w:pPr>
      <w:r w:rsidRPr="00F17988">
        <w:rPr>
          <w:bCs/>
          <w:iCs/>
          <w:color w:val="000000"/>
        </w:rPr>
        <w:t>+ Ngăn 6: Chứa dung dịch sữa vôi hồi về</w:t>
      </w:r>
    </w:p>
    <w:p w:rsidR="009E0EBE" w:rsidRPr="00F17988" w:rsidRDefault="009E0EBE" w:rsidP="009E0EBE">
      <w:pPr>
        <w:spacing w:before="59"/>
        <w:ind w:firstLine="567"/>
        <w:jc w:val="both"/>
        <w:rPr>
          <w:b/>
          <w:i/>
          <w:color w:val="000000"/>
        </w:rPr>
      </w:pPr>
      <w:r w:rsidRPr="00F17988">
        <w:rPr>
          <w:b/>
          <w:i/>
          <w:color w:val="000000"/>
        </w:rPr>
        <w:t>4.2.2.3. Đối với chất thải rắn</w:t>
      </w:r>
    </w:p>
    <w:p w:rsidR="009E0EBE" w:rsidRPr="00F17988" w:rsidRDefault="009E0EBE" w:rsidP="009E0EBE">
      <w:pPr>
        <w:pStyle w:val="ListParagraph"/>
        <w:widowControl w:val="0"/>
        <w:tabs>
          <w:tab w:val="left" w:pos="2122"/>
        </w:tabs>
        <w:autoSpaceDE w:val="0"/>
        <w:autoSpaceDN w:val="0"/>
        <w:spacing w:before="0"/>
        <w:ind w:hanging="153"/>
        <w:contextualSpacing w:val="0"/>
        <w:jc w:val="both"/>
        <w:rPr>
          <w:b/>
          <w:bCs/>
          <w:i/>
          <w:color w:val="000000"/>
        </w:rPr>
      </w:pPr>
      <w:r w:rsidRPr="00F17988">
        <w:rPr>
          <w:b/>
          <w:bCs/>
          <w:i/>
          <w:color w:val="000000"/>
        </w:rPr>
        <w:t>a. Đối với chất thải sinh</w:t>
      </w:r>
      <w:r w:rsidRPr="00F17988">
        <w:rPr>
          <w:b/>
          <w:bCs/>
          <w:i/>
          <w:color w:val="000000"/>
          <w:spacing w:val="-4"/>
        </w:rPr>
        <w:t xml:space="preserve"> </w:t>
      </w:r>
      <w:r w:rsidRPr="00F17988">
        <w:rPr>
          <w:b/>
          <w:bCs/>
          <w:i/>
          <w:color w:val="000000"/>
        </w:rPr>
        <w:t>hoạt:</w:t>
      </w:r>
    </w:p>
    <w:p w:rsidR="009E0EBE" w:rsidRPr="00F17988" w:rsidRDefault="009E0EBE" w:rsidP="009E0EBE">
      <w:pPr>
        <w:widowControl w:val="0"/>
        <w:tabs>
          <w:tab w:val="left" w:pos="2122"/>
        </w:tabs>
        <w:autoSpaceDE w:val="0"/>
        <w:autoSpaceDN w:val="0"/>
        <w:ind w:firstLine="567"/>
        <w:jc w:val="both"/>
        <w:rPr>
          <w:color w:val="000000"/>
        </w:rPr>
      </w:pPr>
      <w:r w:rsidRPr="00F17988">
        <w:rPr>
          <w:color w:val="000000"/>
        </w:rPr>
        <w:t>Chất thải rắn (rác thải sinh hoạt) bản thân nó chứa nhiều chất hữu cơ 60-65%, độ ẩm 50-70% là môi trường lý tưởng cho các loài vi khuẩn sinh sống, các chất hữu cơ dễ phân hủy thành các khí hôi, khí độc làm ô nhiễm môi trường không khí khu vực xung quanh. Ngoài ra, trong rác thải còn chứa nhiều chất độc hại khó phân hủy có khả năng thâm nhập vào trong môi trường đất và nước gây ô nhiễm. Đặc tính ô nhiễm của  chúng là phân hủy lâu và độc tố cao đối với sinh vật và con người.</w:t>
      </w:r>
    </w:p>
    <w:p w:rsidR="009E0EBE" w:rsidRPr="00F17988" w:rsidRDefault="009E0EBE" w:rsidP="009E0EBE">
      <w:pPr>
        <w:widowControl w:val="0"/>
        <w:tabs>
          <w:tab w:val="left" w:pos="2122"/>
        </w:tabs>
        <w:autoSpaceDE w:val="0"/>
        <w:autoSpaceDN w:val="0"/>
        <w:ind w:firstLine="567"/>
        <w:jc w:val="both"/>
        <w:rPr>
          <w:color w:val="000000"/>
        </w:rPr>
      </w:pPr>
      <w:r w:rsidRPr="00F17988">
        <w:rPr>
          <w:color w:val="000000"/>
        </w:rPr>
        <w:t xml:space="preserve">Biện pháp thu gom và xử lý rác thải sinh hoạt được công ty thực hiện như sau: </w:t>
      </w:r>
    </w:p>
    <w:p w:rsidR="009E0EBE" w:rsidRPr="00F17988" w:rsidRDefault="009E0EBE" w:rsidP="009E0EBE">
      <w:pPr>
        <w:widowControl w:val="0"/>
        <w:tabs>
          <w:tab w:val="left" w:pos="2122"/>
        </w:tabs>
        <w:autoSpaceDE w:val="0"/>
        <w:autoSpaceDN w:val="0"/>
        <w:ind w:firstLine="567"/>
        <w:jc w:val="both"/>
        <w:rPr>
          <w:i/>
          <w:iCs/>
          <w:color w:val="000000"/>
        </w:rPr>
      </w:pPr>
      <w:r w:rsidRPr="00F17988">
        <w:rPr>
          <w:b/>
          <w:bCs/>
          <w:i/>
          <w:iCs/>
          <w:color w:val="000000"/>
        </w:rPr>
        <w:t xml:space="preserve">- </w:t>
      </w:r>
      <w:r w:rsidRPr="00F17988">
        <w:rPr>
          <w:i/>
          <w:iCs/>
          <w:color w:val="000000"/>
        </w:rPr>
        <w:t xml:space="preserve">Đối với rác thải sinh hoạt phát sinh do hoạt cộng của CBCNV nhà máy: </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mbol" w:hAnsi="Symbol"/>
          <w:color w:val="000000"/>
        </w:rPr>
        <w:sym w:font="Symbol" w:char="F02B"/>
      </w:r>
      <w:r w:rsidRPr="00F17988">
        <w:rPr>
          <w:rFonts w:ascii="Symbol" w:hAnsi="Symbol"/>
          <w:color w:val="000000"/>
        </w:rPr>
        <w:t></w:t>
      </w:r>
      <w:r w:rsidRPr="00F17988">
        <w:rPr>
          <w:color w:val="000000"/>
        </w:rPr>
        <w:t>Công nhân vệ sinh sẽ thu gom và vận chuyển rác đến khu vực tập kết rác tại nhà máy bằng các phương tiện chuyên dụng hoặc bằng xe đẩy tay.</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mbol" w:hAnsi="Symbol"/>
          <w:color w:val="000000"/>
        </w:rPr>
        <w:sym w:font="Symbol" w:char="F02B"/>
      </w:r>
      <w:r w:rsidRPr="00F17988">
        <w:rPr>
          <w:rFonts w:ascii="Symbol" w:hAnsi="Symbol"/>
          <w:color w:val="000000"/>
        </w:rPr>
        <w:t></w:t>
      </w:r>
      <w:r w:rsidRPr="00F17988">
        <w:rPr>
          <w:color w:val="000000"/>
        </w:rPr>
        <w:t>Sử dụng các loại chế phẩm sinh học xử lý khử mùi, phân hủy, kháng bệnh trong quá trình xử lý chất thải rắn.</w:t>
      </w:r>
    </w:p>
    <w:p w:rsidR="009E0EBE" w:rsidRPr="00F17988" w:rsidRDefault="009E0EBE" w:rsidP="009E0EBE">
      <w:pPr>
        <w:widowControl w:val="0"/>
        <w:tabs>
          <w:tab w:val="left" w:pos="2122"/>
        </w:tabs>
        <w:autoSpaceDE w:val="0"/>
        <w:autoSpaceDN w:val="0"/>
        <w:ind w:firstLine="567"/>
        <w:jc w:val="both"/>
        <w:rPr>
          <w:color w:val="000000"/>
        </w:rPr>
      </w:pPr>
      <w:r w:rsidRPr="00F17988">
        <w:rPr>
          <w:color w:val="000000"/>
        </w:rPr>
        <w:t xml:space="preserve">- </w:t>
      </w:r>
      <w:r w:rsidRPr="00F17988">
        <w:rPr>
          <w:i/>
          <w:iCs/>
          <w:color w:val="000000"/>
        </w:rPr>
        <w:t>Đối với rác thải sinh hoạt thu gom vận chuyển về nhà máy:</w:t>
      </w:r>
    </w:p>
    <w:p w:rsidR="009E0EBE" w:rsidRPr="00F17988" w:rsidRDefault="009E0EBE" w:rsidP="009E0EBE">
      <w:pPr>
        <w:widowControl w:val="0"/>
        <w:tabs>
          <w:tab w:val="left" w:pos="2122"/>
        </w:tabs>
        <w:autoSpaceDE w:val="0"/>
        <w:autoSpaceDN w:val="0"/>
        <w:ind w:firstLine="567"/>
        <w:jc w:val="both"/>
        <w:rPr>
          <w:color w:val="000000"/>
        </w:rPr>
      </w:pPr>
      <w:r w:rsidRPr="00F17988">
        <w:rPr>
          <w:color w:val="000000"/>
        </w:rPr>
        <w:t>Công ty áp dụng dây chuyền công nghệ xử lý và tái chế rác để xử lý triệt các vấn đề ô nhiễm môi trường do rác thải gây ra cụ thể:</w:t>
      </w:r>
    </w:p>
    <w:p w:rsidR="009E0EBE" w:rsidRPr="00F17988" w:rsidRDefault="009E0EBE" w:rsidP="009E0EBE">
      <w:pPr>
        <w:widowControl w:val="0"/>
        <w:tabs>
          <w:tab w:val="left" w:pos="2122"/>
        </w:tabs>
        <w:autoSpaceDE w:val="0"/>
        <w:autoSpaceDN w:val="0"/>
        <w:ind w:left="284" w:firstLine="567"/>
        <w:jc w:val="both"/>
        <w:rPr>
          <w:color w:val="000000"/>
        </w:rPr>
      </w:pPr>
      <w:r w:rsidRPr="00F17988">
        <w:rPr>
          <w:rFonts w:ascii="Symbol" w:hAnsi="Symbol"/>
          <w:color w:val="000000"/>
        </w:rPr>
        <w:sym w:font="Symbol" w:char="F02B"/>
      </w:r>
      <w:r w:rsidRPr="00F17988">
        <w:rPr>
          <w:rFonts w:ascii="Symbol" w:hAnsi="Symbol"/>
          <w:color w:val="000000"/>
        </w:rPr>
        <w:t></w:t>
      </w:r>
      <w:r w:rsidRPr="00F17988">
        <w:rPr>
          <w:color w:val="000000"/>
        </w:rPr>
        <w:t>Rác thải hữu cơ được nhà máy sử dụng sản xuất phân hữu cơ vi sinh</w:t>
      </w:r>
    </w:p>
    <w:p w:rsidR="009E0EBE" w:rsidRPr="00F17988" w:rsidRDefault="009E0EBE" w:rsidP="009E0EBE">
      <w:pPr>
        <w:widowControl w:val="0"/>
        <w:tabs>
          <w:tab w:val="left" w:pos="2122"/>
        </w:tabs>
        <w:autoSpaceDE w:val="0"/>
        <w:autoSpaceDN w:val="0"/>
        <w:ind w:left="284" w:firstLine="567"/>
        <w:jc w:val="both"/>
        <w:rPr>
          <w:color w:val="000000"/>
        </w:rPr>
      </w:pPr>
      <w:r w:rsidRPr="00F17988">
        <w:rPr>
          <w:rFonts w:ascii="Symbol" w:hAnsi="Symbol"/>
          <w:color w:val="000000"/>
          <w:sz w:val="20"/>
          <w:szCs w:val="20"/>
        </w:rPr>
        <w:sym w:font="Symbol" w:char="F02B"/>
      </w:r>
      <w:r w:rsidRPr="00F17988">
        <w:rPr>
          <w:rFonts w:ascii="Symbol" w:hAnsi="Symbol"/>
          <w:color w:val="000000"/>
          <w:sz w:val="20"/>
          <w:szCs w:val="20"/>
        </w:rPr>
        <w:t></w:t>
      </w:r>
      <w:r w:rsidRPr="00F17988">
        <w:rPr>
          <w:color w:val="000000"/>
        </w:rPr>
        <w:t>Các thành phần không thể tái chế được như kim loại, vỏ lốp xe, vỏ lon</w:t>
      </w:r>
      <w:r w:rsidR="00186BA3">
        <w:rPr>
          <w:color w:val="000000"/>
        </w:rPr>
        <w:t>, nilon, bao b</w:t>
      </w:r>
      <w:r w:rsidR="00186BA3" w:rsidRPr="00186BA3">
        <w:rPr>
          <w:color w:val="000000"/>
        </w:rPr>
        <w:t>ì</w:t>
      </w:r>
      <w:r w:rsidR="00186BA3">
        <w:rPr>
          <w:color w:val="000000"/>
        </w:rPr>
        <w:t xml:space="preserve"> nh</w:t>
      </w:r>
      <w:r w:rsidR="00186BA3" w:rsidRPr="00186BA3">
        <w:rPr>
          <w:color w:val="000000"/>
        </w:rPr>
        <w:t>ựa</w:t>
      </w:r>
      <w:r w:rsidRPr="00F17988">
        <w:rPr>
          <w:color w:val="000000"/>
        </w:rPr>
        <w:t>,...đượ</w:t>
      </w:r>
      <w:r w:rsidR="00E67ACE">
        <w:rPr>
          <w:color w:val="000000"/>
        </w:rPr>
        <w:t xml:space="preserve">c </w:t>
      </w:r>
      <w:r w:rsidRPr="00F17988">
        <w:rPr>
          <w:color w:val="000000"/>
        </w:rPr>
        <w:t>nhà máy thu gom bán cho cơ sở</w:t>
      </w:r>
      <w:r w:rsidR="00186BA3">
        <w:rPr>
          <w:color w:val="000000"/>
        </w:rPr>
        <w:t xml:space="preserve"> thu mua</w:t>
      </w:r>
      <w:r w:rsidRPr="00F17988">
        <w:rPr>
          <w:color w:val="000000"/>
        </w:rPr>
        <w:t>.</w:t>
      </w:r>
    </w:p>
    <w:p w:rsidR="009E0EBE" w:rsidRPr="00F17988" w:rsidRDefault="009E0EBE" w:rsidP="009E0EBE">
      <w:pPr>
        <w:widowControl w:val="0"/>
        <w:tabs>
          <w:tab w:val="left" w:pos="2122"/>
        </w:tabs>
        <w:autoSpaceDE w:val="0"/>
        <w:autoSpaceDN w:val="0"/>
        <w:ind w:left="284" w:firstLine="567"/>
        <w:jc w:val="both"/>
        <w:rPr>
          <w:color w:val="000000"/>
        </w:rPr>
      </w:pPr>
      <w:r w:rsidRPr="00F17988">
        <w:rPr>
          <w:rFonts w:ascii="Symbol" w:hAnsi="Symbol"/>
          <w:color w:val="000000"/>
          <w:sz w:val="20"/>
          <w:szCs w:val="20"/>
        </w:rPr>
        <w:lastRenderedPageBreak/>
        <w:sym w:font="Symbol" w:char="F02B"/>
      </w:r>
      <w:r w:rsidRPr="00F17988">
        <w:rPr>
          <w:rFonts w:ascii="Symbol" w:hAnsi="Symbol"/>
          <w:color w:val="000000"/>
          <w:sz w:val="20"/>
          <w:szCs w:val="20"/>
        </w:rPr>
        <w:t></w:t>
      </w:r>
      <w:r w:rsidRPr="00F17988">
        <w:rPr>
          <w:color w:val="000000"/>
        </w:rPr>
        <w:t>Rác thải vô cơ không thể tái chế được như: Gỗ, củi, giấy, bìa carton,... được xử lý bằng hệ thống lò đốt của nhà máy.</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lfaen" w:hAnsi="Sylfaen"/>
          <w:color w:val="000000"/>
        </w:rPr>
        <w:t xml:space="preserve">- </w:t>
      </w:r>
      <w:r w:rsidRPr="00F17988">
        <w:rPr>
          <w:color w:val="000000"/>
        </w:rPr>
        <w:t>Trang bị đầy đủ bảo hộ lao động như: Găng tay, ủng, khẩu trang, đồ bảo hộ,... cho công nhận việc trực tiếp trong quá trình thu gom rác.</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lfaen" w:hAnsi="Sylfaen"/>
          <w:color w:val="000000"/>
        </w:rPr>
        <w:t xml:space="preserve">- </w:t>
      </w:r>
      <w:r w:rsidRPr="00F17988">
        <w:rPr>
          <w:color w:val="000000"/>
        </w:rPr>
        <w:t>Phun vi sinh khử mùi thường xuyên tại các khu vực tập kết rác, lượng rác thu gom về được xử lý trong ngày không gây ứ đọng rác thải trong khu vực nhà máy.</w:t>
      </w:r>
    </w:p>
    <w:p w:rsidR="009E0EBE" w:rsidRPr="00F17988" w:rsidRDefault="009E0EBE" w:rsidP="009E0EBE">
      <w:pPr>
        <w:widowControl w:val="0"/>
        <w:tabs>
          <w:tab w:val="left" w:pos="2122"/>
        </w:tabs>
        <w:autoSpaceDE w:val="0"/>
        <w:autoSpaceDN w:val="0"/>
        <w:ind w:firstLine="567"/>
        <w:jc w:val="both"/>
        <w:rPr>
          <w:b/>
          <w:bCs/>
          <w:i/>
          <w:iCs/>
          <w:color w:val="000000"/>
        </w:rPr>
      </w:pPr>
      <w:r w:rsidRPr="00F17988">
        <w:rPr>
          <w:b/>
          <w:bCs/>
          <w:i/>
          <w:iCs/>
          <w:color w:val="000000"/>
        </w:rPr>
        <w:t>b. Đối với chất thải rắn công nghiệp thông thường:</w:t>
      </w:r>
    </w:p>
    <w:p w:rsidR="009E0EBE" w:rsidRPr="00F17988" w:rsidRDefault="009E0EBE" w:rsidP="009E0EBE">
      <w:pPr>
        <w:widowControl w:val="0"/>
        <w:tabs>
          <w:tab w:val="left" w:pos="2122"/>
        </w:tabs>
        <w:autoSpaceDE w:val="0"/>
        <w:autoSpaceDN w:val="0"/>
        <w:ind w:firstLine="567"/>
        <w:jc w:val="both"/>
        <w:rPr>
          <w:color w:val="000000"/>
        </w:rPr>
      </w:pPr>
      <w:r w:rsidRPr="00F17988">
        <w:rPr>
          <w:color w:val="000000"/>
        </w:rPr>
        <w:t>Thành phần chất thải công nghiệp thông thường phát sinh dự án là các loại chất</w:t>
      </w:r>
      <w:r w:rsidRPr="00F17988">
        <w:rPr>
          <w:color w:val="000000"/>
        </w:rPr>
        <w:br/>
        <w:t>thải khó phân hủy chủ yếu là cát, đá, xà bần, sành, xứ</w:t>
      </w:r>
      <w:r w:rsidR="00186BA3">
        <w:rPr>
          <w:color w:val="000000"/>
        </w:rPr>
        <w:t xml:space="preserve"> </w:t>
      </w:r>
      <w:r w:rsidR="00E67ACE" w:rsidRPr="00F17988">
        <w:rPr>
          <w:color w:val="000000"/>
        </w:rPr>
        <w:t>các loạ</w:t>
      </w:r>
      <w:r w:rsidR="00186BA3">
        <w:rPr>
          <w:color w:val="000000"/>
        </w:rPr>
        <w:t>i, tro x</w:t>
      </w:r>
      <w:r w:rsidR="00186BA3" w:rsidRPr="00186BA3">
        <w:rPr>
          <w:color w:val="000000"/>
        </w:rPr>
        <w:t>ỉ</w:t>
      </w:r>
      <w:r w:rsidR="00186BA3">
        <w:rPr>
          <w:color w:val="000000"/>
        </w:rPr>
        <w:t xml:space="preserve"> c</w:t>
      </w:r>
      <w:r w:rsidR="00186BA3" w:rsidRPr="00186BA3">
        <w:rPr>
          <w:color w:val="000000"/>
        </w:rPr>
        <w:t>ủa</w:t>
      </w:r>
      <w:r w:rsidR="00186BA3">
        <w:rPr>
          <w:color w:val="000000"/>
        </w:rPr>
        <w:t xml:space="preserve"> l</w:t>
      </w:r>
      <w:r w:rsidR="00186BA3" w:rsidRPr="00186BA3">
        <w:rPr>
          <w:color w:val="000000"/>
        </w:rPr>
        <w:t>ò</w:t>
      </w:r>
      <w:r w:rsidR="00186BA3">
        <w:rPr>
          <w:color w:val="000000"/>
        </w:rPr>
        <w:t xml:space="preserve"> đ</w:t>
      </w:r>
      <w:r w:rsidR="00186BA3" w:rsidRPr="00186BA3">
        <w:rPr>
          <w:color w:val="000000"/>
        </w:rPr>
        <w:t>ố</w:t>
      </w:r>
      <w:r w:rsidR="00186BA3">
        <w:rPr>
          <w:color w:val="000000"/>
        </w:rPr>
        <w:t>t</w:t>
      </w:r>
      <w:r w:rsidRPr="00F17988">
        <w:rPr>
          <w:color w:val="000000"/>
        </w:rPr>
        <w:t>. Toàn bộ lượng chất thải này</w:t>
      </w:r>
      <w:r w:rsidR="00FE7230" w:rsidRPr="00F17988">
        <w:rPr>
          <w:color w:val="000000"/>
        </w:rPr>
        <w:t xml:space="preserve"> , </w:t>
      </w:r>
      <w:r w:rsidRPr="00F17988">
        <w:rPr>
          <w:color w:val="000000"/>
        </w:rPr>
        <w:t xml:space="preserve">công ty sẽ tiến hành </w:t>
      </w:r>
      <w:r w:rsidR="00E67ACE">
        <w:rPr>
          <w:color w:val="000000"/>
        </w:rPr>
        <w:t>ch</w:t>
      </w:r>
      <w:r w:rsidR="00E67ACE" w:rsidRPr="00E67ACE">
        <w:rPr>
          <w:color w:val="000000"/>
        </w:rPr>
        <w:t>ô</w:t>
      </w:r>
      <w:r w:rsidR="00E67ACE">
        <w:rPr>
          <w:color w:val="000000"/>
        </w:rPr>
        <w:t>n l</w:t>
      </w:r>
      <w:r w:rsidR="00E67ACE" w:rsidRPr="00E67ACE">
        <w:rPr>
          <w:color w:val="000000"/>
        </w:rPr>
        <w:t>ấ</w:t>
      </w:r>
      <w:r w:rsidR="00E67ACE">
        <w:rPr>
          <w:color w:val="000000"/>
        </w:rPr>
        <w:t>p t</w:t>
      </w:r>
      <w:r w:rsidR="00E67ACE" w:rsidRPr="00E67ACE">
        <w:rPr>
          <w:color w:val="000000"/>
        </w:rPr>
        <w:t>ạ</w:t>
      </w:r>
      <w:r w:rsidR="00E67ACE">
        <w:rPr>
          <w:color w:val="000000"/>
        </w:rPr>
        <w:t>i b</w:t>
      </w:r>
      <w:r w:rsidR="00E67ACE" w:rsidRPr="00E67ACE">
        <w:rPr>
          <w:color w:val="000000"/>
        </w:rPr>
        <w:t>ã</w:t>
      </w:r>
      <w:r w:rsidR="00E67ACE">
        <w:rPr>
          <w:color w:val="000000"/>
        </w:rPr>
        <w:t>i ch</w:t>
      </w:r>
      <w:r w:rsidR="00E67ACE" w:rsidRPr="00E67ACE">
        <w:rPr>
          <w:color w:val="000000"/>
        </w:rPr>
        <w:t>ô</w:t>
      </w:r>
      <w:r w:rsidR="00E67ACE">
        <w:rPr>
          <w:color w:val="000000"/>
        </w:rPr>
        <w:t>n l</w:t>
      </w:r>
      <w:r w:rsidR="00E67ACE" w:rsidRPr="00E67ACE">
        <w:rPr>
          <w:color w:val="000000"/>
        </w:rPr>
        <w:t>ấp</w:t>
      </w:r>
      <w:r w:rsidR="00E67ACE">
        <w:rPr>
          <w:color w:val="000000"/>
        </w:rPr>
        <w:t xml:space="preserve"> ch</w:t>
      </w:r>
      <w:r w:rsidR="00E67ACE" w:rsidRPr="00E67ACE">
        <w:rPr>
          <w:color w:val="000000"/>
        </w:rPr>
        <w:t>ất</w:t>
      </w:r>
      <w:r w:rsidR="00E67ACE">
        <w:rPr>
          <w:color w:val="000000"/>
        </w:rPr>
        <w:t xml:space="preserve"> th</w:t>
      </w:r>
      <w:r w:rsidR="00E67ACE" w:rsidRPr="00E67ACE">
        <w:rPr>
          <w:color w:val="000000"/>
        </w:rPr>
        <w:t>ả</w:t>
      </w:r>
      <w:r w:rsidR="00E67ACE">
        <w:rPr>
          <w:color w:val="000000"/>
        </w:rPr>
        <w:t>i c</w:t>
      </w:r>
      <w:r w:rsidR="00E67ACE" w:rsidRPr="00E67ACE">
        <w:rPr>
          <w:color w:val="000000"/>
        </w:rPr>
        <w:t>ủa</w:t>
      </w:r>
      <w:r w:rsidR="00E67ACE">
        <w:rPr>
          <w:color w:val="000000"/>
        </w:rPr>
        <w:t xml:space="preserve"> nh</w:t>
      </w:r>
      <w:r w:rsidR="00E67ACE" w:rsidRPr="00E67ACE">
        <w:rPr>
          <w:color w:val="000000"/>
        </w:rPr>
        <w:t>à</w:t>
      </w:r>
      <w:r w:rsidR="00E67ACE">
        <w:rPr>
          <w:color w:val="000000"/>
        </w:rPr>
        <w:t xml:space="preserve"> m</w:t>
      </w:r>
      <w:r w:rsidR="00E67ACE" w:rsidRPr="00E67ACE">
        <w:rPr>
          <w:color w:val="000000"/>
        </w:rPr>
        <w:t>á</w:t>
      </w:r>
      <w:r w:rsidR="00E67ACE">
        <w:rPr>
          <w:color w:val="000000"/>
        </w:rPr>
        <w:t>y.</w:t>
      </w:r>
    </w:p>
    <w:p w:rsidR="009E0EBE" w:rsidRPr="00F17988" w:rsidRDefault="00FE7230" w:rsidP="009E0EBE">
      <w:pPr>
        <w:widowControl w:val="0"/>
        <w:tabs>
          <w:tab w:val="left" w:pos="2122"/>
        </w:tabs>
        <w:autoSpaceDE w:val="0"/>
        <w:autoSpaceDN w:val="0"/>
        <w:ind w:firstLine="567"/>
        <w:jc w:val="both"/>
        <w:rPr>
          <w:b/>
          <w:bCs/>
          <w:i/>
          <w:iCs/>
          <w:color w:val="000000"/>
        </w:rPr>
      </w:pPr>
      <w:r w:rsidRPr="00F17988">
        <w:rPr>
          <w:b/>
          <w:bCs/>
          <w:i/>
          <w:iCs/>
          <w:color w:val="000000"/>
        </w:rPr>
        <w:t>c.</w:t>
      </w:r>
      <w:r w:rsidR="009E0EBE" w:rsidRPr="00F17988">
        <w:rPr>
          <w:b/>
          <w:bCs/>
          <w:i/>
          <w:iCs/>
          <w:color w:val="000000"/>
        </w:rPr>
        <w:t xml:space="preserve"> Đối với chất thải nguy hại:</w:t>
      </w:r>
    </w:p>
    <w:p w:rsidR="009E0EBE" w:rsidRPr="00F17988" w:rsidRDefault="009E0EBE" w:rsidP="009E0EBE">
      <w:pPr>
        <w:widowControl w:val="0"/>
        <w:tabs>
          <w:tab w:val="left" w:pos="2122"/>
        </w:tabs>
        <w:autoSpaceDE w:val="0"/>
        <w:autoSpaceDN w:val="0"/>
        <w:ind w:firstLine="567"/>
        <w:jc w:val="both"/>
        <w:rPr>
          <w:color w:val="000000"/>
        </w:rPr>
      </w:pPr>
      <w:r w:rsidRPr="00F17988">
        <w:rPr>
          <w:color w:val="000000"/>
        </w:rPr>
        <w:t>Các loại chất thải nguy hại được phân loại theo Thông tư số 02/2022/TTBTNMT ngày 10/01/2022 của Bộ Tài nguyên và Môi trường quy định chi tiết một số điều của luật bảo vệ môi trường. Thực hiện thu gom, phân loại CTNH theo chủng loại trong các bồn chứa, thùng chứa, bao bì chuyên dụng đáp ứng các yêu cầu về an toàn, kỹ thuật, đảm bảo không rò rỉ, rơi vãi hoặc phát tán ra môi trường, có dán nhãn bao gồm các thông tin sau:</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mbol" w:hAnsi="Symbol"/>
          <w:color w:val="000000"/>
        </w:rPr>
        <w:sym w:font="Symbol" w:char="F02B"/>
      </w:r>
      <w:r w:rsidRPr="00F17988">
        <w:rPr>
          <w:rFonts w:ascii="Symbol" w:hAnsi="Symbol"/>
          <w:color w:val="000000"/>
        </w:rPr>
        <w:t></w:t>
      </w:r>
      <w:r w:rsidRPr="00F17988">
        <w:rPr>
          <w:color w:val="000000"/>
        </w:rPr>
        <w:t>Tên CTNH, mã CTNH theo danh mục CTNH.</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mbol" w:hAnsi="Symbol"/>
          <w:color w:val="000000"/>
        </w:rPr>
        <w:sym w:font="Symbol" w:char="F02B"/>
      </w:r>
      <w:r w:rsidRPr="00F17988">
        <w:rPr>
          <w:rFonts w:ascii="Symbol" w:hAnsi="Symbol"/>
          <w:color w:val="000000"/>
        </w:rPr>
        <w:t></w:t>
      </w:r>
      <w:r w:rsidRPr="00F17988">
        <w:rPr>
          <w:color w:val="000000"/>
        </w:rPr>
        <w:t>Mô tả về nguy cơ do CTNH có thể gây ra.</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mbol" w:hAnsi="Symbol"/>
          <w:color w:val="000000"/>
        </w:rPr>
        <w:sym w:font="Symbol" w:char="F02B"/>
      </w:r>
      <w:r w:rsidRPr="00F17988">
        <w:rPr>
          <w:rFonts w:ascii="Symbol" w:hAnsi="Symbol"/>
          <w:color w:val="000000"/>
        </w:rPr>
        <w:t></w:t>
      </w:r>
      <w:r w:rsidRPr="00F17988">
        <w:rPr>
          <w:color w:val="000000"/>
        </w:rPr>
        <w:t>Dấu hiệu cảnh báo, phòng ngừa theo TCVN 6707 - 2009.</w:t>
      </w:r>
    </w:p>
    <w:p w:rsidR="009E0EBE" w:rsidRPr="00F17988" w:rsidRDefault="009E0EBE" w:rsidP="009E0EBE">
      <w:pPr>
        <w:widowControl w:val="0"/>
        <w:tabs>
          <w:tab w:val="left" w:pos="2122"/>
        </w:tabs>
        <w:autoSpaceDE w:val="0"/>
        <w:autoSpaceDN w:val="0"/>
        <w:ind w:firstLine="567"/>
        <w:jc w:val="both"/>
        <w:rPr>
          <w:color w:val="000000"/>
        </w:rPr>
      </w:pPr>
      <w:r w:rsidRPr="00F17988">
        <w:rPr>
          <w:rFonts w:ascii="Symbol" w:hAnsi="Symbol"/>
          <w:color w:val="000000"/>
        </w:rPr>
        <w:sym w:font="Symbol" w:char="F02B"/>
      </w:r>
      <w:r w:rsidRPr="00F17988">
        <w:rPr>
          <w:rFonts w:ascii="Symbol" w:hAnsi="Symbol"/>
          <w:color w:val="000000"/>
        </w:rPr>
        <w:t></w:t>
      </w:r>
      <w:r w:rsidRPr="00F17988">
        <w:rPr>
          <w:color w:val="000000"/>
        </w:rPr>
        <w:t>Ngày bắt đầu được đóng gói, bảo quản.</w:t>
      </w:r>
    </w:p>
    <w:p w:rsidR="00915542" w:rsidRPr="00F17988" w:rsidRDefault="009E0EBE" w:rsidP="0089718B">
      <w:pPr>
        <w:widowControl w:val="0"/>
        <w:tabs>
          <w:tab w:val="left" w:pos="2122"/>
        </w:tabs>
        <w:autoSpaceDE w:val="0"/>
        <w:autoSpaceDN w:val="0"/>
        <w:ind w:firstLine="567"/>
        <w:jc w:val="both"/>
        <w:rPr>
          <w:color w:val="000000"/>
        </w:rPr>
      </w:pPr>
      <w:r w:rsidRPr="00F17988">
        <w:rPr>
          <w:color w:val="000000"/>
        </w:rPr>
        <w:t>Trang bị thùng chứa CTNH phục vụ cho việc phân loại, lưu chứa, đảm bảo khả</w:t>
      </w:r>
      <w:r w:rsidRPr="00F17988">
        <w:rPr>
          <w:color w:val="000000"/>
        </w:rPr>
        <w:br/>
        <w:t>năng lưu chứa đúng quy định; Các chất thải sau khi thu gom theo từng loại được đưa</w:t>
      </w:r>
      <w:r w:rsidRPr="00F17988">
        <w:rPr>
          <w:color w:val="000000"/>
        </w:rPr>
        <w:br/>
        <w:t>về kho chứa CTNH có diện tích 5m</w:t>
      </w:r>
      <w:r w:rsidRPr="00F17988">
        <w:rPr>
          <w:color w:val="000000"/>
          <w:sz w:val="18"/>
          <w:szCs w:val="18"/>
        </w:rPr>
        <w:t xml:space="preserve">2 </w:t>
      </w:r>
      <w:r w:rsidRPr="00F17988">
        <w:rPr>
          <w:color w:val="000000"/>
        </w:rPr>
        <w:t>được xây dựng theo đúng quy định về kho chứa</w:t>
      </w:r>
      <w:r w:rsidRPr="00F17988">
        <w:rPr>
          <w:color w:val="000000"/>
        </w:rPr>
        <w:br/>
        <w:t>chất thải nguy hại và bảo quản cẩn thận, không để xảy ra tình trạng các thùng chứa</w:t>
      </w:r>
      <w:r w:rsidRPr="00F17988">
        <w:rPr>
          <w:color w:val="000000"/>
        </w:rPr>
        <w:br/>
        <w:t>chất thải bị phân hủy bởi nước mưa và ánh sáng mặt trời. Chủ dự án cam kết sẽ ký hợp đồng chuyển giao tất cả các loại chất thải nguy hại phát sinh cho đơn vị có chức năng thu gom, vận chuyển và xử lý đúng quy định. Định kỳ báo cáo tình hình thu gom và quản lý chất thải nguy hại tại nhà máy theo đúng quy định.</w:t>
      </w:r>
    </w:p>
    <w:p w:rsidR="009E0EBE" w:rsidRPr="00F17988" w:rsidRDefault="00FE7230" w:rsidP="0089718B">
      <w:pPr>
        <w:widowControl w:val="0"/>
        <w:spacing w:before="61"/>
        <w:ind w:firstLine="567"/>
        <w:jc w:val="both"/>
        <w:rPr>
          <w:b/>
          <w:i/>
          <w:color w:val="000000"/>
        </w:rPr>
      </w:pPr>
      <w:r w:rsidRPr="00F17988">
        <w:rPr>
          <w:b/>
          <w:i/>
          <w:color w:val="000000"/>
        </w:rPr>
        <w:t>4.</w:t>
      </w:r>
      <w:r w:rsidR="009E0EBE" w:rsidRPr="00F17988">
        <w:rPr>
          <w:b/>
          <w:i/>
          <w:color w:val="000000"/>
        </w:rPr>
        <w:t>2.2.5. Giảm thiểu tác động của tiếng ồn và độ rung.</w:t>
      </w:r>
    </w:p>
    <w:p w:rsidR="009E0EBE" w:rsidRPr="00F17988" w:rsidRDefault="009E0EBE" w:rsidP="0089718B">
      <w:pPr>
        <w:pStyle w:val="BodyText"/>
        <w:widowControl w:val="0"/>
        <w:spacing w:line="288" w:lineRule="auto"/>
        <w:ind w:firstLine="567"/>
        <w:rPr>
          <w:color w:val="000000"/>
        </w:rPr>
      </w:pPr>
      <w:r w:rsidRPr="00F17988">
        <w:rPr>
          <w:color w:val="000000"/>
        </w:rPr>
        <w:t>Tiếng ồn và độ rung phát sinh tại khu vực thực hiện dự án sẽ được giảm thiểu bằng các cách sau:</w:t>
      </w:r>
    </w:p>
    <w:p w:rsidR="009E0EBE" w:rsidRPr="00F17988" w:rsidRDefault="009E0EBE" w:rsidP="0089718B">
      <w:pPr>
        <w:widowControl w:val="0"/>
        <w:tabs>
          <w:tab w:val="left" w:pos="1400"/>
        </w:tabs>
        <w:autoSpaceDE w:val="0"/>
        <w:autoSpaceDN w:val="0"/>
        <w:spacing w:before="40"/>
        <w:ind w:firstLine="567"/>
        <w:jc w:val="both"/>
        <w:rPr>
          <w:color w:val="000000"/>
        </w:rPr>
      </w:pPr>
      <w:r w:rsidRPr="00F17988">
        <w:rPr>
          <w:color w:val="000000"/>
        </w:rPr>
        <w:t>- Trong quá trình vận hành máy móc thiết bị của công ty có phát sinh tiếng ồn, độ rung. Tuy nhiên công ty sử dụng máy móc, công nghệ tiên tiến và đặc thù loại hình hoạt động sản xuất, kinh doanh của dự án ít phát sinh tiếng ồn, rung nên mức độ ảnh hưởng đến môi trường và công nhân làm việc là không</w:t>
      </w:r>
      <w:r w:rsidRPr="00F17988">
        <w:rPr>
          <w:color w:val="000000"/>
          <w:spacing w:val="-8"/>
        </w:rPr>
        <w:t xml:space="preserve"> </w:t>
      </w:r>
      <w:r w:rsidRPr="00F17988">
        <w:rPr>
          <w:color w:val="000000"/>
        </w:rPr>
        <w:t>lớn.</w:t>
      </w:r>
    </w:p>
    <w:p w:rsidR="009E0EBE" w:rsidRPr="00F17988" w:rsidRDefault="009E0EBE" w:rsidP="0089718B">
      <w:pPr>
        <w:pStyle w:val="BodyText"/>
        <w:widowControl w:val="0"/>
        <w:spacing w:line="288" w:lineRule="auto"/>
        <w:ind w:firstLine="567"/>
        <w:rPr>
          <w:color w:val="000000"/>
        </w:rPr>
      </w:pPr>
      <w:r w:rsidRPr="00F17988">
        <w:rPr>
          <w:color w:val="000000"/>
        </w:rPr>
        <w:t xml:space="preserve">- Ngoài tiếng ồn, độ rung từ việc vận hành các loại máy móc, còn có tiếng ồn, độ </w:t>
      </w:r>
      <w:r w:rsidRPr="00F17988">
        <w:rPr>
          <w:color w:val="000000"/>
        </w:rPr>
        <w:lastRenderedPageBreak/>
        <w:t>rung từ hoạt động của các phương tiện vận chuyển ra vào công ty.</w:t>
      </w:r>
    </w:p>
    <w:p w:rsidR="009E0EBE" w:rsidRPr="00F17988" w:rsidRDefault="009E0EBE" w:rsidP="009E0EBE">
      <w:pPr>
        <w:pStyle w:val="BodyText"/>
        <w:spacing w:line="288" w:lineRule="auto"/>
        <w:ind w:firstLine="567"/>
        <w:rPr>
          <w:color w:val="000000"/>
        </w:rPr>
      </w:pPr>
      <w:r w:rsidRPr="00F17988">
        <w:rPr>
          <w:color w:val="000000"/>
        </w:rPr>
        <w:t>Do đó, khi dự án đi vào hoạt động, chủ đầu tư sẽ áp dụng các biện pháp hạn chế tiếng ồn, rung như sau:</w:t>
      </w:r>
    </w:p>
    <w:p w:rsidR="009E0EBE" w:rsidRPr="00F17988" w:rsidRDefault="009E0EBE" w:rsidP="009E0EBE">
      <w:pPr>
        <w:widowControl w:val="0"/>
        <w:tabs>
          <w:tab w:val="left" w:pos="1407"/>
        </w:tabs>
        <w:autoSpaceDE w:val="0"/>
        <w:autoSpaceDN w:val="0"/>
        <w:spacing w:before="40"/>
        <w:ind w:firstLine="567"/>
        <w:jc w:val="both"/>
        <w:rPr>
          <w:color w:val="000000"/>
        </w:rPr>
      </w:pPr>
      <w:r w:rsidRPr="00F17988">
        <w:rPr>
          <w:color w:val="000000"/>
        </w:rPr>
        <w:t>- Lựa chọn các thiết bị có tiếng ồn thấp, lắp thêm các thiết bị giảm thanh cho các máy móc thiết bị có độ ồn, rung</w:t>
      </w:r>
      <w:r w:rsidRPr="00F17988">
        <w:rPr>
          <w:color w:val="000000"/>
          <w:spacing w:val="-4"/>
        </w:rPr>
        <w:t xml:space="preserve"> </w:t>
      </w:r>
      <w:r w:rsidRPr="00F17988">
        <w:rPr>
          <w:color w:val="000000"/>
        </w:rPr>
        <w:t>cao.</w:t>
      </w:r>
    </w:p>
    <w:p w:rsidR="009E0EBE" w:rsidRPr="00F17988" w:rsidRDefault="009E0EBE" w:rsidP="009E0EBE">
      <w:pPr>
        <w:widowControl w:val="0"/>
        <w:tabs>
          <w:tab w:val="left" w:pos="1436"/>
        </w:tabs>
        <w:autoSpaceDE w:val="0"/>
        <w:autoSpaceDN w:val="0"/>
        <w:spacing w:before="40"/>
        <w:ind w:firstLine="567"/>
        <w:jc w:val="both"/>
        <w:rPr>
          <w:color w:val="000000"/>
        </w:rPr>
      </w:pPr>
      <w:r w:rsidRPr="00F17988">
        <w:rPr>
          <w:color w:val="000000"/>
        </w:rPr>
        <w:t>- Công nhân được trang bị đầy đủ các phương tiện chống ồn (nút bịt tai, mũ, quần áo bảo hộ lao động,...).</w:t>
      </w:r>
    </w:p>
    <w:p w:rsidR="009E0EBE" w:rsidRPr="00F17988" w:rsidRDefault="009E0EBE" w:rsidP="009E0EBE">
      <w:pPr>
        <w:widowControl w:val="0"/>
        <w:tabs>
          <w:tab w:val="left" w:pos="1405"/>
        </w:tabs>
        <w:autoSpaceDE w:val="0"/>
        <w:autoSpaceDN w:val="0"/>
        <w:spacing w:before="40"/>
        <w:ind w:firstLine="567"/>
        <w:jc w:val="both"/>
        <w:rPr>
          <w:color w:val="000000"/>
        </w:rPr>
      </w:pPr>
      <w:r w:rsidRPr="00F17988">
        <w:rPr>
          <w:color w:val="000000"/>
        </w:rPr>
        <w:t>- Có kế hoạch kiểm tra và theo dõi chặt chẽ việc sử dụng các phương tiện bảo hộ lao động thường xuyên của công</w:t>
      </w:r>
      <w:r w:rsidRPr="00F17988">
        <w:rPr>
          <w:color w:val="000000"/>
          <w:spacing w:val="-5"/>
        </w:rPr>
        <w:t xml:space="preserve"> </w:t>
      </w:r>
      <w:r w:rsidRPr="00F17988">
        <w:rPr>
          <w:color w:val="000000"/>
        </w:rPr>
        <w:t>nhân.</w:t>
      </w:r>
    </w:p>
    <w:p w:rsidR="009E0EBE" w:rsidRPr="00F17988" w:rsidRDefault="009E0EBE" w:rsidP="009E0EBE">
      <w:pPr>
        <w:widowControl w:val="0"/>
        <w:tabs>
          <w:tab w:val="left" w:pos="1402"/>
        </w:tabs>
        <w:autoSpaceDE w:val="0"/>
        <w:autoSpaceDN w:val="0"/>
        <w:spacing w:before="40"/>
        <w:ind w:firstLine="567"/>
        <w:jc w:val="both"/>
        <w:rPr>
          <w:color w:val="000000"/>
        </w:rPr>
      </w:pPr>
      <w:r w:rsidRPr="00F17988">
        <w:rPr>
          <w:color w:val="000000"/>
        </w:rPr>
        <w:t>- Yêu cầu các phương tiện vận chuyển nguyên vật liệu hạn chế nổ máy trong thời gian dừng chờ bốc dỡ nguyên vật</w:t>
      </w:r>
      <w:r w:rsidRPr="00F17988">
        <w:rPr>
          <w:color w:val="000000"/>
          <w:spacing w:val="-1"/>
        </w:rPr>
        <w:t xml:space="preserve"> </w:t>
      </w:r>
      <w:r w:rsidRPr="00F17988">
        <w:rPr>
          <w:color w:val="000000"/>
        </w:rPr>
        <w:t>liệu.</w:t>
      </w:r>
    </w:p>
    <w:p w:rsidR="009E0EBE" w:rsidRPr="00F17988" w:rsidRDefault="00FE7230" w:rsidP="009E0EBE">
      <w:pPr>
        <w:ind w:firstLine="567"/>
        <w:jc w:val="both"/>
        <w:rPr>
          <w:b/>
          <w:i/>
          <w:color w:val="000000"/>
        </w:rPr>
      </w:pPr>
      <w:r w:rsidRPr="00F17988">
        <w:rPr>
          <w:b/>
          <w:i/>
          <w:color w:val="000000"/>
        </w:rPr>
        <w:t>4.</w:t>
      </w:r>
      <w:r w:rsidR="009E0EBE" w:rsidRPr="00F17988">
        <w:rPr>
          <w:b/>
          <w:i/>
          <w:color w:val="000000"/>
        </w:rPr>
        <w:t xml:space="preserve">2.2.6. Khống chế ô nhiễm nguồn nhiệt </w:t>
      </w:r>
    </w:p>
    <w:p w:rsidR="009E0EBE" w:rsidRPr="00F17988" w:rsidRDefault="009E0EBE" w:rsidP="009E0EBE">
      <w:pPr>
        <w:ind w:firstLine="567"/>
        <w:jc w:val="both"/>
        <w:rPr>
          <w:color w:val="000000"/>
        </w:rPr>
      </w:pPr>
      <w:r w:rsidRPr="00F17988">
        <w:rPr>
          <w:color w:val="000000"/>
        </w:rPr>
        <w:t>Nhiệt phát sinh do sự rò rỉ hoặc sự truyền nhiệt từ lò hơi; do sự ma sát của các động cơ. Đối với nguồn ô nhiễm này, biện pháp khống chế hữu hiệu nhất là cách ly nguồn nhiệt với các tác nhân mà nó sẽ tác động. Cụ thể là việc bố trí riêng biệt các khu vực có nguồn phát nhiệt với khu văn phòng, khu sản xuất tập trung và bố trí cuối hướng gió. Đồng thời sẽ bố trí hệ thống thông gió tự nhiên.</w:t>
      </w:r>
    </w:p>
    <w:p w:rsidR="00D52609" w:rsidRPr="00F17988" w:rsidRDefault="009E0EBE" w:rsidP="009E0EBE">
      <w:pPr>
        <w:ind w:firstLine="567"/>
        <w:jc w:val="both"/>
        <w:rPr>
          <w:color w:val="000000"/>
          <w:lang w:val="pt-BR"/>
        </w:rPr>
      </w:pPr>
      <w:r w:rsidRPr="00F17988">
        <w:rPr>
          <w:color w:val="000000"/>
          <w:lang w:val="pt-BR"/>
        </w:rPr>
        <w:t>Khu vực nhà xưởng được thiết kế thông thoáng, sử dụng vật liệu chống nóng, lắp đặt hệ thống thông gió tự nhiên theo yêu cầu vệ sinh công nghiệp. Các khu vực có nguồn nhiệt cao được tăng cường điều kiện thông thoáng nhằm giảm nhiệt môi trường lao động. Sử dụng hệ thống làm mát không khí để cấp không khí mát vào khu vực có nhiệt độ cao. Không khí được trao đổi liên tục, thông thoáng nhờ hệ thống thông gió tự nhiên qua hệ thống cửa mái.</w:t>
      </w:r>
    </w:p>
    <w:p w:rsidR="00FE7230" w:rsidRPr="00F17988" w:rsidRDefault="00E70785" w:rsidP="00FE7230">
      <w:pPr>
        <w:ind w:firstLine="284"/>
        <w:jc w:val="both"/>
        <w:rPr>
          <w:b/>
          <w:i/>
          <w:color w:val="000000"/>
        </w:rPr>
      </w:pPr>
      <w:r w:rsidRPr="00F17988">
        <w:rPr>
          <w:b/>
          <w:i/>
          <w:color w:val="000000"/>
        </w:rPr>
        <w:t>4</w:t>
      </w:r>
      <w:r w:rsidR="00FE7230" w:rsidRPr="00F17988">
        <w:rPr>
          <w:b/>
          <w:i/>
          <w:color w:val="000000"/>
        </w:rPr>
        <w:t>.2.2.7. Giảm thiểu tác động tiêu cực đến kinh tế - xã hội.</w:t>
      </w:r>
    </w:p>
    <w:p w:rsidR="00FE7230" w:rsidRPr="00F17988" w:rsidRDefault="00FE7230" w:rsidP="00FE7230">
      <w:pPr>
        <w:pStyle w:val="ListParagraph"/>
        <w:widowControl w:val="0"/>
        <w:tabs>
          <w:tab w:val="left" w:pos="1400"/>
        </w:tabs>
        <w:autoSpaceDE w:val="0"/>
        <w:autoSpaceDN w:val="0"/>
        <w:ind w:left="0" w:firstLine="567"/>
        <w:contextualSpacing w:val="0"/>
        <w:jc w:val="both"/>
        <w:rPr>
          <w:color w:val="000000"/>
        </w:rPr>
      </w:pPr>
      <w:r w:rsidRPr="00F17988">
        <w:rPr>
          <w:color w:val="000000"/>
        </w:rPr>
        <w:t>- Ưu tiên tuyển dụng công nhân tại địa</w:t>
      </w:r>
      <w:r w:rsidRPr="00F17988">
        <w:rPr>
          <w:color w:val="000000"/>
          <w:spacing w:val="-7"/>
        </w:rPr>
        <w:t xml:space="preserve"> </w:t>
      </w:r>
      <w:r w:rsidRPr="00F17988">
        <w:rPr>
          <w:color w:val="000000"/>
        </w:rPr>
        <w:t>phương.</w:t>
      </w:r>
    </w:p>
    <w:p w:rsidR="00FE7230" w:rsidRPr="00F17988" w:rsidRDefault="00FE7230" w:rsidP="00FE7230">
      <w:pPr>
        <w:pStyle w:val="ListParagraph"/>
        <w:widowControl w:val="0"/>
        <w:tabs>
          <w:tab w:val="left" w:pos="1431"/>
        </w:tabs>
        <w:autoSpaceDE w:val="0"/>
        <w:autoSpaceDN w:val="0"/>
        <w:ind w:left="0" w:firstLine="567"/>
        <w:contextualSpacing w:val="0"/>
        <w:jc w:val="both"/>
        <w:rPr>
          <w:color w:val="000000"/>
        </w:rPr>
      </w:pPr>
      <w:r w:rsidRPr="00F17988">
        <w:rPr>
          <w:color w:val="000000"/>
        </w:rPr>
        <w:t>- Khuyến khích công nhân tham gia vào các hoạt động của đoàn thể, các hoạt động xã hội để góp phần đẩy lùi tệ nạn xã</w:t>
      </w:r>
      <w:r w:rsidRPr="00F17988">
        <w:rPr>
          <w:color w:val="000000"/>
          <w:spacing w:val="-5"/>
        </w:rPr>
        <w:t xml:space="preserve"> </w:t>
      </w:r>
      <w:r w:rsidRPr="00F17988">
        <w:rPr>
          <w:color w:val="000000"/>
        </w:rPr>
        <w:t>hội.</w:t>
      </w:r>
    </w:p>
    <w:p w:rsidR="00FE7230" w:rsidRPr="00F17988" w:rsidRDefault="00FE7230" w:rsidP="00FE7230">
      <w:pPr>
        <w:ind w:firstLine="567"/>
        <w:jc w:val="both"/>
        <w:rPr>
          <w:color w:val="000000"/>
        </w:rPr>
      </w:pPr>
      <w:r w:rsidRPr="00F17988">
        <w:rPr>
          <w:color w:val="000000"/>
        </w:rPr>
        <w:t>- Quản lý cán bộ công nhân tốt không để các tệ nạn xã hội xảy ra ảnh hưởng đến uy tín của công ty cũng như ảnh hưởng đến nhân</w:t>
      </w:r>
      <w:r w:rsidRPr="00F17988">
        <w:rPr>
          <w:color w:val="000000"/>
          <w:spacing w:val="-6"/>
        </w:rPr>
        <w:t xml:space="preserve"> </w:t>
      </w:r>
      <w:r w:rsidRPr="00F17988">
        <w:rPr>
          <w:color w:val="000000"/>
        </w:rPr>
        <w:t>dân.</w:t>
      </w:r>
    </w:p>
    <w:p w:rsidR="00FE7230" w:rsidRPr="00F17988" w:rsidRDefault="00E70785" w:rsidP="00FE7230">
      <w:pPr>
        <w:ind w:firstLine="284"/>
        <w:jc w:val="both"/>
        <w:rPr>
          <w:b/>
          <w:i/>
          <w:color w:val="000000"/>
        </w:rPr>
      </w:pPr>
      <w:r w:rsidRPr="00F17988">
        <w:rPr>
          <w:b/>
          <w:i/>
          <w:color w:val="000000"/>
        </w:rPr>
        <w:t>4</w:t>
      </w:r>
      <w:r w:rsidR="00FE7230" w:rsidRPr="00F17988">
        <w:rPr>
          <w:b/>
          <w:i/>
          <w:color w:val="000000"/>
        </w:rPr>
        <w:t>.2.2.8. Giảm thiểu tai nạn lao động</w:t>
      </w:r>
    </w:p>
    <w:p w:rsidR="00FE7230" w:rsidRPr="00F17988" w:rsidRDefault="00FE7230" w:rsidP="00E70785">
      <w:pPr>
        <w:widowControl w:val="0"/>
        <w:ind w:firstLine="567"/>
        <w:jc w:val="both"/>
        <w:rPr>
          <w:rFonts w:eastAsia="Times New Roman"/>
          <w:bCs/>
          <w:color w:val="000000"/>
          <w:lang w:val="de-DE"/>
        </w:rPr>
      </w:pPr>
      <w:r w:rsidRPr="00F17988">
        <w:rPr>
          <w:rFonts w:eastAsia="Times New Roman"/>
          <w:bCs/>
          <w:color w:val="000000"/>
          <w:lang w:val="de-DE"/>
        </w:rPr>
        <w:t>- Quy định tính nghiêm túc của công nhân tại nơi làm việc như: thời gian làm việc, thái độ làm việc.</w:t>
      </w:r>
    </w:p>
    <w:p w:rsidR="00FE7230" w:rsidRPr="00F17988" w:rsidRDefault="00FE7230" w:rsidP="00E70785">
      <w:pPr>
        <w:widowControl w:val="0"/>
        <w:ind w:firstLine="567"/>
        <w:jc w:val="both"/>
        <w:rPr>
          <w:color w:val="000000"/>
        </w:rPr>
      </w:pPr>
      <w:r w:rsidRPr="00F17988">
        <w:rPr>
          <w:rFonts w:eastAsia="Times New Roman"/>
          <w:bCs/>
          <w:color w:val="000000"/>
          <w:lang w:val="de-DE"/>
        </w:rPr>
        <w:t xml:space="preserve">- </w:t>
      </w:r>
      <w:r w:rsidRPr="00F17988">
        <w:rPr>
          <w:color w:val="000000"/>
        </w:rPr>
        <w:t>Thành lập bộ phận an toàn lao động tại công ty, có trách nhiệm theo dõi, giám sát nhắc nhở việc thực hiện các quy định về an</w:t>
      </w:r>
      <w:r w:rsidRPr="00F17988">
        <w:rPr>
          <w:color w:val="000000"/>
          <w:spacing w:val="-11"/>
        </w:rPr>
        <w:t xml:space="preserve"> </w:t>
      </w:r>
      <w:r w:rsidRPr="00F17988">
        <w:rPr>
          <w:color w:val="000000"/>
        </w:rPr>
        <w:t>toàn.</w:t>
      </w:r>
    </w:p>
    <w:p w:rsidR="00FE7230" w:rsidRPr="00F17988" w:rsidRDefault="00FE7230" w:rsidP="00E70785">
      <w:pPr>
        <w:widowControl w:val="0"/>
        <w:ind w:firstLine="567"/>
        <w:jc w:val="both"/>
        <w:rPr>
          <w:color w:val="000000"/>
        </w:rPr>
      </w:pPr>
      <w:r w:rsidRPr="00F17988">
        <w:rPr>
          <w:color w:val="000000"/>
        </w:rPr>
        <w:t>- Trang bị đầy đủ các trang phục cần thiết: quần áo bảo hộ lao động, gang tay,…</w:t>
      </w:r>
    </w:p>
    <w:p w:rsidR="00FE7230" w:rsidRPr="00F17988" w:rsidRDefault="00FE7230" w:rsidP="00E70785">
      <w:pPr>
        <w:widowControl w:val="0"/>
        <w:tabs>
          <w:tab w:val="left" w:pos="1400"/>
        </w:tabs>
        <w:autoSpaceDE w:val="0"/>
        <w:autoSpaceDN w:val="0"/>
        <w:ind w:firstLine="567"/>
        <w:jc w:val="both"/>
        <w:rPr>
          <w:color w:val="000000"/>
        </w:rPr>
      </w:pPr>
      <w:r w:rsidRPr="00F17988">
        <w:rPr>
          <w:color w:val="000000"/>
        </w:rPr>
        <w:t xml:space="preserve">- Đối với các thiết bị có yêu cầu nghiêm ngặt về an toàn lao động được </w:t>
      </w:r>
      <w:r w:rsidRPr="00F17988">
        <w:rPr>
          <w:color w:val="000000"/>
          <w:spacing w:val="2"/>
        </w:rPr>
        <w:t>giao</w:t>
      </w:r>
      <w:r w:rsidRPr="00F17988">
        <w:rPr>
          <w:color w:val="000000"/>
          <w:spacing w:val="30"/>
        </w:rPr>
        <w:t xml:space="preserve"> </w:t>
      </w:r>
      <w:r w:rsidRPr="00F17988">
        <w:rPr>
          <w:color w:val="000000"/>
        </w:rPr>
        <w:t>nhiệm vụ vận hành, sửa chữa đều được học và có chứng chỉ vận hành…</w:t>
      </w:r>
    </w:p>
    <w:p w:rsidR="00FE7230" w:rsidRPr="00F17988" w:rsidRDefault="00FE7230" w:rsidP="00E70785">
      <w:pPr>
        <w:widowControl w:val="0"/>
        <w:tabs>
          <w:tab w:val="left" w:pos="1410"/>
        </w:tabs>
        <w:autoSpaceDE w:val="0"/>
        <w:autoSpaceDN w:val="0"/>
        <w:ind w:firstLine="567"/>
        <w:jc w:val="both"/>
        <w:rPr>
          <w:color w:val="000000"/>
        </w:rPr>
      </w:pPr>
      <w:r w:rsidRPr="00F17988">
        <w:rPr>
          <w:color w:val="000000"/>
        </w:rPr>
        <w:t xml:space="preserve">- Đảm bảo vệ sinh môi trường lao động cho công nhân: thống thoáng nhà xưởng </w:t>
      </w:r>
      <w:r w:rsidRPr="00F17988">
        <w:rPr>
          <w:color w:val="000000"/>
        </w:rPr>
        <w:lastRenderedPageBreak/>
        <w:t>bảng thông gió tự nhiên hoặc cưỡng bức, đảm bảo nồng độ các mức độc hại trong phân xưởng dưới mức TCCP. Hệ thống chiếu sáng hoạt động tốt để đạt được quy định về chiếu</w:t>
      </w:r>
      <w:r w:rsidRPr="00F17988">
        <w:rPr>
          <w:color w:val="000000"/>
          <w:spacing w:val="-3"/>
        </w:rPr>
        <w:t xml:space="preserve"> </w:t>
      </w:r>
      <w:r w:rsidRPr="00F17988">
        <w:rPr>
          <w:color w:val="000000"/>
        </w:rPr>
        <w:t>sáng…</w:t>
      </w:r>
    </w:p>
    <w:p w:rsidR="00FE7230" w:rsidRPr="00F17988" w:rsidRDefault="00FE7230" w:rsidP="00FE7230">
      <w:pPr>
        <w:widowControl w:val="0"/>
        <w:tabs>
          <w:tab w:val="left" w:pos="1434"/>
        </w:tabs>
        <w:autoSpaceDE w:val="0"/>
        <w:autoSpaceDN w:val="0"/>
        <w:ind w:firstLine="567"/>
        <w:jc w:val="both"/>
        <w:rPr>
          <w:color w:val="000000"/>
        </w:rPr>
      </w:pPr>
      <w:r w:rsidRPr="00F17988">
        <w:rPr>
          <w:color w:val="000000"/>
        </w:rPr>
        <w:t>- Khi có sự cố xảy ra, kịp thời làm công tác sơ cứu, cấp cứu ban đầu đối với người bị ảnh hưởng trước khi chuyển đến bệnh</w:t>
      </w:r>
      <w:r w:rsidRPr="00F17988">
        <w:rPr>
          <w:color w:val="000000"/>
          <w:spacing w:val="-6"/>
        </w:rPr>
        <w:t xml:space="preserve"> </w:t>
      </w:r>
      <w:r w:rsidRPr="00F17988">
        <w:rPr>
          <w:color w:val="000000"/>
        </w:rPr>
        <w:t>viện</w:t>
      </w:r>
    </w:p>
    <w:p w:rsidR="00FE7230" w:rsidRPr="00F17988" w:rsidRDefault="00FE7230" w:rsidP="00FE7230">
      <w:pPr>
        <w:ind w:firstLine="567"/>
        <w:jc w:val="both"/>
        <w:rPr>
          <w:color w:val="000000"/>
        </w:rPr>
      </w:pPr>
      <w:r w:rsidRPr="00F17988">
        <w:rPr>
          <w:color w:val="000000"/>
        </w:rPr>
        <w:t xml:space="preserve">- Tiến hành hoạt động an toàn vệ sinh lao động cho công nhân mới, </w:t>
      </w:r>
      <w:r w:rsidRPr="00F17988">
        <w:rPr>
          <w:color w:val="000000"/>
          <w:spacing w:val="2"/>
        </w:rPr>
        <w:t xml:space="preserve">đào </w:t>
      </w:r>
      <w:r w:rsidRPr="00F17988">
        <w:rPr>
          <w:color w:val="000000"/>
        </w:rPr>
        <w:t>tạo định kỳ theo đúng quy định tiến</w:t>
      </w:r>
      <w:r w:rsidRPr="00F17988">
        <w:rPr>
          <w:color w:val="000000"/>
          <w:spacing w:val="-3"/>
        </w:rPr>
        <w:t xml:space="preserve"> </w:t>
      </w:r>
      <w:r w:rsidRPr="00F17988">
        <w:rPr>
          <w:color w:val="000000"/>
        </w:rPr>
        <w:t>hành.</w:t>
      </w:r>
    </w:p>
    <w:p w:rsidR="00FE7230" w:rsidRPr="00F17988" w:rsidRDefault="00E70785" w:rsidP="00FE7230">
      <w:pPr>
        <w:ind w:firstLine="284"/>
        <w:jc w:val="both"/>
        <w:rPr>
          <w:b/>
          <w:bCs/>
          <w:i/>
          <w:color w:val="000000"/>
          <w:lang w:val="de-DE"/>
        </w:rPr>
      </w:pPr>
      <w:r w:rsidRPr="00F17988">
        <w:rPr>
          <w:b/>
          <w:i/>
          <w:color w:val="000000"/>
        </w:rPr>
        <w:t>4</w:t>
      </w:r>
      <w:r w:rsidR="00FE7230" w:rsidRPr="00F17988">
        <w:rPr>
          <w:b/>
          <w:i/>
          <w:color w:val="000000"/>
        </w:rPr>
        <w:t xml:space="preserve">.2.2.9. </w:t>
      </w:r>
      <w:r w:rsidR="00FE7230" w:rsidRPr="00F17988">
        <w:rPr>
          <w:b/>
          <w:i/>
          <w:color w:val="000000"/>
          <w:spacing w:val="-3"/>
        </w:rPr>
        <w:t xml:space="preserve">Các công </w:t>
      </w:r>
      <w:r w:rsidR="00FE7230" w:rsidRPr="00F17988">
        <w:rPr>
          <w:b/>
          <w:i/>
          <w:color w:val="000000"/>
          <w:spacing w:val="-4"/>
        </w:rPr>
        <w:t xml:space="preserve">trình </w:t>
      </w:r>
      <w:r w:rsidR="00FE7230" w:rsidRPr="00F17988">
        <w:rPr>
          <w:b/>
          <w:i/>
          <w:color w:val="000000"/>
          <w:spacing w:val="-3"/>
        </w:rPr>
        <w:t xml:space="preserve">biện </w:t>
      </w:r>
      <w:r w:rsidR="00FE7230" w:rsidRPr="00F17988">
        <w:rPr>
          <w:b/>
          <w:i/>
          <w:color w:val="000000"/>
          <w:spacing w:val="-4"/>
        </w:rPr>
        <w:t xml:space="preserve">pháp </w:t>
      </w:r>
      <w:r w:rsidR="00FE7230" w:rsidRPr="00F17988">
        <w:rPr>
          <w:b/>
          <w:i/>
          <w:color w:val="000000"/>
          <w:spacing w:val="-3"/>
        </w:rPr>
        <w:t xml:space="preserve">bảo vệ môi trường đề xuất </w:t>
      </w:r>
      <w:r w:rsidR="00FE7230" w:rsidRPr="00F17988">
        <w:rPr>
          <w:b/>
          <w:i/>
          <w:color w:val="000000"/>
          <w:spacing w:val="-4"/>
        </w:rPr>
        <w:t xml:space="preserve">thực hiện </w:t>
      </w:r>
      <w:r w:rsidR="00FE7230" w:rsidRPr="00F17988">
        <w:rPr>
          <w:b/>
          <w:i/>
          <w:color w:val="000000"/>
          <w:spacing w:val="-3"/>
        </w:rPr>
        <w:t xml:space="preserve">để </w:t>
      </w:r>
      <w:r w:rsidR="00FE7230" w:rsidRPr="00F17988">
        <w:rPr>
          <w:b/>
          <w:i/>
          <w:color w:val="000000"/>
          <w:spacing w:val="-4"/>
        </w:rPr>
        <w:t xml:space="preserve">giảm </w:t>
      </w:r>
      <w:r w:rsidR="00FE7230" w:rsidRPr="00F17988">
        <w:rPr>
          <w:b/>
          <w:i/>
          <w:color w:val="000000"/>
          <w:spacing w:val="-3"/>
        </w:rPr>
        <w:t xml:space="preserve">các tác </w:t>
      </w:r>
      <w:r w:rsidR="00FE7230" w:rsidRPr="00F17988">
        <w:rPr>
          <w:b/>
          <w:i/>
          <w:color w:val="000000"/>
          <w:spacing w:val="-4"/>
        </w:rPr>
        <w:t xml:space="preserve">động </w:t>
      </w:r>
      <w:r w:rsidR="00FE7230" w:rsidRPr="00F17988">
        <w:rPr>
          <w:b/>
          <w:i/>
          <w:color w:val="000000"/>
        </w:rPr>
        <w:t xml:space="preserve">do </w:t>
      </w:r>
      <w:r w:rsidR="00FE7230" w:rsidRPr="00F17988">
        <w:rPr>
          <w:b/>
          <w:i/>
          <w:color w:val="000000"/>
          <w:spacing w:val="-3"/>
        </w:rPr>
        <w:t xml:space="preserve">rủi ro, sự </w:t>
      </w:r>
      <w:r w:rsidR="00FE7230" w:rsidRPr="00F17988">
        <w:rPr>
          <w:b/>
          <w:i/>
          <w:color w:val="000000"/>
        </w:rPr>
        <w:t xml:space="preserve">cố </w:t>
      </w:r>
      <w:r w:rsidR="00FE7230" w:rsidRPr="00F17988">
        <w:rPr>
          <w:b/>
          <w:i/>
          <w:color w:val="000000"/>
          <w:spacing w:val="-4"/>
        </w:rPr>
        <w:t xml:space="preserve">trong giai </w:t>
      </w:r>
      <w:r w:rsidR="00FE7230" w:rsidRPr="00F17988">
        <w:rPr>
          <w:b/>
          <w:i/>
          <w:color w:val="000000"/>
          <w:spacing w:val="-3"/>
        </w:rPr>
        <w:t xml:space="preserve">đoạn vận </w:t>
      </w:r>
      <w:r w:rsidR="00FE7230" w:rsidRPr="00F17988">
        <w:rPr>
          <w:b/>
          <w:i/>
          <w:color w:val="000000"/>
          <w:spacing w:val="-4"/>
        </w:rPr>
        <w:t>hành</w:t>
      </w:r>
      <w:r w:rsidR="00FE7230" w:rsidRPr="00F17988">
        <w:rPr>
          <w:b/>
          <w:bCs/>
          <w:i/>
          <w:color w:val="000000"/>
          <w:lang w:val="de-DE"/>
        </w:rPr>
        <w:t xml:space="preserve"> </w:t>
      </w:r>
    </w:p>
    <w:p w:rsidR="00FE7230" w:rsidRPr="00F17988" w:rsidRDefault="00FE7230" w:rsidP="00FE7230">
      <w:pPr>
        <w:widowControl w:val="0"/>
        <w:tabs>
          <w:tab w:val="left" w:pos="2122"/>
        </w:tabs>
        <w:autoSpaceDE w:val="0"/>
        <w:autoSpaceDN w:val="0"/>
        <w:ind w:firstLine="567"/>
        <w:jc w:val="both"/>
        <w:rPr>
          <w:b/>
          <w:bCs/>
          <w:i/>
          <w:color w:val="000000"/>
        </w:rPr>
      </w:pPr>
      <w:r w:rsidRPr="00F17988">
        <w:rPr>
          <w:b/>
          <w:bCs/>
          <w:i/>
          <w:color w:val="000000"/>
        </w:rPr>
        <w:t>*Biện pháp phòng ngừa, giảm thiểu đối với sự cố cháy</w:t>
      </w:r>
      <w:r w:rsidRPr="00F17988">
        <w:rPr>
          <w:b/>
          <w:bCs/>
          <w:i/>
          <w:color w:val="000000"/>
          <w:spacing w:val="-3"/>
        </w:rPr>
        <w:t xml:space="preserve"> </w:t>
      </w:r>
      <w:r w:rsidRPr="00F17988">
        <w:rPr>
          <w:b/>
          <w:bCs/>
          <w:i/>
          <w:color w:val="000000"/>
        </w:rPr>
        <w:t>nổ:</w:t>
      </w:r>
    </w:p>
    <w:p w:rsidR="00FE7230" w:rsidRPr="00F17988" w:rsidRDefault="00FE7230" w:rsidP="00FE7230">
      <w:pPr>
        <w:pStyle w:val="BodyText"/>
        <w:spacing w:after="60" w:line="288" w:lineRule="auto"/>
        <w:ind w:firstLine="567"/>
        <w:rPr>
          <w:color w:val="000000"/>
          <w:spacing w:val="-4"/>
        </w:rPr>
      </w:pPr>
      <w:r w:rsidRPr="00F17988">
        <w:rPr>
          <w:color w:val="000000"/>
          <w:spacing w:val="-4"/>
        </w:rPr>
        <w:t>- Cháy nổ có thể do mạng lưới cung cấp và truyền dẫn điện… về mùa mưa dễ xảy ra cháy nổ do sét đánh. Để đảm bảo an toàn, công ty sẽ thực hiện các biện pháp sau:</w:t>
      </w:r>
    </w:p>
    <w:p w:rsidR="00FE7230" w:rsidRPr="00F17988" w:rsidRDefault="00FE7230" w:rsidP="00FE7230">
      <w:pPr>
        <w:widowControl w:val="0"/>
        <w:tabs>
          <w:tab w:val="left" w:pos="1400"/>
        </w:tabs>
        <w:autoSpaceDE w:val="0"/>
        <w:autoSpaceDN w:val="0"/>
        <w:ind w:firstLine="567"/>
        <w:jc w:val="both"/>
        <w:rPr>
          <w:color w:val="000000"/>
        </w:rPr>
      </w:pPr>
      <w:r w:rsidRPr="00F17988">
        <w:rPr>
          <w:color w:val="000000"/>
        </w:rPr>
        <w:t>- Xây dựng các phương án phòng chống cháy</w:t>
      </w:r>
      <w:r w:rsidRPr="00F17988">
        <w:rPr>
          <w:color w:val="000000"/>
          <w:spacing w:val="-2"/>
        </w:rPr>
        <w:t xml:space="preserve"> </w:t>
      </w:r>
      <w:r w:rsidRPr="00F17988">
        <w:rPr>
          <w:color w:val="000000"/>
        </w:rPr>
        <w:t>nổ.</w:t>
      </w:r>
    </w:p>
    <w:p w:rsidR="00FE7230" w:rsidRPr="00F17988" w:rsidRDefault="00FE7230" w:rsidP="00FE7230">
      <w:pPr>
        <w:widowControl w:val="0"/>
        <w:tabs>
          <w:tab w:val="left" w:pos="1400"/>
        </w:tabs>
        <w:autoSpaceDE w:val="0"/>
        <w:autoSpaceDN w:val="0"/>
        <w:ind w:firstLine="567"/>
        <w:jc w:val="both"/>
        <w:rPr>
          <w:color w:val="000000"/>
        </w:rPr>
      </w:pPr>
      <w:r w:rsidRPr="00F17988">
        <w:rPr>
          <w:color w:val="000000"/>
        </w:rPr>
        <w:t>- Nội quy an toàn cháy</w:t>
      </w:r>
      <w:r w:rsidRPr="00F17988">
        <w:rPr>
          <w:color w:val="000000"/>
          <w:spacing w:val="-3"/>
        </w:rPr>
        <w:t xml:space="preserve"> </w:t>
      </w:r>
      <w:r w:rsidRPr="00F17988">
        <w:rPr>
          <w:color w:val="000000"/>
        </w:rPr>
        <w:t>nổ.</w:t>
      </w:r>
    </w:p>
    <w:p w:rsidR="00FE7230" w:rsidRPr="00F17988" w:rsidRDefault="00FE7230" w:rsidP="00FE7230">
      <w:pPr>
        <w:widowControl w:val="0"/>
        <w:tabs>
          <w:tab w:val="left" w:pos="1400"/>
        </w:tabs>
        <w:autoSpaceDE w:val="0"/>
        <w:autoSpaceDN w:val="0"/>
        <w:ind w:firstLine="567"/>
        <w:jc w:val="both"/>
        <w:rPr>
          <w:color w:val="000000"/>
        </w:rPr>
      </w:pPr>
      <w:r w:rsidRPr="00F17988">
        <w:rPr>
          <w:color w:val="000000"/>
        </w:rPr>
        <w:t>- Trang bị hệ thống báo cháy và chữa cháy tự</w:t>
      </w:r>
      <w:r w:rsidRPr="00F17988">
        <w:rPr>
          <w:color w:val="000000"/>
          <w:spacing w:val="-5"/>
        </w:rPr>
        <w:t xml:space="preserve"> </w:t>
      </w:r>
      <w:r w:rsidRPr="00F17988">
        <w:rPr>
          <w:color w:val="000000"/>
        </w:rPr>
        <w:t>động.</w:t>
      </w:r>
    </w:p>
    <w:p w:rsidR="00FE7230" w:rsidRPr="00F17988" w:rsidRDefault="00FE7230" w:rsidP="00FE7230">
      <w:pPr>
        <w:widowControl w:val="0"/>
        <w:tabs>
          <w:tab w:val="left" w:pos="1400"/>
        </w:tabs>
        <w:autoSpaceDE w:val="0"/>
        <w:autoSpaceDN w:val="0"/>
        <w:ind w:firstLine="567"/>
        <w:jc w:val="both"/>
        <w:rPr>
          <w:color w:val="000000"/>
        </w:rPr>
      </w:pPr>
      <w:r w:rsidRPr="00F17988">
        <w:rPr>
          <w:color w:val="000000"/>
        </w:rPr>
        <w:t>- Trang bị các dụng cụ chữa cháy cầm tay, bình dập lửa bằng khí</w:t>
      </w:r>
      <w:r w:rsidRPr="00F17988">
        <w:rPr>
          <w:color w:val="000000"/>
          <w:spacing w:val="-14"/>
        </w:rPr>
        <w:t xml:space="preserve"> </w:t>
      </w:r>
      <w:r w:rsidRPr="00F17988">
        <w:rPr>
          <w:color w:val="000000"/>
        </w:rPr>
        <w:t>CO</w:t>
      </w:r>
      <w:r w:rsidRPr="00F17988">
        <w:rPr>
          <w:color w:val="000000"/>
          <w:vertAlign w:val="subscript"/>
        </w:rPr>
        <w:t>2</w:t>
      </w:r>
      <w:r w:rsidRPr="00F17988">
        <w:rPr>
          <w:color w:val="000000"/>
        </w:rPr>
        <w:t>.</w:t>
      </w:r>
    </w:p>
    <w:p w:rsidR="00FE7230" w:rsidRPr="00F17988" w:rsidRDefault="00FE7230" w:rsidP="00FE7230">
      <w:pPr>
        <w:widowControl w:val="0"/>
        <w:tabs>
          <w:tab w:val="left" w:pos="1400"/>
        </w:tabs>
        <w:autoSpaceDE w:val="0"/>
        <w:autoSpaceDN w:val="0"/>
        <w:ind w:firstLine="567"/>
        <w:jc w:val="both"/>
        <w:rPr>
          <w:color w:val="000000"/>
        </w:rPr>
      </w:pPr>
      <w:r w:rsidRPr="00F17988">
        <w:rPr>
          <w:color w:val="000000"/>
        </w:rPr>
        <w:t>- Biên chế và tổ chức tập huấn chữa cháy thường</w:t>
      </w:r>
      <w:r w:rsidRPr="00F17988">
        <w:rPr>
          <w:color w:val="000000"/>
          <w:spacing w:val="-11"/>
        </w:rPr>
        <w:t xml:space="preserve"> </w:t>
      </w:r>
      <w:r w:rsidRPr="00F17988">
        <w:rPr>
          <w:color w:val="000000"/>
        </w:rPr>
        <w:t>xuyên.</w:t>
      </w:r>
    </w:p>
    <w:p w:rsidR="00FE7230" w:rsidRPr="00F17988" w:rsidRDefault="00FE7230" w:rsidP="00FE7230">
      <w:pPr>
        <w:widowControl w:val="0"/>
        <w:tabs>
          <w:tab w:val="left" w:pos="1405"/>
        </w:tabs>
        <w:autoSpaceDE w:val="0"/>
        <w:autoSpaceDN w:val="0"/>
        <w:ind w:firstLine="567"/>
        <w:jc w:val="both"/>
        <w:rPr>
          <w:color w:val="000000"/>
        </w:rPr>
      </w:pPr>
      <w:r w:rsidRPr="00F17988">
        <w:rPr>
          <w:color w:val="000000"/>
        </w:rPr>
        <w:t>- Xây dựng kế hoạch định kỳ kiểm tra, bảo dưỡng thay thế hoặc đổi mới các máy móc thiết bị sản xuất kịp thời nhằm tránh gây rò rỉ các chất gây ô nhiễm, độc hại ra môi trường, hạn chế các nguy cơ cháy</w:t>
      </w:r>
      <w:r w:rsidRPr="00F17988">
        <w:rPr>
          <w:color w:val="000000"/>
          <w:spacing w:val="-7"/>
        </w:rPr>
        <w:t xml:space="preserve"> </w:t>
      </w:r>
      <w:r w:rsidRPr="00F17988">
        <w:rPr>
          <w:color w:val="000000"/>
        </w:rPr>
        <w:t>nổ.</w:t>
      </w:r>
    </w:p>
    <w:p w:rsidR="00915542" w:rsidRPr="00F17988" w:rsidRDefault="00FE7230" w:rsidP="00FE7230">
      <w:pPr>
        <w:widowControl w:val="0"/>
        <w:tabs>
          <w:tab w:val="left" w:pos="1402"/>
        </w:tabs>
        <w:autoSpaceDE w:val="0"/>
        <w:autoSpaceDN w:val="0"/>
        <w:ind w:firstLine="567"/>
        <w:jc w:val="both"/>
        <w:rPr>
          <w:color w:val="000000"/>
        </w:rPr>
      </w:pPr>
      <w:r w:rsidRPr="00F17988">
        <w:rPr>
          <w:color w:val="000000"/>
        </w:rPr>
        <w:t>- Đối với hệ thống mạng điện: Cơ sở chọn phương pháp lắp điện, đường dây điện đảm bảo an toàn, bố trí cầu giao cầu chì, hệ thống astomat để phòng tránh hiện tượng chập cháy điện trong nhà xưởng và chập cháy điện cục</w:t>
      </w:r>
      <w:r w:rsidRPr="00F17988">
        <w:rPr>
          <w:color w:val="000000"/>
          <w:spacing w:val="-7"/>
        </w:rPr>
        <w:t xml:space="preserve"> </w:t>
      </w:r>
      <w:r w:rsidRPr="00F17988">
        <w:rPr>
          <w:color w:val="000000"/>
        </w:rPr>
        <w:t>bộ.</w:t>
      </w:r>
    </w:p>
    <w:p w:rsidR="00FE7230" w:rsidRPr="00F17988" w:rsidRDefault="00FE7230" w:rsidP="00FE7230">
      <w:pPr>
        <w:ind w:firstLine="567"/>
        <w:jc w:val="both"/>
        <w:rPr>
          <w:b/>
          <w:bCs/>
          <w:i/>
          <w:color w:val="000000"/>
        </w:rPr>
      </w:pPr>
      <w:r w:rsidRPr="00F17988">
        <w:rPr>
          <w:b/>
          <w:bCs/>
          <w:i/>
          <w:color w:val="000000"/>
        </w:rPr>
        <w:t>*Biện pháp phòng ngừa, giảm thiểu đối với sự cố của hệ thống XLNT:</w:t>
      </w:r>
    </w:p>
    <w:p w:rsidR="00FE7230" w:rsidRPr="00F17988" w:rsidRDefault="00FE7230" w:rsidP="00FE7230">
      <w:pPr>
        <w:pStyle w:val="MTX-3SaoSao"/>
        <w:numPr>
          <w:ilvl w:val="0"/>
          <w:numId w:val="0"/>
        </w:numPr>
        <w:spacing w:before="60" w:after="60" w:line="288" w:lineRule="auto"/>
        <w:ind w:firstLine="567"/>
        <w:rPr>
          <w:b w:val="0"/>
          <w:i/>
          <w:iCs/>
          <w:color w:val="000000"/>
          <w:szCs w:val="26"/>
          <w:lang w:val="en-US"/>
        </w:rPr>
      </w:pPr>
      <w:r w:rsidRPr="00F17988">
        <w:rPr>
          <w:b w:val="0"/>
          <w:i/>
          <w:iCs/>
          <w:color w:val="000000"/>
          <w:szCs w:val="26"/>
          <w:lang w:val="en-US"/>
        </w:rPr>
        <w:t>Trách nhiệm của người vận hành trạm xử lý nước thải:</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Nắm vững quy trình công nghệ, tuân thủ đúng và đầy đủ các quy trình vận hành hệ thống xử lý nước thải.</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Thường xuyên theo dõi, phân tích định kỳ, quan sát tính biến động của nước thải và các yếu tố bất thường liên quan đến quá trình xử lý nước thải của hệ thống.</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Thường xuyên ghi chép, lưu giữ thông tin chính xác, đầy đủ trong sổ nhật ký vận hành của hệ thống xử lý.</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Có ý thức bảo vệ tài sản của công trình, đảm bảo an toàn lao động, kiểm tra hệ</w:t>
      </w:r>
      <w:r w:rsidRPr="00F17988">
        <w:rPr>
          <w:b w:val="0"/>
          <w:color w:val="000000"/>
          <w:szCs w:val="26"/>
          <w:lang w:val="en-US"/>
        </w:rPr>
        <w:br/>
        <w:t>thống trước khi tiến hành bàn giao ca.</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Khi thấy bất kỳ hiện tượng bất thường nào phải tiến hành kiểm tra, theo dõi và báo cho người có thẩm quyền có biện pháp ứng phó, khắc phục kịp thời.</w:t>
      </w:r>
    </w:p>
    <w:p w:rsidR="00FE7230" w:rsidRPr="00F17988" w:rsidRDefault="00FE7230" w:rsidP="00FE7230">
      <w:pPr>
        <w:pStyle w:val="MTX-3SaoSao"/>
        <w:numPr>
          <w:ilvl w:val="0"/>
          <w:numId w:val="0"/>
        </w:numPr>
        <w:spacing w:before="60" w:after="60" w:line="288" w:lineRule="auto"/>
        <w:ind w:firstLine="567"/>
        <w:rPr>
          <w:b w:val="0"/>
          <w:i/>
          <w:iCs/>
          <w:color w:val="000000"/>
          <w:szCs w:val="26"/>
          <w:lang w:val="en-US"/>
        </w:rPr>
      </w:pPr>
      <w:r w:rsidRPr="00F17988">
        <w:rPr>
          <w:b w:val="0"/>
          <w:i/>
          <w:iCs/>
          <w:color w:val="000000"/>
          <w:szCs w:val="26"/>
          <w:lang w:val="en-US"/>
        </w:rPr>
        <w:t>Khắc phục các sự cố:</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xml:space="preserve">- Hư hỏng máy bơm: Khi máy bơm hoạt động nhưng không lên nước cần kiểm </w:t>
      </w:r>
      <w:r w:rsidRPr="00F17988">
        <w:rPr>
          <w:b w:val="0"/>
          <w:color w:val="000000"/>
          <w:szCs w:val="26"/>
          <w:lang w:val="en-US"/>
        </w:rPr>
        <w:lastRenderedPageBreak/>
        <w:t>tra những vấn đề sau: Nguồn cung cấp điện, kiểm tra cánh bơm có bị vật lạ chèn ép,</w:t>
      </w:r>
      <w:r w:rsidRPr="00F17988">
        <w:rPr>
          <w:b w:val="0"/>
          <w:color w:val="000000"/>
          <w:szCs w:val="26"/>
          <w:lang w:val="en-US"/>
        </w:rPr>
        <w:br/>
        <w:t>khi bơm có tiếng kêu lạ thì ngừng bơm lập tức và tìm ra nguyên nhân để khắc phục</w:t>
      </w:r>
      <w:r w:rsidRPr="00F17988">
        <w:rPr>
          <w:b w:val="0"/>
          <w:color w:val="000000"/>
          <w:szCs w:val="26"/>
          <w:lang w:val="en-US"/>
        </w:rPr>
        <w:br/>
        <w:t>sự cố; nếu máy bơm bị cháy, hư hỏng thì kịp thời mang đi kiểm tra và sửa chữa</w:t>
      </w:r>
      <w:r w:rsidRPr="00F17988">
        <w:rPr>
          <w:b w:val="0"/>
          <w:color w:val="000000"/>
          <w:szCs w:val="26"/>
          <w:lang w:val="en-US"/>
        </w:rPr>
        <w:br/>
        <w:t>hoặc thay thế.</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Hư hỏng hệ thống cấp khí: nếu thời gian cấp khí bị gián đoạn khoảng 2 - 3 ngày (tùy tình hình thực tế) sẽ không phải nuôi cấy lại vi sinh trong bể aroten. Tuy</w:t>
      </w:r>
      <w:r w:rsidRPr="00F17988">
        <w:rPr>
          <w:b w:val="0"/>
          <w:color w:val="000000"/>
          <w:szCs w:val="26"/>
          <w:lang w:val="en-US"/>
        </w:rPr>
        <w:br/>
        <w:t>nhiên, người vận hành cần kiểm tra thực tế lượng vi sinh, tỷ lệ chiếm chỗ của bùn</w:t>
      </w:r>
      <w:r w:rsidRPr="00F17988">
        <w:rPr>
          <w:b w:val="0"/>
          <w:color w:val="000000"/>
          <w:szCs w:val="26"/>
          <w:lang w:val="en-US"/>
        </w:rPr>
        <w:br/>
        <w:t>hoạt tính trong bể sinh học để có phương án nuôi cấy lại vi sinh hay chỉ cần bổ</w:t>
      </w:r>
      <w:r w:rsidRPr="00F17988">
        <w:rPr>
          <w:b w:val="0"/>
          <w:color w:val="000000"/>
          <w:szCs w:val="26"/>
          <w:lang w:val="en-US"/>
        </w:rPr>
        <w:br/>
        <w:t>sung chế phẩm vi sinh cho phù hợp.</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Sự cố đối với hóa chất: Bồn hóa chất có thể bị cạn trong quá trình vận hành hệ</w:t>
      </w:r>
      <w:r w:rsidRPr="00F17988">
        <w:rPr>
          <w:b w:val="0"/>
          <w:color w:val="000000"/>
          <w:szCs w:val="26"/>
          <w:lang w:val="en-US"/>
        </w:rPr>
        <w:br/>
        <w:t>thống hoặc bị tràn trong quá trình pha loãng hóa chất. Do đó, người vận hành thường xuyên kiểm tra lượng dung dịch hóa chất trong bồn để có biện pháp bổ</w:t>
      </w:r>
      <w:r w:rsidRPr="00F17988">
        <w:rPr>
          <w:b w:val="0"/>
          <w:color w:val="000000"/>
          <w:szCs w:val="26"/>
          <w:lang w:val="en-US"/>
        </w:rPr>
        <w:br/>
        <w:t>sung hoặc định mức pha cho phù hợp.</w:t>
      </w:r>
    </w:p>
    <w:p w:rsidR="00FE7230" w:rsidRPr="00F17988" w:rsidRDefault="00FE7230" w:rsidP="00FE7230">
      <w:pPr>
        <w:pStyle w:val="MTX-3SaoSao"/>
        <w:numPr>
          <w:ilvl w:val="0"/>
          <w:numId w:val="0"/>
        </w:numPr>
        <w:spacing w:before="60" w:after="60" w:line="288" w:lineRule="auto"/>
        <w:ind w:firstLine="567"/>
        <w:rPr>
          <w:bCs/>
          <w:i/>
          <w:iCs/>
          <w:color w:val="000000"/>
          <w:szCs w:val="26"/>
          <w:lang w:val="en-US"/>
        </w:rPr>
      </w:pPr>
      <w:r w:rsidRPr="00F17988">
        <w:rPr>
          <w:bCs/>
          <w:i/>
          <w:iCs/>
          <w:color w:val="000000"/>
          <w:szCs w:val="26"/>
          <w:lang w:val="en-US"/>
        </w:rPr>
        <w:t>*Biện pháp phòng ngừa, giảm thiểu sự cố hệ thống ủ phân compost</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Công nhân tham gia vận hành trạm tái chế chất thải làm phân compost phải nắm rõ quy trình sản xuất, có nhiều kinh nghiệm để ứng phó các sự cố có thể xảy ra trong quá trình vận hành.</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Trong truờng hợp xảy ra sự cố và sản phẩm đầu ra không đạt chất lượng, lượng phân này sẽ được trộn thêm một số phụ gia (N, P, K…) để đảm bảo thành phành dinh dưỡng cho nhu cầu người tiêu dùng.</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Công nghệ ủ được áp dụng tại nhà máy là công nghệ ủ tự động kết hợp ủ truyền thống nên chất lượng sản phẩm đầu ra gần như được kiểm soát chặt chẽ, chất lượng phân sau khi ủ đều đảm bảo chất lượng sản xuất.</w:t>
      </w:r>
    </w:p>
    <w:p w:rsidR="00FE7230" w:rsidRPr="00F17988" w:rsidRDefault="00FE7230" w:rsidP="00FE7230">
      <w:pPr>
        <w:pStyle w:val="MTX-3SaoSao"/>
        <w:numPr>
          <w:ilvl w:val="0"/>
          <w:numId w:val="0"/>
        </w:numPr>
        <w:spacing w:before="60" w:after="60" w:line="288" w:lineRule="auto"/>
        <w:ind w:firstLine="567"/>
        <w:rPr>
          <w:b w:val="0"/>
          <w:i/>
          <w:color w:val="000000"/>
          <w:szCs w:val="26"/>
        </w:rPr>
      </w:pPr>
      <w:r w:rsidRPr="00F17988">
        <w:rPr>
          <w:b w:val="0"/>
          <w:color w:val="000000"/>
          <w:szCs w:val="26"/>
          <w:lang w:val="en-US"/>
        </w:rPr>
        <w:t>- Toàn bộ máy móc thiết bị linh kiện sử dụng nhà máy đều được nội địa hóa do đó sẽ khắc phục được các sự cố hư hỏng, thay thể thiết bị trong thời gian là ngắn nhất.</w:t>
      </w:r>
    </w:p>
    <w:p w:rsidR="00FE7230" w:rsidRPr="00F17988" w:rsidRDefault="00FE7230" w:rsidP="00FE7230">
      <w:pPr>
        <w:pStyle w:val="MTX-3SaoSao"/>
        <w:numPr>
          <w:ilvl w:val="0"/>
          <w:numId w:val="0"/>
        </w:numPr>
        <w:spacing w:before="60" w:after="60" w:line="288" w:lineRule="auto"/>
        <w:ind w:firstLine="567"/>
        <w:rPr>
          <w:bCs/>
          <w:i/>
          <w:iCs/>
          <w:color w:val="000000"/>
          <w:szCs w:val="26"/>
          <w:lang w:val="en-US"/>
        </w:rPr>
      </w:pPr>
      <w:r w:rsidRPr="00F17988">
        <w:rPr>
          <w:bCs/>
          <w:i/>
          <w:iCs/>
          <w:color w:val="000000"/>
          <w:szCs w:val="26"/>
          <w:lang w:val="en-US"/>
        </w:rPr>
        <w:t>* Biện pháp phòng chống và ứng phó với sự cố của lò đốt</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Do làm việc ở nhiệt độ cao nên dễ xảy ra cháy nổ. Công tác an toàn được đặc biệt chú trọng, bao gồm:</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Buồng đốt của các lò đốt có trang bị van xả áp, van chống nổ, van hồi khí và thiết bị đo áp, nhiệt độ;</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Các thiết bị và đường ống dẫn khí hóa có lắp cửa lấy mẫu.</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Các thiết bị có thiết kế bàn sửa chữa và lan can bảo hộ.</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Trang bị đồng hồ hiển thị áp suất dễ quan sát.</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Ngoài ra để đảm bảo sức khỏe công nhân trong quá trình vận hành hệ thống lò đốt, chủ đầu tư còn áp dụng thêm các biện pháp:</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Có chương trình kiểm tra sức khỏe định kỳ cho công nhân.</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xml:space="preserve">- Cung cấp thiết bị bảo hộ lao động: mũ, găng tay, ủng,.... ở những khu vực cần trang bị thêm quạt thông gió làm thoáng và mát cục bộ. Các điều kiện về ánh sáng và </w:t>
      </w:r>
      <w:r w:rsidRPr="00F17988">
        <w:rPr>
          <w:b w:val="0"/>
          <w:color w:val="000000"/>
          <w:szCs w:val="26"/>
          <w:lang w:val="en-US"/>
        </w:rPr>
        <w:lastRenderedPageBreak/>
        <w:t>tiếng ồn cần được tuân thủ chặt chẽ.</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Thiết lập trạm y tế để giải quyết sơ cứu tại chỗ khi xảy ra tai nạn lao động.</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Đào tạo định kỳ về an toàn lao động.</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Đảm bảo các yếu tố vi khí hậu và điều kiện lao động không ảnh hưởng đến sức khỏe của công nhân.</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Toàn bộ thiết bị hệ thống xử lý khí thải lò đốt đều được nội địa hóa do đó sẽ khắc phục và thay thế sớm các thiết bị để đảm bảo thời gian dừng lò đốt là ngắn nhất (tối đa 72 giờ kể từ thời điểm phát hiện ra sự cố và tạm dừng).</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Khi sự cố về vận hành lò đốt xảy ra, Chủ dự án cam kết sẽ dừng hoạt động đốt chất thải cho đến khi khắc phục xong các sự cố. Vì thế khả năng phát tán khí thải ô nhiễm vào môi trường sẽ được ngăn ngừa và kiểm soát triệt để.</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Bên cạnh đó, công nghệ đốt của dự án với phần lớn các thiết bị được nội địa hóa nên quá trình sửa chữa các bộ phận hư hỏng sẽ không tốn quá nhiều thời gian nên sẽ hạn chế chất thải tổn dọng tại nhà máy. Đồng thời đối với lượng chất thải được đem</w:t>
      </w:r>
      <w:r w:rsidRPr="00F17988">
        <w:rPr>
          <w:b w:val="0"/>
          <w:color w:val="000000"/>
          <w:szCs w:val="26"/>
          <w:lang w:val="en-US"/>
        </w:rPr>
        <w:br/>
        <w:t>đốt tại dự án chủ yếu là các thành phần vô cơ như: gỗ, củi, giấy, giấy, bìa carton,….</w:t>
      </w:r>
      <w:r w:rsidRPr="00F17988">
        <w:rPr>
          <w:b w:val="0"/>
          <w:color w:val="000000"/>
          <w:szCs w:val="26"/>
          <w:lang w:val="en-US"/>
        </w:rPr>
        <w:br/>
        <w:t>Và không chứa các thành phần nguy hại nên sẽ không làm phát sinh mùi hôi và phát</w:t>
      </w:r>
      <w:r w:rsidRPr="00F17988">
        <w:rPr>
          <w:b w:val="0"/>
          <w:color w:val="000000"/>
          <w:szCs w:val="26"/>
          <w:lang w:val="en-US"/>
        </w:rPr>
        <w:br/>
        <w:t>tán khí ô nhiễm trong quá trình chờ đốt. Do đó, khi lò đốt bị sự cố và tạm dừng hoạt</w:t>
      </w:r>
      <w:r w:rsidRPr="00F17988">
        <w:rPr>
          <w:b w:val="0"/>
          <w:color w:val="000000"/>
          <w:szCs w:val="26"/>
          <w:lang w:val="en-US"/>
        </w:rPr>
        <w:br/>
        <w:t>động thì toàn bộ lượng chất thải này sẽ được lưu chứa tạm thời tại bãi chứa rác không tái chế của nhà máy cho đến khi lò đốt hoạt động lại thì lượng chất thải sẽ được chuyển sang lò đốt để xử lý theo đúng quy định.</w:t>
      </w:r>
    </w:p>
    <w:p w:rsidR="00E70785"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Ngoài ra, Chủ dự án sẽ hợp tác yêu cầu nhà thầu cung cấp hệ thống lò đốt chịu trách nhiệm định kỳ kiểm tra, bảo trì các lò đốt 1 lần trong năm, đảm bảo lò đốt luôn trong tình trạng hoạt động tốt nhất, để hạn chế tối đa sự cố liên quan đến lò đốt chất thải của dự án.</w:t>
      </w:r>
    </w:p>
    <w:p w:rsidR="00FE7230" w:rsidRPr="00F17988" w:rsidRDefault="00FE7230" w:rsidP="00FE7230">
      <w:pPr>
        <w:pStyle w:val="MTX-3SaoSao"/>
        <w:numPr>
          <w:ilvl w:val="0"/>
          <w:numId w:val="0"/>
        </w:numPr>
        <w:spacing w:before="60" w:after="60" w:line="288" w:lineRule="auto"/>
        <w:ind w:firstLine="567"/>
        <w:rPr>
          <w:b w:val="0"/>
          <w:i/>
          <w:iCs/>
          <w:color w:val="000000"/>
          <w:szCs w:val="26"/>
        </w:rPr>
      </w:pPr>
      <w:r w:rsidRPr="00F17988">
        <w:rPr>
          <w:bCs/>
          <w:i/>
          <w:iCs/>
          <w:color w:val="000000"/>
          <w:szCs w:val="26"/>
          <w:lang w:val="en-US"/>
        </w:rPr>
        <w:t>*Biện pháp phòng chống và ứng phó sự cố hệ thống xử lý bụi, khí thải ngừng hoạt động</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Phòng chống sự cố</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Luôn có kế hoạch dự phòng đề phòng trường hợp xảy ra sự cố.</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Thường xuyên kiểm tra sự hoạt động của máy móc thiết bị và các hạng mục</w:t>
      </w:r>
      <w:r w:rsidRPr="00F17988">
        <w:rPr>
          <w:b w:val="0"/>
          <w:color w:val="000000"/>
          <w:szCs w:val="26"/>
          <w:lang w:val="en-US"/>
        </w:rPr>
        <w:br/>
        <w:t>trong hệ thống xử lý bụi, khí thải.</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Thường xuyên kiểm tra tình trạng hoạt động của tháp hấp thụ.</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Kiểm tra, nhắc nhở ý thức làm việc của công nhân, cán bộ vận hành hệ thống xử lý bụi, khí thải kịp thời phát hiện và ứng phó khi sự cố xảy ra.</w:t>
      </w:r>
    </w:p>
    <w:p w:rsidR="00FE7230" w:rsidRPr="00F17988" w:rsidRDefault="00FE7230" w:rsidP="00FE7230">
      <w:pPr>
        <w:pStyle w:val="MTX-3SaoSao"/>
        <w:numPr>
          <w:ilvl w:val="0"/>
          <w:numId w:val="0"/>
        </w:numPr>
        <w:spacing w:before="60" w:after="60" w:line="288" w:lineRule="auto"/>
        <w:ind w:firstLine="567"/>
        <w:rPr>
          <w:b w:val="0"/>
          <w:i/>
          <w:color w:val="000000"/>
          <w:szCs w:val="26"/>
        </w:rPr>
      </w:pPr>
      <w:r w:rsidRPr="00F17988">
        <w:rPr>
          <w:b w:val="0"/>
          <w:color w:val="000000"/>
          <w:szCs w:val="26"/>
          <w:lang w:val="en-US"/>
        </w:rPr>
        <w:t>+ Định kỳ tiến hành bảo trì, bảo dưỡng hệ thống.</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Ứng phó sự cố</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Trong trường hợp không thể khắc phục được ngay các sự cố nhà máy sẽ dừng hoạt động tại 01 số vị trí, công đoạn để tiến hành khắc phục các sự cố nói trên.</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xml:space="preserve">+ Nhanh chóng khắc phục sự cố trong thời gian ngắn nhất để hệ thống xử lý bụi, </w:t>
      </w:r>
      <w:r w:rsidRPr="00F17988">
        <w:rPr>
          <w:b w:val="0"/>
          <w:color w:val="000000"/>
          <w:szCs w:val="26"/>
          <w:lang w:val="en-US"/>
        </w:rPr>
        <w:lastRenderedPageBreak/>
        <w:t xml:space="preserve">khí hoạt động trở lại. </w:t>
      </w:r>
    </w:p>
    <w:p w:rsidR="00FE7230" w:rsidRPr="00F17988" w:rsidRDefault="00FE7230" w:rsidP="00FE7230">
      <w:pPr>
        <w:pStyle w:val="MTX-3SaoSao"/>
        <w:numPr>
          <w:ilvl w:val="0"/>
          <w:numId w:val="0"/>
        </w:numPr>
        <w:spacing w:before="60" w:after="60" w:line="288" w:lineRule="auto"/>
        <w:ind w:firstLine="567"/>
        <w:rPr>
          <w:b w:val="0"/>
          <w:color w:val="000000"/>
          <w:szCs w:val="26"/>
          <w:lang w:val="en-US"/>
        </w:rPr>
      </w:pPr>
      <w:r w:rsidRPr="00F17988">
        <w:rPr>
          <w:b w:val="0"/>
          <w:color w:val="000000"/>
          <w:szCs w:val="26"/>
          <w:lang w:val="en-US"/>
        </w:rPr>
        <w:t>+ Tạm dừng một số dây chuyền sản xuất có liên quan nếu không thể sửa chưa và khắc phục được ngay các sự cố hư hỏng.</w:t>
      </w:r>
    </w:p>
    <w:p w:rsidR="00FE7230" w:rsidRPr="00F17988" w:rsidRDefault="00FE7230" w:rsidP="00FE7230">
      <w:pPr>
        <w:pStyle w:val="MTX-3SaoSao"/>
        <w:numPr>
          <w:ilvl w:val="0"/>
          <w:numId w:val="0"/>
        </w:numPr>
        <w:spacing w:before="60" w:after="60" w:line="288" w:lineRule="auto"/>
        <w:ind w:firstLine="567"/>
        <w:rPr>
          <w:bCs/>
          <w:i/>
          <w:iCs/>
          <w:color w:val="000000"/>
          <w:szCs w:val="26"/>
          <w:lang w:val="en-US"/>
        </w:rPr>
      </w:pPr>
      <w:r w:rsidRPr="00F17988">
        <w:rPr>
          <w:bCs/>
          <w:i/>
          <w:iCs/>
          <w:color w:val="000000"/>
          <w:szCs w:val="26"/>
          <w:lang w:val="en-US"/>
        </w:rPr>
        <w:t>*Biện pháp phòng ngừa sự cố từ kho chứa CTNH:</w:t>
      </w:r>
    </w:p>
    <w:p w:rsidR="00FE7230" w:rsidRPr="00F17988" w:rsidRDefault="00FE7230" w:rsidP="00FE7230">
      <w:pPr>
        <w:pStyle w:val="MTX-3SaoSao"/>
        <w:numPr>
          <w:ilvl w:val="0"/>
          <w:numId w:val="0"/>
        </w:numPr>
        <w:spacing w:before="60" w:after="60" w:line="288" w:lineRule="auto"/>
        <w:ind w:firstLine="567"/>
        <w:rPr>
          <w:b w:val="0"/>
          <w:i/>
          <w:color w:val="000000"/>
          <w:szCs w:val="26"/>
        </w:rPr>
      </w:pPr>
      <w:r w:rsidRPr="00F17988">
        <w:rPr>
          <w:b w:val="0"/>
          <w:color w:val="000000"/>
          <w:szCs w:val="26"/>
          <w:lang w:val="en-US"/>
        </w:rPr>
        <w:t>Yêu cầu công nhân thu gom, phân loại, lưu giữ CTNH theo từng loại riêng biệt,</w:t>
      </w:r>
      <w:r w:rsidRPr="00F17988">
        <w:rPr>
          <w:b w:val="0"/>
          <w:color w:val="000000"/>
          <w:szCs w:val="26"/>
          <w:lang w:val="en-US"/>
        </w:rPr>
        <w:br/>
        <w:t>tuyệt đối không để chất thải nguy hại có khả năng tương tác với nhau đặt gần nhau.</w:t>
      </w:r>
      <w:r w:rsidRPr="00F17988">
        <w:rPr>
          <w:b w:val="0"/>
          <w:color w:val="000000"/>
          <w:szCs w:val="26"/>
          <w:lang w:val="en-US"/>
        </w:rPr>
        <w:br/>
        <w:t>Khi có sự cố rò rỉ, phát tán CTNH ra môi trường xung quanh, nhà máy sẽ tiến hành thu</w:t>
      </w:r>
      <w:r w:rsidRPr="00F17988">
        <w:rPr>
          <w:b w:val="0"/>
          <w:color w:val="000000"/>
          <w:szCs w:val="26"/>
          <w:lang w:val="en-US"/>
        </w:rPr>
        <w:br/>
        <w:t>gom CTNH vào thùng chứa, kho chứa và đưa đi xử lý theo đúng quy định.</w:t>
      </w:r>
    </w:p>
    <w:p w:rsidR="00FE7230" w:rsidRPr="00F17988" w:rsidRDefault="00FE7230" w:rsidP="00FE7230">
      <w:pPr>
        <w:ind w:firstLine="567"/>
        <w:jc w:val="both"/>
        <w:rPr>
          <w:b/>
          <w:bCs/>
          <w:i/>
          <w:color w:val="000000"/>
        </w:rPr>
      </w:pPr>
      <w:r w:rsidRPr="00F17988">
        <w:rPr>
          <w:b/>
          <w:bCs/>
          <w:i/>
          <w:color w:val="000000"/>
        </w:rPr>
        <w:t>*Biện pháp phòng ngừa, giảm thiểu tai nạn giao thông</w:t>
      </w:r>
    </w:p>
    <w:p w:rsidR="00FE7230" w:rsidRPr="00F17988" w:rsidRDefault="00FE7230" w:rsidP="00FE7230">
      <w:pPr>
        <w:ind w:firstLine="567"/>
        <w:jc w:val="both"/>
        <w:rPr>
          <w:color w:val="000000"/>
        </w:rPr>
      </w:pPr>
      <w:r w:rsidRPr="00F17988">
        <w:rPr>
          <w:color w:val="000000"/>
        </w:rPr>
        <w:t>- Điều tiết các loại phương tiện giao thông ra vào nhà máy hợp</w:t>
      </w:r>
      <w:r w:rsidRPr="00F17988">
        <w:rPr>
          <w:color w:val="000000"/>
          <w:spacing w:val="-10"/>
        </w:rPr>
        <w:t xml:space="preserve"> </w:t>
      </w:r>
      <w:r w:rsidRPr="00F17988">
        <w:rPr>
          <w:color w:val="000000"/>
        </w:rPr>
        <w:t>lý;</w:t>
      </w:r>
    </w:p>
    <w:p w:rsidR="00FE7230" w:rsidRPr="00F17988" w:rsidRDefault="00FE7230" w:rsidP="00FE7230">
      <w:pPr>
        <w:ind w:firstLine="567"/>
        <w:jc w:val="both"/>
        <w:rPr>
          <w:color w:val="000000"/>
        </w:rPr>
      </w:pPr>
      <w:r w:rsidRPr="00F17988">
        <w:rPr>
          <w:color w:val="000000"/>
        </w:rPr>
        <w:t>- Tổ chức tuyên truyền vận động cán bộ công nhân viên làm việc tại nhà máy thực hiện tốt về an toàn giao thông, đi lại chạm vào giờ cao điểm, tuân thủ luật lệ an toàn giao thông đảm bảo an toàn cho mình và cho mọi</w:t>
      </w:r>
      <w:r w:rsidRPr="00F17988">
        <w:rPr>
          <w:color w:val="000000"/>
          <w:spacing w:val="-12"/>
        </w:rPr>
        <w:t xml:space="preserve"> </w:t>
      </w:r>
      <w:r w:rsidRPr="00F17988">
        <w:rPr>
          <w:color w:val="000000"/>
        </w:rPr>
        <w:t>người.</w:t>
      </w:r>
    </w:p>
    <w:p w:rsidR="00FE7230" w:rsidRPr="00F17988" w:rsidRDefault="00FE7230" w:rsidP="00FE7230">
      <w:pPr>
        <w:pStyle w:val="Heading1"/>
        <w:jc w:val="both"/>
      </w:pPr>
      <w:bookmarkStart w:id="575" w:name="_Toc132953608"/>
      <w:bookmarkStart w:id="576" w:name="_Toc137195730"/>
      <w:bookmarkStart w:id="577" w:name="_Toc140657082"/>
      <w:r w:rsidRPr="00F17988">
        <w:t>4.3. Tổ chức thực hiện các công trình, biện pháp bảo vệ môi trường</w:t>
      </w:r>
      <w:bookmarkEnd w:id="575"/>
      <w:bookmarkEnd w:id="576"/>
      <w:bookmarkEnd w:id="577"/>
    </w:p>
    <w:p w:rsidR="00FE7230" w:rsidRPr="00F17988" w:rsidRDefault="00FE7230" w:rsidP="00FE7230">
      <w:pPr>
        <w:pStyle w:val="Heading1"/>
        <w:jc w:val="both"/>
      </w:pPr>
      <w:bookmarkStart w:id="578" w:name="_Toc137195731"/>
      <w:bookmarkStart w:id="579" w:name="_Toc140657083"/>
      <w:r w:rsidRPr="00F17988">
        <w:t>4.3.1. Danh mục công trình, biện pháp bảo vệ môi trường của dự án đầu tư</w:t>
      </w:r>
      <w:bookmarkEnd w:id="578"/>
      <w:bookmarkEnd w:id="579"/>
    </w:p>
    <w:p w:rsidR="0089718B" w:rsidRPr="00153FBC" w:rsidRDefault="00FE7230" w:rsidP="00153FBC">
      <w:pPr>
        <w:pStyle w:val="BodyText"/>
        <w:spacing w:after="0"/>
        <w:ind w:firstLine="567"/>
        <w:jc w:val="left"/>
        <w:rPr>
          <w:color w:val="000000"/>
        </w:rPr>
      </w:pPr>
      <w:r w:rsidRPr="00F17988">
        <w:rPr>
          <w:color w:val="000000"/>
        </w:rPr>
        <w:t>Danh mục công trình, biện pháp bảo vệ môi trường của Dự án bao gồm:</w:t>
      </w:r>
      <w:bookmarkStart w:id="580" w:name="_Toc129550063"/>
      <w:bookmarkStart w:id="581" w:name="_Toc137157063"/>
      <w:bookmarkStart w:id="582" w:name="_Toc137191421"/>
      <w:bookmarkStart w:id="583" w:name="_Toc137195732"/>
      <w:bookmarkStart w:id="584" w:name="_Toc137195869"/>
      <w:bookmarkStart w:id="585" w:name="_Toc140054780"/>
    </w:p>
    <w:p w:rsidR="00FE7230" w:rsidRPr="00F17988" w:rsidRDefault="00FE7230" w:rsidP="001B0B30">
      <w:pPr>
        <w:pStyle w:val="Bng4"/>
      </w:pPr>
      <w:bookmarkStart w:id="586" w:name="_Toc140237963"/>
      <w:bookmarkStart w:id="587" w:name="_Toc140657084"/>
      <w:r w:rsidRPr="00F17988">
        <w:t>Danh mục công trình bảo vệ môi trường</w:t>
      </w:r>
      <w:bookmarkEnd w:id="580"/>
      <w:bookmarkEnd w:id="581"/>
      <w:bookmarkEnd w:id="582"/>
      <w:bookmarkEnd w:id="583"/>
      <w:bookmarkEnd w:id="584"/>
      <w:bookmarkEnd w:id="585"/>
      <w:bookmarkEnd w:id="586"/>
      <w:bookmarkEnd w:id="5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4246"/>
        <w:gridCol w:w="1819"/>
        <w:gridCol w:w="2322"/>
      </w:tblGrid>
      <w:tr w:rsidR="00FE7230" w:rsidRPr="00F17988" w:rsidTr="00186BA3">
        <w:trPr>
          <w:trHeight w:val="20"/>
          <w:tblHeader/>
        </w:trPr>
        <w:tc>
          <w:tcPr>
            <w:tcW w:w="485" w:type="pct"/>
            <w:shd w:val="clear" w:color="auto" w:fill="DEEAF6" w:themeFill="accent1" w:themeFillTint="33"/>
            <w:vAlign w:val="center"/>
          </w:tcPr>
          <w:p w:rsidR="00FE7230" w:rsidRPr="00F17988" w:rsidRDefault="00FE7230" w:rsidP="00E67ACE">
            <w:pPr>
              <w:pStyle w:val="MTX-7KCenter"/>
              <w:keepNext/>
              <w:rPr>
                <w:b/>
                <w:bCs/>
                <w:color w:val="000000"/>
                <w:sz w:val="26"/>
                <w:szCs w:val="26"/>
              </w:rPr>
            </w:pPr>
            <w:bookmarkStart w:id="588" w:name="_bookmark78"/>
            <w:bookmarkStart w:id="589" w:name="_bookmark79"/>
            <w:bookmarkEnd w:id="588"/>
            <w:bookmarkEnd w:id="589"/>
            <w:r w:rsidRPr="00F17988">
              <w:rPr>
                <w:b/>
                <w:bCs/>
                <w:color w:val="000000"/>
                <w:sz w:val="26"/>
                <w:szCs w:val="26"/>
              </w:rPr>
              <w:t>STT</w:t>
            </w:r>
          </w:p>
        </w:tc>
        <w:tc>
          <w:tcPr>
            <w:tcW w:w="2286" w:type="pct"/>
            <w:shd w:val="clear" w:color="auto" w:fill="DEEAF6" w:themeFill="accent1" w:themeFillTint="33"/>
            <w:vAlign w:val="center"/>
          </w:tcPr>
          <w:p w:rsidR="00FE7230" w:rsidRPr="00F17988" w:rsidRDefault="00FE7230" w:rsidP="00E67ACE">
            <w:pPr>
              <w:pStyle w:val="MTX-7KCenter"/>
              <w:keepNext/>
              <w:rPr>
                <w:b/>
                <w:bCs/>
                <w:color w:val="000000"/>
                <w:sz w:val="26"/>
                <w:szCs w:val="26"/>
              </w:rPr>
            </w:pPr>
            <w:r w:rsidRPr="00F17988">
              <w:rPr>
                <w:b/>
                <w:bCs/>
                <w:color w:val="000000"/>
                <w:sz w:val="26"/>
                <w:szCs w:val="26"/>
              </w:rPr>
              <w:t>Công trình BVMT</w:t>
            </w:r>
          </w:p>
        </w:tc>
        <w:tc>
          <w:tcPr>
            <w:tcW w:w="979" w:type="pct"/>
            <w:shd w:val="clear" w:color="auto" w:fill="DEEAF6" w:themeFill="accent1" w:themeFillTint="33"/>
            <w:vAlign w:val="center"/>
          </w:tcPr>
          <w:p w:rsidR="00FE7230" w:rsidRPr="00F17988" w:rsidRDefault="00FE7230" w:rsidP="00E67ACE">
            <w:pPr>
              <w:pStyle w:val="MTX-7KCenter"/>
              <w:keepNext/>
              <w:rPr>
                <w:b/>
                <w:bCs/>
                <w:color w:val="000000"/>
                <w:sz w:val="26"/>
                <w:szCs w:val="26"/>
              </w:rPr>
            </w:pPr>
            <w:r w:rsidRPr="00F17988">
              <w:rPr>
                <w:b/>
                <w:bCs/>
                <w:color w:val="000000"/>
                <w:sz w:val="26"/>
                <w:szCs w:val="26"/>
              </w:rPr>
              <w:t>Kế hoạch xây dựng</w:t>
            </w:r>
          </w:p>
        </w:tc>
        <w:tc>
          <w:tcPr>
            <w:tcW w:w="1250" w:type="pct"/>
            <w:shd w:val="clear" w:color="auto" w:fill="DEEAF6" w:themeFill="accent1" w:themeFillTint="33"/>
            <w:vAlign w:val="center"/>
          </w:tcPr>
          <w:p w:rsidR="00FE7230" w:rsidRPr="00F17988" w:rsidRDefault="00FE7230" w:rsidP="00E67ACE">
            <w:pPr>
              <w:pStyle w:val="MTX-7KCenter"/>
              <w:keepNext/>
              <w:rPr>
                <w:b/>
                <w:bCs/>
                <w:color w:val="000000"/>
                <w:sz w:val="26"/>
                <w:szCs w:val="26"/>
              </w:rPr>
            </w:pPr>
            <w:r w:rsidRPr="00F17988">
              <w:rPr>
                <w:b/>
                <w:bCs/>
                <w:color w:val="000000"/>
                <w:sz w:val="26"/>
                <w:szCs w:val="26"/>
              </w:rPr>
              <w:t>Kinh phí dự kiến</w:t>
            </w:r>
          </w:p>
        </w:tc>
      </w:tr>
      <w:tr w:rsidR="00FE7230" w:rsidRPr="00F17988" w:rsidTr="00186BA3">
        <w:trPr>
          <w:trHeight w:val="20"/>
        </w:trPr>
        <w:tc>
          <w:tcPr>
            <w:tcW w:w="485" w:type="pct"/>
            <w:vAlign w:val="center"/>
          </w:tcPr>
          <w:p w:rsidR="00FE7230" w:rsidRPr="00F17988" w:rsidRDefault="00FE7230" w:rsidP="00E67ACE">
            <w:pPr>
              <w:pStyle w:val="MTX-7KNu"/>
              <w:numPr>
                <w:ilvl w:val="0"/>
                <w:numId w:val="0"/>
              </w:numPr>
              <w:jc w:val="center"/>
              <w:rPr>
                <w:color w:val="000000"/>
                <w:sz w:val="26"/>
                <w:szCs w:val="26"/>
              </w:rPr>
            </w:pPr>
            <w:r w:rsidRPr="00F17988">
              <w:rPr>
                <w:color w:val="000000"/>
                <w:sz w:val="26"/>
                <w:szCs w:val="26"/>
              </w:rPr>
              <w:t>1</w:t>
            </w:r>
          </w:p>
        </w:tc>
        <w:tc>
          <w:tcPr>
            <w:tcW w:w="2286" w:type="pct"/>
            <w:vAlign w:val="center"/>
          </w:tcPr>
          <w:p w:rsidR="00FE7230" w:rsidRPr="00F17988" w:rsidRDefault="00FE7230" w:rsidP="00E67ACE">
            <w:pPr>
              <w:pStyle w:val="MTX-7KBT"/>
              <w:jc w:val="left"/>
              <w:rPr>
                <w:color w:val="000000"/>
                <w:sz w:val="26"/>
                <w:szCs w:val="26"/>
              </w:rPr>
            </w:pPr>
            <w:r w:rsidRPr="00F17988">
              <w:rPr>
                <w:color w:val="000000"/>
                <w:sz w:val="26"/>
                <w:szCs w:val="26"/>
              </w:rPr>
              <w:t xml:space="preserve">Hệ thống thoát nước </w:t>
            </w:r>
          </w:p>
        </w:tc>
        <w:tc>
          <w:tcPr>
            <w:tcW w:w="979" w:type="pct"/>
            <w:vMerge w:val="restart"/>
            <w:vAlign w:val="center"/>
          </w:tcPr>
          <w:p w:rsidR="00FE7230" w:rsidRPr="00F17988" w:rsidRDefault="00FE7230" w:rsidP="00E67ACE">
            <w:pPr>
              <w:pStyle w:val="MTX-7KBT"/>
              <w:jc w:val="center"/>
              <w:rPr>
                <w:color w:val="000000"/>
                <w:sz w:val="26"/>
                <w:szCs w:val="26"/>
              </w:rPr>
            </w:pPr>
            <w:r w:rsidRPr="00F17988">
              <w:rPr>
                <w:color w:val="000000"/>
                <w:sz w:val="26"/>
                <w:szCs w:val="26"/>
              </w:rPr>
              <w:t>Hoàn thành trước khi dự án đi vào vận hành thử nghiệm</w:t>
            </w:r>
          </w:p>
        </w:tc>
        <w:tc>
          <w:tcPr>
            <w:tcW w:w="1250" w:type="pct"/>
            <w:vAlign w:val="center"/>
          </w:tcPr>
          <w:p w:rsidR="00FE7230" w:rsidRPr="00F17988" w:rsidRDefault="000802F8" w:rsidP="00E67ACE">
            <w:pPr>
              <w:pStyle w:val="MTX-7KBT"/>
              <w:jc w:val="center"/>
              <w:rPr>
                <w:color w:val="000000"/>
                <w:sz w:val="26"/>
                <w:szCs w:val="26"/>
              </w:rPr>
            </w:pPr>
            <w:r w:rsidRPr="00F17988">
              <w:rPr>
                <w:color w:val="000000"/>
                <w:sz w:val="26"/>
                <w:szCs w:val="26"/>
              </w:rPr>
              <w:t>150.000.000</w:t>
            </w:r>
          </w:p>
        </w:tc>
      </w:tr>
      <w:tr w:rsidR="00FE7230" w:rsidRPr="00F17988" w:rsidTr="00186BA3">
        <w:trPr>
          <w:trHeight w:val="20"/>
        </w:trPr>
        <w:tc>
          <w:tcPr>
            <w:tcW w:w="485" w:type="pct"/>
            <w:vAlign w:val="center"/>
          </w:tcPr>
          <w:p w:rsidR="00FE7230" w:rsidRPr="00F17988" w:rsidRDefault="00FE7230" w:rsidP="00E67ACE">
            <w:pPr>
              <w:pStyle w:val="MTX-7KNu"/>
              <w:numPr>
                <w:ilvl w:val="0"/>
                <w:numId w:val="0"/>
              </w:numPr>
              <w:jc w:val="center"/>
              <w:rPr>
                <w:color w:val="000000"/>
                <w:sz w:val="26"/>
                <w:szCs w:val="26"/>
              </w:rPr>
            </w:pPr>
            <w:r w:rsidRPr="00F17988">
              <w:rPr>
                <w:color w:val="000000"/>
                <w:sz w:val="26"/>
                <w:szCs w:val="26"/>
              </w:rPr>
              <w:t>2</w:t>
            </w:r>
          </w:p>
        </w:tc>
        <w:tc>
          <w:tcPr>
            <w:tcW w:w="2286" w:type="pct"/>
            <w:vAlign w:val="center"/>
          </w:tcPr>
          <w:p w:rsidR="00FE7230" w:rsidRPr="00F17988" w:rsidRDefault="00FE7230" w:rsidP="00E67ACE">
            <w:pPr>
              <w:pStyle w:val="MTX-7KBT"/>
              <w:jc w:val="left"/>
              <w:rPr>
                <w:color w:val="000000"/>
                <w:sz w:val="26"/>
                <w:szCs w:val="26"/>
              </w:rPr>
            </w:pPr>
            <w:r w:rsidRPr="00F17988">
              <w:rPr>
                <w:color w:val="000000"/>
                <w:sz w:val="26"/>
                <w:szCs w:val="26"/>
              </w:rPr>
              <w:t>Hệ thống xử lý nước thải</w:t>
            </w:r>
          </w:p>
        </w:tc>
        <w:tc>
          <w:tcPr>
            <w:tcW w:w="979" w:type="pct"/>
            <w:vMerge/>
            <w:vAlign w:val="center"/>
          </w:tcPr>
          <w:p w:rsidR="00FE7230" w:rsidRPr="00F17988" w:rsidRDefault="00FE7230" w:rsidP="00E67ACE">
            <w:pPr>
              <w:pStyle w:val="MTX-7KBT"/>
              <w:jc w:val="center"/>
              <w:rPr>
                <w:color w:val="000000"/>
                <w:sz w:val="26"/>
                <w:szCs w:val="26"/>
              </w:rPr>
            </w:pPr>
          </w:p>
        </w:tc>
        <w:tc>
          <w:tcPr>
            <w:tcW w:w="1250" w:type="pct"/>
            <w:vAlign w:val="center"/>
          </w:tcPr>
          <w:p w:rsidR="00FE7230" w:rsidRPr="00F17988" w:rsidRDefault="000802F8" w:rsidP="00E67ACE">
            <w:pPr>
              <w:pStyle w:val="MTX-7KBT"/>
              <w:jc w:val="center"/>
              <w:rPr>
                <w:color w:val="000000"/>
                <w:sz w:val="26"/>
                <w:szCs w:val="26"/>
              </w:rPr>
            </w:pPr>
            <w:r w:rsidRPr="00F17988">
              <w:rPr>
                <w:color w:val="000000"/>
                <w:sz w:val="26"/>
                <w:szCs w:val="26"/>
              </w:rPr>
              <w:t>1.540.000.000</w:t>
            </w:r>
          </w:p>
        </w:tc>
      </w:tr>
      <w:tr w:rsidR="00FE7230" w:rsidRPr="00F17988" w:rsidTr="00186BA3">
        <w:trPr>
          <w:trHeight w:val="20"/>
        </w:trPr>
        <w:tc>
          <w:tcPr>
            <w:tcW w:w="485" w:type="pct"/>
            <w:vAlign w:val="center"/>
          </w:tcPr>
          <w:p w:rsidR="00FE7230" w:rsidRPr="00F17988" w:rsidRDefault="00FE7230" w:rsidP="00E67ACE">
            <w:pPr>
              <w:pStyle w:val="MTX-7KNu"/>
              <w:numPr>
                <w:ilvl w:val="0"/>
                <w:numId w:val="0"/>
              </w:numPr>
              <w:jc w:val="center"/>
              <w:rPr>
                <w:color w:val="000000"/>
                <w:sz w:val="26"/>
                <w:szCs w:val="26"/>
              </w:rPr>
            </w:pPr>
            <w:r w:rsidRPr="00F17988">
              <w:rPr>
                <w:color w:val="000000"/>
                <w:sz w:val="26"/>
                <w:szCs w:val="26"/>
              </w:rPr>
              <w:t>3</w:t>
            </w:r>
          </w:p>
        </w:tc>
        <w:tc>
          <w:tcPr>
            <w:tcW w:w="2286" w:type="pct"/>
            <w:vAlign w:val="center"/>
          </w:tcPr>
          <w:p w:rsidR="00FE7230" w:rsidRPr="00F17988" w:rsidRDefault="00FE7230" w:rsidP="00E67ACE">
            <w:pPr>
              <w:pStyle w:val="MTX-7KBT"/>
              <w:jc w:val="left"/>
              <w:rPr>
                <w:color w:val="000000"/>
                <w:sz w:val="26"/>
                <w:szCs w:val="26"/>
              </w:rPr>
            </w:pPr>
            <w:r w:rsidRPr="00F17988">
              <w:rPr>
                <w:color w:val="000000"/>
                <w:sz w:val="26"/>
                <w:szCs w:val="26"/>
              </w:rPr>
              <w:t>Hệ thống bể tự hoại</w:t>
            </w:r>
          </w:p>
        </w:tc>
        <w:tc>
          <w:tcPr>
            <w:tcW w:w="979" w:type="pct"/>
            <w:vMerge/>
            <w:vAlign w:val="center"/>
          </w:tcPr>
          <w:p w:rsidR="00FE7230" w:rsidRPr="00F17988" w:rsidRDefault="00FE7230" w:rsidP="00E67ACE">
            <w:pPr>
              <w:pStyle w:val="MTX-7KBT"/>
              <w:jc w:val="center"/>
              <w:rPr>
                <w:color w:val="000000"/>
                <w:sz w:val="26"/>
                <w:szCs w:val="26"/>
              </w:rPr>
            </w:pPr>
          </w:p>
        </w:tc>
        <w:tc>
          <w:tcPr>
            <w:tcW w:w="1250" w:type="pct"/>
            <w:vAlign w:val="center"/>
          </w:tcPr>
          <w:p w:rsidR="00FE7230" w:rsidRPr="00F17988" w:rsidRDefault="000802F8" w:rsidP="00E67ACE">
            <w:pPr>
              <w:pStyle w:val="MTX-7KBT"/>
              <w:jc w:val="center"/>
              <w:rPr>
                <w:color w:val="000000"/>
                <w:sz w:val="26"/>
                <w:szCs w:val="26"/>
              </w:rPr>
            </w:pPr>
            <w:r w:rsidRPr="00F17988">
              <w:rPr>
                <w:color w:val="000000"/>
                <w:sz w:val="26"/>
                <w:szCs w:val="26"/>
              </w:rPr>
              <w:t>48.800.000</w:t>
            </w:r>
          </w:p>
        </w:tc>
      </w:tr>
      <w:tr w:rsidR="00FE7230" w:rsidRPr="00F17988" w:rsidTr="00186BA3">
        <w:trPr>
          <w:trHeight w:val="20"/>
        </w:trPr>
        <w:tc>
          <w:tcPr>
            <w:tcW w:w="485" w:type="pct"/>
            <w:vAlign w:val="center"/>
          </w:tcPr>
          <w:p w:rsidR="00FE7230" w:rsidRPr="00F17988" w:rsidRDefault="00FE7230" w:rsidP="00E67ACE">
            <w:pPr>
              <w:pStyle w:val="MTX-7KNu"/>
              <w:numPr>
                <w:ilvl w:val="0"/>
                <w:numId w:val="0"/>
              </w:numPr>
              <w:jc w:val="center"/>
              <w:rPr>
                <w:color w:val="000000"/>
                <w:sz w:val="26"/>
                <w:szCs w:val="26"/>
              </w:rPr>
            </w:pPr>
            <w:r w:rsidRPr="00F17988">
              <w:rPr>
                <w:color w:val="000000"/>
                <w:sz w:val="26"/>
                <w:szCs w:val="26"/>
              </w:rPr>
              <w:t>4</w:t>
            </w:r>
          </w:p>
        </w:tc>
        <w:tc>
          <w:tcPr>
            <w:tcW w:w="2286" w:type="pct"/>
            <w:vAlign w:val="center"/>
          </w:tcPr>
          <w:p w:rsidR="00FE7230" w:rsidRPr="00F17988" w:rsidRDefault="00FE7230" w:rsidP="00E67ACE">
            <w:pPr>
              <w:pStyle w:val="MTX-7KBT"/>
              <w:jc w:val="left"/>
              <w:rPr>
                <w:color w:val="000000"/>
                <w:sz w:val="26"/>
                <w:szCs w:val="26"/>
              </w:rPr>
            </w:pPr>
            <w:r w:rsidRPr="00F17988">
              <w:rPr>
                <w:color w:val="000000"/>
                <w:sz w:val="26"/>
                <w:szCs w:val="26"/>
              </w:rPr>
              <w:t>Hệ thống xử lý khí thải</w:t>
            </w:r>
          </w:p>
        </w:tc>
        <w:tc>
          <w:tcPr>
            <w:tcW w:w="979" w:type="pct"/>
            <w:vMerge/>
            <w:vAlign w:val="center"/>
          </w:tcPr>
          <w:p w:rsidR="00FE7230" w:rsidRPr="00F17988" w:rsidRDefault="00FE7230" w:rsidP="00E67ACE">
            <w:pPr>
              <w:pStyle w:val="MTX-7KBT"/>
              <w:jc w:val="center"/>
              <w:rPr>
                <w:color w:val="000000"/>
                <w:sz w:val="26"/>
                <w:szCs w:val="26"/>
              </w:rPr>
            </w:pPr>
          </w:p>
        </w:tc>
        <w:tc>
          <w:tcPr>
            <w:tcW w:w="1250" w:type="pct"/>
            <w:vAlign w:val="center"/>
          </w:tcPr>
          <w:p w:rsidR="00FE7230" w:rsidRPr="00F17988" w:rsidRDefault="000802F8" w:rsidP="00E67ACE">
            <w:pPr>
              <w:pStyle w:val="MTX-7KBT"/>
              <w:jc w:val="center"/>
              <w:rPr>
                <w:color w:val="000000"/>
                <w:sz w:val="26"/>
                <w:szCs w:val="26"/>
              </w:rPr>
            </w:pPr>
            <w:r w:rsidRPr="00F17988">
              <w:rPr>
                <w:color w:val="000000"/>
                <w:sz w:val="26"/>
                <w:szCs w:val="26"/>
              </w:rPr>
              <w:t>1.395.000.000</w:t>
            </w:r>
          </w:p>
        </w:tc>
      </w:tr>
      <w:tr w:rsidR="00FE7230" w:rsidRPr="00F17988" w:rsidTr="00186BA3">
        <w:trPr>
          <w:trHeight w:val="20"/>
        </w:trPr>
        <w:tc>
          <w:tcPr>
            <w:tcW w:w="485" w:type="pct"/>
            <w:vAlign w:val="center"/>
          </w:tcPr>
          <w:p w:rsidR="00FE7230" w:rsidRPr="00F17988" w:rsidRDefault="00FE7230" w:rsidP="00E67ACE">
            <w:pPr>
              <w:pStyle w:val="MTX-7KNu"/>
              <w:numPr>
                <w:ilvl w:val="0"/>
                <w:numId w:val="0"/>
              </w:numPr>
              <w:jc w:val="center"/>
              <w:rPr>
                <w:color w:val="000000"/>
                <w:sz w:val="26"/>
                <w:szCs w:val="26"/>
              </w:rPr>
            </w:pPr>
            <w:r w:rsidRPr="00F17988">
              <w:rPr>
                <w:color w:val="000000"/>
                <w:sz w:val="26"/>
                <w:szCs w:val="26"/>
              </w:rPr>
              <w:t>5</w:t>
            </w:r>
          </w:p>
        </w:tc>
        <w:tc>
          <w:tcPr>
            <w:tcW w:w="2286" w:type="pct"/>
            <w:vAlign w:val="center"/>
          </w:tcPr>
          <w:p w:rsidR="00FE7230" w:rsidRPr="00F17988" w:rsidRDefault="00FE7230" w:rsidP="00E67ACE">
            <w:pPr>
              <w:pStyle w:val="MTX-7KBT"/>
              <w:jc w:val="left"/>
              <w:rPr>
                <w:color w:val="000000"/>
                <w:sz w:val="26"/>
                <w:szCs w:val="26"/>
              </w:rPr>
            </w:pPr>
            <w:r w:rsidRPr="00F17988">
              <w:rPr>
                <w:color w:val="000000"/>
                <w:sz w:val="26"/>
                <w:szCs w:val="26"/>
              </w:rPr>
              <w:t>Thùng lưu trữ CTR, CTNH</w:t>
            </w:r>
          </w:p>
        </w:tc>
        <w:tc>
          <w:tcPr>
            <w:tcW w:w="979" w:type="pct"/>
            <w:vMerge/>
            <w:vAlign w:val="center"/>
          </w:tcPr>
          <w:p w:rsidR="00FE7230" w:rsidRPr="00F17988" w:rsidRDefault="00FE7230" w:rsidP="00E67ACE">
            <w:pPr>
              <w:pStyle w:val="MTX-7KBT"/>
              <w:jc w:val="center"/>
              <w:rPr>
                <w:color w:val="000000"/>
                <w:sz w:val="26"/>
                <w:szCs w:val="26"/>
              </w:rPr>
            </w:pPr>
          </w:p>
        </w:tc>
        <w:tc>
          <w:tcPr>
            <w:tcW w:w="1250" w:type="pct"/>
            <w:vAlign w:val="center"/>
          </w:tcPr>
          <w:p w:rsidR="00FE7230" w:rsidRPr="00F17988" w:rsidRDefault="000802F8" w:rsidP="00E67ACE">
            <w:pPr>
              <w:pStyle w:val="MTX-7KBT"/>
              <w:jc w:val="center"/>
              <w:rPr>
                <w:color w:val="000000"/>
                <w:sz w:val="26"/>
                <w:szCs w:val="26"/>
              </w:rPr>
            </w:pPr>
            <w:r w:rsidRPr="00F17988">
              <w:rPr>
                <w:color w:val="000000"/>
                <w:sz w:val="26"/>
                <w:szCs w:val="26"/>
              </w:rPr>
              <w:t>500.000.000</w:t>
            </w:r>
          </w:p>
        </w:tc>
      </w:tr>
    </w:tbl>
    <w:p w:rsidR="00FE7230" w:rsidRPr="00F17988" w:rsidRDefault="00FE7230" w:rsidP="00AC7D82">
      <w:pPr>
        <w:pStyle w:val="Heading1"/>
        <w:jc w:val="both"/>
      </w:pPr>
      <w:bookmarkStart w:id="590" w:name="_Toc137195733"/>
      <w:bookmarkStart w:id="591" w:name="_Toc140657085"/>
      <w:r w:rsidRPr="00F17988">
        <w:t>4.3.2. Kế hoạch tổ chức thực hiện các biện pháp bảo vệ môi trường khác</w:t>
      </w:r>
      <w:bookmarkEnd w:id="590"/>
      <w:bookmarkEnd w:id="591"/>
    </w:p>
    <w:p w:rsidR="00FE7230" w:rsidRPr="00F17988" w:rsidRDefault="00FE7230" w:rsidP="00FE7230">
      <w:pPr>
        <w:spacing w:before="40"/>
        <w:ind w:firstLine="567"/>
        <w:jc w:val="both"/>
        <w:rPr>
          <w:color w:val="000000"/>
        </w:rPr>
      </w:pPr>
      <w:r w:rsidRPr="00F17988">
        <w:rPr>
          <w:color w:val="000000"/>
        </w:rPr>
        <w:t xml:space="preserve">Kế hoạch tổ chức thực hiện các biện pháp bảo vệ môi trường khác dự kiến sẽ được thực hiện như sau: </w:t>
      </w:r>
    </w:p>
    <w:p w:rsidR="00FE7230" w:rsidRPr="00F17988" w:rsidRDefault="00FE7230" w:rsidP="00FE7230">
      <w:pPr>
        <w:spacing w:before="40"/>
        <w:ind w:firstLine="567"/>
        <w:jc w:val="both"/>
        <w:rPr>
          <w:color w:val="000000"/>
        </w:rPr>
      </w:pPr>
      <w:r w:rsidRPr="00F17988">
        <w:rPr>
          <w:color w:val="000000"/>
        </w:rPr>
        <w:t>- Bố trí Thùng đựng rác: Bố trí đầy đủ về số lượng và kích thước phù hợp cho các</w:t>
      </w:r>
      <w:r w:rsidRPr="00F17988">
        <w:rPr>
          <w:color w:val="000000"/>
          <w:spacing w:val="24"/>
        </w:rPr>
        <w:t xml:space="preserve"> </w:t>
      </w:r>
      <w:r w:rsidRPr="00F17988">
        <w:rPr>
          <w:color w:val="000000"/>
        </w:rPr>
        <w:t>khu</w:t>
      </w:r>
      <w:r w:rsidRPr="00F17988">
        <w:rPr>
          <w:color w:val="000000"/>
          <w:spacing w:val="24"/>
        </w:rPr>
        <w:t xml:space="preserve"> </w:t>
      </w:r>
      <w:r w:rsidRPr="00F17988">
        <w:rPr>
          <w:color w:val="000000"/>
        </w:rPr>
        <w:t>vực</w:t>
      </w:r>
      <w:r w:rsidRPr="00F17988">
        <w:rPr>
          <w:color w:val="000000"/>
          <w:spacing w:val="24"/>
        </w:rPr>
        <w:t xml:space="preserve"> </w:t>
      </w:r>
      <w:r w:rsidRPr="00F17988">
        <w:rPr>
          <w:color w:val="000000"/>
        </w:rPr>
        <w:t>cần</w:t>
      </w:r>
      <w:r w:rsidRPr="00F17988">
        <w:rPr>
          <w:color w:val="000000"/>
          <w:spacing w:val="25"/>
        </w:rPr>
        <w:t xml:space="preserve"> </w:t>
      </w:r>
      <w:r w:rsidRPr="00F17988">
        <w:rPr>
          <w:color w:val="000000"/>
        </w:rPr>
        <w:t>sử</w:t>
      </w:r>
      <w:r w:rsidRPr="00F17988">
        <w:rPr>
          <w:color w:val="000000"/>
          <w:spacing w:val="25"/>
        </w:rPr>
        <w:t xml:space="preserve"> </w:t>
      </w:r>
      <w:r w:rsidRPr="00F17988">
        <w:rPr>
          <w:color w:val="000000"/>
        </w:rPr>
        <w:t>dụng</w:t>
      </w:r>
      <w:r w:rsidRPr="00F17988">
        <w:rPr>
          <w:color w:val="000000"/>
          <w:spacing w:val="23"/>
        </w:rPr>
        <w:t xml:space="preserve"> </w:t>
      </w:r>
      <w:r w:rsidRPr="00F17988">
        <w:rPr>
          <w:color w:val="000000"/>
        </w:rPr>
        <w:t>đến</w:t>
      </w:r>
      <w:r w:rsidRPr="00F17988">
        <w:rPr>
          <w:color w:val="000000"/>
          <w:spacing w:val="24"/>
        </w:rPr>
        <w:t xml:space="preserve"> </w:t>
      </w:r>
      <w:r w:rsidRPr="00F17988">
        <w:rPr>
          <w:color w:val="000000"/>
        </w:rPr>
        <w:t>thùng</w:t>
      </w:r>
      <w:r w:rsidRPr="00F17988">
        <w:rPr>
          <w:color w:val="000000"/>
          <w:spacing w:val="25"/>
        </w:rPr>
        <w:t xml:space="preserve"> </w:t>
      </w:r>
      <w:r w:rsidRPr="00F17988">
        <w:rPr>
          <w:color w:val="000000"/>
        </w:rPr>
        <w:t>đựng</w:t>
      </w:r>
      <w:r w:rsidRPr="00F17988">
        <w:rPr>
          <w:color w:val="000000"/>
          <w:spacing w:val="23"/>
        </w:rPr>
        <w:t xml:space="preserve"> </w:t>
      </w:r>
      <w:r w:rsidRPr="00F17988">
        <w:rPr>
          <w:color w:val="000000"/>
        </w:rPr>
        <w:t>rác.</w:t>
      </w:r>
      <w:r w:rsidRPr="00F17988">
        <w:rPr>
          <w:color w:val="000000"/>
          <w:spacing w:val="24"/>
        </w:rPr>
        <w:t xml:space="preserve"> </w:t>
      </w:r>
    </w:p>
    <w:p w:rsidR="00FE7230" w:rsidRPr="00F17988" w:rsidRDefault="00FE7230" w:rsidP="00FE7230">
      <w:pPr>
        <w:spacing w:before="40"/>
        <w:ind w:firstLine="567"/>
        <w:jc w:val="both"/>
        <w:rPr>
          <w:color w:val="000000"/>
        </w:rPr>
      </w:pPr>
      <w:r w:rsidRPr="00F17988">
        <w:rPr>
          <w:color w:val="000000"/>
        </w:rPr>
        <w:t>- Chủ Dự án sẽ ký hợp đồng với đơn vị có đủ chức</w:t>
      </w:r>
      <w:r w:rsidRPr="00F17988">
        <w:rPr>
          <w:color w:val="000000"/>
          <w:spacing w:val="-14"/>
        </w:rPr>
        <w:t xml:space="preserve"> </w:t>
      </w:r>
      <w:r w:rsidRPr="00F17988">
        <w:rPr>
          <w:color w:val="000000"/>
        </w:rPr>
        <w:t>năng để thực hiện.</w:t>
      </w:r>
    </w:p>
    <w:p w:rsidR="00FE7230" w:rsidRPr="00F17988" w:rsidRDefault="00FE7230" w:rsidP="00FE7230">
      <w:pPr>
        <w:spacing w:before="40"/>
        <w:ind w:firstLine="567"/>
        <w:jc w:val="both"/>
        <w:rPr>
          <w:color w:val="000000"/>
        </w:rPr>
      </w:pPr>
      <w:r w:rsidRPr="00F17988">
        <w:rPr>
          <w:color w:val="000000"/>
        </w:rPr>
        <w:t>- Định kỳ bảo dưỡng hệ thống thu gom và thoát nước thải, nước mưa: Định kỳ bảo dưỡng 3</w:t>
      </w:r>
      <w:r w:rsidRPr="00F17988">
        <w:rPr>
          <w:color w:val="000000"/>
          <w:spacing w:val="-8"/>
        </w:rPr>
        <w:t xml:space="preserve"> </w:t>
      </w:r>
      <w:r w:rsidRPr="00F17988">
        <w:rPr>
          <w:color w:val="000000"/>
        </w:rPr>
        <w:t>tháng/lần.</w:t>
      </w:r>
    </w:p>
    <w:p w:rsidR="00FE7230" w:rsidRPr="00F17988" w:rsidRDefault="00FE7230" w:rsidP="00FE7230">
      <w:pPr>
        <w:pStyle w:val="Heading1"/>
        <w:jc w:val="both"/>
      </w:pPr>
      <w:bookmarkStart w:id="592" w:name="_Toc137195734"/>
      <w:bookmarkStart w:id="593" w:name="_Toc140657086"/>
      <w:r w:rsidRPr="00F17988">
        <w:t>4.3.3. Tổ chức, bộ máy quản lý, vận hành các công trình bảo vệ môi trường.</w:t>
      </w:r>
      <w:bookmarkEnd w:id="592"/>
      <w:bookmarkEnd w:id="593"/>
    </w:p>
    <w:p w:rsidR="00FE7230" w:rsidRPr="00F17988" w:rsidRDefault="00FE7230" w:rsidP="00FE7230">
      <w:pPr>
        <w:pStyle w:val="BodyText"/>
        <w:spacing w:after="0"/>
        <w:ind w:firstLine="567"/>
        <w:rPr>
          <w:color w:val="000000"/>
        </w:rPr>
      </w:pPr>
      <w:r w:rsidRPr="00F17988">
        <w:rPr>
          <w:color w:val="000000"/>
        </w:rPr>
        <w:t>Chủ dự án sẽ phối hợp chặt chẽ với Sở Tài nguyên và Môi trường tỉnh Tuyên Quang thực hiện tốt chương trình quản lý và bảo vệ môi trường theo các quy định hiện hành, cụ</w:t>
      </w:r>
      <w:r w:rsidRPr="00F17988">
        <w:rPr>
          <w:color w:val="000000"/>
          <w:spacing w:val="-3"/>
        </w:rPr>
        <w:t xml:space="preserve"> </w:t>
      </w:r>
      <w:r w:rsidRPr="00F17988">
        <w:rPr>
          <w:color w:val="000000"/>
        </w:rPr>
        <w:t>thể:</w:t>
      </w:r>
    </w:p>
    <w:p w:rsidR="00FE7230" w:rsidRPr="00F17988" w:rsidRDefault="00FE7230" w:rsidP="00FE7230">
      <w:pPr>
        <w:pStyle w:val="ListParagraph"/>
        <w:widowControl w:val="0"/>
        <w:tabs>
          <w:tab w:val="left" w:pos="1580"/>
        </w:tabs>
        <w:autoSpaceDE w:val="0"/>
        <w:autoSpaceDN w:val="0"/>
        <w:spacing w:before="0"/>
        <w:ind w:left="0" w:firstLine="567"/>
        <w:contextualSpacing w:val="0"/>
        <w:jc w:val="both"/>
        <w:rPr>
          <w:color w:val="000000"/>
        </w:rPr>
      </w:pPr>
      <w:r w:rsidRPr="00F17988">
        <w:rPr>
          <w:color w:val="000000"/>
        </w:rPr>
        <w:t xml:space="preserve">- Bố trí cán bộ chuyên trách về môi trường để trực tiếp phụ trách các vấn đề môi </w:t>
      </w:r>
      <w:r w:rsidRPr="00F17988">
        <w:rPr>
          <w:color w:val="000000"/>
        </w:rPr>
        <w:lastRenderedPageBreak/>
        <w:t>trường cho dự án: đội ngũ nhân viên dọn vệ sinh, cán bộ chuyên trách môi</w:t>
      </w:r>
      <w:r w:rsidRPr="00F17988">
        <w:rPr>
          <w:color w:val="000000"/>
          <w:spacing w:val="-24"/>
        </w:rPr>
        <w:t xml:space="preserve"> </w:t>
      </w:r>
      <w:r w:rsidRPr="00F17988">
        <w:rPr>
          <w:color w:val="000000"/>
        </w:rPr>
        <w:t>trường.</w:t>
      </w:r>
    </w:p>
    <w:p w:rsidR="00FE7230" w:rsidRPr="00F17988" w:rsidRDefault="00FE7230" w:rsidP="00FE7230">
      <w:pPr>
        <w:pStyle w:val="ListParagraph"/>
        <w:widowControl w:val="0"/>
        <w:tabs>
          <w:tab w:val="left" w:pos="1566"/>
        </w:tabs>
        <w:autoSpaceDE w:val="0"/>
        <w:autoSpaceDN w:val="0"/>
        <w:spacing w:before="0"/>
        <w:ind w:left="0" w:firstLine="567"/>
        <w:contextualSpacing w:val="0"/>
        <w:jc w:val="both"/>
        <w:rPr>
          <w:color w:val="000000"/>
        </w:rPr>
      </w:pPr>
      <w:r w:rsidRPr="00F17988">
        <w:rPr>
          <w:color w:val="000000"/>
        </w:rPr>
        <w:t>- Kết hợp chặt chẽ với các cơ quan quản lý nhà nước để giám sát việc tuân thủ môi trường của các nhà thầu trong giai đoạn xây dựng hạ tầng cơ sở của dự</w:t>
      </w:r>
      <w:r w:rsidRPr="00F17988">
        <w:rPr>
          <w:color w:val="000000"/>
          <w:spacing w:val="-16"/>
        </w:rPr>
        <w:t xml:space="preserve"> </w:t>
      </w:r>
      <w:r w:rsidRPr="00F17988">
        <w:rPr>
          <w:color w:val="000000"/>
        </w:rPr>
        <w:t>án.</w:t>
      </w:r>
    </w:p>
    <w:p w:rsidR="00FE7230" w:rsidRPr="00F17988" w:rsidRDefault="00FE7230" w:rsidP="00FE7230">
      <w:pPr>
        <w:ind w:firstLine="567"/>
        <w:jc w:val="both"/>
        <w:rPr>
          <w:color w:val="000000"/>
        </w:rPr>
      </w:pPr>
      <w:r w:rsidRPr="00F17988">
        <w:rPr>
          <w:color w:val="000000"/>
        </w:rPr>
        <w:t>- Vận hành và bảo dưỡng hệ thống thu gom, xử lý nước thải, khí thải</w:t>
      </w:r>
    </w:p>
    <w:p w:rsidR="00FE7230" w:rsidRPr="00F17988" w:rsidRDefault="00FE7230" w:rsidP="00FE7230">
      <w:pPr>
        <w:ind w:firstLine="567"/>
        <w:jc w:val="both"/>
        <w:rPr>
          <w:color w:val="000000"/>
        </w:rPr>
      </w:pPr>
      <w:r w:rsidRPr="00F17988">
        <w:rPr>
          <w:color w:val="000000"/>
        </w:rPr>
        <w:t>- Tổ chức thu gom chất thải rắn và chất thải nguy hại của dự án, hợp đồng với đơn vị có chức năng để vận chuyển và xử lý theo đúng quy định.</w:t>
      </w:r>
    </w:p>
    <w:p w:rsidR="00FE7230" w:rsidRPr="00F17988" w:rsidRDefault="00FE7230" w:rsidP="00FE7230">
      <w:pPr>
        <w:pStyle w:val="ListParagraph"/>
        <w:widowControl w:val="0"/>
        <w:tabs>
          <w:tab w:val="left" w:pos="1530"/>
        </w:tabs>
        <w:autoSpaceDE w:val="0"/>
        <w:autoSpaceDN w:val="0"/>
        <w:spacing w:before="0"/>
        <w:ind w:left="0" w:firstLine="284"/>
        <w:contextualSpacing w:val="0"/>
        <w:jc w:val="both"/>
        <w:rPr>
          <w:b/>
          <w:i/>
          <w:color w:val="000000"/>
        </w:rPr>
      </w:pPr>
      <w:r w:rsidRPr="00F17988">
        <w:rPr>
          <w:b/>
          <w:i/>
          <w:color w:val="000000"/>
        </w:rPr>
        <w:t>a. Quản lý môi trường trong giai đoạn xây dựng của Dự</w:t>
      </w:r>
      <w:r w:rsidRPr="00F17988">
        <w:rPr>
          <w:b/>
          <w:i/>
          <w:color w:val="000000"/>
          <w:spacing w:val="-9"/>
        </w:rPr>
        <w:t xml:space="preserve"> </w:t>
      </w:r>
      <w:r w:rsidRPr="00F17988">
        <w:rPr>
          <w:b/>
          <w:i/>
          <w:color w:val="000000"/>
        </w:rPr>
        <w:t>án</w:t>
      </w:r>
    </w:p>
    <w:p w:rsidR="00FE7230" w:rsidRPr="00F17988" w:rsidRDefault="00FE7230" w:rsidP="00FE7230">
      <w:pPr>
        <w:pStyle w:val="BodyText"/>
        <w:spacing w:after="0"/>
        <w:ind w:firstLine="567"/>
        <w:rPr>
          <w:color w:val="000000"/>
        </w:rPr>
      </w:pPr>
      <w:r w:rsidRPr="00F17988">
        <w:rPr>
          <w:color w:val="000000"/>
        </w:rPr>
        <w:t>Trong giai đoạn này, đơn vị nhà thầu thi công sẽ thành lập một bộ phận chuyên trách theo dõi và giám sát trực tiếp, để đảm bảo quản lý, giám sát các tác động xấu tới môi trường.</w:t>
      </w:r>
    </w:p>
    <w:p w:rsidR="00FE7230" w:rsidRPr="00F17988" w:rsidRDefault="00FE7230" w:rsidP="00FE7230">
      <w:pPr>
        <w:pStyle w:val="ListParagraph"/>
        <w:widowControl w:val="0"/>
        <w:tabs>
          <w:tab w:val="left" w:pos="1530"/>
        </w:tabs>
        <w:autoSpaceDE w:val="0"/>
        <w:autoSpaceDN w:val="0"/>
        <w:spacing w:before="0"/>
        <w:ind w:left="0" w:firstLine="284"/>
        <w:contextualSpacing w:val="0"/>
        <w:jc w:val="both"/>
        <w:rPr>
          <w:b/>
          <w:i/>
          <w:color w:val="000000"/>
        </w:rPr>
      </w:pPr>
      <w:r w:rsidRPr="00F17988">
        <w:rPr>
          <w:b/>
          <w:i/>
          <w:color w:val="000000"/>
        </w:rPr>
        <w:t>b. Quản lý môi trường trong giai đoạn hoạt động của Dự án</w:t>
      </w:r>
    </w:p>
    <w:p w:rsidR="00FE7230" w:rsidRPr="00F17988" w:rsidRDefault="00FE7230" w:rsidP="00FE7230">
      <w:pPr>
        <w:pStyle w:val="BodyText"/>
        <w:spacing w:after="0"/>
        <w:ind w:firstLine="567"/>
        <w:rPr>
          <w:color w:val="000000"/>
        </w:rPr>
      </w:pPr>
      <w:r w:rsidRPr="00F17988">
        <w:rPr>
          <w:color w:val="000000"/>
        </w:rPr>
        <w:t>Chương trình quản lý môi trường của dự án tuân thủ theo đúng quy định của luật BVMT và tuân thủ theo quyết định phê duyệt báo cáo đánh giá tác động môi trường của dự</w:t>
      </w:r>
      <w:r w:rsidRPr="00F17988">
        <w:rPr>
          <w:color w:val="000000"/>
          <w:spacing w:val="-3"/>
        </w:rPr>
        <w:t xml:space="preserve"> </w:t>
      </w:r>
      <w:r w:rsidRPr="00F17988">
        <w:rPr>
          <w:color w:val="000000"/>
        </w:rPr>
        <w:t>án.</w:t>
      </w:r>
    </w:p>
    <w:p w:rsidR="00FE7230" w:rsidRPr="00F17988" w:rsidRDefault="00FE7230" w:rsidP="00915542">
      <w:pPr>
        <w:pStyle w:val="BodyText"/>
        <w:spacing w:after="0" w:line="288" w:lineRule="auto"/>
        <w:ind w:firstLine="567"/>
        <w:rPr>
          <w:color w:val="000000"/>
        </w:rPr>
      </w:pPr>
      <w:r w:rsidRPr="00F17988">
        <w:rPr>
          <w:color w:val="000000"/>
        </w:rPr>
        <w:t>Bộ máy quản lý, vận hành các công trình môi trường tại dự án được thể hiện qua sơ đồ</w:t>
      </w:r>
      <w:r w:rsidRPr="00F17988">
        <w:rPr>
          <w:color w:val="000000"/>
          <w:spacing w:val="-2"/>
        </w:rPr>
        <w:t xml:space="preserve"> </w:t>
      </w:r>
      <w:r w:rsidRPr="00F17988">
        <w:rPr>
          <w:color w:val="000000"/>
        </w:rPr>
        <w:t>sau:</w:t>
      </w:r>
      <w:bookmarkStart w:id="594" w:name="_Toc129550082"/>
      <w:bookmarkStart w:id="595" w:name="_Toc137195821"/>
    </w:p>
    <w:p w:rsidR="00915542" w:rsidRPr="00F17988" w:rsidRDefault="00915542" w:rsidP="00915542">
      <w:pPr>
        <w:pStyle w:val="BodyText"/>
        <w:widowControl w:val="0"/>
        <w:spacing w:before="40" w:after="0"/>
        <w:ind w:firstLine="567"/>
        <w:rPr>
          <w:color w:val="000000"/>
        </w:rPr>
      </w:pPr>
      <w:r w:rsidRPr="00F17988">
        <w:rPr>
          <w:color w:val="000000"/>
        </w:rPr>
        <w:t>Sau khi dự án đi vào hoạt động, chủ dự án sẽ thành lập một bộ phận chuyên trách riêng để quản lý về mặt môi trường. Dự kiến bộ phận này sẽ có 3 người có trình độ trung cấp trở lên, được đào tạo chuyên môn về môi trường, an toàn lao động, thực hiện các nhiệm vụ chính như vệ sinh môi trường trong khu vực dự án, tập huấn, hướng dẫn công nhân vệ sinh phân loại, thu gom chất thải rắn, chất thải nguy hại, chỉ đạo và phối hợp thực hiện với các bộ phận khác các nhiệm vụ về phòng cháy chữa cháy, phối hợp với đơn vị có chức năng quan trắc, giám sát môi trường định kỳ.</w:t>
      </w:r>
    </w:p>
    <w:p w:rsidR="00E70785" w:rsidRPr="00186BA3" w:rsidRDefault="00915542" w:rsidP="00186BA3">
      <w:pPr>
        <w:widowControl w:val="0"/>
        <w:spacing w:before="40"/>
        <w:ind w:hanging="284"/>
        <w:rPr>
          <w:color w:val="000000"/>
        </w:rPr>
      </w:pPr>
      <w:r w:rsidRPr="00F17988">
        <w:rPr>
          <w:noProof/>
          <w:sz w:val="10"/>
          <w:szCs w:val="10"/>
        </w:rPr>
        <w:drawing>
          <wp:inline distT="0" distB="0" distL="0" distR="0">
            <wp:extent cx="5960568" cy="3000597"/>
            <wp:effectExtent l="19050" t="19050" r="21132" b="28353"/>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964555" cy="3002604"/>
                    </a:xfrm>
                    <a:prstGeom prst="rect">
                      <a:avLst/>
                    </a:prstGeom>
                    <a:noFill/>
                    <a:ln w="9525">
                      <a:solidFill>
                        <a:schemeClr val="bg1"/>
                      </a:solidFill>
                      <a:miter lim="800000"/>
                      <a:headEnd/>
                      <a:tailEnd/>
                    </a:ln>
                  </pic:spPr>
                </pic:pic>
              </a:graphicData>
            </a:graphic>
          </wp:inline>
        </w:drawing>
      </w:r>
    </w:p>
    <w:p w:rsidR="00153FBC" w:rsidRPr="00186BA3" w:rsidRDefault="00FE7230" w:rsidP="00186BA3">
      <w:pPr>
        <w:pStyle w:val="Hnh4"/>
        <w:outlineLvl w:val="0"/>
        <w:rPr>
          <w:rStyle w:val="Heading1Char"/>
          <w:rFonts w:eastAsiaTheme="minorHAnsi"/>
          <w:b/>
          <w:bCs w:val="0"/>
          <w:color w:val="auto"/>
          <w:szCs w:val="26"/>
          <w:lang w:val="en-US"/>
        </w:rPr>
      </w:pPr>
      <w:bookmarkStart w:id="596" w:name="_Toc140054783"/>
      <w:bookmarkStart w:id="597" w:name="_Toc140237966"/>
      <w:bookmarkStart w:id="598" w:name="_Toc140657087"/>
      <w:r w:rsidRPr="00F17988">
        <w:t>Mô hình quản lý, vận hành các công trình bảo vệ môi trường</w:t>
      </w:r>
      <w:bookmarkStart w:id="599" w:name="_Toc132953609"/>
      <w:bookmarkStart w:id="600" w:name="_Toc137195735"/>
      <w:bookmarkEnd w:id="594"/>
      <w:bookmarkEnd w:id="595"/>
      <w:bookmarkEnd w:id="596"/>
      <w:bookmarkEnd w:id="597"/>
      <w:bookmarkEnd w:id="598"/>
    </w:p>
    <w:p w:rsidR="00153FBC" w:rsidRPr="00186BA3" w:rsidRDefault="00186BA3" w:rsidP="00186BA3">
      <w:pPr>
        <w:widowControl w:val="0"/>
        <w:spacing w:before="40"/>
        <w:ind w:firstLine="567"/>
        <w:jc w:val="both"/>
        <w:rPr>
          <w:rStyle w:val="Heading1Char"/>
          <w:rFonts w:eastAsiaTheme="minorHAnsi"/>
          <w:b w:val="0"/>
          <w:bCs w:val="0"/>
          <w:noProof/>
          <w:color w:val="auto"/>
          <w:sz w:val="10"/>
          <w:szCs w:val="10"/>
          <w:lang w:val="en-US"/>
        </w:rPr>
      </w:pPr>
      <w:r w:rsidRPr="00F17988">
        <w:rPr>
          <w:color w:val="000000"/>
        </w:rPr>
        <w:t xml:space="preserve">Định kỳ, 1 tháng/lần, bộ phận môi trường sẽ báo cáo với quản lý dự án và giám đốc về các vấn đề môi trường tại khu vực, tham mưu, đề xuất các biện pháp bảo vệ </w:t>
      </w:r>
      <w:r w:rsidRPr="00F17988">
        <w:rPr>
          <w:color w:val="000000"/>
        </w:rPr>
        <w:lastRenderedPageBreak/>
        <w:t>môi trường (nếu</w:t>
      </w:r>
      <w:r w:rsidRPr="00F17988">
        <w:rPr>
          <w:color w:val="000000"/>
          <w:spacing w:val="-4"/>
        </w:rPr>
        <w:t xml:space="preserve"> </w:t>
      </w:r>
      <w:r w:rsidRPr="00F17988">
        <w:rPr>
          <w:color w:val="000000"/>
        </w:rPr>
        <w:t>có)</w:t>
      </w:r>
      <w:r>
        <w:rPr>
          <w:color w:val="000000"/>
        </w:rPr>
        <w:t>.</w:t>
      </w:r>
    </w:p>
    <w:p w:rsidR="00FE7230" w:rsidRPr="00F17988" w:rsidRDefault="00FE7230" w:rsidP="00FE7230">
      <w:pPr>
        <w:spacing w:before="40"/>
        <w:jc w:val="both"/>
        <w:rPr>
          <w:bCs/>
          <w:color w:val="000000"/>
        </w:rPr>
      </w:pPr>
      <w:bookmarkStart w:id="601" w:name="_Toc140657088"/>
      <w:r w:rsidRPr="00F17988">
        <w:rPr>
          <w:rStyle w:val="Heading1Char"/>
          <w:rFonts w:eastAsia="Calibri"/>
          <w:bCs w:val="0"/>
        </w:rPr>
        <w:t>4.4. Nhận xét về mức độ chi tiết, độ tin cậy của các kết quả đánh giá, dự báo:</w:t>
      </w:r>
      <w:bookmarkEnd w:id="599"/>
      <w:bookmarkEnd w:id="600"/>
      <w:bookmarkEnd w:id="601"/>
    </w:p>
    <w:p w:rsidR="00FE7230" w:rsidRPr="00F17988" w:rsidRDefault="00FE7230" w:rsidP="00FE7230">
      <w:pPr>
        <w:pStyle w:val="BodyText"/>
        <w:ind w:firstLine="567"/>
        <w:rPr>
          <w:color w:val="000000"/>
        </w:rPr>
      </w:pPr>
      <w:r w:rsidRPr="00F17988">
        <w:rPr>
          <w:color w:val="000000"/>
        </w:rPr>
        <w:t>Báo cáo đề xuất cấp GPMT dự án “Nhà máy xử lý rác thải Tâm Hà” tại xã Thái Sơn, huyện Hàm Yên, tỉnh Tuyên Quang của Công Ty TNHH Công nghệ Môi trường Tâm Hà đã nêu được chi tiết và đánh giá đầy đủ các tác động môi trường, các rủi ro, sự cố môi trường có thể xảy ra trong quá trình thi công xây dựng nhà xưởng, lắp đặt máy móc thiết bị và hoạt động của nhà máy.</w:t>
      </w:r>
    </w:p>
    <w:p w:rsidR="00FE7230" w:rsidRPr="00F17988" w:rsidRDefault="00FE7230" w:rsidP="00FE7230">
      <w:pPr>
        <w:pStyle w:val="ListParagraph"/>
        <w:widowControl w:val="0"/>
        <w:tabs>
          <w:tab w:val="left" w:pos="1405"/>
        </w:tabs>
        <w:autoSpaceDE w:val="0"/>
        <w:autoSpaceDN w:val="0"/>
        <w:spacing w:before="40"/>
        <w:ind w:left="0" w:firstLine="567"/>
        <w:contextualSpacing w:val="0"/>
        <w:jc w:val="both"/>
        <w:rPr>
          <w:color w:val="000000"/>
        </w:rPr>
      </w:pPr>
      <w:r w:rsidRPr="00F17988">
        <w:rPr>
          <w:color w:val="000000"/>
        </w:rPr>
        <w:t>Các nội dung đánh giá về nước thải, khí thải, chất thải rắn phát sinh từ các quá trình của Dự án là đầy đủ, có cơ sở khoa học và đáng tin cậy vì được đánh giá dựa trên các cơ sở sau:</w:t>
      </w:r>
    </w:p>
    <w:p w:rsidR="00E70785" w:rsidRPr="00F17988" w:rsidRDefault="00FE7230" w:rsidP="00FE7230">
      <w:pPr>
        <w:spacing w:before="40"/>
        <w:ind w:firstLine="567"/>
        <w:jc w:val="both"/>
        <w:rPr>
          <w:color w:val="000000"/>
        </w:rPr>
      </w:pPr>
      <w:r w:rsidRPr="00F17988">
        <w:rPr>
          <w:color w:val="000000"/>
        </w:rPr>
        <w:t>Mức độ tin cậy của các phương pháp sử dụng được nêu tại Bảng sau:</w:t>
      </w:r>
    </w:p>
    <w:p w:rsidR="00FE7230" w:rsidRPr="00F17988" w:rsidRDefault="00FE7230" w:rsidP="001B0B30">
      <w:pPr>
        <w:pStyle w:val="Bng4"/>
      </w:pPr>
      <w:bookmarkStart w:id="602" w:name="_Toc129550064"/>
      <w:bookmarkStart w:id="603" w:name="_Toc137157067"/>
      <w:bookmarkStart w:id="604" w:name="_Toc137191425"/>
      <w:bookmarkStart w:id="605" w:name="_Toc137195736"/>
      <w:bookmarkStart w:id="606" w:name="_Toc137195870"/>
      <w:bookmarkStart w:id="607" w:name="_Toc140054785"/>
      <w:bookmarkStart w:id="608" w:name="_Toc140237968"/>
      <w:bookmarkStart w:id="609" w:name="_Toc140657089"/>
      <w:r w:rsidRPr="00F17988">
        <w:t>Mức độ tin cậy của các phương pháp sử dụng trong báo cáo</w:t>
      </w:r>
      <w:bookmarkEnd w:id="602"/>
      <w:bookmarkEnd w:id="603"/>
      <w:bookmarkEnd w:id="604"/>
      <w:bookmarkEnd w:id="605"/>
      <w:bookmarkEnd w:id="606"/>
      <w:bookmarkEnd w:id="607"/>
      <w:bookmarkEnd w:id="608"/>
      <w:bookmarkEnd w:id="609"/>
    </w:p>
    <w:tbl>
      <w:tblPr>
        <w:tblOverlap w:val="never"/>
        <w:tblW w:w="9444" w:type="dxa"/>
        <w:jc w:val="center"/>
        <w:tblLayout w:type="fixed"/>
        <w:tblCellMar>
          <w:left w:w="10" w:type="dxa"/>
          <w:right w:w="10" w:type="dxa"/>
        </w:tblCellMar>
        <w:tblLook w:val="04A0"/>
      </w:tblPr>
      <w:tblGrid>
        <w:gridCol w:w="736"/>
        <w:gridCol w:w="2937"/>
        <w:gridCol w:w="1302"/>
        <w:gridCol w:w="4469"/>
      </w:tblGrid>
      <w:tr w:rsidR="00FE7230" w:rsidRPr="00153FBC" w:rsidTr="00153FBC">
        <w:trPr>
          <w:trHeight w:hRule="exact" w:val="627"/>
          <w:tblHeader/>
          <w:jc w:val="center"/>
        </w:trPr>
        <w:tc>
          <w:tcPr>
            <w:tcW w:w="736" w:type="dxa"/>
            <w:tcBorders>
              <w:top w:val="single" w:sz="4" w:space="0" w:color="auto"/>
              <w:left w:val="single" w:sz="4" w:space="0" w:color="auto"/>
            </w:tcBorders>
            <w:shd w:val="clear" w:color="auto" w:fill="DEEAF6" w:themeFill="accent1" w:themeFillTint="33"/>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b/>
                <w:bCs/>
                <w:color w:val="000000"/>
                <w:sz w:val="24"/>
                <w:szCs w:val="24"/>
              </w:rPr>
              <w:t>STT</w:t>
            </w:r>
          </w:p>
        </w:tc>
        <w:tc>
          <w:tcPr>
            <w:tcW w:w="2937" w:type="dxa"/>
            <w:tcBorders>
              <w:top w:val="single" w:sz="4" w:space="0" w:color="auto"/>
              <w:left w:val="single" w:sz="4" w:space="0" w:color="auto"/>
            </w:tcBorders>
            <w:shd w:val="clear" w:color="auto" w:fill="DEEAF6" w:themeFill="accent1" w:themeFillTint="33"/>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b/>
                <w:bCs/>
                <w:color w:val="000000"/>
                <w:sz w:val="24"/>
                <w:szCs w:val="24"/>
              </w:rPr>
              <w:t>Phương pháp</w:t>
            </w:r>
          </w:p>
        </w:tc>
        <w:tc>
          <w:tcPr>
            <w:tcW w:w="1302" w:type="dxa"/>
            <w:tcBorders>
              <w:top w:val="single" w:sz="4" w:space="0" w:color="auto"/>
              <w:left w:val="single" w:sz="4" w:space="0" w:color="auto"/>
            </w:tcBorders>
            <w:shd w:val="clear" w:color="auto" w:fill="DEEAF6" w:themeFill="accent1" w:themeFillTint="33"/>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b/>
                <w:bCs/>
                <w:color w:val="000000"/>
                <w:sz w:val="24"/>
                <w:szCs w:val="24"/>
              </w:rPr>
              <w:t>Độ tin cậy</w:t>
            </w:r>
          </w:p>
        </w:tc>
        <w:tc>
          <w:tcPr>
            <w:tcW w:w="4469" w:type="dxa"/>
            <w:tcBorders>
              <w:top w:val="single" w:sz="4" w:space="0" w:color="auto"/>
              <w:left w:val="single" w:sz="4" w:space="0" w:color="auto"/>
              <w:right w:val="single" w:sz="4" w:space="0" w:color="auto"/>
            </w:tcBorders>
            <w:shd w:val="clear" w:color="auto" w:fill="DEEAF6" w:themeFill="accent1" w:themeFillTint="33"/>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b/>
                <w:bCs/>
                <w:color w:val="000000"/>
                <w:sz w:val="24"/>
                <w:szCs w:val="24"/>
              </w:rPr>
              <w:t>Nguyên nhân</w:t>
            </w:r>
          </w:p>
        </w:tc>
      </w:tr>
      <w:tr w:rsidR="00FE7230" w:rsidRPr="00153FBC" w:rsidTr="00153FBC">
        <w:trPr>
          <w:trHeight w:val="20"/>
          <w:jc w:val="center"/>
        </w:trPr>
        <w:tc>
          <w:tcPr>
            <w:tcW w:w="736"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1</w:t>
            </w:r>
          </w:p>
        </w:tc>
        <w:tc>
          <w:tcPr>
            <w:tcW w:w="2937"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Phương pháp đánh giá nhanh</w:t>
            </w:r>
          </w:p>
        </w:tc>
        <w:tc>
          <w:tcPr>
            <w:tcW w:w="1302"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TB</w:t>
            </w:r>
          </w:p>
        </w:tc>
        <w:tc>
          <w:tcPr>
            <w:tcW w:w="4469" w:type="dxa"/>
            <w:tcBorders>
              <w:top w:val="single" w:sz="4" w:space="0" w:color="auto"/>
              <w:left w:val="single" w:sz="4" w:space="0" w:color="auto"/>
              <w:right w:val="single" w:sz="4" w:space="0" w:color="auto"/>
            </w:tcBorders>
            <w:shd w:val="clear" w:color="auto" w:fill="FFFFFF"/>
            <w:vAlign w:val="center"/>
          </w:tcPr>
          <w:p w:rsidR="00FE7230" w:rsidRPr="00153FBC" w:rsidRDefault="00FE7230" w:rsidP="00FE7230">
            <w:pPr>
              <w:pStyle w:val="Other0"/>
              <w:spacing w:before="60" w:after="60" w:line="240" w:lineRule="auto"/>
              <w:ind w:left="128" w:right="68" w:firstLine="0"/>
              <w:jc w:val="center"/>
              <w:rPr>
                <w:color w:val="000000"/>
                <w:sz w:val="24"/>
                <w:szCs w:val="24"/>
              </w:rPr>
            </w:pPr>
            <w:r w:rsidRPr="00153FBC">
              <w:rPr>
                <w:color w:val="000000"/>
                <w:sz w:val="24"/>
                <w:szCs w:val="24"/>
              </w:rPr>
              <w:t>Dựa vào hệ số ô nhiễm do tổ chức Y tế Thế giới thiết lập nên chưa thật sự phù hợp với điều kiện Việt Nam</w:t>
            </w:r>
          </w:p>
        </w:tc>
      </w:tr>
      <w:tr w:rsidR="00FE7230" w:rsidRPr="00153FBC" w:rsidTr="00153FBC">
        <w:trPr>
          <w:trHeight w:val="20"/>
          <w:jc w:val="center"/>
        </w:trPr>
        <w:tc>
          <w:tcPr>
            <w:tcW w:w="736"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2</w:t>
            </w:r>
          </w:p>
        </w:tc>
        <w:tc>
          <w:tcPr>
            <w:tcW w:w="2937"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Phương pháp so sánh</w:t>
            </w:r>
          </w:p>
        </w:tc>
        <w:tc>
          <w:tcPr>
            <w:tcW w:w="1302"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Cao</w:t>
            </w:r>
          </w:p>
        </w:tc>
        <w:tc>
          <w:tcPr>
            <w:tcW w:w="4469" w:type="dxa"/>
            <w:tcBorders>
              <w:top w:val="single" w:sz="4" w:space="0" w:color="auto"/>
              <w:left w:val="single" w:sz="4" w:space="0" w:color="auto"/>
              <w:right w:val="single" w:sz="4" w:space="0" w:color="auto"/>
            </w:tcBorders>
            <w:shd w:val="clear" w:color="auto" w:fill="FFFFFF"/>
            <w:vAlign w:val="center"/>
          </w:tcPr>
          <w:p w:rsidR="00FE7230" w:rsidRPr="00153FBC" w:rsidRDefault="00FE7230" w:rsidP="00FE7230">
            <w:pPr>
              <w:pStyle w:val="Other0"/>
              <w:spacing w:before="60" w:after="60" w:line="240" w:lineRule="auto"/>
              <w:ind w:left="128" w:right="68" w:firstLine="0"/>
              <w:jc w:val="center"/>
              <w:rPr>
                <w:color w:val="000000"/>
                <w:sz w:val="24"/>
                <w:szCs w:val="24"/>
              </w:rPr>
            </w:pPr>
            <w:r w:rsidRPr="00153FBC">
              <w:rPr>
                <w:color w:val="000000"/>
                <w:sz w:val="24"/>
                <w:szCs w:val="24"/>
              </w:rPr>
              <w:t>Kết quả phân tích có độ tin cậy cao</w:t>
            </w:r>
          </w:p>
        </w:tc>
      </w:tr>
      <w:tr w:rsidR="00FE7230" w:rsidRPr="00153FBC" w:rsidTr="00153FBC">
        <w:trPr>
          <w:trHeight w:val="20"/>
          <w:jc w:val="center"/>
        </w:trPr>
        <w:tc>
          <w:tcPr>
            <w:tcW w:w="736"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3</w:t>
            </w:r>
          </w:p>
        </w:tc>
        <w:tc>
          <w:tcPr>
            <w:tcW w:w="2937"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Phương pháp danh mục kiểm tra</w:t>
            </w:r>
          </w:p>
        </w:tc>
        <w:tc>
          <w:tcPr>
            <w:tcW w:w="1302"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Cao</w:t>
            </w:r>
          </w:p>
        </w:tc>
        <w:tc>
          <w:tcPr>
            <w:tcW w:w="4469" w:type="dxa"/>
            <w:tcBorders>
              <w:top w:val="single" w:sz="4" w:space="0" w:color="auto"/>
              <w:left w:val="single" w:sz="4" w:space="0" w:color="auto"/>
              <w:right w:val="single" w:sz="4" w:space="0" w:color="auto"/>
            </w:tcBorders>
            <w:shd w:val="clear" w:color="auto" w:fill="FFFFFF"/>
            <w:vAlign w:val="center"/>
          </w:tcPr>
          <w:p w:rsidR="00FE7230" w:rsidRPr="00153FBC" w:rsidRDefault="00FE7230" w:rsidP="00FE7230">
            <w:pPr>
              <w:pStyle w:val="Other0"/>
              <w:spacing w:before="60" w:after="60" w:line="240" w:lineRule="auto"/>
              <w:ind w:left="128" w:right="68" w:firstLine="0"/>
              <w:jc w:val="center"/>
              <w:rPr>
                <w:color w:val="000000"/>
                <w:sz w:val="24"/>
                <w:szCs w:val="24"/>
              </w:rPr>
            </w:pPr>
            <w:r w:rsidRPr="00153FBC">
              <w:rPr>
                <w:color w:val="000000"/>
                <w:sz w:val="24"/>
                <w:szCs w:val="24"/>
              </w:rPr>
              <w:t>Đưa ra các nguồn tác động, đối tượng chịu tác động và hệ quả của những tác động đó nên giúp việc đánh giá được đầy đủ, độ tin cậy và độ chính xác cao</w:t>
            </w:r>
          </w:p>
        </w:tc>
      </w:tr>
      <w:tr w:rsidR="00FE7230" w:rsidRPr="00153FBC" w:rsidTr="00153FBC">
        <w:trPr>
          <w:trHeight w:val="20"/>
          <w:jc w:val="center"/>
        </w:trPr>
        <w:tc>
          <w:tcPr>
            <w:tcW w:w="736"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4</w:t>
            </w:r>
          </w:p>
        </w:tc>
        <w:tc>
          <w:tcPr>
            <w:tcW w:w="2937"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Phương pháp liệt kê</w:t>
            </w:r>
          </w:p>
        </w:tc>
        <w:tc>
          <w:tcPr>
            <w:tcW w:w="1302" w:type="dxa"/>
            <w:tcBorders>
              <w:top w:val="single" w:sz="4" w:space="0" w:color="auto"/>
              <w:left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TB</w:t>
            </w:r>
          </w:p>
        </w:tc>
        <w:tc>
          <w:tcPr>
            <w:tcW w:w="4469" w:type="dxa"/>
            <w:tcBorders>
              <w:top w:val="single" w:sz="4" w:space="0" w:color="auto"/>
              <w:left w:val="single" w:sz="4" w:space="0" w:color="auto"/>
              <w:right w:val="single" w:sz="4" w:space="0" w:color="auto"/>
            </w:tcBorders>
            <w:shd w:val="clear" w:color="auto" w:fill="FFFFFF"/>
            <w:vAlign w:val="center"/>
          </w:tcPr>
          <w:p w:rsidR="00FE7230" w:rsidRPr="00153FBC" w:rsidRDefault="00FE7230" w:rsidP="00FE7230">
            <w:pPr>
              <w:pStyle w:val="Other0"/>
              <w:spacing w:before="60" w:after="60" w:line="240" w:lineRule="auto"/>
              <w:ind w:left="128" w:right="68" w:firstLine="0"/>
              <w:jc w:val="center"/>
              <w:rPr>
                <w:color w:val="000000"/>
                <w:sz w:val="24"/>
                <w:szCs w:val="24"/>
              </w:rPr>
            </w:pPr>
            <w:r w:rsidRPr="00153FBC">
              <w:rPr>
                <w:color w:val="000000"/>
                <w:sz w:val="24"/>
                <w:szCs w:val="24"/>
              </w:rPr>
              <w:t>Phương pháp chỉ đánh giá định tính hoặc bán định lượng, dựa trên chủ quan của người đánh giá</w:t>
            </w:r>
          </w:p>
        </w:tc>
      </w:tr>
      <w:tr w:rsidR="00FE7230" w:rsidRPr="00153FBC" w:rsidTr="00153FBC">
        <w:trPr>
          <w:trHeight w:val="20"/>
          <w:jc w:val="center"/>
        </w:trPr>
        <w:tc>
          <w:tcPr>
            <w:tcW w:w="736" w:type="dxa"/>
            <w:tcBorders>
              <w:top w:val="single" w:sz="4" w:space="0" w:color="auto"/>
              <w:left w:val="single" w:sz="4" w:space="0" w:color="auto"/>
              <w:bottom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5</w:t>
            </w:r>
          </w:p>
        </w:tc>
        <w:tc>
          <w:tcPr>
            <w:tcW w:w="2937" w:type="dxa"/>
            <w:tcBorders>
              <w:top w:val="single" w:sz="4" w:space="0" w:color="auto"/>
              <w:left w:val="single" w:sz="4" w:space="0" w:color="auto"/>
              <w:bottom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Phương pháp điều tra,  khảo sát</w:t>
            </w:r>
          </w:p>
        </w:tc>
        <w:tc>
          <w:tcPr>
            <w:tcW w:w="1302" w:type="dxa"/>
            <w:tcBorders>
              <w:top w:val="single" w:sz="4" w:space="0" w:color="auto"/>
              <w:left w:val="single" w:sz="4" w:space="0" w:color="auto"/>
              <w:bottom w:val="single" w:sz="4" w:space="0" w:color="auto"/>
            </w:tcBorders>
            <w:shd w:val="clear" w:color="auto" w:fill="FFFFFF"/>
            <w:vAlign w:val="center"/>
          </w:tcPr>
          <w:p w:rsidR="00FE7230" w:rsidRPr="00153FBC" w:rsidRDefault="00FE7230" w:rsidP="00FE7230">
            <w:pPr>
              <w:pStyle w:val="Other0"/>
              <w:spacing w:before="60" w:after="60" w:line="240" w:lineRule="auto"/>
              <w:ind w:firstLine="0"/>
              <w:jc w:val="center"/>
              <w:rPr>
                <w:color w:val="000000"/>
                <w:sz w:val="24"/>
                <w:szCs w:val="24"/>
              </w:rPr>
            </w:pPr>
            <w:r w:rsidRPr="00153FBC">
              <w:rPr>
                <w:color w:val="000000"/>
                <w:sz w:val="24"/>
                <w:szCs w:val="24"/>
              </w:rPr>
              <w:t>Cao</w:t>
            </w:r>
          </w:p>
        </w:tc>
        <w:tc>
          <w:tcPr>
            <w:tcW w:w="4469" w:type="dxa"/>
            <w:tcBorders>
              <w:top w:val="single" w:sz="4" w:space="0" w:color="auto"/>
              <w:left w:val="single" w:sz="4" w:space="0" w:color="auto"/>
              <w:bottom w:val="single" w:sz="4" w:space="0" w:color="auto"/>
              <w:right w:val="single" w:sz="4" w:space="0" w:color="auto"/>
            </w:tcBorders>
            <w:shd w:val="clear" w:color="auto" w:fill="FFFFFF"/>
            <w:vAlign w:val="center"/>
          </w:tcPr>
          <w:p w:rsidR="00FE7230" w:rsidRPr="00153FBC" w:rsidRDefault="00FE7230" w:rsidP="00FE7230">
            <w:pPr>
              <w:pStyle w:val="Other0"/>
              <w:spacing w:before="60" w:after="60" w:line="240" w:lineRule="auto"/>
              <w:ind w:left="128" w:right="68" w:firstLine="0"/>
              <w:jc w:val="center"/>
              <w:rPr>
                <w:color w:val="000000"/>
                <w:sz w:val="24"/>
                <w:szCs w:val="24"/>
              </w:rPr>
            </w:pPr>
            <w:r w:rsidRPr="00153FBC">
              <w:rPr>
                <w:color w:val="000000"/>
                <w:sz w:val="24"/>
                <w:szCs w:val="24"/>
              </w:rPr>
              <w:t>Dựa vào hiện trạng, điều kiện môi trường, kinh tế xã hội khu vực thực hiện Dự án</w:t>
            </w:r>
          </w:p>
        </w:tc>
      </w:tr>
    </w:tbl>
    <w:p w:rsidR="00FE7230" w:rsidRPr="00F17988" w:rsidRDefault="00FE7230" w:rsidP="00FE7230">
      <w:pPr>
        <w:ind w:firstLine="567"/>
        <w:jc w:val="both"/>
        <w:rPr>
          <w:color w:val="000000"/>
          <w:spacing w:val="-2"/>
        </w:rPr>
      </w:pPr>
      <w:bookmarkStart w:id="610" w:name="_Toc127520180"/>
      <w:r w:rsidRPr="00F17988">
        <w:rPr>
          <w:color w:val="000000"/>
          <w:spacing w:val="-2"/>
        </w:rPr>
        <w:t>Các phương pháp tính toán nguồn gây ô nhiễm cũng như đánh giá các tác động tới môi trường từ các nguồn gây ô nhiễm được sử dụng trong báo cáo là các phương pháp đã và đang được các tổ chức trong nước cũng như nước ngoài sử dụng. Như phương pháp dự báo nồng độ bụi khi thi công, phương pháp dự báo lượng khí phát thải do các phương tiện thi công được tính toán dựa theo hướng dẫn của Cục Môi trường Mỹ, hướng dẫn của WHO để đánh giá, nên việc đánh giá này có mức độ tin cậy cao.</w:t>
      </w:r>
      <w:bookmarkEnd w:id="610"/>
    </w:p>
    <w:p w:rsidR="00FE7230" w:rsidRPr="00F17988" w:rsidRDefault="00FE7230" w:rsidP="00FE7230">
      <w:pPr>
        <w:ind w:firstLine="567"/>
        <w:jc w:val="both"/>
        <w:rPr>
          <w:color w:val="000000"/>
        </w:rPr>
      </w:pPr>
      <w:bookmarkStart w:id="611" w:name="_Toc127520181"/>
      <w:r w:rsidRPr="00F17988">
        <w:rPr>
          <w:color w:val="000000"/>
        </w:rPr>
        <w:t>Phương pháp danh mục kiểm tra đưa ra các nguồn tác động, đối tượng chịu tác động và hệ quả của những tác động đó. Do đó, phương pháp này giúp việc đánh giá được đầy đủ, độ tin cậy và độ chính xác cao .</w:t>
      </w:r>
      <w:bookmarkEnd w:id="611"/>
    </w:p>
    <w:p w:rsidR="00FE7230" w:rsidRPr="00F17988" w:rsidRDefault="00FE7230" w:rsidP="00FE7230">
      <w:pPr>
        <w:ind w:firstLine="567"/>
        <w:jc w:val="both"/>
        <w:rPr>
          <w:i/>
          <w:iCs/>
          <w:color w:val="000000"/>
        </w:rPr>
      </w:pPr>
      <w:bookmarkStart w:id="612" w:name="bookmark996"/>
      <w:bookmarkStart w:id="613" w:name="bookmark997"/>
      <w:bookmarkStart w:id="614" w:name="bookmark999"/>
      <w:r w:rsidRPr="00F17988">
        <w:rPr>
          <w:i/>
          <w:iCs/>
          <w:color w:val="000000"/>
        </w:rPr>
        <w:t>Về mức độ chi tiết</w:t>
      </w:r>
      <w:bookmarkEnd w:id="612"/>
      <w:bookmarkEnd w:id="613"/>
      <w:bookmarkEnd w:id="614"/>
    </w:p>
    <w:p w:rsidR="00FE7230" w:rsidRPr="00F17988" w:rsidRDefault="00FE7230" w:rsidP="00D52609">
      <w:pPr>
        <w:pStyle w:val="BodyText"/>
        <w:widowControl w:val="0"/>
        <w:spacing w:after="0"/>
        <w:ind w:firstLine="567"/>
        <w:rPr>
          <w:color w:val="000000"/>
        </w:rPr>
      </w:pPr>
      <w:r w:rsidRPr="00F17988">
        <w:rPr>
          <w:color w:val="000000"/>
        </w:rPr>
        <w:t>Các đánh giá về các tác động môi trường do việc triển khai thực hiện của dự án được thực hiện một cách tương đối chi tiết, báo cáo đã nêu được các tác động đến môi trường trong từng giai đoạn thi công và hoạt động của dự án. Đã nêu được các nguồn ô nhiễm chính trong từng giai đoạn thi công và hoạt động của dự án.</w:t>
      </w:r>
    </w:p>
    <w:p w:rsidR="00FE7230" w:rsidRPr="00F17988" w:rsidRDefault="00FE7230" w:rsidP="00D52609">
      <w:pPr>
        <w:widowControl w:val="0"/>
        <w:ind w:firstLine="567"/>
        <w:jc w:val="both"/>
        <w:rPr>
          <w:i/>
          <w:iCs/>
          <w:color w:val="000000"/>
        </w:rPr>
      </w:pPr>
      <w:bookmarkStart w:id="615" w:name="bookmark1002"/>
      <w:bookmarkStart w:id="616" w:name="bookmark1000"/>
      <w:bookmarkStart w:id="617" w:name="bookmark1001"/>
      <w:bookmarkStart w:id="618" w:name="bookmark1003"/>
      <w:bookmarkEnd w:id="615"/>
      <w:r w:rsidRPr="00F17988">
        <w:rPr>
          <w:i/>
          <w:iCs/>
          <w:color w:val="000000"/>
        </w:rPr>
        <w:lastRenderedPageBreak/>
        <w:t>Về hiện trạng môi trường</w:t>
      </w:r>
      <w:bookmarkEnd w:id="616"/>
      <w:bookmarkEnd w:id="617"/>
      <w:bookmarkEnd w:id="618"/>
    </w:p>
    <w:p w:rsidR="00FE7230" w:rsidRPr="00F17988" w:rsidRDefault="00FE7230" w:rsidP="00D52609">
      <w:pPr>
        <w:pStyle w:val="BodyText"/>
        <w:widowControl w:val="0"/>
        <w:spacing w:after="0" w:line="305" w:lineRule="auto"/>
        <w:ind w:firstLine="567"/>
        <w:rPr>
          <w:color w:val="000000"/>
        </w:rPr>
      </w:pPr>
      <w:r w:rsidRPr="00F17988">
        <w:rPr>
          <w:color w:val="000000"/>
        </w:rPr>
        <w:t>Nhóm chuyên viên đã đi hiện trường, lấy mẫu, đo đạc tại hiện trường và phân tích mẫu bằng phương pháp mới, với thiết bị hiện đại. Độ tin cậy của các kết quả phân tích các thông số môi trường tại vùng Dự án đảm bảo độ chính xác cao.</w:t>
      </w:r>
    </w:p>
    <w:p w:rsidR="00FE7230" w:rsidRPr="00F17988" w:rsidRDefault="00FE7230" w:rsidP="00D52609">
      <w:pPr>
        <w:widowControl w:val="0"/>
        <w:spacing w:line="305" w:lineRule="auto"/>
        <w:ind w:firstLine="567"/>
        <w:jc w:val="both"/>
        <w:rPr>
          <w:i/>
          <w:iCs/>
          <w:color w:val="000000"/>
        </w:rPr>
      </w:pPr>
      <w:bookmarkStart w:id="619" w:name="bookmark1006"/>
      <w:bookmarkStart w:id="620" w:name="bookmark1004"/>
      <w:bookmarkStart w:id="621" w:name="bookmark1005"/>
      <w:bookmarkStart w:id="622" w:name="bookmark1007"/>
      <w:bookmarkEnd w:id="619"/>
      <w:r w:rsidRPr="00F17988">
        <w:rPr>
          <w:i/>
          <w:iCs/>
          <w:color w:val="000000"/>
        </w:rPr>
        <w:t>Đánh giá đối với các tính toán về lưu lượng, nồng độ và khả năng phát tán khí độc hại và bụi</w:t>
      </w:r>
      <w:bookmarkEnd w:id="620"/>
      <w:bookmarkEnd w:id="621"/>
      <w:bookmarkEnd w:id="622"/>
    </w:p>
    <w:p w:rsidR="00FE7230" w:rsidRPr="00F17988" w:rsidRDefault="00FE7230" w:rsidP="00D52609">
      <w:pPr>
        <w:pStyle w:val="BodyText"/>
        <w:widowControl w:val="0"/>
        <w:shd w:val="clear" w:color="auto" w:fill="auto"/>
        <w:tabs>
          <w:tab w:val="left" w:pos="1047"/>
        </w:tabs>
        <w:spacing w:before="0" w:after="0" w:line="305" w:lineRule="auto"/>
        <w:ind w:firstLine="567"/>
        <w:rPr>
          <w:color w:val="000000"/>
        </w:rPr>
      </w:pPr>
      <w:bookmarkStart w:id="623" w:name="bookmark1008"/>
      <w:bookmarkEnd w:id="623"/>
      <w:r w:rsidRPr="00F17988">
        <w:rPr>
          <w:color w:val="000000"/>
        </w:rPr>
        <w:t>Để tính toán phạm vi phát tán các chất ô nhiễm trong không khí bảo cáo tính toán trên cơ sở coi như toàn bộ khu hoạt động là một nguồn phát thải, tính toán trên tổng lượng nguyên nhiên liệu sử dụng, sử dụng các công thức thực nghiệm trong đó có các biến số phụ thuộc vào nhiều yếu tố khí tượng như tốc độ gió, khoảng cách,... và được giới hạn bởi các điều kiện biên lý tưởng. Do vậy, các sai số trong tính toán là không tránh khỏi.</w:t>
      </w:r>
    </w:p>
    <w:p w:rsidR="00FE7230" w:rsidRPr="00F17988" w:rsidRDefault="00FE7230" w:rsidP="00FE7230">
      <w:pPr>
        <w:spacing w:line="305" w:lineRule="auto"/>
        <w:ind w:firstLine="567"/>
        <w:jc w:val="both"/>
        <w:rPr>
          <w:i/>
          <w:iCs/>
          <w:color w:val="000000"/>
        </w:rPr>
      </w:pPr>
      <w:bookmarkStart w:id="624" w:name="bookmark1011"/>
      <w:bookmarkStart w:id="625" w:name="bookmark1009"/>
      <w:bookmarkStart w:id="626" w:name="bookmark1010"/>
      <w:bookmarkStart w:id="627" w:name="bookmark1012"/>
      <w:bookmarkEnd w:id="624"/>
      <w:r w:rsidRPr="00F17988">
        <w:rPr>
          <w:i/>
          <w:iCs/>
          <w:color w:val="000000"/>
        </w:rPr>
        <w:t>Đánh giá đối với các tính toán về tải lượng, nồng độ và phạm vi phát tán các chất ô nhiễm trong nước thải</w:t>
      </w:r>
      <w:bookmarkEnd w:id="625"/>
      <w:bookmarkEnd w:id="626"/>
      <w:bookmarkEnd w:id="627"/>
    </w:p>
    <w:p w:rsidR="00FE7230" w:rsidRPr="00F17988" w:rsidRDefault="00FE7230" w:rsidP="00FE7230">
      <w:pPr>
        <w:pStyle w:val="BodyText"/>
        <w:widowControl w:val="0"/>
        <w:tabs>
          <w:tab w:val="left" w:pos="1037"/>
        </w:tabs>
        <w:spacing w:after="0" w:line="305" w:lineRule="auto"/>
        <w:ind w:firstLine="567"/>
        <w:rPr>
          <w:color w:val="000000"/>
        </w:rPr>
      </w:pPr>
      <w:bookmarkStart w:id="628" w:name="bookmark1013"/>
      <w:bookmarkEnd w:id="628"/>
      <w:r w:rsidRPr="00F17988">
        <w:rPr>
          <w:color w:val="000000"/>
        </w:rPr>
        <w:t>- Về lưu lượng và nồng độ các chất ô nhiễm trong nước thải: Nước thải sinh hoạt căn cứ vào nhu cầu sử dụng của cá nhân ước tính lượng thải do vậy kết quả tính toán sẽ có sai số xảy ra do nhu cầu của từng cá nhân trong sinh hoạt là rất khác nhau.</w:t>
      </w:r>
    </w:p>
    <w:p w:rsidR="00FE7230" w:rsidRPr="00F17988" w:rsidRDefault="00FE7230" w:rsidP="00FE7230">
      <w:pPr>
        <w:pStyle w:val="BodyText"/>
        <w:widowControl w:val="0"/>
        <w:tabs>
          <w:tab w:val="left" w:pos="1047"/>
        </w:tabs>
        <w:spacing w:after="0" w:line="305" w:lineRule="auto"/>
        <w:ind w:firstLine="567"/>
        <w:rPr>
          <w:color w:val="000000"/>
        </w:rPr>
      </w:pPr>
      <w:bookmarkStart w:id="629" w:name="bookmark1014"/>
      <w:bookmarkEnd w:id="629"/>
      <w:r w:rsidRPr="00F17988">
        <w:rPr>
          <w:color w:val="000000"/>
        </w:rPr>
        <w:t>- Về lưu lượng và thành phần nước mưa chảy tràn cũng rất khó xác định do lượng mưa phân bố không đều trong năm do đó lưu lượng nước mưa là không ổn định. Thành phần các chất ô nhiễm trong nước mưa chảy tràn phụ thuộc rất nhiều vào mức độ tích tụ các chất ô nhiễm trên bề mặt cũng như thành phần đất đá khu vực nước mưa tràn qua.</w:t>
      </w:r>
    </w:p>
    <w:p w:rsidR="00FE7230" w:rsidRPr="00F17988" w:rsidRDefault="00FE7230" w:rsidP="00FE7230">
      <w:pPr>
        <w:spacing w:line="305" w:lineRule="auto"/>
        <w:ind w:firstLine="567"/>
        <w:jc w:val="both"/>
        <w:rPr>
          <w:i/>
          <w:iCs/>
          <w:color w:val="000000"/>
        </w:rPr>
      </w:pPr>
      <w:bookmarkStart w:id="630" w:name="bookmark1017"/>
      <w:bookmarkStart w:id="631" w:name="bookmark1015"/>
      <w:bookmarkStart w:id="632" w:name="bookmark1016"/>
      <w:bookmarkStart w:id="633" w:name="bookmark1018"/>
      <w:bookmarkEnd w:id="630"/>
      <w:r w:rsidRPr="00F17988">
        <w:rPr>
          <w:i/>
          <w:iCs/>
          <w:color w:val="000000"/>
        </w:rPr>
        <w:t>Đánh giá đối với các tính toán về phạm vi tác động do tiếng ồn</w:t>
      </w:r>
      <w:bookmarkEnd w:id="631"/>
      <w:bookmarkEnd w:id="632"/>
      <w:bookmarkEnd w:id="633"/>
    </w:p>
    <w:p w:rsidR="00FE7230" w:rsidRPr="00F17988" w:rsidRDefault="00FE7230" w:rsidP="00FE7230">
      <w:pPr>
        <w:pStyle w:val="BodyText"/>
        <w:spacing w:after="0" w:line="305" w:lineRule="auto"/>
        <w:ind w:firstLine="567"/>
        <w:rPr>
          <w:color w:val="000000"/>
        </w:rPr>
      </w:pPr>
      <w:r w:rsidRPr="00F17988">
        <w:rPr>
          <w:color w:val="000000"/>
        </w:rPr>
        <w:t>Tiếng ồn được định nghĩa là tập hợp của những âm thanh tạp loạn với các tần số và cường độ âm rất khác nhau, tiếng ồn có tính tương đối và thật khó đánh giá nguồn tiếng ồn nào gây ảnh hưởng xấu hơn. Tiếng ồn phụ thuộc vào:</w:t>
      </w:r>
    </w:p>
    <w:p w:rsidR="00FE7230" w:rsidRPr="00F17988" w:rsidRDefault="00FE7230" w:rsidP="00FE7230">
      <w:pPr>
        <w:pStyle w:val="BodyText"/>
        <w:widowControl w:val="0"/>
        <w:tabs>
          <w:tab w:val="left" w:pos="1056"/>
        </w:tabs>
        <w:spacing w:after="0" w:line="305" w:lineRule="auto"/>
        <w:ind w:left="720" w:hanging="153"/>
        <w:rPr>
          <w:color w:val="000000"/>
        </w:rPr>
      </w:pPr>
      <w:bookmarkStart w:id="634" w:name="bookmark1019"/>
      <w:bookmarkEnd w:id="634"/>
      <w:r w:rsidRPr="00F17988">
        <w:rPr>
          <w:color w:val="000000"/>
        </w:rPr>
        <w:t>- Tốc độ của từng xe</w:t>
      </w:r>
    </w:p>
    <w:p w:rsidR="00FE7230" w:rsidRPr="00F17988" w:rsidRDefault="00FE7230" w:rsidP="00FE7230">
      <w:pPr>
        <w:pStyle w:val="BodyText"/>
        <w:widowControl w:val="0"/>
        <w:tabs>
          <w:tab w:val="left" w:pos="1047"/>
        </w:tabs>
        <w:spacing w:after="0" w:line="305" w:lineRule="auto"/>
        <w:ind w:firstLine="567"/>
        <w:rPr>
          <w:color w:val="000000"/>
          <w:spacing w:val="-8"/>
        </w:rPr>
      </w:pPr>
      <w:bookmarkStart w:id="635" w:name="bookmark1020"/>
      <w:bookmarkEnd w:id="635"/>
      <w:r w:rsidRPr="00F17988">
        <w:rPr>
          <w:color w:val="000000"/>
          <w:spacing w:val="-8"/>
        </w:rPr>
        <w:t>- Hiện trạng đường: Độ nhẵn mặt đường, độ dốc, bề rộng, chất lượng đường, khu vực</w:t>
      </w:r>
    </w:p>
    <w:p w:rsidR="00FE7230" w:rsidRPr="00F17988" w:rsidRDefault="00FE7230" w:rsidP="00FE7230">
      <w:pPr>
        <w:pStyle w:val="BodyText"/>
        <w:widowControl w:val="0"/>
        <w:tabs>
          <w:tab w:val="left" w:pos="1056"/>
        </w:tabs>
        <w:spacing w:after="0" w:line="305" w:lineRule="auto"/>
        <w:ind w:left="720" w:hanging="153"/>
        <w:rPr>
          <w:color w:val="000000"/>
        </w:rPr>
      </w:pPr>
      <w:bookmarkStart w:id="636" w:name="bookmark1021"/>
      <w:bookmarkEnd w:id="636"/>
      <w:r w:rsidRPr="00F17988">
        <w:rPr>
          <w:color w:val="000000"/>
        </w:rPr>
        <w:t>- Các công trình xây dựng hai bên đường</w:t>
      </w:r>
    </w:p>
    <w:p w:rsidR="00FE7230" w:rsidRPr="00F17988" w:rsidRDefault="00FE7230" w:rsidP="00FE7230">
      <w:pPr>
        <w:pStyle w:val="BodyText"/>
        <w:widowControl w:val="0"/>
        <w:tabs>
          <w:tab w:val="left" w:pos="1056"/>
        </w:tabs>
        <w:spacing w:after="0" w:line="305" w:lineRule="auto"/>
        <w:ind w:left="720" w:hanging="153"/>
        <w:rPr>
          <w:color w:val="000000"/>
        </w:rPr>
      </w:pPr>
      <w:bookmarkStart w:id="637" w:name="bookmark1022"/>
      <w:bookmarkEnd w:id="637"/>
      <w:r w:rsidRPr="00F17988">
        <w:rPr>
          <w:color w:val="000000"/>
        </w:rPr>
        <w:t>- Cây xanh (khoảng cách, mật độ)</w:t>
      </w:r>
    </w:p>
    <w:p w:rsidR="00D55394" w:rsidRPr="00186BA3" w:rsidRDefault="00FE7230" w:rsidP="00186BA3">
      <w:pPr>
        <w:spacing w:line="305" w:lineRule="auto"/>
        <w:ind w:firstLine="567"/>
        <w:jc w:val="both"/>
        <w:rPr>
          <w:color w:val="000000"/>
        </w:rPr>
      </w:pPr>
      <w:bookmarkStart w:id="638" w:name="_Toc127520182"/>
      <w:r w:rsidRPr="00F17988">
        <w:rPr>
          <w:color w:val="000000"/>
        </w:rPr>
        <w:t>Xác định chính xác mức ồn chung của dòng xe là một công việc rất khó khăn, vì mức ồn chung của dòng xe phụ thuộc rất nhiều vào mức ồn của từng chiếc xe, lưu lượng xe, thành phần xe, đặc điểm đường và địa hình xung quanh, v.v... Mức ồn dòng xe lại thường không ổn định (thay đổi rất nhanh theo thời gian), vì vậy người ta thường dùng trị số mức ồn tương đương trung bình tích phân trong một khoảng thời gian để đặc trưng cho mức ồn của dòng xe và đo lường mức ồn của dòng xe cũng phải dùng máy đo tiếng ồn tích phân trung bình mới xác định được.</w:t>
      </w:r>
      <w:bookmarkEnd w:id="638"/>
    </w:p>
    <w:p w:rsidR="00FE7230" w:rsidRPr="00F17988" w:rsidRDefault="00FE7230" w:rsidP="00AC7D82">
      <w:pPr>
        <w:pStyle w:val="Heading1"/>
      </w:pPr>
      <w:bookmarkStart w:id="639" w:name="_Toc140657090"/>
      <w:r w:rsidRPr="00F17988">
        <w:lastRenderedPageBreak/>
        <w:t>CHƯƠNG V.</w:t>
      </w:r>
      <w:bookmarkEnd w:id="639"/>
    </w:p>
    <w:p w:rsidR="00191E6D" w:rsidRPr="00F17988" w:rsidRDefault="00FE7230" w:rsidP="00AC7D82">
      <w:pPr>
        <w:pStyle w:val="Heading1"/>
      </w:pPr>
      <w:bookmarkStart w:id="640" w:name="_Toc140657091"/>
      <w:r w:rsidRPr="00F17988">
        <w:t>PHƯƠNG ÁN CẢI TẠO, PHỤC HỒI MÔI TRƯỜNG,</w:t>
      </w:r>
      <w:bookmarkEnd w:id="640"/>
      <w:r w:rsidRPr="00F17988">
        <w:t xml:space="preserve"> </w:t>
      </w:r>
    </w:p>
    <w:p w:rsidR="00FE7230" w:rsidRPr="00F17988" w:rsidRDefault="00FE7230" w:rsidP="00AC7D82">
      <w:pPr>
        <w:pStyle w:val="Heading1"/>
      </w:pPr>
      <w:bookmarkStart w:id="641" w:name="_Toc140657092"/>
      <w:r w:rsidRPr="00F17988">
        <w:t>PHƯƠNG ÁN BỒI HOÀN ĐA DẠNG SINH HỌC</w:t>
      </w:r>
      <w:bookmarkEnd w:id="641"/>
    </w:p>
    <w:p w:rsidR="00191E6D" w:rsidRPr="00F17988" w:rsidRDefault="00191E6D" w:rsidP="001B0B30">
      <w:pPr>
        <w:jc w:val="center"/>
        <w:rPr>
          <w:i/>
        </w:rPr>
      </w:pPr>
      <w:r w:rsidRPr="00F17988">
        <w:rPr>
          <w:i/>
        </w:rPr>
        <w:t>(Dự án không phải là dự án khai thác khoáng sản, dự án chôn lấp chất thải, dự án gây tổn thất suy giảm đa dạng sinh học nên không đánh giá nội dung mục này)</w:t>
      </w:r>
    </w:p>
    <w:p w:rsidR="00191E6D" w:rsidRPr="00F17988" w:rsidRDefault="00191E6D">
      <w:pPr>
        <w:spacing w:before="0" w:after="160" w:line="259" w:lineRule="auto"/>
        <w:rPr>
          <w:i/>
        </w:rPr>
      </w:pPr>
      <w:r w:rsidRPr="00F17988">
        <w:rPr>
          <w:i/>
        </w:rPr>
        <w:br w:type="page"/>
      </w:r>
    </w:p>
    <w:p w:rsidR="00191E6D" w:rsidRPr="00F17988" w:rsidRDefault="00191E6D" w:rsidP="00AC7D82">
      <w:pPr>
        <w:pStyle w:val="Heading1"/>
      </w:pPr>
      <w:bookmarkStart w:id="642" w:name="_Toc140657093"/>
      <w:r w:rsidRPr="00F17988">
        <w:lastRenderedPageBreak/>
        <w:t>CHƯƠNG VI.</w:t>
      </w:r>
      <w:bookmarkEnd w:id="642"/>
      <w:r w:rsidRPr="00F17988">
        <w:t xml:space="preserve"> </w:t>
      </w:r>
    </w:p>
    <w:p w:rsidR="009E0EBE" w:rsidRPr="00F17988" w:rsidRDefault="00191E6D" w:rsidP="00AC7D82">
      <w:pPr>
        <w:pStyle w:val="Heading1"/>
      </w:pPr>
      <w:bookmarkStart w:id="643" w:name="_Toc140657094"/>
      <w:r w:rsidRPr="00F17988">
        <w:t>NỘI DUNG ĐỀ NGHỊ CẤP GIẤY PHÉP MÔI TRƯỜNG</w:t>
      </w:r>
      <w:bookmarkEnd w:id="643"/>
    </w:p>
    <w:p w:rsidR="00191E6D" w:rsidRPr="00F17988" w:rsidRDefault="00191E6D" w:rsidP="00AC7D82">
      <w:pPr>
        <w:pStyle w:val="Heading1"/>
        <w:jc w:val="both"/>
      </w:pPr>
      <w:bookmarkStart w:id="644" w:name="_Toc140657095"/>
      <w:r w:rsidRPr="00F17988">
        <w:t>6.1. Nội dung đề nghị cấp giấy phép đối với nước thả</w:t>
      </w:r>
      <w:r w:rsidR="00FE5640" w:rsidRPr="00F17988">
        <w:t>i</w:t>
      </w:r>
      <w:r w:rsidRPr="00F17988">
        <w:t>:</w:t>
      </w:r>
      <w:bookmarkEnd w:id="644"/>
      <w:r w:rsidRPr="00F17988">
        <w:t xml:space="preserve"> </w:t>
      </w:r>
    </w:p>
    <w:p w:rsidR="00191E6D" w:rsidRPr="00F17988" w:rsidRDefault="00055DD1" w:rsidP="008C1A19">
      <w:pPr>
        <w:ind w:firstLine="567"/>
        <w:jc w:val="both"/>
      </w:pPr>
      <w:r w:rsidRPr="00F17988">
        <w:t xml:space="preserve">- </w:t>
      </w:r>
      <w:r w:rsidR="00191E6D" w:rsidRPr="00F17988">
        <w:t xml:space="preserve">Nguồn phát sinh nước thải: Nước thải phát sinh của dự án bao gồm nước thải sinh hoạt và nước thải sản xuất </w:t>
      </w:r>
    </w:p>
    <w:p w:rsidR="00055DD1" w:rsidRPr="00F17988" w:rsidRDefault="00055DD1" w:rsidP="008C1A19">
      <w:pPr>
        <w:ind w:firstLine="851"/>
        <w:jc w:val="both"/>
      </w:pPr>
      <w:r w:rsidRPr="00F17988">
        <w:t xml:space="preserve">+ Nguồn phát sinh nước thải sinh hoạt bao gồm: </w:t>
      </w:r>
    </w:p>
    <w:p w:rsidR="00055DD1" w:rsidRPr="00F17988" w:rsidRDefault="00055DD1" w:rsidP="00E95C44">
      <w:pPr>
        <w:pStyle w:val="ListParagraph"/>
        <w:numPr>
          <w:ilvl w:val="0"/>
          <w:numId w:val="119"/>
        </w:numPr>
        <w:tabs>
          <w:tab w:val="left" w:pos="1418"/>
        </w:tabs>
        <w:ind w:left="1418" w:hanging="284"/>
        <w:jc w:val="both"/>
        <w:rPr>
          <w:color w:val="000000" w:themeColor="text1"/>
          <w:spacing w:val="-4"/>
        </w:rPr>
      </w:pPr>
      <w:r w:rsidRPr="00F17988">
        <w:t xml:space="preserve">Nguồn số 01: </w:t>
      </w:r>
      <w:r w:rsidRPr="00F17988">
        <w:rPr>
          <w:color w:val="000000" w:themeColor="text1"/>
          <w:spacing w:val="-4"/>
        </w:rPr>
        <w:t>Nước thải nhà vệ sịnh khu nhà điều hành;</w:t>
      </w:r>
    </w:p>
    <w:p w:rsidR="00055DD1" w:rsidRPr="00F17988" w:rsidRDefault="00055DD1" w:rsidP="00E95C44">
      <w:pPr>
        <w:pStyle w:val="ListParagraph"/>
        <w:numPr>
          <w:ilvl w:val="0"/>
          <w:numId w:val="119"/>
        </w:numPr>
        <w:tabs>
          <w:tab w:val="left" w:pos="1418"/>
        </w:tabs>
        <w:ind w:left="1418" w:hanging="284"/>
        <w:jc w:val="both"/>
      </w:pPr>
      <w:r w:rsidRPr="00F17988">
        <w:rPr>
          <w:color w:val="000000" w:themeColor="text1"/>
          <w:spacing w:val="-4"/>
        </w:rPr>
        <w:t>Nguồn số 02: Nước thải nhà vệ sinh số 1 tại khu vực sản xuất;</w:t>
      </w:r>
    </w:p>
    <w:p w:rsidR="00055DD1" w:rsidRPr="00F17988" w:rsidRDefault="00055DD1" w:rsidP="00E95C44">
      <w:pPr>
        <w:pStyle w:val="ListParagraph"/>
        <w:numPr>
          <w:ilvl w:val="0"/>
          <w:numId w:val="119"/>
        </w:numPr>
        <w:tabs>
          <w:tab w:val="left" w:pos="1418"/>
        </w:tabs>
        <w:ind w:left="1418" w:hanging="284"/>
        <w:jc w:val="both"/>
      </w:pPr>
      <w:r w:rsidRPr="00F17988">
        <w:rPr>
          <w:color w:val="000000" w:themeColor="text1"/>
          <w:spacing w:val="-4"/>
        </w:rPr>
        <w:t>Nguồn số 03: Nước thải nhà vệ sinh số 2 tại khu vực sản xuất;</w:t>
      </w:r>
    </w:p>
    <w:p w:rsidR="00055DD1" w:rsidRPr="00F17988" w:rsidRDefault="00055DD1" w:rsidP="00E95C44">
      <w:pPr>
        <w:pStyle w:val="ListParagraph"/>
        <w:numPr>
          <w:ilvl w:val="0"/>
          <w:numId w:val="119"/>
        </w:numPr>
        <w:tabs>
          <w:tab w:val="left" w:pos="1418"/>
        </w:tabs>
        <w:ind w:left="1418" w:hanging="284"/>
        <w:jc w:val="both"/>
      </w:pPr>
      <w:r w:rsidRPr="00F17988">
        <w:rPr>
          <w:color w:val="000000" w:themeColor="text1"/>
          <w:spacing w:val="-4"/>
        </w:rPr>
        <w:t>Nguồn số 04: Nước thải từ nhà ăn tập thể.</w:t>
      </w:r>
    </w:p>
    <w:p w:rsidR="00055DD1" w:rsidRPr="00F17988" w:rsidRDefault="00055DD1" w:rsidP="008C1A19">
      <w:pPr>
        <w:pStyle w:val="ListParagraph"/>
        <w:tabs>
          <w:tab w:val="left" w:pos="1418"/>
        </w:tabs>
        <w:ind w:left="1418" w:hanging="567"/>
        <w:jc w:val="both"/>
      </w:pPr>
      <w:r w:rsidRPr="00F17988">
        <w:t>+ Nguồn phát sinh nước thải sản xuất bao gồm:</w:t>
      </w:r>
    </w:p>
    <w:p w:rsidR="00055DD1" w:rsidRPr="00F17988" w:rsidRDefault="00055DD1" w:rsidP="00E95C44">
      <w:pPr>
        <w:pStyle w:val="ListParagraph"/>
        <w:numPr>
          <w:ilvl w:val="0"/>
          <w:numId w:val="120"/>
        </w:numPr>
        <w:tabs>
          <w:tab w:val="left" w:pos="1418"/>
        </w:tabs>
        <w:ind w:left="1418" w:hanging="284"/>
        <w:jc w:val="both"/>
      </w:pPr>
      <w:r w:rsidRPr="00F17988">
        <w:t>Nguồn số 0</w:t>
      </w:r>
      <w:r w:rsidR="00176D8F" w:rsidRPr="00F17988">
        <w:t>5</w:t>
      </w:r>
      <w:r w:rsidRPr="00F17988">
        <w:t>: Nước rỉ rác từ sàn tiếp nhận và phân loại rác thải;</w:t>
      </w:r>
    </w:p>
    <w:p w:rsidR="00055DD1" w:rsidRPr="00F17988" w:rsidRDefault="00055DD1" w:rsidP="00E95C44">
      <w:pPr>
        <w:pStyle w:val="ListParagraph"/>
        <w:numPr>
          <w:ilvl w:val="0"/>
          <w:numId w:val="120"/>
        </w:numPr>
        <w:tabs>
          <w:tab w:val="left" w:pos="1418"/>
        </w:tabs>
        <w:ind w:left="1418" w:hanging="284"/>
        <w:jc w:val="both"/>
      </w:pPr>
      <w:r w:rsidRPr="00F17988">
        <w:t>Nguồn số 0</w:t>
      </w:r>
      <w:r w:rsidR="00176D8F" w:rsidRPr="00F17988">
        <w:t>6</w:t>
      </w:r>
      <w:r w:rsidRPr="00F17988">
        <w:t xml:space="preserve">: </w:t>
      </w:r>
      <w:r w:rsidR="00D55394" w:rsidRPr="00F17988">
        <w:t>Nước rửa xe</w:t>
      </w:r>
      <w:r w:rsidR="00D55394">
        <w:t xml:space="preserve"> v</w:t>
      </w:r>
      <w:r w:rsidR="00D55394" w:rsidRPr="00D55394">
        <w:t>ậ</w:t>
      </w:r>
      <w:r w:rsidR="00D55394">
        <w:t>n chuy</w:t>
      </w:r>
      <w:r w:rsidR="00D55394" w:rsidRPr="00D55394">
        <w:t>ể</w:t>
      </w:r>
      <w:r w:rsidR="00D55394">
        <w:t>n.</w:t>
      </w:r>
    </w:p>
    <w:p w:rsidR="00055DD1" w:rsidRPr="00F17988" w:rsidRDefault="00055DD1" w:rsidP="00E95C44">
      <w:pPr>
        <w:pStyle w:val="ListParagraph"/>
        <w:numPr>
          <w:ilvl w:val="0"/>
          <w:numId w:val="120"/>
        </w:numPr>
        <w:tabs>
          <w:tab w:val="left" w:pos="1418"/>
        </w:tabs>
        <w:ind w:left="1418" w:hanging="284"/>
        <w:jc w:val="both"/>
      </w:pPr>
      <w:r w:rsidRPr="00F17988">
        <w:t>Nguồn số 0</w:t>
      </w:r>
      <w:r w:rsidR="00176D8F" w:rsidRPr="00F17988">
        <w:t>7</w:t>
      </w:r>
      <w:r w:rsidRPr="00F17988">
        <w:t xml:space="preserve">: </w:t>
      </w:r>
      <w:r w:rsidR="00D55394">
        <w:t>N</w:t>
      </w:r>
      <w:r w:rsidR="00D55394" w:rsidRPr="00D55394">
        <w:t>ước</w:t>
      </w:r>
      <w:r w:rsidR="00D55394">
        <w:t xml:space="preserve"> v</w:t>
      </w:r>
      <w:r w:rsidR="00D55394" w:rsidRPr="00D55394">
        <w:t>ệ</w:t>
      </w:r>
      <w:r w:rsidR="00D55394">
        <w:t xml:space="preserve"> sinh nh</w:t>
      </w:r>
      <w:r w:rsidR="00D55394" w:rsidRPr="00D55394">
        <w:t>à</w:t>
      </w:r>
      <w:r w:rsidR="00D55394">
        <w:t xml:space="preserve"> xư</w:t>
      </w:r>
      <w:r w:rsidR="00D55394" w:rsidRPr="00D55394">
        <w:t>ởng</w:t>
      </w:r>
      <w:r w:rsidRPr="00F17988">
        <w:t>;</w:t>
      </w:r>
    </w:p>
    <w:p w:rsidR="00055DD1" w:rsidRPr="00F17988" w:rsidRDefault="00055DD1" w:rsidP="00E95C44">
      <w:pPr>
        <w:pStyle w:val="ListParagraph"/>
        <w:numPr>
          <w:ilvl w:val="0"/>
          <w:numId w:val="120"/>
        </w:numPr>
        <w:tabs>
          <w:tab w:val="left" w:pos="1418"/>
        </w:tabs>
        <w:ind w:left="1418" w:hanging="284"/>
        <w:jc w:val="both"/>
      </w:pPr>
      <w:r w:rsidRPr="00F17988">
        <w:t>Nguồn số 0</w:t>
      </w:r>
      <w:r w:rsidR="00176D8F" w:rsidRPr="00F17988">
        <w:t>8</w:t>
      </w:r>
      <w:r w:rsidRPr="00F17988">
        <w:t>: Nước rỉ rác từ xe vận chuyển;</w:t>
      </w:r>
    </w:p>
    <w:p w:rsidR="00055DD1" w:rsidRPr="00F17988" w:rsidRDefault="00055DD1" w:rsidP="00E95C44">
      <w:pPr>
        <w:pStyle w:val="ListParagraph"/>
        <w:numPr>
          <w:ilvl w:val="0"/>
          <w:numId w:val="120"/>
        </w:numPr>
        <w:tabs>
          <w:tab w:val="left" w:pos="1418"/>
        </w:tabs>
        <w:ind w:left="1418" w:hanging="284"/>
        <w:jc w:val="both"/>
      </w:pPr>
      <w:r w:rsidRPr="00F17988">
        <w:t>Nguồn số 0</w:t>
      </w:r>
      <w:r w:rsidR="00176D8F" w:rsidRPr="00F17988">
        <w:t>9</w:t>
      </w:r>
      <w:r w:rsidRPr="00F17988">
        <w:t>: Nước rỉ rác từ quá trình ủ phân;</w:t>
      </w:r>
    </w:p>
    <w:p w:rsidR="00055DD1" w:rsidRPr="00F17988" w:rsidRDefault="00055DD1" w:rsidP="00E95C44">
      <w:pPr>
        <w:pStyle w:val="ListParagraph"/>
        <w:numPr>
          <w:ilvl w:val="0"/>
          <w:numId w:val="120"/>
        </w:numPr>
        <w:tabs>
          <w:tab w:val="left" w:pos="1418"/>
        </w:tabs>
        <w:ind w:left="1418" w:hanging="284"/>
        <w:jc w:val="both"/>
      </w:pPr>
      <w:r w:rsidRPr="00F17988">
        <w:t xml:space="preserve"> </w:t>
      </w:r>
      <w:r w:rsidR="00176D8F" w:rsidRPr="00F17988">
        <w:t>Nguồn số 10: Nước thải từ quá trình xử lý khí thải lò đốt rác.</w:t>
      </w:r>
    </w:p>
    <w:p w:rsidR="00191E6D" w:rsidRPr="00F17988" w:rsidRDefault="00915542" w:rsidP="008C1A19">
      <w:pPr>
        <w:ind w:firstLine="567"/>
        <w:jc w:val="both"/>
      </w:pPr>
      <w:r w:rsidRPr="00F17988">
        <w:t xml:space="preserve">- </w:t>
      </w:r>
      <w:r w:rsidR="00191E6D" w:rsidRPr="00F17988">
        <w:t>Lưu lượng xả thải tối đa: 30m</w:t>
      </w:r>
      <w:r w:rsidR="00191E6D" w:rsidRPr="00F17988">
        <w:rPr>
          <w:vertAlign w:val="superscript"/>
        </w:rPr>
        <w:t>3</w:t>
      </w:r>
      <w:r w:rsidR="00191E6D" w:rsidRPr="00F17988">
        <w:t xml:space="preserve">/ngày đêm </w:t>
      </w:r>
    </w:p>
    <w:p w:rsidR="00191E6D" w:rsidRPr="00F17988" w:rsidRDefault="00915542" w:rsidP="008C1A19">
      <w:pPr>
        <w:ind w:firstLine="567"/>
        <w:jc w:val="both"/>
      </w:pPr>
      <w:r w:rsidRPr="00F17988">
        <w:t xml:space="preserve">- </w:t>
      </w:r>
      <w:r w:rsidR="00191E6D" w:rsidRPr="00F17988">
        <w:t xml:space="preserve">Dòng nước thải: </w:t>
      </w:r>
      <w:r w:rsidR="00055DD1" w:rsidRPr="00F17988">
        <w:t>01 dòng n</w:t>
      </w:r>
      <w:r w:rsidR="00191E6D" w:rsidRPr="00F17988">
        <w:t xml:space="preserve">ước thải sau hệ thống xử lý </w:t>
      </w:r>
      <w:r w:rsidR="00055DD1" w:rsidRPr="00F17988">
        <w:t>đạt QCVN 40:2011/BTNMT (Cột B)</w:t>
      </w:r>
      <w:r w:rsidR="00191E6D" w:rsidRPr="00F17988">
        <w:t xml:space="preserve"> 100% được tuần hoàn, tái sử dụng.</w:t>
      </w:r>
    </w:p>
    <w:p w:rsidR="00191E6D" w:rsidRPr="00F17988" w:rsidRDefault="00191E6D" w:rsidP="008C1A19">
      <w:pPr>
        <w:ind w:firstLine="567"/>
        <w:jc w:val="both"/>
      </w:pPr>
      <w:r w:rsidRPr="00F17988">
        <w:t xml:space="preserve">- Các chất ô nhiễm và giá trị giới hạn của các chất ô nhiễm theo dòng nước thải: </w:t>
      </w:r>
    </w:p>
    <w:p w:rsidR="0051402B" w:rsidRPr="00F17988" w:rsidRDefault="0051402B" w:rsidP="008C1A19">
      <w:pPr>
        <w:jc w:val="center"/>
        <w:rPr>
          <w:b/>
        </w:rPr>
      </w:pPr>
      <w:r w:rsidRPr="00F17988">
        <w:rPr>
          <w:b/>
        </w:rPr>
        <w:t xml:space="preserve">Bảng 6.1. </w:t>
      </w:r>
      <w:r w:rsidRPr="00F17988">
        <w:rPr>
          <w:b/>
          <w:color w:val="000000"/>
        </w:rPr>
        <w:t>Các chất ô nhiễm và giá trị giới hạn của của nước thải</w:t>
      </w:r>
    </w:p>
    <w:tbl>
      <w:tblPr>
        <w:tblW w:w="4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8"/>
        <w:gridCol w:w="2570"/>
        <w:gridCol w:w="1019"/>
        <w:gridCol w:w="1689"/>
        <w:gridCol w:w="1369"/>
        <w:gridCol w:w="1360"/>
      </w:tblGrid>
      <w:tr w:rsidR="00176D8F" w:rsidRPr="00F17988" w:rsidTr="00915542">
        <w:trPr>
          <w:trHeight w:val="907"/>
          <w:tblHeader/>
          <w:jc w:val="center"/>
        </w:trPr>
        <w:tc>
          <w:tcPr>
            <w:tcW w:w="396" w:type="pct"/>
            <w:shd w:val="clear" w:color="auto" w:fill="DEEAF6" w:themeFill="accent1" w:themeFillTint="33"/>
            <w:vAlign w:val="center"/>
          </w:tcPr>
          <w:p w:rsidR="00176D8F" w:rsidRPr="00F17988" w:rsidRDefault="00176D8F" w:rsidP="0069103D">
            <w:pPr>
              <w:spacing w:line="240" w:lineRule="auto"/>
              <w:jc w:val="center"/>
              <w:rPr>
                <w:b/>
                <w:color w:val="000000" w:themeColor="text1"/>
                <w:sz w:val="24"/>
                <w:szCs w:val="24"/>
              </w:rPr>
            </w:pPr>
            <w:r w:rsidRPr="00F17988">
              <w:rPr>
                <w:b/>
                <w:color w:val="000000" w:themeColor="text1"/>
                <w:sz w:val="24"/>
                <w:szCs w:val="24"/>
              </w:rPr>
              <w:t>TT</w:t>
            </w:r>
          </w:p>
        </w:tc>
        <w:tc>
          <w:tcPr>
            <w:tcW w:w="1478" w:type="pct"/>
            <w:shd w:val="clear" w:color="auto" w:fill="DEEAF6" w:themeFill="accent1" w:themeFillTint="33"/>
            <w:noWrap/>
            <w:vAlign w:val="center"/>
          </w:tcPr>
          <w:p w:rsidR="00176D8F" w:rsidRPr="00F17988" w:rsidRDefault="00176D8F" w:rsidP="0069103D">
            <w:pPr>
              <w:spacing w:line="240" w:lineRule="auto"/>
              <w:jc w:val="center"/>
              <w:rPr>
                <w:b/>
                <w:color w:val="000000" w:themeColor="text1"/>
                <w:sz w:val="24"/>
                <w:szCs w:val="24"/>
              </w:rPr>
            </w:pPr>
            <w:r w:rsidRPr="00F17988">
              <w:rPr>
                <w:b/>
                <w:color w:val="000000" w:themeColor="text1"/>
                <w:sz w:val="24"/>
                <w:szCs w:val="24"/>
              </w:rPr>
              <w:t>Chỉ tiêu</w:t>
            </w:r>
          </w:p>
        </w:tc>
        <w:tc>
          <w:tcPr>
            <w:tcW w:w="586" w:type="pct"/>
            <w:shd w:val="clear" w:color="auto" w:fill="DEEAF6" w:themeFill="accent1" w:themeFillTint="33"/>
            <w:vAlign w:val="center"/>
          </w:tcPr>
          <w:p w:rsidR="00176D8F" w:rsidRPr="00F17988" w:rsidRDefault="00176D8F" w:rsidP="0069103D">
            <w:pPr>
              <w:spacing w:line="240" w:lineRule="auto"/>
              <w:jc w:val="center"/>
              <w:rPr>
                <w:b/>
                <w:color w:val="000000" w:themeColor="text1"/>
                <w:sz w:val="24"/>
                <w:szCs w:val="24"/>
              </w:rPr>
            </w:pPr>
            <w:r w:rsidRPr="00F17988">
              <w:rPr>
                <w:b/>
                <w:color w:val="000000" w:themeColor="text1"/>
                <w:sz w:val="24"/>
                <w:szCs w:val="24"/>
              </w:rPr>
              <w:t>Đơn vị</w:t>
            </w:r>
          </w:p>
        </w:tc>
        <w:tc>
          <w:tcPr>
            <w:tcW w:w="971" w:type="pct"/>
            <w:shd w:val="clear" w:color="auto" w:fill="DEEAF6" w:themeFill="accent1" w:themeFillTint="33"/>
            <w:vAlign w:val="center"/>
          </w:tcPr>
          <w:p w:rsidR="00176D8F" w:rsidRPr="00F17988" w:rsidRDefault="0051402B" w:rsidP="0069103D">
            <w:pPr>
              <w:spacing w:line="240" w:lineRule="auto"/>
              <w:jc w:val="center"/>
              <w:rPr>
                <w:b/>
                <w:color w:val="000000" w:themeColor="text1"/>
                <w:sz w:val="24"/>
                <w:szCs w:val="24"/>
              </w:rPr>
            </w:pPr>
            <w:r w:rsidRPr="00F17988">
              <w:rPr>
                <w:b/>
                <w:color w:val="000000" w:themeColor="text1"/>
                <w:sz w:val="24"/>
                <w:szCs w:val="24"/>
              </w:rPr>
              <w:t>QCVN 40: 2011/BTNMT  (Cột B)</w:t>
            </w:r>
          </w:p>
        </w:tc>
        <w:tc>
          <w:tcPr>
            <w:tcW w:w="787" w:type="pct"/>
            <w:shd w:val="clear" w:color="auto" w:fill="DEEAF6" w:themeFill="accent1" w:themeFillTint="33"/>
            <w:vAlign w:val="center"/>
          </w:tcPr>
          <w:p w:rsidR="00176D8F" w:rsidRPr="00F17988" w:rsidRDefault="00176D8F" w:rsidP="0069103D">
            <w:pPr>
              <w:spacing w:line="240" w:lineRule="auto"/>
              <w:jc w:val="center"/>
              <w:rPr>
                <w:b/>
                <w:color w:val="000000" w:themeColor="text1"/>
                <w:sz w:val="24"/>
                <w:szCs w:val="24"/>
              </w:rPr>
            </w:pPr>
            <w:r w:rsidRPr="00F17988">
              <w:rPr>
                <w:b/>
                <w:color w:val="000000" w:themeColor="text1"/>
                <w:sz w:val="24"/>
                <w:szCs w:val="24"/>
              </w:rPr>
              <w:t>Tần suất quan trắc định kỳ</w:t>
            </w:r>
          </w:p>
        </w:tc>
        <w:tc>
          <w:tcPr>
            <w:tcW w:w="782" w:type="pct"/>
            <w:shd w:val="clear" w:color="auto" w:fill="DEEAF6" w:themeFill="accent1" w:themeFillTint="33"/>
            <w:vAlign w:val="center"/>
          </w:tcPr>
          <w:p w:rsidR="00176D8F" w:rsidRPr="00F17988" w:rsidRDefault="00176D8F" w:rsidP="0069103D">
            <w:pPr>
              <w:spacing w:line="240" w:lineRule="auto"/>
              <w:jc w:val="center"/>
              <w:rPr>
                <w:b/>
                <w:color w:val="000000" w:themeColor="text1"/>
                <w:sz w:val="24"/>
                <w:szCs w:val="24"/>
              </w:rPr>
            </w:pPr>
            <w:r w:rsidRPr="00F17988">
              <w:rPr>
                <w:b/>
                <w:color w:val="000000" w:themeColor="text1"/>
                <w:sz w:val="24"/>
                <w:szCs w:val="24"/>
              </w:rPr>
              <w:t>Quan trắc tự động, liên tục</w:t>
            </w: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w:t>
            </w:r>
          </w:p>
        </w:tc>
        <w:tc>
          <w:tcPr>
            <w:tcW w:w="1478" w:type="pct"/>
            <w:shd w:val="clear" w:color="auto" w:fill="auto"/>
            <w:noWrap/>
            <w:vAlign w:val="center"/>
          </w:tcPr>
          <w:p w:rsidR="00153FBC" w:rsidRPr="00F17988" w:rsidRDefault="00153FBC" w:rsidP="0069103D">
            <w:pPr>
              <w:spacing w:line="240" w:lineRule="auto"/>
              <w:rPr>
                <w:color w:val="000000" w:themeColor="text1"/>
                <w:sz w:val="24"/>
                <w:szCs w:val="24"/>
              </w:rPr>
            </w:pPr>
            <w:r w:rsidRPr="00F17988">
              <w:rPr>
                <w:color w:val="000000" w:themeColor="text1"/>
                <w:sz w:val="24"/>
                <w:szCs w:val="24"/>
              </w:rPr>
              <w:t xml:space="preserve">Nhiệt độ </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color w:val="000000" w:themeColor="text1"/>
                <w:sz w:val="24"/>
                <w:szCs w:val="24"/>
              </w:rPr>
            </w:pPr>
            <w:r w:rsidRPr="00F17988">
              <w:rPr>
                <w:color w:val="000000" w:themeColor="text1"/>
                <w:sz w:val="24"/>
                <w:szCs w:val="24"/>
              </w:rPr>
              <w:t>40</w:t>
            </w:r>
          </w:p>
        </w:tc>
        <w:tc>
          <w:tcPr>
            <w:tcW w:w="787" w:type="pct"/>
            <w:vMerge w:val="restart"/>
            <w:vAlign w:val="center"/>
          </w:tcPr>
          <w:p w:rsidR="00153FBC" w:rsidRPr="00F17988" w:rsidRDefault="00153FBC" w:rsidP="0069103D">
            <w:pPr>
              <w:widowControl w:val="0"/>
              <w:numPr>
                <w:ilvl w:val="1"/>
                <w:numId w:val="0"/>
              </w:numPr>
              <w:tabs>
                <w:tab w:val="left" w:pos="567"/>
              </w:tabs>
              <w:spacing w:line="240" w:lineRule="auto"/>
              <w:jc w:val="center"/>
              <w:rPr>
                <w:color w:val="000000" w:themeColor="text1"/>
                <w:sz w:val="24"/>
                <w:szCs w:val="24"/>
              </w:rPr>
            </w:pPr>
            <w:r w:rsidRPr="00F17988">
              <w:rPr>
                <w:color w:val="000000" w:themeColor="text1"/>
                <w:sz w:val="24"/>
                <w:szCs w:val="24"/>
              </w:rPr>
              <w:t>Không thuộc đối tượng</w:t>
            </w:r>
          </w:p>
        </w:tc>
        <w:tc>
          <w:tcPr>
            <w:tcW w:w="782" w:type="pct"/>
            <w:vMerge w:val="restart"/>
            <w:vAlign w:val="center"/>
          </w:tcPr>
          <w:p w:rsidR="00153FBC" w:rsidRPr="00F17988" w:rsidRDefault="00153FBC" w:rsidP="0069103D">
            <w:pPr>
              <w:widowControl w:val="0"/>
              <w:numPr>
                <w:ilvl w:val="1"/>
                <w:numId w:val="0"/>
              </w:numPr>
              <w:tabs>
                <w:tab w:val="left" w:pos="567"/>
              </w:tabs>
              <w:spacing w:line="240" w:lineRule="auto"/>
              <w:jc w:val="center"/>
              <w:rPr>
                <w:color w:val="000000" w:themeColor="text1"/>
                <w:sz w:val="24"/>
                <w:szCs w:val="24"/>
              </w:rPr>
            </w:pPr>
            <w:r w:rsidRPr="00F17988">
              <w:rPr>
                <w:color w:val="000000" w:themeColor="text1"/>
                <w:sz w:val="24"/>
                <w:szCs w:val="24"/>
              </w:rPr>
              <w:t>Không thuộc đối tượng</w:t>
            </w: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2</w:t>
            </w:r>
          </w:p>
        </w:tc>
        <w:tc>
          <w:tcPr>
            <w:tcW w:w="1478" w:type="pct"/>
            <w:shd w:val="clear" w:color="auto" w:fill="auto"/>
            <w:noWrap/>
            <w:vAlign w:val="center"/>
          </w:tcPr>
          <w:p w:rsidR="00153FBC" w:rsidRPr="00F17988" w:rsidRDefault="00153FBC" w:rsidP="0069103D">
            <w:pPr>
              <w:spacing w:line="240" w:lineRule="auto"/>
              <w:rPr>
                <w:color w:val="000000" w:themeColor="text1"/>
                <w:sz w:val="24"/>
                <w:szCs w:val="24"/>
              </w:rPr>
            </w:pPr>
            <w:r w:rsidRPr="00F17988">
              <w:rPr>
                <w:color w:val="000000" w:themeColor="text1"/>
                <w:sz w:val="24"/>
                <w:szCs w:val="24"/>
              </w:rPr>
              <w:t>pH</w:t>
            </w:r>
            <w:r w:rsidRPr="00F17988">
              <w:rPr>
                <w:color w:val="000000" w:themeColor="text1"/>
                <w:sz w:val="24"/>
                <w:szCs w:val="24"/>
                <w:vertAlign w:val="superscript"/>
              </w:rPr>
              <w:t xml:space="preserve"> </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color w:val="000000" w:themeColor="text1"/>
                <w:sz w:val="24"/>
                <w:szCs w:val="24"/>
              </w:rPr>
            </w:pPr>
            <w:r w:rsidRPr="00F17988">
              <w:rPr>
                <w:color w:val="000000" w:themeColor="text1"/>
                <w:sz w:val="24"/>
                <w:szCs w:val="24"/>
              </w:rPr>
              <w:t>5,5 ÷ 9</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color w:val="000000" w:themeColor="text1"/>
                <w:sz w:val="24"/>
                <w:szCs w:val="24"/>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color w:val="000000" w:themeColor="text1"/>
                <w:sz w:val="24"/>
                <w:szCs w:val="24"/>
              </w:rPr>
            </w:pP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3</w:t>
            </w:r>
          </w:p>
        </w:tc>
        <w:tc>
          <w:tcPr>
            <w:tcW w:w="1478" w:type="pct"/>
            <w:shd w:val="clear" w:color="auto" w:fill="auto"/>
            <w:vAlign w:val="center"/>
          </w:tcPr>
          <w:p w:rsidR="00153FBC" w:rsidRPr="00F17988" w:rsidRDefault="00153FBC" w:rsidP="0069103D">
            <w:pPr>
              <w:spacing w:line="240" w:lineRule="auto"/>
              <w:rPr>
                <w:color w:val="000000" w:themeColor="text1"/>
                <w:sz w:val="24"/>
                <w:szCs w:val="24"/>
              </w:rPr>
            </w:pPr>
            <w:r w:rsidRPr="00F17988">
              <w:rPr>
                <w:color w:val="000000" w:themeColor="text1"/>
                <w:sz w:val="24"/>
                <w:szCs w:val="24"/>
              </w:rPr>
              <w:t xml:space="preserve">Lưu lượng </w:t>
            </w:r>
          </w:p>
        </w:tc>
        <w:tc>
          <w:tcPr>
            <w:tcW w:w="586" w:type="pct"/>
            <w:shd w:val="clear" w:color="auto" w:fill="auto"/>
            <w:vAlign w:val="center"/>
          </w:tcPr>
          <w:p w:rsidR="00153FBC" w:rsidRPr="00F17988" w:rsidRDefault="00153FBC" w:rsidP="00176D8F">
            <w:pPr>
              <w:spacing w:line="240" w:lineRule="auto"/>
              <w:ind w:right="-41"/>
              <w:jc w:val="center"/>
              <w:rPr>
                <w:color w:val="000000" w:themeColor="text1"/>
                <w:sz w:val="24"/>
                <w:szCs w:val="24"/>
              </w:rPr>
            </w:pPr>
            <w:r w:rsidRPr="00F17988">
              <w:rPr>
                <w:color w:val="000000" w:themeColor="text1"/>
                <w:sz w:val="24"/>
                <w:szCs w:val="24"/>
              </w:rPr>
              <w:t>m</w:t>
            </w:r>
            <w:r w:rsidRPr="00F17988">
              <w:rPr>
                <w:color w:val="000000" w:themeColor="text1"/>
                <w:sz w:val="24"/>
                <w:szCs w:val="24"/>
                <w:vertAlign w:val="superscript"/>
              </w:rPr>
              <w:t>3</w:t>
            </w:r>
            <w:r w:rsidRPr="00F17988">
              <w:rPr>
                <w:color w:val="000000" w:themeColor="text1"/>
                <w:sz w:val="24"/>
                <w:szCs w:val="24"/>
              </w:rPr>
              <w:t>/h</w:t>
            </w:r>
          </w:p>
        </w:tc>
        <w:tc>
          <w:tcPr>
            <w:tcW w:w="971" w:type="pct"/>
            <w:vAlign w:val="center"/>
          </w:tcPr>
          <w:p w:rsidR="00153FBC" w:rsidRPr="00F17988" w:rsidRDefault="00153FBC" w:rsidP="00176D8F">
            <w:pPr>
              <w:widowControl w:val="0"/>
              <w:numPr>
                <w:ilvl w:val="1"/>
                <w:numId w:val="0"/>
              </w:numPr>
              <w:tabs>
                <w:tab w:val="left" w:pos="567"/>
              </w:tabs>
              <w:spacing w:line="240" w:lineRule="auto"/>
              <w:jc w:val="center"/>
              <w:rPr>
                <w:iCs/>
                <w:color w:val="000000" w:themeColor="text1"/>
                <w:sz w:val="24"/>
                <w:szCs w:val="24"/>
                <w:lang w:val="es-MX"/>
              </w:rPr>
            </w:pPr>
            <w:r w:rsidRPr="00F17988">
              <w:rPr>
                <w:color w:val="000000" w:themeColor="text1"/>
                <w:sz w:val="24"/>
                <w:szCs w:val="24"/>
              </w:rPr>
              <w:t>≤1,25</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color w:val="000000" w:themeColor="text1"/>
                <w:sz w:val="24"/>
                <w:szCs w:val="24"/>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color w:val="000000" w:themeColor="text1"/>
                <w:sz w:val="24"/>
                <w:szCs w:val="24"/>
              </w:rPr>
            </w:pP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4</w:t>
            </w:r>
          </w:p>
        </w:tc>
        <w:tc>
          <w:tcPr>
            <w:tcW w:w="1478" w:type="pct"/>
            <w:shd w:val="clear" w:color="auto" w:fill="auto"/>
            <w:vAlign w:val="center"/>
          </w:tcPr>
          <w:p w:rsidR="00153FBC" w:rsidRPr="00F17988" w:rsidRDefault="00153FBC" w:rsidP="0069103D">
            <w:pPr>
              <w:spacing w:line="240" w:lineRule="auto"/>
              <w:rPr>
                <w:color w:val="000000" w:themeColor="text1"/>
                <w:sz w:val="24"/>
                <w:szCs w:val="24"/>
              </w:rPr>
            </w:pPr>
            <w:r w:rsidRPr="00F17988">
              <w:rPr>
                <w:color w:val="000000" w:themeColor="text1"/>
                <w:sz w:val="24"/>
                <w:szCs w:val="24"/>
              </w:rPr>
              <w:t>Độ màu</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Pt-Co</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150</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color w:val="000000" w:themeColor="text1"/>
                <w:sz w:val="24"/>
                <w:szCs w:val="24"/>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color w:val="000000" w:themeColor="text1"/>
                <w:sz w:val="24"/>
                <w:szCs w:val="24"/>
              </w:rPr>
            </w:pP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5</w:t>
            </w:r>
          </w:p>
        </w:tc>
        <w:tc>
          <w:tcPr>
            <w:tcW w:w="1478" w:type="pct"/>
            <w:shd w:val="clear" w:color="auto" w:fill="auto"/>
            <w:vAlign w:val="center"/>
          </w:tcPr>
          <w:p w:rsidR="00153FBC" w:rsidRPr="00F17988" w:rsidRDefault="00153FBC" w:rsidP="0069103D">
            <w:pPr>
              <w:spacing w:line="240" w:lineRule="auto"/>
              <w:rPr>
                <w:color w:val="000000" w:themeColor="text1"/>
                <w:sz w:val="24"/>
                <w:szCs w:val="24"/>
              </w:rPr>
            </w:pPr>
            <w:r w:rsidRPr="00F17988">
              <w:rPr>
                <w:color w:val="000000" w:themeColor="text1"/>
                <w:sz w:val="24"/>
                <w:szCs w:val="24"/>
              </w:rPr>
              <w:t>Chất rắn lơ lửng (TSS)</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100</w:t>
            </w:r>
          </w:p>
        </w:tc>
        <w:tc>
          <w:tcPr>
            <w:tcW w:w="787" w:type="pct"/>
            <w:vMerge/>
            <w:vAlign w:val="center"/>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vAlign w:val="center"/>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6</w:t>
            </w:r>
          </w:p>
        </w:tc>
        <w:tc>
          <w:tcPr>
            <w:tcW w:w="1478" w:type="pct"/>
            <w:shd w:val="clear" w:color="auto" w:fill="auto"/>
            <w:vAlign w:val="center"/>
          </w:tcPr>
          <w:p w:rsidR="00153FBC" w:rsidRPr="00F17988" w:rsidRDefault="00153FBC" w:rsidP="0069103D">
            <w:pPr>
              <w:spacing w:line="240" w:lineRule="auto"/>
              <w:rPr>
                <w:color w:val="000000" w:themeColor="text1"/>
                <w:sz w:val="24"/>
                <w:szCs w:val="24"/>
              </w:rPr>
            </w:pPr>
            <w:r w:rsidRPr="00F17988">
              <w:rPr>
                <w:color w:val="000000" w:themeColor="text1"/>
                <w:sz w:val="24"/>
                <w:szCs w:val="24"/>
              </w:rPr>
              <w:t xml:space="preserve">Nhu cầu oxy hóa học </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150</w:t>
            </w:r>
          </w:p>
        </w:tc>
        <w:tc>
          <w:tcPr>
            <w:tcW w:w="787" w:type="pct"/>
            <w:vMerge/>
            <w:vAlign w:val="center"/>
          </w:tcPr>
          <w:p w:rsidR="00153FBC" w:rsidRPr="00F17988" w:rsidRDefault="00153FBC" w:rsidP="0069103D">
            <w:pPr>
              <w:widowControl w:val="0"/>
              <w:numPr>
                <w:ilvl w:val="1"/>
                <w:numId w:val="0"/>
              </w:numPr>
              <w:tabs>
                <w:tab w:val="left" w:pos="567"/>
              </w:tabs>
              <w:spacing w:line="240" w:lineRule="auto"/>
              <w:jc w:val="center"/>
              <w:rPr>
                <w:color w:val="000000" w:themeColor="text1"/>
                <w:sz w:val="24"/>
                <w:szCs w:val="24"/>
              </w:rPr>
            </w:pPr>
          </w:p>
        </w:tc>
        <w:tc>
          <w:tcPr>
            <w:tcW w:w="782" w:type="pct"/>
            <w:vMerge/>
            <w:vAlign w:val="center"/>
          </w:tcPr>
          <w:p w:rsidR="00153FBC" w:rsidRPr="00F17988" w:rsidRDefault="00153FBC" w:rsidP="0069103D">
            <w:pPr>
              <w:widowControl w:val="0"/>
              <w:numPr>
                <w:ilvl w:val="1"/>
                <w:numId w:val="0"/>
              </w:numPr>
              <w:tabs>
                <w:tab w:val="left" w:pos="567"/>
              </w:tabs>
              <w:spacing w:line="240" w:lineRule="auto"/>
              <w:jc w:val="center"/>
              <w:rPr>
                <w:color w:val="000000" w:themeColor="text1"/>
                <w:sz w:val="24"/>
                <w:szCs w:val="24"/>
              </w:rPr>
            </w:pP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7</w:t>
            </w:r>
          </w:p>
        </w:tc>
        <w:tc>
          <w:tcPr>
            <w:tcW w:w="1478" w:type="pct"/>
            <w:shd w:val="clear" w:color="auto" w:fill="auto"/>
            <w:vAlign w:val="center"/>
          </w:tcPr>
          <w:p w:rsidR="00153FBC" w:rsidRPr="00F17988" w:rsidRDefault="00153FBC" w:rsidP="0069103D">
            <w:pPr>
              <w:spacing w:line="240" w:lineRule="auto"/>
              <w:rPr>
                <w:color w:val="000000" w:themeColor="text1"/>
                <w:sz w:val="24"/>
                <w:szCs w:val="24"/>
              </w:rPr>
            </w:pPr>
            <w:r w:rsidRPr="00F17988">
              <w:rPr>
                <w:color w:val="000000" w:themeColor="text1"/>
                <w:sz w:val="24"/>
                <w:szCs w:val="24"/>
              </w:rPr>
              <w:t xml:space="preserve">Nhu cầu oxy sinh hóa </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vertAlign w:val="superscript"/>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50</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915542">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8</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Asen</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0,1</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9</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Thủy ngân</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0,01</w:t>
            </w:r>
          </w:p>
        </w:tc>
        <w:tc>
          <w:tcPr>
            <w:tcW w:w="787" w:type="pct"/>
            <w:vMerge/>
            <w:vAlign w:val="center"/>
          </w:tcPr>
          <w:p w:rsidR="00153FBC" w:rsidRPr="00F17988" w:rsidRDefault="00153FBC" w:rsidP="00915542">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vAlign w:val="center"/>
          </w:tcPr>
          <w:p w:rsidR="00153FBC" w:rsidRPr="00F17988" w:rsidRDefault="00153FBC" w:rsidP="00915542">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10</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Chì</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0,4</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lastRenderedPageBreak/>
              <w:t>11</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Cadimi</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0,1</w:t>
            </w:r>
          </w:p>
        </w:tc>
        <w:tc>
          <w:tcPr>
            <w:tcW w:w="787" w:type="pct"/>
            <w:vMerge w:val="restart"/>
            <w:vAlign w:val="center"/>
          </w:tcPr>
          <w:p w:rsidR="00153FBC" w:rsidRPr="00F17988" w:rsidRDefault="00153FBC" w:rsidP="00153FBC">
            <w:pPr>
              <w:widowControl w:val="0"/>
              <w:numPr>
                <w:ilvl w:val="1"/>
                <w:numId w:val="0"/>
              </w:numPr>
              <w:tabs>
                <w:tab w:val="left" w:pos="567"/>
              </w:tabs>
              <w:spacing w:line="240" w:lineRule="auto"/>
              <w:jc w:val="center"/>
              <w:rPr>
                <w:b/>
                <w:iCs/>
                <w:color w:val="000000" w:themeColor="text1"/>
                <w:sz w:val="24"/>
                <w:szCs w:val="24"/>
                <w:lang w:val="es-MX"/>
              </w:rPr>
            </w:pPr>
            <w:r w:rsidRPr="00F17988">
              <w:rPr>
                <w:color w:val="000000" w:themeColor="text1"/>
                <w:sz w:val="24"/>
                <w:szCs w:val="24"/>
              </w:rPr>
              <w:t>Không thuộc đối tượng</w:t>
            </w:r>
          </w:p>
        </w:tc>
        <w:tc>
          <w:tcPr>
            <w:tcW w:w="782" w:type="pct"/>
            <w:vMerge w:val="restart"/>
            <w:vAlign w:val="center"/>
          </w:tcPr>
          <w:p w:rsidR="00153FBC" w:rsidRPr="00F17988" w:rsidRDefault="00153FBC" w:rsidP="00153FBC">
            <w:pPr>
              <w:widowControl w:val="0"/>
              <w:numPr>
                <w:ilvl w:val="1"/>
                <w:numId w:val="0"/>
              </w:numPr>
              <w:tabs>
                <w:tab w:val="left" w:pos="567"/>
              </w:tabs>
              <w:spacing w:line="240" w:lineRule="auto"/>
              <w:jc w:val="center"/>
              <w:rPr>
                <w:b/>
                <w:iCs/>
                <w:color w:val="000000" w:themeColor="text1"/>
                <w:sz w:val="24"/>
                <w:szCs w:val="24"/>
                <w:lang w:val="es-MX"/>
              </w:rPr>
            </w:pPr>
            <w:r w:rsidRPr="00F17988">
              <w:rPr>
                <w:color w:val="000000" w:themeColor="text1"/>
                <w:sz w:val="24"/>
                <w:szCs w:val="24"/>
              </w:rPr>
              <w:t>Không thuộc đối tượng</w:t>
            </w: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12</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Đồng (Cu)</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2</w:t>
            </w:r>
          </w:p>
        </w:tc>
        <w:tc>
          <w:tcPr>
            <w:tcW w:w="787" w:type="pct"/>
            <w:vMerge/>
            <w:vAlign w:val="center"/>
          </w:tcPr>
          <w:p w:rsidR="00153FBC" w:rsidRPr="00F17988" w:rsidRDefault="00153FBC" w:rsidP="00C70711">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vAlign w:val="center"/>
          </w:tcPr>
          <w:p w:rsidR="00153FBC" w:rsidRPr="00F17988" w:rsidRDefault="00153FBC" w:rsidP="00C70711">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13</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Sắt (Fe)</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5</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14</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Tổng N</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40</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15</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Tổng P</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6</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16</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Tổng dầu mỡ khoáng</w:t>
            </w:r>
          </w:p>
        </w:tc>
        <w:tc>
          <w:tcPr>
            <w:tcW w:w="586" w:type="pct"/>
            <w:shd w:val="clear" w:color="auto" w:fill="auto"/>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mg/L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10</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r w:rsidR="00153FBC" w:rsidRPr="00F17988" w:rsidTr="00153FBC">
        <w:trPr>
          <w:trHeight w:val="454"/>
          <w:jc w:val="center"/>
        </w:trPr>
        <w:tc>
          <w:tcPr>
            <w:tcW w:w="396" w:type="pct"/>
            <w:vAlign w:val="center"/>
          </w:tcPr>
          <w:p w:rsidR="00153FBC" w:rsidRPr="00F17988" w:rsidRDefault="00153FBC" w:rsidP="0069103D">
            <w:pPr>
              <w:spacing w:line="240" w:lineRule="auto"/>
              <w:ind w:right="-41"/>
              <w:jc w:val="center"/>
              <w:rPr>
                <w:color w:val="000000" w:themeColor="text1"/>
                <w:sz w:val="24"/>
                <w:szCs w:val="24"/>
              </w:rPr>
            </w:pPr>
            <w:r w:rsidRPr="00F17988">
              <w:rPr>
                <w:color w:val="000000" w:themeColor="text1"/>
                <w:sz w:val="24"/>
                <w:szCs w:val="24"/>
              </w:rPr>
              <w:t>17</w:t>
            </w:r>
          </w:p>
        </w:tc>
        <w:tc>
          <w:tcPr>
            <w:tcW w:w="1478" w:type="pct"/>
            <w:shd w:val="clear" w:color="auto" w:fill="auto"/>
            <w:vAlign w:val="center"/>
          </w:tcPr>
          <w:p w:rsidR="00153FBC" w:rsidRPr="00F17988" w:rsidRDefault="00153FBC" w:rsidP="00176D8F">
            <w:pPr>
              <w:spacing w:line="240" w:lineRule="auto"/>
              <w:rPr>
                <w:color w:val="000000" w:themeColor="text1"/>
                <w:sz w:val="24"/>
                <w:szCs w:val="24"/>
              </w:rPr>
            </w:pPr>
            <w:r w:rsidRPr="00F17988">
              <w:rPr>
                <w:color w:val="000000" w:themeColor="text1"/>
                <w:sz w:val="24"/>
                <w:szCs w:val="24"/>
              </w:rPr>
              <w:t>Tổng Coliform</w:t>
            </w:r>
          </w:p>
        </w:tc>
        <w:tc>
          <w:tcPr>
            <w:tcW w:w="586" w:type="pct"/>
            <w:shd w:val="clear" w:color="auto" w:fill="auto"/>
            <w:vAlign w:val="center"/>
          </w:tcPr>
          <w:p w:rsidR="00153FBC" w:rsidRPr="00F17988" w:rsidRDefault="00153FBC" w:rsidP="00176D8F">
            <w:pPr>
              <w:spacing w:line="240" w:lineRule="auto"/>
              <w:jc w:val="center"/>
              <w:rPr>
                <w:color w:val="000000" w:themeColor="text1"/>
                <w:sz w:val="24"/>
                <w:szCs w:val="24"/>
              </w:rPr>
            </w:pPr>
            <w:r w:rsidRPr="00F17988">
              <w:rPr>
                <w:color w:val="000000" w:themeColor="text1"/>
                <w:sz w:val="24"/>
                <w:szCs w:val="24"/>
              </w:rPr>
              <w:t>MPN/ 100ml</w:t>
            </w:r>
          </w:p>
        </w:tc>
        <w:tc>
          <w:tcPr>
            <w:tcW w:w="971" w:type="pct"/>
            <w:vAlign w:val="center"/>
          </w:tcPr>
          <w:p w:rsidR="00153FBC" w:rsidRPr="00F17988" w:rsidRDefault="00153FBC" w:rsidP="0069103D">
            <w:pPr>
              <w:widowControl w:val="0"/>
              <w:numPr>
                <w:ilvl w:val="1"/>
                <w:numId w:val="0"/>
              </w:numPr>
              <w:tabs>
                <w:tab w:val="left" w:pos="567"/>
              </w:tabs>
              <w:spacing w:line="240" w:lineRule="auto"/>
              <w:jc w:val="center"/>
              <w:rPr>
                <w:iCs/>
                <w:color w:val="000000" w:themeColor="text1"/>
                <w:sz w:val="24"/>
                <w:szCs w:val="24"/>
                <w:lang w:val="es-MX"/>
              </w:rPr>
            </w:pPr>
            <w:r w:rsidRPr="00F17988">
              <w:rPr>
                <w:iCs/>
                <w:color w:val="000000" w:themeColor="text1"/>
                <w:sz w:val="24"/>
                <w:szCs w:val="24"/>
                <w:lang w:val="es-MX"/>
              </w:rPr>
              <w:t>5.000</w:t>
            </w:r>
          </w:p>
        </w:tc>
        <w:tc>
          <w:tcPr>
            <w:tcW w:w="787"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c>
          <w:tcPr>
            <w:tcW w:w="782" w:type="pct"/>
            <w:vMerge/>
          </w:tcPr>
          <w:p w:rsidR="00153FBC" w:rsidRPr="00F17988" w:rsidRDefault="00153FBC" w:rsidP="0069103D">
            <w:pPr>
              <w:widowControl w:val="0"/>
              <w:numPr>
                <w:ilvl w:val="1"/>
                <w:numId w:val="0"/>
              </w:numPr>
              <w:tabs>
                <w:tab w:val="left" w:pos="567"/>
              </w:tabs>
              <w:spacing w:line="240" w:lineRule="auto"/>
              <w:jc w:val="center"/>
              <w:rPr>
                <w:b/>
                <w:iCs/>
                <w:color w:val="000000" w:themeColor="text1"/>
                <w:sz w:val="24"/>
                <w:szCs w:val="24"/>
                <w:lang w:val="es-MX"/>
              </w:rPr>
            </w:pPr>
          </w:p>
        </w:tc>
      </w:tr>
    </w:tbl>
    <w:p w:rsidR="00FE5640" w:rsidRPr="00F17988" w:rsidRDefault="00FE5640" w:rsidP="00FE5640">
      <w:pPr>
        <w:widowControl w:val="0"/>
        <w:spacing w:line="312" w:lineRule="auto"/>
        <w:ind w:left="284" w:firstLine="567"/>
        <w:jc w:val="both"/>
        <w:rPr>
          <w:i/>
          <w:color w:val="000000" w:themeColor="text1"/>
          <w:sz w:val="22"/>
          <w:szCs w:val="22"/>
          <w:u w:val="single"/>
        </w:rPr>
      </w:pPr>
      <w:r w:rsidRPr="00F17988">
        <w:rPr>
          <w:i/>
          <w:color w:val="000000" w:themeColor="text1"/>
          <w:sz w:val="22"/>
          <w:szCs w:val="22"/>
          <w:u w:val="single"/>
        </w:rPr>
        <w:t>Ghi chú:</w:t>
      </w:r>
    </w:p>
    <w:p w:rsidR="00FE5640" w:rsidRPr="00F17988" w:rsidRDefault="00FE5640" w:rsidP="00FE5640">
      <w:pPr>
        <w:widowControl w:val="0"/>
        <w:spacing w:line="312" w:lineRule="auto"/>
        <w:ind w:left="284" w:firstLine="567"/>
        <w:jc w:val="both"/>
        <w:rPr>
          <w:i/>
          <w:color w:val="000000" w:themeColor="text1"/>
          <w:sz w:val="22"/>
          <w:szCs w:val="22"/>
        </w:rPr>
      </w:pPr>
      <w:r w:rsidRPr="00F17988">
        <w:rPr>
          <w:i/>
          <w:color w:val="000000" w:themeColor="text1"/>
          <w:sz w:val="22"/>
          <w:szCs w:val="22"/>
        </w:rPr>
        <w:t>QCVN 40:2011:2015/BTNMT(Cột B) - Quy chuẩn kỹ thuật quốc gia về chất lượng nước thải công nghiệp;</w:t>
      </w:r>
    </w:p>
    <w:p w:rsidR="00FE5640" w:rsidRPr="00F17988" w:rsidRDefault="00FE5640" w:rsidP="00FE5640">
      <w:pPr>
        <w:widowControl w:val="0"/>
        <w:spacing w:line="312" w:lineRule="auto"/>
        <w:ind w:firstLine="567"/>
        <w:jc w:val="both"/>
        <w:rPr>
          <w:rFonts w:eastAsia="Calibri"/>
          <w:color w:val="000000" w:themeColor="text1"/>
          <w:lang w:val="nb-NO"/>
        </w:rPr>
      </w:pPr>
      <w:r w:rsidRPr="00F17988">
        <w:rPr>
          <w:color w:val="000000" w:themeColor="text1"/>
        </w:rPr>
        <w:t xml:space="preserve">- Vị trí cửa xả: </w:t>
      </w:r>
      <w:r w:rsidR="000802F8" w:rsidRPr="00F17988">
        <w:rPr>
          <w:color w:val="000000"/>
        </w:rPr>
        <w:t>D</w:t>
      </w:r>
      <w:r w:rsidRPr="00F17988">
        <w:rPr>
          <w:color w:val="000000"/>
        </w:rPr>
        <w:t xml:space="preserve">òng thải tuần hoàn, tái sử dụng tại xưởng </w:t>
      </w:r>
      <w:r w:rsidR="00D55394">
        <w:rPr>
          <w:color w:val="000000"/>
        </w:rPr>
        <w:t>s</w:t>
      </w:r>
      <w:r w:rsidR="00D55394" w:rsidRPr="00D55394">
        <w:rPr>
          <w:color w:val="000000"/>
        </w:rPr>
        <w:t>ả</w:t>
      </w:r>
      <w:r w:rsidR="00D55394">
        <w:rPr>
          <w:color w:val="000000"/>
        </w:rPr>
        <w:t>n xu</w:t>
      </w:r>
      <w:r w:rsidR="00D55394" w:rsidRPr="00D55394">
        <w:rPr>
          <w:color w:val="000000"/>
        </w:rPr>
        <w:t>ất</w:t>
      </w:r>
      <w:r w:rsidR="00D55394">
        <w:rPr>
          <w:color w:val="000000"/>
        </w:rPr>
        <w:t xml:space="preserve"> ph</w:t>
      </w:r>
      <w:r w:rsidR="00D55394" w:rsidRPr="00D55394">
        <w:rPr>
          <w:color w:val="000000"/>
        </w:rPr>
        <w:t>â</w:t>
      </w:r>
      <w:r w:rsidR="00D55394">
        <w:rPr>
          <w:color w:val="000000"/>
        </w:rPr>
        <w:t>n vi sinh</w:t>
      </w:r>
      <w:r w:rsidRPr="00F17988">
        <w:rPr>
          <w:color w:val="000000" w:themeColor="text1"/>
        </w:rPr>
        <w:t xml:space="preserve">, toạ độ dự kiến </w:t>
      </w:r>
      <w:r w:rsidRPr="008C421C">
        <w:rPr>
          <w:color w:val="000000" w:themeColor="text1"/>
        </w:rPr>
        <w:t xml:space="preserve">X: </w:t>
      </w:r>
      <w:r w:rsidR="008C421C" w:rsidRPr="008C421C">
        <w:rPr>
          <w:color w:val="000000" w:themeColor="text1"/>
        </w:rPr>
        <w:t>2434907</w:t>
      </w:r>
      <w:r w:rsidRPr="008C421C">
        <w:rPr>
          <w:color w:val="000000" w:themeColor="text1"/>
        </w:rPr>
        <w:t xml:space="preserve">; Y: </w:t>
      </w:r>
      <w:r w:rsidR="008C421C" w:rsidRPr="008C421C">
        <w:rPr>
          <w:color w:val="000000" w:themeColor="text1"/>
        </w:rPr>
        <w:t>407421</w:t>
      </w:r>
      <w:r w:rsidRPr="00F17988">
        <w:rPr>
          <w:rFonts w:eastAsia="Calibri"/>
          <w:color w:val="000000" w:themeColor="text1"/>
          <w:lang w:val="nb-NO"/>
        </w:rPr>
        <w:t xml:space="preserve"> (</w:t>
      </w:r>
      <w:r w:rsidRPr="00F17988">
        <w:rPr>
          <w:i/>
          <w:color w:val="000000" w:themeColor="text1"/>
          <w:lang w:eastAsia="vi-VN"/>
        </w:rPr>
        <w:t>Hệ tọa độ VN-2000 kinh tuyến trục 106</w:t>
      </w:r>
      <w:r w:rsidRPr="00F17988">
        <w:rPr>
          <w:i/>
          <w:color w:val="000000" w:themeColor="text1"/>
          <w:vertAlign w:val="superscript"/>
          <w:lang w:eastAsia="vi-VN"/>
        </w:rPr>
        <w:t>o</w:t>
      </w:r>
      <w:r w:rsidRPr="00F17988">
        <w:rPr>
          <w:i/>
          <w:color w:val="000000" w:themeColor="text1"/>
          <w:lang w:eastAsia="vi-VN"/>
        </w:rPr>
        <w:t xml:space="preserve"> múi chiếu 3</w:t>
      </w:r>
      <w:r w:rsidRPr="00F17988">
        <w:rPr>
          <w:i/>
          <w:color w:val="000000" w:themeColor="text1"/>
          <w:vertAlign w:val="superscript"/>
          <w:lang w:eastAsia="vi-VN"/>
        </w:rPr>
        <w:t>o</w:t>
      </w:r>
      <w:r w:rsidRPr="00F17988">
        <w:rPr>
          <w:rFonts w:eastAsia="Calibri"/>
          <w:color w:val="000000" w:themeColor="text1"/>
          <w:lang w:val="nb-NO"/>
        </w:rPr>
        <w:t>).</w:t>
      </w:r>
    </w:p>
    <w:p w:rsidR="00FE5640" w:rsidRPr="00F17988" w:rsidRDefault="00FE5640" w:rsidP="00FE5640">
      <w:pPr>
        <w:widowControl w:val="0"/>
        <w:tabs>
          <w:tab w:val="left" w:pos="993"/>
        </w:tabs>
        <w:ind w:firstLine="567"/>
        <w:rPr>
          <w:color w:val="000000"/>
        </w:rPr>
      </w:pPr>
      <w:r w:rsidRPr="00F17988">
        <w:rPr>
          <w:color w:val="000000"/>
        </w:rPr>
        <w:t>- Phương thức xả thải: Xả cưỡng bức</w:t>
      </w:r>
    </w:p>
    <w:p w:rsidR="00FE5640" w:rsidRPr="00F17988" w:rsidRDefault="00FE5640" w:rsidP="00FE5640">
      <w:pPr>
        <w:widowControl w:val="0"/>
        <w:tabs>
          <w:tab w:val="left" w:pos="993"/>
        </w:tabs>
        <w:ind w:firstLine="567"/>
        <w:rPr>
          <w:color w:val="000000"/>
        </w:rPr>
      </w:pPr>
      <w:r w:rsidRPr="00F17988">
        <w:rPr>
          <w:color w:val="000000"/>
        </w:rPr>
        <w:t xml:space="preserve">- Nguồn tiếp nhận: </w:t>
      </w:r>
      <w:r w:rsidR="00D55394">
        <w:rPr>
          <w:color w:val="000000"/>
        </w:rPr>
        <w:t>Xư</w:t>
      </w:r>
      <w:r w:rsidR="00D55394" w:rsidRPr="00D55394">
        <w:rPr>
          <w:color w:val="000000"/>
        </w:rPr>
        <w:t>ởng</w:t>
      </w:r>
      <w:r w:rsidRPr="00F17988">
        <w:rPr>
          <w:color w:val="000000"/>
        </w:rPr>
        <w:t xml:space="preserve"> sản xuất </w:t>
      </w:r>
      <w:r w:rsidR="00D55394">
        <w:rPr>
          <w:color w:val="000000"/>
        </w:rPr>
        <w:t>ph</w:t>
      </w:r>
      <w:r w:rsidR="00D55394" w:rsidRPr="00D55394">
        <w:rPr>
          <w:color w:val="000000"/>
        </w:rPr>
        <w:t>â</w:t>
      </w:r>
      <w:r w:rsidR="00D55394">
        <w:rPr>
          <w:color w:val="000000"/>
        </w:rPr>
        <w:t>n vi sinh</w:t>
      </w:r>
    </w:p>
    <w:p w:rsidR="00FE5640" w:rsidRPr="00F17988" w:rsidRDefault="00FE5640" w:rsidP="00AC7D82">
      <w:pPr>
        <w:pStyle w:val="Heading1"/>
        <w:jc w:val="both"/>
      </w:pPr>
      <w:bookmarkStart w:id="645" w:name="_Toc115712049"/>
      <w:bookmarkStart w:id="646" w:name="_Toc116052592"/>
      <w:bookmarkStart w:id="647" w:name="_Toc116052663"/>
      <w:bookmarkStart w:id="648" w:name="_Toc116052937"/>
      <w:bookmarkStart w:id="649" w:name="_Toc116053029"/>
      <w:bookmarkStart w:id="650" w:name="_Toc123158759"/>
      <w:bookmarkStart w:id="651" w:name="_Toc127368121"/>
      <w:bookmarkStart w:id="652" w:name="_Toc130284113"/>
      <w:bookmarkStart w:id="653" w:name="_Toc130485599"/>
      <w:bookmarkStart w:id="654" w:name="_Toc130485953"/>
      <w:bookmarkStart w:id="655" w:name="_Toc130486090"/>
      <w:bookmarkStart w:id="656" w:name="_Toc135689782"/>
      <w:bookmarkStart w:id="657" w:name="_Toc140657096"/>
      <w:r w:rsidRPr="00F17988">
        <w:t>6.2. Nội dung đề nghị cấp phép đối với khí thải</w:t>
      </w:r>
      <w:bookmarkEnd w:id="645"/>
      <w:bookmarkEnd w:id="646"/>
      <w:bookmarkEnd w:id="647"/>
      <w:bookmarkEnd w:id="648"/>
      <w:bookmarkEnd w:id="649"/>
      <w:bookmarkEnd w:id="650"/>
      <w:bookmarkEnd w:id="651"/>
      <w:bookmarkEnd w:id="652"/>
      <w:bookmarkEnd w:id="653"/>
      <w:bookmarkEnd w:id="654"/>
      <w:bookmarkEnd w:id="655"/>
      <w:bookmarkEnd w:id="656"/>
      <w:bookmarkEnd w:id="657"/>
    </w:p>
    <w:p w:rsidR="008C1A19" w:rsidRPr="00F17988" w:rsidRDefault="00FE5640" w:rsidP="00FE5640">
      <w:pPr>
        <w:spacing w:line="312" w:lineRule="auto"/>
        <w:ind w:firstLine="567"/>
        <w:jc w:val="both"/>
        <w:rPr>
          <w:color w:val="000000" w:themeColor="text1"/>
          <w:spacing w:val="-4"/>
        </w:rPr>
      </w:pPr>
      <w:r w:rsidRPr="00F17988">
        <w:rPr>
          <w:color w:val="000000" w:themeColor="text1"/>
          <w:spacing w:val="-2"/>
        </w:rPr>
        <w:t xml:space="preserve">- </w:t>
      </w:r>
      <w:r w:rsidRPr="00F17988">
        <w:rPr>
          <w:color w:val="000000" w:themeColor="text1"/>
          <w:spacing w:val="-4"/>
        </w:rPr>
        <w:t xml:space="preserve">Nguồn phát sinh khí thải: </w:t>
      </w:r>
    </w:p>
    <w:p w:rsidR="00DC63FE" w:rsidRPr="00F17988" w:rsidRDefault="008C1A19" w:rsidP="008C1A19">
      <w:pPr>
        <w:spacing w:line="312" w:lineRule="auto"/>
        <w:ind w:firstLine="851"/>
        <w:jc w:val="both"/>
        <w:rPr>
          <w:color w:val="000000" w:themeColor="text1"/>
          <w:spacing w:val="-4"/>
        </w:rPr>
      </w:pPr>
      <w:r w:rsidRPr="00F17988">
        <w:rPr>
          <w:color w:val="000000" w:themeColor="text1"/>
          <w:spacing w:val="-4"/>
        </w:rPr>
        <w:t xml:space="preserve">+ Nguồn số 01: </w:t>
      </w:r>
      <w:r w:rsidR="00DC63FE" w:rsidRPr="00F17988">
        <w:rPr>
          <w:color w:val="000000" w:themeColor="text1"/>
          <w:spacing w:val="-4"/>
        </w:rPr>
        <w:t>Khí thải sau hệ thống xử lý khí thải lò đốt rác thải sinh hoạt;</w:t>
      </w:r>
    </w:p>
    <w:p w:rsidR="00FE5640" w:rsidRPr="00F17988" w:rsidRDefault="00FE5640" w:rsidP="00FE5640">
      <w:pPr>
        <w:spacing w:line="312" w:lineRule="auto"/>
        <w:ind w:firstLine="567"/>
        <w:jc w:val="both"/>
        <w:rPr>
          <w:color w:val="000000" w:themeColor="text1"/>
        </w:rPr>
      </w:pPr>
      <w:r w:rsidRPr="00F17988">
        <w:rPr>
          <w:color w:val="000000" w:themeColor="text1"/>
        </w:rPr>
        <w:t>- Lưu lượng xả thải tố</w:t>
      </w:r>
      <w:r w:rsidR="00D55394">
        <w:rPr>
          <w:color w:val="000000" w:themeColor="text1"/>
        </w:rPr>
        <w:t xml:space="preserve">i đa: </w:t>
      </w:r>
      <w:r w:rsidRPr="00F17988">
        <w:rPr>
          <w:color w:val="000000" w:themeColor="text1"/>
        </w:rPr>
        <w:t>10.000m</w:t>
      </w:r>
      <w:r w:rsidRPr="00F17988">
        <w:rPr>
          <w:color w:val="000000" w:themeColor="text1"/>
          <w:vertAlign w:val="superscript"/>
        </w:rPr>
        <w:t>3</w:t>
      </w:r>
      <w:r w:rsidRPr="00F17988">
        <w:rPr>
          <w:color w:val="000000" w:themeColor="text1"/>
        </w:rPr>
        <w:t>/h</w:t>
      </w:r>
    </w:p>
    <w:p w:rsidR="00FE5640" w:rsidRPr="00186BA3" w:rsidRDefault="00FE5640" w:rsidP="00186BA3">
      <w:pPr>
        <w:spacing w:line="312" w:lineRule="auto"/>
        <w:ind w:firstLine="567"/>
        <w:jc w:val="both"/>
        <w:rPr>
          <w:color w:val="000000" w:themeColor="text1"/>
        </w:rPr>
      </w:pPr>
      <w:r w:rsidRPr="00F17988">
        <w:rPr>
          <w:color w:val="000000" w:themeColor="text1"/>
        </w:rPr>
        <w:t xml:space="preserve">- Dòng thải: 01 dòng khí thải sau khi được xử lý </w:t>
      </w:r>
      <w:r w:rsidRPr="00F17988">
        <w:rPr>
          <w:color w:val="000000" w:themeColor="text1"/>
          <w:lang w:val="fr-FR"/>
        </w:rPr>
        <w:t xml:space="preserve">đảm bảo theo tiêu chuẩn cho phép tại </w:t>
      </w:r>
      <w:r w:rsidRPr="00F17988">
        <w:rPr>
          <w:color w:val="000000" w:themeColor="text1"/>
        </w:rPr>
        <w:t xml:space="preserve">QCVN </w:t>
      </w:r>
      <w:r w:rsidR="00DC63FE" w:rsidRPr="00F17988">
        <w:rPr>
          <w:color w:val="000000" w:themeColor="text1"/>
        </w:rPr>
        <w:t>61-MT:2016/BTNMT</w:t>
      </w:r>
      <w:r w:rsidRPr="00F17988">
        <w:rPr>
          <w:color w:val="000000" w:themeColor="text1"/>
          <w:lang w:val="fr-FR"/>
        </w:rPr>
        <w:t xml:space="preserve"> (</w:t>
      </w:r>
      <w:r w:rsidRPr="00F17988">
        <w:rPr>
          <w:color w:val="000000" w:themeColor="text1"/>
          <w:lang w:val="nl-NL"/>
        </w:rPr>
        <w:t>K</w:t>
      </w:r>
      <w:r w:rsidRPr="00F17988">
        <w:rPr>
          <w:color w:val="000000" w:themeColor="text1"/>
          <w:vertAlign w:val="subscript"/>
          <w:lang w:val="nl-NL"/>
        </w:rPr>
        <w:t>v</w:t>
      </w:r>
      <w:r w:rsidRPr="00F17988">
        <w:rPr>
          <w:color w:val="000000" w:themeColor="text1"/>
          <w:lang w:val="nl-NL"/>
        </w:rPr>
        <w:t xml:space="preserve"> = 1,4</w:t>
      </w:r>
      <w:r w:rsidR="008C1A19" w:rsidRPr="00F17988">
        <w:rPr>
          <w:color w:val="000000" w:themeColor="text1"/>
          <w:lang w:val="fr-FR"/>
        </w:rPr>
        <w:t>);</w:t>
      </w:r>
    </w:p>
    <w:p w:rsidR="00AC7D82" w:rsidRPr="00F17988" w:rsidRDefault="00FE5640" w:rsidP="00FE5640">
      <w:pPr>
        <w:spacing w:line="312" w:lineRule="auto"/>
        <w:ind w:firstLine="567"/>
        <w:jc w:val="both"/>
        <w:rPr>
          <w:color w:val="000000" w:themeColor="text1"/>
        </w:rPr>
      </w:pPr>
      <w:r w:rsidRPr="00F17988">
        <w:rPr>
          <w:color w:val="000000" w:themeColor="text1"/>
          <w:lang w:val="fr-FR"/>
        </w:rPr>
        <w:t xml:space="preserve">- </w:t>
      </w:r>
      <w:r w:rsidRPr="00F17988">
        <w:rPr>
          <w:color w:val="000000" w:themeColor="text1"/>
        </w:rPr>
        <w:t xml:space="preserve">Các chất ô nhiễm và giá trị giới hạn của các chất ô nhiễm: </w:t>
      </w:r>
    </w:p>
    <w:p w:rsidR="0051402B" w:rsidRPr="00F17988" w:rsidRDefault="0051402B" w:rsidP="0051402B">
      <w:pPr>
        <w:jc w:val="center"/>
        <w:rPr>
          <w:b/>
        </w:rPr>
      </w:pPr>
      <w:r w:rsidRPr="00F17988">
        <w:rPr>
          <w:b/>
        </w:rPr>
        <w:t xml:space="preserve">Bảng 6.2. </w:t>
      </w:r>
      <w:r w:rsidRPr="00F17988">
        <w:rPr>
          <w:b/>
          <w:color w:val="000000"/>
        </w:rPr>
        <w:t>Các chất ô nhiễm và giá trị giới hạn của của khí thải</w:t>
      </w:r>
      <w:r w:rsidR="008C1A19" w:rsidRPr="00F17988">
        <w:rPr>
          <w:b/>
          <w:color w:val="000000"/>
        </w:rPr>
        <w:t xml:space="preserve"> nguồn số 01</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2889"/>
        <w:gridCol w:w="1134"/>
        <w:gridCol w:w="2126"/>
        <w:gridCol w:w="1276"/>
        <w:gridCol w:w="1294"/>
      </w:tblGrid>
      <w:tr w:rsidR="00FE5640" w:rsidRPr="00F17988" w:rsidTr="00DC63FE">
        <w:trPr>
          <w:trHeight w:val="624"/>
          <w:jc w:val="center"/>
        </w:trPr>
        <w:tc>
          <w:tcPr>
            <w:tcW w:w="624" w:type="dxa"/>
            <w:shd w:val="clear" w:color="auto" w:fill="DEEAF6" w:themeFill="accent1" w:themeFillTint="33"/>
            <w:vAlign w:val="center"/>
          </w:tcPr>
          <w:p w:rsidR="00FE5640" w:rsidRPr="00F17988" w:rsidRDefault="00FE5640" w:rsidP="0069103D">
            <w:pPr>
              <w:spacing w:line="240" w:lineRule="auto"/>
              <w:jc w:val="center"/>
              <w:rPr>
                <w:b/>
                <w:color w:val="000000" w:themeColor="text1"/>
                <w:sz w:val="24"/>
                <w:szCs w:val="24"/>
              </w:rPr>
            </w:pPr>
            <w:r w:rsidRPr="00F17988">
              <w:rPr>
                <w:b/>
                <w:color w:val="000000" w:themeColor="text1"/>
                <w:sz w:val="24"/>
                <w:szCs w:val="24"/>
              </w:rPr>
              <w:t>TT</w:t>
            </w:r>
          </w:p>
        </w:tc>
        <w:tc>
          <w:tcPr>
            <w:tcW w:w="2889" w:type="dxa"/>
            <w:shd w:val="clear" w:color="auto" w:fill="DEEAF6" w:themeFill="accent1" w:themeFillTint="33"/>
            <w:vAlign w:val="center"/>
          </w:tcPr>
          <w:p w:rsidR="00FE5640" w:rsidRPr="00F17988" w:rsidRDefault="00FE5640" w:rsidP="0069103D">
            <w:pPr>
              <w:spacing w:line="240" w:lineRule="auto"/>
              <w:jc w:val="center"/>
              <w:rPr>
                <w:b/>
                <w:color w:val="000000" w:themeColor="text1"/>
                <w:sz w:val="24"/>
                <w:szCs w:val="24"/>
              </w:rPr>
            </w:pPr>
            <w:r w:rsidRPr="00F17988">
              <w:rPr>
                <w:b/>
                <w:color w:val="000000" w:themeColor="text1"/>
                <w:sz w:val="24"/>
                <w:szCs w:val="24"/>
              </w:rPr>
              <w:t>Chỉ tiêu</w:t>
            </w:r>
          </w:p>
        </w:tc>
        <w:tc>
          <w:tcPr>
            <w:tcW w:w="1134" w:type="dxa"/>
            <w:shd w:val="clear" w:color="auto" w:fill="DEEAF6" w:themeFill="accent1" w:themeFillTint="33"/>
            <w:vAlign w:val="center"/>
          </w:tcPr>
          <w:p w:rsidR="00FE5640" w:rsidRPr="00F17988" w:rsidRDefault="00FE5640" w:rsidP="0069103D">
            <w:pPr>
              <w:spacing w:line="240" w:lineRule="auto"/>
              <w:jc w:val="center"/>
              <w:rPr>
                <w:b/>
                <w:color w:val="000000" w:themeColor="text1"/>
                <w:sz w:val="24"/>
                <w:szCs w:val="24"/>
              </w:rPr>
            </w:pPr>
            <w:r w:rsidRPr="00F17988">
              <w:rPr>
                <w:b/>
                <w:color w:val="000000" w:themeColor="text1"/>
                <w:sz w:val="24"/>
                <w:szCs w:val="24"/>
              </w:rPr>
              <w:t>Đơn vị</w:t>
            </w:r>
          </w:p>
        </w:tc>
        <w:tc>
          <w:tcPr>
            <w:tcW w:w="2126" w:type="dxa"/>
            <w:shd w:val="clear" w:color="auto" w:fill="DEEAF6" w:themeFill="accent1" w:themeFillTint="33"/>
            <w:vAlign w:val="center"/>
          </w:tcPr>
          <w:p w:rsidR="00DC63FE" w:rsidRPr="00F17988" w:rsidRDefault="00FE5640" w:rsidP="00DC63FE">
            <w:pPr>
              <w:spacing w:line="240" w:lineRule="auto"/>
              <w:jc w:val="center"/>
              <w:rPr>
                <w:b/>
                <w:color w:val="000000" w:themeColor="text1"/>
                <w:sz w:val="24"/>
                <w:szCs w:val="24"/>
              </w:rPr>
            </w:pPr>
            <w:r w:rsidRPr="00F17988">
              <w:rPr>
                <w:b/>
                <w:color w:val="000000" w:themeColor="text1"/>
                <w:sz w:val="24"/>
                <w:szCs w:val="24"/>
              </w:rPr>
              <w:t xml:space="preserve">QCVN </w:t>
            </w:r>
            <w:r w:rsidR="00DC63FE" w:rsidRPr="00F17988">
              <w:rPr>
                <w:b/>
                <w:color w:val="000000" w:themeColor="text1"/>
                <w:sz w:val="24"/>
                <w:szCs w:val="24"/>
              </w:rPr>
              <w:t>61-MT</w:t>
            </w:r>
            <w:r w:rsidRPr="00F17988">
              <w:rPr>
                <w:b/>
                <w:color w:val="000000" w:themeColor="text1"/>
                <w:sz w:val="24"/>
                <w:szCs w:val="24"/>
              </w:rPr>
              <w:t>:</w:t>
            </w:r>
            <w:r w:rsidR="00DC63FE" w:rsidRPr="00F17988">
              <w:rPr>
                <w:b/>
                <w:color w:val="000000" w:themeColor="text1"/>
                <w:sz w:val="24"/>
                <w:szCs w:val="24"/>
              </w:rPr>
              <w:t xml:space="preserve"> </w:t>
            </w:r>
            <w:r w:rsidRPr="00F17988">
              <w:rPr>
                <w:b/>
                <w:color w:val="000000" w:themeColor="text1"/>
                <w:sz w:val="24"/>
                <w:szCs w:val="24"/>
              </w:rPr>
              <w:t>20</w:t>
            </w:r>
            <w:r w:rsidR="00DC63FE" w:rsidRPr="00F17988">
              <w:rPr>
                <w:b/>
                <w:color w:val="000000" w:themeColor="text1"/>
                <w:sz w:val="24"/>
                <w:szCs w:val="24"/>
              </w:rPr>
              <w:t>16</w:t>
            </w:r>
            <w:r w:rsidRPr="00F17988">
              <w:rPr>
                <w:b/>
                <w:color w:val="000000" w:themeColor="text1"/>
                <w:sz w:val="24"/>
                <w:szCs w:val="24"/>
              </w:rPr>
              <w:t xml:space="preserve">/BTNMT </w:t>
            </w:r>
          </w:p>
          <w:p w:rsidR="00FE5640" w:rsidRPr="00F17988" w:rsidRDefault="00DC63FE" w:rsidP="00DC63FE">
            <w:pPr>
              <w:spacing w:line="240" w:lineRule="auto"/>
              <w:jc w:val="center"/>
              <w:rPr>
                <w:b/>
                <w:color w:val="000000" w:themeColor="text1"/>
                <w:sz w:val="24"/>
                <w:szCs w:val="24"/>
              </w:rPr>
            </w:pPr>
            <w:r w:rsidRPr="00F17988">
              <w:rPr>
                <w:b/>
                <w:sz w:val="24"/>
                <w:szCs w:val="24"/>
              </w:rPr>
              <w:t>(C</w:t>
            </w:r>
            <w:r w:rsidRPr="00F17988">
              <w:rPr>
                <w:b/>
                <w:sz w:val="24"/>
                <w:szCs w:val="24"/>
                <w:vertAlign w:val="subscript"/>
              </w:rPr>
              <w:t>max</w:t>
            </w:r>
            <w:r w:rsidRPr="00F17988">
              <w:rPr>
                <w:b/>
                <w:sz w:val="24"/>
                <w:szCs w:val="24"/>
              </w:rPr>
              <w:t>, Kv = 1,2)</w:t>
            </w:r>
          </w:p>
        </w:tc>
        <w:tc>
          <w:tcPr>
            <w:tcW w:w="1276" w:type="dxa"/>
            <w:shd w:val="clear" w:color="auto" w:fill="DEEAF6" w:themeFill="accent1" w:themeFillTint="33"/>
            <w:vAlign w:val="center"/>
          </w:tcPr>
          <w:p w:rsidR="00FE5640" w:rsidRPr="00F17988" w:rsidRDefault="00FE5640" w:rsidP="0069103D">
            <w:pPr>
              <w:spacing w:line="240" w:lineRule="auto"/>
              <w:jc w:val="center"/>
              <w:rPr>
                <w:b/>
                <w:color w:val="000000" w:themeColor="text1"/>
                <w:sz w:val="24"/>
                <w:szCs w:val="24"/>
              </w:rPr>
            </w:pPr>
            <w:r w:rsidRPr="00F17988">
              <w:rPr>
                <w:b/>
                <w:color w:val="000000" w:themeColor="text1"/>
                <w:sz w:val="24"/>
                <w:szCs w:val="24"/>
              </w:rPr>
              <w:t>Tần suất quan trắc định kỳ</w:t>
            </w:r>
          </w:p>
        </w:tc>
        <w:tc>
          <w:tcPr>
            <w:tcW w:w="1294" w:type="dxa"/>
            <w:shd w:val="clear" w:color="auto" w:fill="DEEAF6" w:themeFill="accent1" w:themeFillTint="33"/>
            <w:vAlign w:val="center"/>
          </w:tcPr>
          <w:p w:rsidR="00FE5640" w:rsidRPr="00F17988" w:rsidRDefault="00FE5640" w:rsidP="0069103D">
            <w:pPr>
              <w:spacing w:line="240" w:lineRule="auto"/>
              <w:jc w:val="center"/>
              <w:rPr>
                <w:b/>
                <w:color w:val="000000" w:themeColor="text1"/>
                <w:sz w:val="24"/>
                <w:szCs w:val="24"/>
              </w:rPr>
            </w:pPr>
            <w:r w:rsidRPr="00F17988">
              <w:rPr>
                <w:b/>
                <w:color w:val="000000" w:themeColor="text1"/>
                <w:sz w:val="24"/>
                <w:szCs w:val="24"/>
              </w:rPr>
              <w:t>Quan trắc tự động, liên tục</w:t>
            </w:r>
          </w:p>
        </w:tc>
      </w:tr>
      <w:tr w:rsidR="00186BA3" w:rsidRPr="00F17988" w:rsidTr="0051402B">
        <w:trPr>
          <w:trHeight w:val="45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1</w:t>
            </w:r>
          </w:p>
        </w:tc>
        <w:tc>
          <w:tcPr>
            <w:tcW w:w="2889" w:type="dxa"/>
            <w:shd w:val="clear" w:color="auto" w:fill="auto"/>
            <w:vAlign w:val="center"/>
          </w:tcPr>
          <w:p w:rsidR="00186BA3" w:rsidRPr="00F17988" w:rsidRDefault="00186BA3" w:rsidP="0069103D">
            <w:pPr>
              <w:spacing w:line="240" w:lineRule="auto"/>
              <w:rPr>
                <w:color w:val="000000" w:themeColor="text1"/>
                <w:sz w:val="24"/>
                <w:szCs w:val="24"/>
              </w:rPr>
            </w:pPr>
            <w:r w:rsidRPr="00F17988">
              <w:rPr>
                <w:color w:val="000000" w:themeColor="text1"/>
                <w:sz w:val="24"/>
                <w:szCs w:val="24"/>
              </w:rPr>
              <w:t>CO</w:t>
            </w:r>
          </w:p>
        </w:tc>
        <w:tc>
          <w:tcPr>
            <w:tcW w:w="113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mg/Nm</w:t>
            </w:r>
            <w:r w:rsidRPr="00F17988">
              <w:rPr>
                <w:color w:val="000000" w:themeColor="text1"/>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350</w:t>
            </w:r>
          </w:p>
        </w:tc>
        <w:tc>
          <w:tcPr>
            <w:tcW w:w="1276" w:type="dxa"/>
            <w:vMerge w:val="restart"/>
            <w:vAlign w:val="center"/>
          </w:tcPr>
          <w:p w:rsidR="00186BA3" w:rsidRPr="00F17988" w:rsidRDefault="00186BA3" w:rsidP="0051402B">
            <w:pPr>
              <w:spacing w:line="240" w:lineRule="auto"/>
              <w:jc w:val="center"/>
              <w:rPr>
                <w:b/>
                <w:color w:val="000000" w:themeColor="text1"/>
                <w:sz w:val="24"/>
                <w:szCs w:val="24"/>
              </w:rPr>
            </w:pPr>
            <w:r w:rsidRPr="00F17988">
              <w:rPr>
                <w:sz w:val="24"/>
                <w:szCs w:val="24"/>
              </w:rPr>
              <w:t>03 tháng/lần</w:t>
            </w:r>
          </w:p>
        </w:tc>
        <w:tc>
          <w:tcPr>
            <w:tcW w:w="1294" w:type="dxa"/>
            <w:vMerge w:val="restart"/>
            <w:vAlign w:val="center"/>
          </w:tcPr>
          <w:p w:rsidR="00186BA3" w:rsidRPr="00F17988" w:rsidRDefault="00186BA3" w:rsidP="0069103D">
            <w:pPr>
              <w:widowControl w:val="0"/>
              <w:numPr>
                <w:ilvl w:val="1"/>
                <w:numId w:val="0"/>
              </w:numPr>
              <w:tabs>
                <w:tab w:val="left" w:pos="567"/>
              </w:tabs>
              <w:spacing w:line="240" w:lineRule="auto"/>
              <w:jc w:val="center"/>
              <w:rPr>
                <w:color w:val="000000" w:themeColor="text1"/>
                <w:sz w:val="24"/>
                <w:szCs w:val="24"/>
              </w:rPr>
            </w:pPr>
            <w:r w:rsidRPr="00F17988">
              <w:rPr>
                <w:color w:val="000000" w:themeColor="text1"/>
                <w:sz w:val="24"/>
                <w:szCs w:val="24"/>
              </w:rPr>
              <w:t>Không thuộc đối tượng</w:t>
            </w:r>
          </w:p>
        </w:tc>
      </w:tr>
      <w:tr w:rsidR="00186BA3" w:rsidRPr="00F17988" w:rsidTr="0051402B">
        <w:trPr>
          <w:trHeight w:val="45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2</w:t>
            </w:r>
          </w:p>
        </w:tc>
        <w:tc>
          <w:tcPr>
            <w:tcW w:w="2889" w:type="dxa"/>
            <w:shd w:val="clear" w:color="auto" w:fill="auto"/>
            <w:vAlign w:val="center"/>
          </w:tcPr>
          <w:p w:rsidR="00186BA3" w:rsidRPr="00F17988" w:rsidRDefault="00186BA3" w:rsidP="0069103D">
            <w:pPr>
              <w:spacing w:line="240" w:lineRule="auto"/>
              <w:rPr>
                <w:color w:val="000000" w:themeColor="text1"/>
                <w:sz w:val="24"/>
                <w:szCs w:val="24"/>
              </w:rPr>
            </w:pPr>
            <w:r w:rsidRPr="00F17988">
              <w:rPr>
                <w:color w:val="000000" w:themeColor="text1"/>
                <w:sz w:val="24"/>
                <w:szCs w:val="24"/>
              </w:rPr>
              <w:t>NO</w:t>
            </w:r>
            <w:r w:rsidRPr="00F17988">
              <w:rPr>
                <w:color w:val="000000" w:themeColor="text1"/>
                <w:sz w:val="24"/>
                <w:szCs w:val="24"/>
                <w:vertAlign w:val="subscript"/>
              </w:rPr>
              <w:t>x</w:t>
            </w:r>
            <w:r w:rsidRPr="00F17988">
              <w:rPr>
                <w:color w:val="000000" w:themeColor="text1"/>
                <w:sz w:val="24"/>
                <w:szCs w:val="24"/>
              </w:rPr>
              <w:t xml:space="preserve"> (tính theo NO</w:t>
            </w:r>
            <w:r w:rsidRPr="00F17988">
              <w:rPr>
                <w:color w:val="000000" w:themeColor="text1"/>
                <w:sz w:val="24"/>
                <w:szCs w:val="24"/>
                <w:vertAlign w:val="subscript"/>
              </w:rPr>
              <w:t>2</w:t>
            </w:r>
            <w:r w:rsidRPr="00F17988">
              <w:rPr>
                <w:color w:val="000000" w:themeColor="text1"/>
                <w:sz w:val="24"/>
                <w:szCs w:val="24"/>
              </w:rPr>
              <w:t>)</w:t>
            </w:r>
          </w:p>
        </w:tc>
        <w:tc>
          <w:tcPr>
            <w:tcW w:w="113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mg/Nm</w:t>
            </w:r>
            <w:r w:rsidRPr="00F17988">
              <w:rPr>
                <w:color w:val="000000" w:themeColor="text1"/>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700</w:t>
            </w:r>
          </w:p>
        </w:tc>
        <w:tc>
          <w:tcPr>
            <w:tcW w:w="1276" w:type="dxa"/>
            <w:vMerge/>
            <w:vAlign w:val="center"/>
          </w:tcPr>
          <w:p w:rsidR="00186BA3" w:rsidRPr="00F17988" w:rsidRDefault="00186BA3" w:rsidP="0051402B">
            <w:pPr>
              <w:spacing w:line="240" w:lineRule="auto"/>
              <w:jc w:val="center"/>
              <w:rPr>
                <w:b/>
                <w:color w:val="000000" w:themeColor="text1"/>
                <w:sz w:val="24"/>
                <w:szCs w:val="24"/>
              </w:rPr>
            </w:pPr>
          </w:p>
        </w:tc>
        <w:tc>
          <w:tcPr>
            <w:tcW w:w="1294" w:type="dxa"/>
            <w:vMerge/>
          </w:tcPr>
          <w:p w:rsidR="00186BA3" w:rsidRPr="00F17988" w:rsidRDefault="00186BA3" w:rsidP="0069103D">
            <w:pPr>
              <w:spacing w:line="240" w:lineRule="auto"/>
              <w:jc w:val="center"/>
              <w:rPr>
                <w:b/>
                <w:color w:val="000000" w:themeColor="text1"/>
                <w:sz w:val="24"/>
                <w:szCs w:val="24"/>
              </w:rPr>
            </w:pPr>
          </w:p>
        </w:tc>
      </w:tr>
      <w:tr w:rsidR="00186BA3" w:rsidRPr="00F17988" w:rsidTr="00C70711">
        <w:trPr>
          <w:trHeight w:val="44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3</w:t>
            </w:r>
          </w:p>
        </w:tc>
        <w:tc>
          <w:tcPr>
            <w:tcW w:w="2889" w:type="dxa"/>
            <w:shd w:val="clear" w:color="auto" w:fill="auto"/>
            <w:vAlign w:val="center"/>
          </w:tcPr>
          <w:p w:rsidR="00186BA3" w:rsidRPr="00F17988" w:rsidRDefault="00186BA3" w:rsidP="0069103D">
            <w:pPr>
              <w:spacing w:line="240" w:lineRule="auto"/>
              <w:rPr>
                <w:color w:val="000000" w:themeColor="text1"/>
                <w:sz w:val="24"/>
                <w:szCs w:val="24"/>
              </w:rPr>
            </w:pPr>
            <w:r w:rsidRPr="00F17988">
              <w:rPr>
                <w:color w:val="000000" w:themeColor="text1"/>
                <w:sz w:val="24"/>
                <w:szCs w:val="24"/>
              </w:rPr>
              <w:t>SO</w:t>
            </w:r>
            <w:r w:rsidRPr="00F17988">
              <w:rPr>
                <w:color w:val="000000" w:themeColor="text1"/>
                <w:sz w:val="24"/>
                <w:szCs w:val="24"/>
                <w:vertAlign w:val="subscript"/>
              </w:rPr>
              <w:t>2</w:t>
            </w:r>
          </w:p>
        </w:tc>
        <w:tc>
          <w:tcPr>
            <w:tcW w:w="113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mg/Nm</w:t>
            </w:r>
            <w:r w:rsidRPr="00F17988">
              <w:rPr>
                <w:color w:val="000000" w:themeColor="text1"/>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350</w:t>
            </w:r>
          </w:p>
        </w:tc>
        <w:tc>
          <w:tcPr>
            <w:tcW w:w="1276" w:type="dxa"/>
            <w:vMerge w:val="restart"/>
            <w:vAlign w:val="center"/>
          </w:tcPr>
          <w:p w:rsidR="00186BA3" w:rsidRPr="00F17988" w:rsidRDefault="00186BA3" w:rsidP="0051402B">
            <w:pPr>
              <w:spacing w:line="240" w:lineRule="auto"/>
              <w:jc w:val="center"/>
              <w:rPr>
                <w:b/>
                <w:color w:val="000000" w:themeColor="text1"/>
                <w:sz w:val="24"/>
                <w:szCs w:val="24"/>
              </w:rPr>
            </w:pPr>
            <w:r w:rsidRPr="00F17988">
              <w:rPr>
                <w:sz w:val="24"/>
                <w:szCs w:val="24"/>
              </w:rPr>
              <w:t>03 tháng/lần</w:t>
            </w:r>
          </w:p>
        </w:tc>
        <w:tc>
          <w:tcPr>
            <w:tcW w:w="1294" w:type="dxa"/>
            <w:vMerge/>
            <w:vAlign w:val="center"/>
          </w:tcPr>
          <w:p w:rsidR="00186BA3" w:rsidRPr="00F17988" w:rsidRDefault="00186BA3" w:rsidP="00C70711">
            <w:pPr>
              <w:widowControl w:val="0"/>
              <w:numPr>
                <w:ilvl w:val="1"/>
                <w:numId w:val="0"/>
              </w:numPr>
              <w:tabs>
                <w:tab w:val="left" w:pos="567"/>
              </w:tabs>
              <w:spacing w:line="240" w:lineRule="auto"/>
              <w:jc w:val="center"/>
              <w:rPr>
                <w:color w:val="000000" w:themeColor="text1"/>
                <w:sz w:val="24"/>
                <w:szCs w:val="24"/>
              </w:rPr>
            </w:pPr>
          </w:p>
        </w:tc>
      </w:tr>
      <w:tr w:rsidR="00186BA3" w:rsidRPr="00F17988" w:rsidTr="0051402B">
        <w:trPr>
          <w:trHeight w:val="44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4</w:t>
            </w:r>
          </w:p>
        </w:tc>
        <w:tc>
          <w:tcPr>
            <w:tcW w:w="2889" w:type="dxa"/>
            <w:shd w:val="clear" w:color="auto" w:fill="auto"/>
            <w:vAlign w:val="center"/>
          </w:tcPr>
          <w:p w:rsidR="00186BA3" w:rsidRPr="00F17988" w:rsidRDefault="00186BA3" w:rsidP="0069103D">
            <w:pPr>
              <w:spacing w:line="240" w:lineRule="auto"/>
              <w:rPr>
                <w:color w:val="000000" w:themeColor="text1"/>
                <w:sz w:val="24"/>
                <w:szCs w:val="24"/>
              </w:rPr>
            </w:pPr>
            <w:r w:rsidRPr="00F17988">
              <w:rPr>
                <w:color w:val="000000" w:themeColor="text1"/>
                <w:sz w:val="24"/>
                <w:szCs w:val="24"/>
              </w:rPr>
              <w:t>Bụi tổng (PM)</w:t>
            </w:r>
          </w:p>
        </w:tc>
        <w:tc>
          <w:tcPr>
            <w:tcW w:w="113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mg/Nm</w:t>
            </w:r>
            <w:r w:rsidRPr="00F17988">
              <w:rPr>
                <w:color w:val="000000" w:themeColor="text1"/>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140</w:t>
            </w:r>
          </w:p>
        </w:tc>
        <w:tc>
          <w:tcPr>
            <w:tcW w:w="1276" w:type="dxa"/>
            <w:vMerge/>
            <w:vAlign w:val="center"/>
          </w:tcPr>
          <w:p w:rsidR="00186BA3" w:rsidRPr="00F17988" w:rsidRDefault="00186BA3" w:rsidP="0051402B">
            <w:pPr>
              <w:spacing w:line="240" w:lineRule="auto"/>
              <w:jc w:val="center"/>
              <w:rPr>
                <w:b/>
                <w:color w:val="000000" w:themeColor="text1"/>
                <w:sz w:val="24"/>
                <w:szCs w:val="24"/>
              </w:rPr>
            </w:pPr>
          </w:p>
        </w:tc>
        <w:tc>
          <w:tcPr>
            <w:tcW w:w="1294" w:type="dxa"/>
            <w:vMerge/>
          </w:tcPr>
          <w:p w:rsidR="00186BA3" w:rsidRPr="00F17988" w:rsidRDefault="00186BA3" w:rsidP="0069103D">
            <w:pPr>
              <w:spacing w:line="240" w:lineRule="auto"/>
              <w:jc w:val="center"/>
              <w:rPr>
                <w:b/>
                <w:color w:val="000000" w:themeColor="text1"/>
                <w:sz w:val="24"/>
                <w:szCs w:val="24"/>
              </w:rPr>
            </w:pPr>
          </w:p>
        </w:tc>
      </w:tr>
      <w:tr w:rsidR="00186BA3" w:rsidRPr="00F17988" w:rsidTr="0051402B">
        <w:trPr>
          <w:trHeight w:val="45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5</w:t>
            </w:r>
          </w:p>
        </w:tc>
        <w:tc>
          <w:tcPr>
            <w:tcW w:w="2889" w:type="dxa"/>
            <w:shd w:val="clear" w:color="auto" w:fill="auto"/>
            <w:vAlign w:val="center"/>
          </w:tcPr>
          <w:p w:rsidR="00186BA3" w:rsidRPr="00F17988" w:rsidRDefault="00186BA3" w:rsidP="0069103D">
            <w:pPr>
              <w:spacing w:before="40" w:after="40" w:line="240" w:lineRule="auto"/>
              <w:rPr>
                <w:sz w:val="24"/>
                <w:szCs w:val="24"/>
              </w:rPr>
            </w:pPr>
            <w:r w:rsidRPr="00F17988">
              <w:rPr>
                <w:sz w:val="24"/>
                <w:szCs w:val="24"/>
              </w:rPr>
              <w:t>Axit Clohydric, HCl</w:t>
            </w:r>
          </w:p>
        </w:tc>
        <w:tc>
          <w:tcPr>
            <w:tcW w:w="1134" w:type="dxa"/>
            <w:shd w:val="clear" w:color="auto" w:fill="auto"/>
            <w:vAlign w:val="center"/>
          </w:tcPr>
          <w:p w:rsidR="00186BA3" w:rsidRPr="00F17988" w:rsidRDefault="00186BA3" w:rsidP="0069103D">
            <w:pPr>
              <w:spacing w:before="40" w:after="40" w:line="240" w:lineRule="auto"/>
              <w:jc w:val="center"/>
              <w:rPr>
                <w:sz w:val="24"/>
                <w:szCs w:val="24"/>
              </w:rPr>
            </w:pPr>
            <w:r w:rsidRPr="00F17988">
              <w:rPr>
                <w:sz w:val="24"/>
                <w:szCs w:val="24"/>
              </w:rPr>
              <w:t>mg/Nm</w:t>
            </w:r>
            <w:r w:rsidRPr="00F17988">
              <w:rPr>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70</w:t>
            </w:r>
          </w:p>
        </w:tc>
        <w:tc>
          <w:tcPr>
            <w:tcW w:w="1276" w:type="dxa"/>
            <w:vMerge/>
            <w:vAlign w:val="center"/>
          </w:tcPr>
          <w:p w:rsidR="00186BA3" w:rsidRPr="00F17988" w:rsidRDefault="00186BA3" w:rsidP="0051402B">
            <w:pPr>
              <w:spacing w:line="240" w:lineRule="auto"/>
              <w:jc w:val="center"/>
              <w:rPr>
                <w:b/>
                <w:color w:val="000000" w:themeColor="text1"/>
                <w:sz w:val="24"/>
                <w:szCs w:val="24"/>
              </w:rPr>
            </w:pPr>
          </w:p>
        </w:tc>
        <w:tc>
          <w:tcPr>
            <w:tcW w:w="1294" w:type="dxa"/>
            <w:vMerge/>
          </w:tcPr>
          <w:p w:rsidR="00186BA3" w:rsidRPr="00F17988" w:rsidRDefault="00186BA3" w:rsidP="0069103D">
            <w:pPr>
              <w:spacing w:line="240" w:lineRule="auto"/>
              <w:jc w:val="center"/>
              <w:rPr>
                <w:b/>
                <w:color w:val="000000" w:themeColor="text1"/>
                <w:sz w:val="24"/>
                <w:szCs w:val="24"/>
              </w:rPr>
            </w:pPr>
          </w:p>
        </w:tc>
      </w:tr>
      <w:tr w:rsidR="00186BA3" w:rsidRPr="00F17988" w:rsidTr="0051402B">
        <w:trPr>
          <w:trHeight w:val="415"/>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lastRenderedPageBreak/>
              <w:t>6</w:t>
            </w:r>
          </w:p>
        </w:tc>
        <w:tc>
          <w:tcPr>
            <w:tcW w:w="2889" w:type="dxa"/>
            <w:shd w:val="clear" w:color="auto" w:fill="auto"/>
            <w:vAlign w:val="center"/>
          </w:tcPr>
          <w:p w:rsidR="00186BA3" w:rsidRPr="00F17988" w:rsidRDefault="00186BA3" w:rsidP="0069103D">
            <w:pPr>
              <w:spacing w:before="40" w:after="40" w:line="240" w:lineRule="auto"/>
              <w:rPr>
                <w:sz w:val="24"/>
                <w:szCs w:val="24"/>
              </w:rPr>
            </w:pPr>
            <w:r w:rsidRPr="00F17988">
              <w:rPr>
                <w:sz w:val="24"/>
                <w:szCs w:val="24"/>
              </w:rPr>
              <w:t>Thuỷ ngân và các hợp chất tính theo thuỷ ngân (Hg)</w:t>
            </w:r>
          </w:p>
        </w:tc>
        <w:tc>
          <w:tcPr>
            <w:tcW w:w="1134" w:type="dxa"/>
            <w:shd w:val="clear" w:color="auto" w:fill="auto"/>
            <w:vAlign w:val="center"/>
          </w:tcPr>
          <w:p w:rsidR="00186BA3" w:rsidRPr="00F17988" w:rsidRDefault="00186BA3" w:rsidP="0069103D">
            <w:pPr>
              <w:spacing w:before="40" w:after="40" w:line="240" w:lineRule="auto"/>
              <w:jc w:val="center"/>
              <w:rPr>
                <w:sz w:val="24"/>
                <w:szCs w:val="24"/>
              </w:rPr>
            </w:pPr>
            <w:r w:rsidRPr="00F17988">
              <w:rPr>
                <w:sz w:val="24"/>
                <w:szCs w:val="24"/>
              </w:rPr>
              <w:t>mg/Nm</w:t>
            </w:r>
            <w:r w:rsidRPr="00F17988">
              <w:rPr>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0,28</w:t>
            </w:r>
          </w:p>
        </w:tc>
        <w:tc>
          <w:tcPr>
            <w:tcW w:w="1276" w:type="dxa"/>
            <w:vMerge w:val="restart"/>
            <w:vAlign w:val="center"/>
          </w:tcPr>
          <w:p w:rsidR="00186BA3" w:rsidRPr="00F17988" w:rsidRDefault="00186BA3" w:rsidP="0051402B">
            <w:pPr>
              <w:spacing w:line="240" w:lineRule="auto"/>
              <w:jc w:val="center"/>
              <w:rPr>
                <w:b/>
                <w:color w:val="000000" w:themeColor="text1"/>
                <w:sz w:val="24"/>
                <w:szCs w:val="24"/>
              </w:rPr>
            </w:pPr>
            <w:r w:rsidRPr="00F17988">
              <w:rPr>
                <w:sz w:val="24"/>
                <w:szCs w:val="24"/>
              </w:rPr>
              <w:t>05 tháng/lần</w:t>
            </w:r>
          </w:p>
        </w:tc>
        <w:tc>
          <w:tcPr>
            <w:tcW w:w="1294" w:type="dxa"/>
            <w:vMerge w:val="restart"/>
            <w:vAlign w:val="center"/>
          </w:tcPr>
          <w:p w:rsidR="00186BA3" w:rsidRPr="00F17988" w:rsidRDefault="00186BA3" w:rsidP="0069103D">
            <w:pPr>
              <w:widowControl w:val="0"/>
              <w:numPr>
                <w:ilvl w:val="1"/>
                <w:numId w:val="0"/>
              </w:numPr>
              <w:tabs>
                <w:tab w:val="left" w:pos="567"/>
              </w:tabs>
              <w:spacing w:line="240" w:lineRule="auto"/>
              <w:jc w:val="center"/>
              <w:rPr>
                <w:color w:val="000000" w:themeColor="text1"/>
                <w:sz w:val="24"/>
                <w:szCs w:val="24"/>
              </w:rPr>
            </w:pPr>
            <w:r w:rsidRPr="00F17988">
              <w:rPr>
                <w:color w:val="000000" w:themeColor="text1"/>
                <w:sz w:val="24"/>
                <w:szCs w:val="24"/>
              </w:rPr>
              <w:t>Không thuộc đối tượng</w:t>
            </w:r>
          </w:p>
        </w:tc>
      </w:tr>
      <w:tr w:rsidR="00186BA3" w:rsidRPr="00F17988" w:rsidTr="0051402B">
        <w:trPr>
          <w:trHeight w:val="45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7</w:t>
            </w:r>
          </w:p>
        </w:tc>
        <w:tc>
          <w:tcPr>
            <w:tcW w:w="2889" w:type="dxa"/>
            <w:shd w:val="clear" w:color="auto" w:fill="auto"/>
            <w:vAlign w:val="center"/>
          </w:tcPr>
          <w:p w:rsidR="00186BA3" w:rsidRPr="00F17988" w:rsidRDefault="00186BA3" w:rsidP="0069103D">
            <w:pPr>
              <w:spacing w:before="40" w:after="40" w:line="240" w:lineRule="auto"/>
              <w:rPr>
                <w:sz w:val="24"/>
                <w:szCs w:val="24"/>
              </w:rPr>
            </w:pPr>
            <w:r w:rsidRPr="00F17988">
              <w:rPr>
                <w:sz w:val="24"/>
                <w:szCs w:val="24"/>
              </w:rPr>
              <w:t>Cadmi và các hợp chất tính theo Cadmi (Cd)</w:t>
            </w:r>
          </w:p>
        </w:tc>
        <w:tc>
          <w:tcPr>
            <w:tcW w:w="1134" w:type="dxa"/>
            <w:shd w:val="clear" w:color="auto" w:fill="auto"/>
            <w:vAlign w:val="center"/>
          </w:tcPr>
          <w:p w:rsidR="00186BA3" w:rsidRPr="00F17988" w:rsidRDefault="00186BA3" w:rsidP="0069103D">
            <w:pPr>
              <w:spacing w:before="40" w:after="40" w:line="240" w:lineRule="auto"/>
              <w:jc w:val="center"/>
              <w:rPr>
                <w:sz w:val="24"/>
                <w:szCs w:val="24"/>
              </w:rPr>
            </w:pPr>
            <w:r w:rsidRPr="00F17988">
              <w:rPr>
                <w:sz w:val="24"/>
                <w:szCs w:val="24"/>
              </w:rPr>
              <w:t>mg/Nm</w:t>
            </w:r>
            <w:r w:rsidRPr="00F17988">
              <w:rPr>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0,224</w:t>
            </w:r>
          </w:p>
        </w:tc>
        <w:tc>
          <w:tcPr>
            <w:tcW w:w="1276" w:type="dxa"/>
            <w:vMerge/>
            <w:vAlign w:val="center"/>
          </w:tcPr>
          <w:p w:rsidR="00186BA3" w:rsidRPr="00F17988" w:rsidRDefault="00186BA3" w:rsidP="0051402B">
            <w:pPr>
              <w:spacing w:line="240" w:lineRule="auto"/>
              <w:jc w:val="center"/>
              <w:rPr>
                <w:b/>
                <w:color w:val="000000" w:themeColor="text1"/>
                <w:sz w:val="24"/>
                <w:szCs w:val="24"/>
              </w:rPr>
            </w:pPr>
          </w:p>
        </w:tc>
        <w:tc>
          <w:tcPr>
            <w:tcW w:w="1294" w:type="dxa"/>
            <w:vMerge/>
          </w:tcPr>
          <w:p w:rsidR="00186BA3" w:rsidRPr="00F17988" w:rsidRDefault="00186BA3" w:rsidP="0069103D">
            <w:pPr>
              <w:spacing w:line="240" w:lineRule="auto"/>
              <w:jc w:val="center"/>
              <w:rPr>
                <w:b/>
                <w:color w:val="000000" w:themeColor="text1"/>
                <w:sz w:val="24"/>
                <w:szCs w:val="24"/>
              </w:rPr>
            </w:pPr>
          </w:p>
        </w:tc>
      </w:tr>
      <w:tr w:rsidR="00186BA3" w:rsidRPr="00F17988" w:rsidTr="0051402B">
        <w:trPr>
          <w:trHeight w:val="45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8</w:t>
            </w:r>
          </w:p>
        </w:tc>
        <w:tc>
          <w:tcPr>
            <w:tcW w:w="2889" w:type="dxa"/>
            <w:shd w:val="clear" w:color="auto" w:fill="auto"/>
            <w:vAlign w:val="center"/>
          </w:tcPr>
          <w:p w:rsidR="00186BA3" w:rsidRPr="00F17988" w:rsidRDefault="00186BA3" w:rsidP="0069103D">
            <w:pPr>
              <w:spacing w:before="40" w:after="40" w:line="240" w:lineRule="auto"/>
              <w:rPr>
                <w:sz w:val="24"/>
                <w:szCs w:val="24"/>
              </w:rPr>
            </w:pPr>
            <w:r w:rsidRPr="00F17988">
              <w:rPr>
                <w:sz w:val="24"/>
                <w:szCs w:val="24"/>
              </w:rPr>
              <w:t>Chì và các hợp chất tính theo chì (Pb)</w:t>
            </w:r>
          </w:p>
        </w:tc>
        <w:tc>
          <w:tcPr>
            <w:tcW w:w="1134" w:type="dxa"/>
            <w:shd w:val="clear" w:color="auto" w:fill="auto"/>
            <w:vAlign w:val="center"/>
          </w:tcPr>
          <w:p w:rsidR="00186BA3" w:rsidRPr="00F17988" w:rsidRDefault="00186BA3" w:rsidP="0069103D">
            <w:pPr>
              <w:spacing w:before="40" w:after="40" w:line="240" w:lineRule="auto"/>
              <w:jc w:val="center"/>
              <w:rPr>
                <w:sz w:val="24"/>
                <w:szCs w:val="24"/>
              </w:rPr>
            </w:pPr>
            <w:r w:rsidRPr="00F17988">
              <w:rPr>
                <w:sz w:val="24"/>
                <w:szCs w:val="24"/>
              </w:rPr>
              <w:t>mg/Nm</w:t>
            </w:r>
            <w:r w:rsidRPr="00F17988">
              <w:rPr>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1,68</w:t>
            </w:r>
          </w:p>
        </w:tc>
        <w:tc>
          <w:tcPr>
            <w:tcW w:w="1276" w:type="dxa"/>
            <w:vMerge/>
            <w:vAlign w:val="center"/>
          </w:tcPr>
          <w:p w:rsidR="00186BA3" w:rsidRPr="00F17988" w:rsidRDefault="00186BA3" w:rsidP="0051402B">
            <w:pPr>
              <w:spacing w:line="240" w:lineRule="auto"/>
              <w:jc w:val="center"/>
              <w:rPr>
                <w:b/>
                <w:color w:val="000000" w:themeColor="text1"/>
                <w:sz w:val="24"/>
                <w:szCs w:val="24"/>
              </w:rPr>
            </w:pPr>
          </w:p>
        </w:tc>
        <w:tc>
          <w:tcPr>
            <w:tcW w:w="1294" w:type="dxa"/>
            <w:vMerge/>
          </w:tcPr>
          <w:p w:rsidR="00186BA3" w:rsidRPr="00F17988" w:rsidRDefault="00186BA3" w:rsidP="0069103D">
            <w:pPr>
              <w:spacing w:line="240" w:lineRule="auto"/>
              <w:jc w:val="center"/>
              <w:rPr>
                <w:b/>
                <w:color w:val="000000" w:themeColor="text1"/>
                <w:sz w:val="24"/>
                <w:szCs w:val="24"/>
              </w:rPr>
            </w:pPr>
          </w:p>
        </w:tc>
      </w:tr>
      <w:tr w:rsidR="00186BA3" w:rsidRPr="00F17988" w:rsidTr="0051402B">
        <w:trPr>
          <w:trHeight w:val="457"/>
          <w:jc w:val="center"/>
        </w:trPr>
        <w:tc>
          <w:tcPr>
            <w:tcW w:w="624" w:type="dxa"/>
            <w:shd w:val="clear" w:color="auto" w:fill="auto"/>
            <w:vAlign w:val="center"/>
          </w:tcPr>
          <w:p w:rsidR="00186BA3" w:rsidRPr="00F17988" w:rsidRDefault="00186BA3" w:rsidP="0069103D">
            <w:pPr>
              <w:spacing w:line="240" w:lineRule="auto"/>
              <w:jc w:val="center"/>
              <w:rPr>
                <w:color w:val="000000" w:themeColor="text1"/>
                <w:sz w:val="24"/>
                <w:szCs w:val="24"/>
              </w:rPr>
            </w:pPr>
            <w:r w:rsidRPr="00F17988">
              <w:rPr>
                <w:color w:val="000000" w:themeColor="text1"/>
                <w:sz w:val="24"/>
                <w:szCs w:val="24"/>
              </w:rPr>
              <w:t>9</w:t>
            </w:r>
          </w:p>
        </w:tc>
        <w:tc>
          <w:tcPr>
            <w:tcW w:w="2889" w:type="dxa"/>
            <w:shd w:val="clear" w:color="auto" w:fill="auto"/>
            <w:vAlign w:val="center"/>
          </w:tcPr>
          <w:p w:rsidR="00186BA3" w:rsidRPr="00F17988" w:rsidRDefault="00186BA3" w:rsidP="0069103D">
            <w:pPr>
              <w:spacing w:before="40" w:after="40" w:line="240" w:lineRule="auto"/>
              <w:rPr>
                <w:sz w:val="24"/>
                <w:szCs w:val="24"/>
              </w:rPr>
            </w:pPr>
            <w:r w:rsidRPr="00F17988">
              <w:rPr>
                <w:sz w:val="24"/>
                <w:szCs w:val="24"/>
              </w:rPr>
              <w:t>Tổng Dioxin/Furan</w:t>
            </w:r>
          </w:p>
        </w:tc>
        <w:tc>
          <w:tcPr>
            <w:tcW w:w="1134" w:type="dxa"/>
            <w:shd w:val="clear" w:color="auto" w:fill="auto"/>
            <w:vAlign w:val="center"/>
          </w:tcPr>
          <w:p w:rsidR="00186BA3" w:rsidRPr="00F17988" w:rsidRDefault="00186BA3" w:rsidP="0069103D">
            <w:pPr>
              <w:spacing w:before="40" w:after="40" w:line="240" w:lineRule="auto"/>
              <w:jc w:val="center"/>
              <w:rPr>
                <w:sz w:val="24"/>
                <w:szCs w:val="24"/>
              </w:rPr>
            </w:pPr>
            <w:r w:rsidRPr="00F17988">
              <w:rPr>
                <w:sz w:val="24"/>
                <w:szCs w:val="24"/>
              </w:rPr>
              <w:t>ngTEQ/Nm</w:t>
            </w:r>
            <w:r w:rsidRPr="00F17988">
              <w:rPr>
                <w:sz w:val="24"/>
                <w:szCs w:val="24"/>
                <w:vertAlign w:val="superscript"/>
              </w:rPr>
              <w:t>3</w:t>
            </w:r>
          </w:p>
        </w:tc>
        <w:tc>
          <w:tcPr>
            <w:tcW w:w="2126" w:type="dxa"/>
            <w:shd w:val="clear" w:color="auto" w:fill="auto"/>
            <w:vAlign w:val="center"/>
          </w:tcPr>
          <w:p w:rsidR="00186BA3" w:rsidRPr="00F17988" w:rsidRDefault="00186BA3" w:rsidP="0069103D">
            <w:pPr>
              <w:spacing w:line="240" w:lineRule="auto"/>
              <w:jc w:val="center"/>
              <w:rPr>
                <w:b/>
                <w:color w:val="000000" w:themeColor="text1"/>
                <w:sz w:val="24"/>
                <w:szCs w:val="24"/>
              </w:rPr>
            </w:pPr>
            <w:r w:rsidRPr="00F17988">
              <w:rPr>
                <w:b/>
                <w:color w:val="000000" w:themeColor="text1"/>
                <w:sz w:val="24"/>
                <w:szCs w:val="24"/>
              </w:rPr>
              <w:t>0,84</w:t>
            </w:r>
          </w:p>
        </w:tc>
        <w:tc>
          <w:tcPr>
            <w:tcW w:w="1276" w:type="dxa"/>
            <w:vAlign w:val="center"/>
          </w:tcPr>
          <w:p w:rsidR="00186BA3" w:rsidRPr="00F17988" w:rsidRDefault="00186BA3" w:rsidP="0051402B">
            <w:pPr>
              <w:spacing w:line="240" w:lineRule="auto"/>
              <w:jc w:val="center"/>
              <w:rPr>
                <w:b/>
                <w:color w:val="000000" w:themeColor="text1"/>
                <w:sz w:val="24"/>
                <w:szCs w:val="24"/>
              </w:rPr>
            </w:pPr>
            <w:r w:rsidRPr="00F17988">
              <w:rPr>
                <w:sz w:val="24"/>
                <w:szCs w:val="24"/>
              </w:rPr>
              <w:t>12 tháng/lần</w:t>
            </w:r>
          </w:p>
        </w:tc>
        <w:tc>
          <w:tcPr>
            <w:tcW w:w="1294" w:type="dxa"/>
            <w:vMerge/>
          </w:tcPr>
          <w:p w:rsidR="00186BA3" w:rsidRPr="00F17988" w:rsidRDefault="00186BA3" w:rsidP="0069103D">
            <w:pPr>
              <w:spacing w:line="240" w:lineRule="auto"/>
              <w:jc w:val="center"/>
              <w:rPr>
                <w:b/>
                <w:color w:val="000000" w:themeColor="text1"/>
                <w:sz w:val="24"/>
                <w:szCs w:val="24"/>
              </w:rPr>
            </w:pPr>
          </w:p>
        </w:tc>
      </w:tr>
    </w:tbl>
    <w:p w:rsidR="00FE5640" w:rsidRPr="00F17988" w:rsidRDefault="00FE5640" w:rsidP="00915542">
      <w:pPr>
        <w:widowControl w:val="0"/>
        <w:spacing w:line="312" w:lineRule="auto"/>
        <w:ind w:firstLine="567"/>
        <w:jc w:val="right"/>
        <w:rPr>
          <w:i/>
          <w:color w:val="000000" w:themeColor="text1"/>
          <w:sz w:val="22"/>
          <w:szCs w:val="22"/>
        </w:rPr>
      </w:pPr>
      <w:r w:rsidRPr="00F17988">
        <w:rPr>
          <w:i/>
          <w:color w:val="000000" w:themeColor="text1"/>
          <w:sz w:val="22"/>
          <w:szCs w:val="22"/>
        </w:rPr>
        <w:t xml:space="preserve">Ghi chú: QCVN </w:t>
      </w:r>
      <w:r w:rsidR="0051402B" w:rsidRPr="00F17988">
        <w:rPr>
          <w:i/>
          <w:color w:val="000000" w:themeColor="text1"/>
          <w:sz w:val="22"/>
          <w:szCs w:val="22"/>
        </w:rPr>
        <w:t>61-MT</w:t>
      </w:r>
      <w:r w:rsidRPr="00F17988">
        <w:rPr>
          <w:i/>
          <w:color w:val="000000" w:themeColor="text1"/>
          <w:sz w:val="22"/>
          <w:szCs w:val="22"/>
        </w:rPr>
        <w:t>:20</w:t>
      </w:r>
      <w:r w:rsidR="0051402B" w:rsidRPr="00F17988">
        <w:rPr>
          <w:i/>
          <w:color w:val="000000" w:themeColor="text1"/>
          <w:sz w:val="22"/>
          <w:szCs w:val="22"/>
        </w:rPr>
        <w:t>16</w:t>
      </w:r>
      <w:r w:rsidRPr="00F17988">
        <w:rPr>
          <w:i/>
          <w:color w:val="000000" w:themeColor="text1"/>
          <w:sz w:val="22"/>
          <w:szCs w:val="22"/>
        </w:rPr>
        <w:t xml:space="preserve">/BTNMT - Quy chuẩn kỹ thuật quốc gia </w:t>
      </w:r>
      <w:r w:rsidR="00A035ED" w:rsidRPr="00F17988">
        <w:rPr>
          <w:i/>
          <w:color w:val="000000" w:themeColor="text1"/>
          <w:sz w:val="22"/>
          <w:szCs w:val="22"/>
        </w:rPr>
        <w:t xml:space="preserve"> </w:t>
      </w:r>
      <w:r w:rsidRPr="00F17988">
        <w:rPr>
          <w:i/>
          <w:color w:val="000000" w:themeColor="text1"/>
          <w:sz w:val="22"/>
          <w:szCs w:val="22"/>
        </w:rPr>
        <w:t xml:space="preserve">về </w:t>
      </w:r>
      <w:r w:rsidR="0051402B" w:rsidRPr="00F17988">
        <w:rPr>
          <w:i/>
          <w:color w:val="000000" w:themeColor="text1"/>
          <w:sz w:val="22"/>
          <w:szCs w:val="22"/>
        </w:rPr>
        <w:t xml:space="preserve">lò đốt chất thải rắn sinh hoạt </w:t>
      </w:r>
      <w:r w:rsidRPr="00F17988">
        <w:rPr>
          <w:i/>
          <w:color w:val="000000" w:themeColor="text1"/>
          <w:sz w:val="22"/>
          <w:szCs w:val="22"/>
        </w:rPr>
        <w:t>(</w:t>
      </w:r>
      <w:r w:rsidRPr="00F17988">
        <w:rPr>
          <w:i/>
          <w:color w:val="000000" w:themeColor="text1"/>
          <w:sz w:val="22"/>
          <w:szCs w:val="22"/>
          <w:lang w:val="nl-NL"/>
        </w:rPr>
        <w:t>K</w:t>
      </w:r>
      <w:r w:rsidRPr="00F17988">
        <w:rPr>
          <w:i/>
          <w:color w:val="000000" w:themeColor="text1"/>
          <w:sz w:val="22"/>
          <w:szCs w:val="22"/>
          <w:vertAlign w:val="subscript"/>
          <w:lang w:val="nl-NL"/>
        </w:rPr>
        <w:t>V</w:t>
      </w:r>
      <w:r w:rsidRPr="00F17988">
        <w:rPr>
          <w:i/>
          <w:color w:val="000000" w:themeColor="text1"/>
          <w:sz w:val="22"/>
          <w:szCs w:val="22"/>
          <w:lang w:val="nl-NL"/>
        </w:rPr>
        <w:t>=1,4).</w:t>
      </w:r>
    </w:p>
    <w:p w:rsidR="00FE5640" w:rsidRPr="00D55394" w:rsidRDefault="00FE5640" w:rsidP="00FE5640">
      <w:pPr>
        <w:widowControl w:val="0"/>
        <w:spacing w:line="312" w:lineRule="auto"/>
        <w:ind w:firstLine="567"/>
        <w:jc w:val="both"/>
        <w:rPr>
          <w:color w:val="000000" w:themeColor="text1"/>
        </w:rPr>
      </w:pPr>
      <w:r w:rsidRPr="00F17988">
        <w:rPr>
          <w:color w:val="000000" w:themeColor="text1"/>
        </w:rPr>
        <w:t xml:space="preserve">- Vị trí xả thải: </w:t>
      </w:r>
      <w:r w:rsidR="0069103D" w:rsidRPr="00F17988">
        <w:rPr>
          <w:color w:val="000000" w:themeColor="text1"/>
        </w:rPr>
        <w:t>Ố</w:t>
      </w:r>
      <w:r w:rsidRPr="00F17988">
        <w:rPr>
          <w:color w:val="000000" w:themeColor="text1"/>
        </w:rPr>
        <w:t xml:space="preserve">ng khói hệ thống xử lý khí thải </w:t>
      </w:r>
      <w:r w:rsidR="0051402B" w:rsidRPr="00F17988">
        <w:rPr>
          <w:color w:val="000000" w:themeColor="text1"/>
        </w:rPr>
        <w:t>lò đốt rác</w:t>
      </w:r>
      <w:r w:rsidRPr="00F17988">
        <w:rPr>
          <w:color w:val="000000" w:themeColor="text1"/>
        </w:rPr>
        <w:t>, to</w:t>
      </w:r>
      <w:r w:rsidRPr="008C421C">
        <w:rPr>
          <w:color w:val="000000" w:themeColor="text1"/>
        </w:rPr>
        <w:t xml:space="preserve">ạ độ </w:t>
      </w:r>
      <w:r w:rsidRPr="008C421C">
        <w:rPr>
          <w:rFonts w:eastAsia="Calibri"/>
          <w:color w:val="000000" w:themeColor="text1"/>
          <w:lang w:val="nb-NO"/>
        </w:rPr>
        <w:t xml:space="preserve"> (</w:t>
      </w:r>
      <w:r w:rsidRPr="008C421C">
        <w:rPr>
          <w:i/>
          <w:color w:val="000000" w:themeColor="text1"/>
          <w:lang w:eastAsia="vi-VN"/>
        </w:rPr>
        <w:t>Hệ tọa độ VN-2000 kinh tuyến trục 106</w:t>
      </w:r>
      <w:r w:rsidRPr="008C421C">
        <w:rPr>
          <w:i/>
          <w:color w:val="000000" w:themeColor="text1"/>
          <w:vertAlign w:val="superscript"/>
          <w:lang w:eastAsia="vi-VN"/>
        </w:rPr>
        <w:t>o</w:t>
      </w:r>
      <w:r w:rsidRPr="008C421C">
        <w:rPr>
          <w:i/>
          <w:color w:val="000000" w:themeColor="text1"/>
          <w:lang w:eastAsia="vi-VN"/>
        </w:rPr>
        <w:t xml:space="preserve"> múi chiếu 3</w:t>
      </w:r>
      <w:r w:rsidRPr="008C421C">
        <w:rPr>
          <w:i/>
          <w:color w:val="000000" w:themeColor="text1"/>
          <w:vertAlign w:val="superscript"/>
          <w:lang w:eastAsia="vi-VN"/>
        </w:rPr>
        <w:t>o</w:t>
      </w:r>
      <w:r w:rsidRPr="008C421C">
        <w:rPr>
          <w:rFonts w:eastAsia="Calibri"/>
          <w:color w:val="000000" w:themeColor="text1"/>
          <w:lang w:val="nb-NO"/>
        </w:rPr>
        <w:t>).</w:t>
      </w:r>
    </w:p>
    <w:p w:rsidR="00FE5640" w:rsidRPr="00F17988" w:rsidRDefault="00FE5640" w:rsidP="00FE5640">
      <w:pPr>
        <w:widowControl w:val="0"/>
        <w:spacing w:line="312" w:lineRule="auto"/>
        <w:ind w:firstLine="567"/>
        <w:jc w:val="both"/>
        <w:rPr>
          <w:color w:val="000000" w:themeColor="text1"/>
        </w:rPr>
      </w:pPr>
      <w:r w:rsidRPr="00F17988">
        <w:rPr>
          <w:rFonts w:eastAsia="Calibri"/>
          <w:color w:val="000000" w:themeColor="text1"/>
          <w:spacing w:val="-2"/>
          <w:lang w:val="nb-NO"/>
        </w:rPr>
        <w:t xml:space="preserve">- Phương thức xả thải: Chế độ xả thải liên tục </w:t>
      </w:r>
      <w:r w:rsidR="0051402B" w:rsidRPr="00F17988">
        <w:rPr>
          <w:rFonts w:eastAsia="Calibri"/>
          <w:color w:val="000000" w:themeColor="text1"/>
          <w:spacing w:val="-2"/>
          <w:lang w:val="nb-NO"/>
        </w:rPr>
        <w:t>24h</w:t>
      </w:r>
      <w:r w:rsidRPr="00F17988">
        <w:rPr>
          <w:rFonts w:eastAsia="Calibri"/>
          <w:color w:val="000000" w:themeColor="text1"/>
          <w:spacing w:val="-2"/>
          <w:lang w:val="nb-NO"/>
        </w:rPr>
        <w:t>.</w:t>
      </w:r>
    </w:p>
    <w:p w:rsidR="0051402B" w:rsidRPr="00F17988" w:rsidRDefault="0051402B" w:rsidP="00AC7D82">
      <w:pPr>
        <w:pStyle w:val="Heading1"/>
        <w:jc w:val="both"/>
      </w:pPr>
      <w:bookmarkStart w:id="658" w:name="_Toc110332412"/>
      <w:bookmarkStart w:id="659" w:name="_Toc140657097"/>
      <w:r w:rsidRPr="00F17988">
        <w:t>6.3. Nội dung đề nghị cấp phép đối với tiếng ồn, độ rung</w:t>
      </w:r>
      <w:bookmarkEnd w:id="658"/>
      <w:bookmarkEnd w:id="659"/>
    </w:p>
    <w:p w:rsidR="0051402B" w:rsidRDefault="0051402B" w:rsidP="008662F7">
      <w:pPr>
        <w:ind w:firstLine="567"/>
        <w:jc w:val="both"/>
      </w:pPr>
      <w:r w:rsidRPr="00F17988">
        <w:t>Nguồn phát sinh tiếng ồn, độ rung của Dự án bao gồm 3 nguồn chính, nội dung được thể hiện trong bảng dưới đây:</w:t>
      </w:r>
    </w:p>
    <w:tbl>
      <w:tblPr>
        <w:tblStyle w:val="TableGrid"/>
        <w:tblW w:w="0" w:type="auto"/>
        <w:jc w:val="center"/>
        <w:tblLook w:val="04A0"/>
      </w:tblPr>
      <w:tblGrid>
        <w:gridCol w:w="1668"/>
        <w:gridCol w:w="5093"/>
        <w:gridCol w:w="1941"/>
      </w:tblGrid>
      <w:tr w:rsidR="00B0695E" w:rsidTr="0067433E">
        <w:trPr>
          <w:trHeight w:val="340"/>
          <w:jc w:val="center"/>
        </w:trPr>
        <w:tc>
          <w:tcPr>
            <w:tcW w:w="1668" w:type="dxa"/>
            <w:shd w:val="clear" w:color="auto" w:fill="DEEAF6" w:themeFill="accent1" w:themeFillTint="33"/>
            <w:vAlign w:val="center"/>
          </w:tcPr>
          <w:p w:rsidR="00B0695E" w:rsidRPr="0067433E" w:rsidRDefault="00B0695E" w:rsidP="0067433E">
            <w:pPr>
              <w:spacing w:before="40" w:after="40" w:line="240" w:lineRule="auto"/>
              <w:jc w:val="center"/>
              <w:rPr>
                <w:b/>
                <w:sz w:val="24"/>
                <w:szCs w:val="24"/>
              </w:rPr>
            </w:pPr>
            <w:r w:rsidRPr="0067433E">
              <w:rPr>
                <w:b/>
                <w:sz w:val="24"/>
                <w:szCs w:val="24"/>
              </w:rPr>
              <w:t>STT</w:t>
            </w:r>
          </w:p>
        </w:tc>
        <w:tc>
          <w:tcPr>
            <w:tcW w:w="5093" w:type="dxa"/>
            <w:shd w:val="clear" w:color="auto" w:fill="DEEAF6" w:themeFill="accent1" w:themeFillTint="33"/>
            <w:vAlign w:val="center"/>
          </w:tcPr>
          <w:p w:rsidR="00B0695E" w:rsidRPr="0067433E" w:rsidRDefault="00B0695E" w:rsidP="0067433E">
            <w:pPr>
              <w:spacing w:before="40" w:after="40" w:line="240" w:lineRule="auto"/>
              <w:jc w:val="center"/>
              <w:rPr>
                <w:b/>
                <w:sz w:val="24"/>
                <w:szCs w:val="24"/>
              </w:rPr>
            </w:pPr>
            <w:r w:rsidRPr="0067433E">
              <w:rPr>
                <w:b/>
                <w:sz w:val="24"/>
                <w:szCs w:val="24"/>
              </w:rPr>
              <w:t>Nguồn</w:t>
            </w:r>
          </w:p>
        </w:tc>
        <w:tc>
          <w:tcPr>
            <w:tcW w:w="1941" w:type="dxa"/>
            <w:shd w:val="clear" w:color="auto" w:fill="DEEAF6" w:themeFill="accent1" w:themeFillTint="33"/>
            <w:vAlign w:val="center"/>
          </w:tcPr>
          <w:p w:rsidR="00B0695E" w:rsidRPr="0067433E" w:rsidRDefault="00B0695E" w:rsidP="0067433E">
            <w:pPr>
              <w:spacing w:before="40" w:after="40" w:line="240" w:lineRule="auto"/>
              <w:jc w:val="center"/>
              <w:rPr>
                <w:b/>
                <w:sz w:val="24"/>
                <w:szCs w:val="24"/>
              </w:rPr>
            </w:pPr>
            <w:r w:rsidRPr="0067433E">
              <w:rPr>
                <w:b/>
                <w:sz w:val="24"/>
                <w:szCs w:val="24"/>
              </w:rPr>
              <w:t>Tọa độ VN-2000</w:t>
            </w:r>
          </w:p>
        </w:tc>
      </w:tr>
      <w:tr w:rsidR="00B0695E" w:rsidTr="0067433E">
        <w:trPr>
          <w:trHeight w:val="624"/>
          <w:jc w:val="center"/>
        </w:trPr>
        <w:tc>
          <w:tcPr>
            <w:tcW w:w="1668" w:type="dxa"/>
            <w:vAlign w:val="center"/>
          </w:tcPr>
          <w:p w:rsidR="00B0695E" w:rsidRPr="0067433E" w:rsidRDefault="00B0695E" w:rsidP="0067433E">
            <w:pPr>
              <w:spacing w:before="40" w:after="40" w:line="240" w:lineRule="auto"/>
              <w:jc w:val="center"/>
              <w:rPr>
                <w:sz w:val="24"/>
                <w:szCs w:val="24"/>
              </w:rPr>
            </w:pPr>
            <w:r w:rsidRPr="0067433E">
              <w:rPr>
                <w:sz w:val="24"/>
                <w:szCs w:val="24"/>
              </w:rPr>
              <w:t>Nguồn số 01</w:t>
            </w:r>
          </w:p>
        </w:tc>
        <w:tc>
          <w:tcPr>
            <w:tcW w:w="5093" w:type="dxa"/>
            <w:vAlign w:val="center"/>
          </w:tcPr>
          <w:p w:rsidR="00B0695E" w:rsidRPr="0067433E" w:rsidRDefault="00B0695E" w:rsidP="0067433E">
            <w:pPr>
              <w:spacing w:before="40" w:after="40" w:line="240" w:lineRule="auto"/>
              <w:rPr>
                <w:sz w:val="24"/>
                <w:szCs w:val="24"/>
              </w:rPr>
            </w:pPr>
            <w:r w:rsidRPr="0067433E">
              <w:rPr>
                <w:sz w:val="24"/>
                <w:szCs w:val="24"/>
              </w:rPr>
              <w:t xml:space="preserve">Hệ thống xử lý khí thải lò đốt rác thải sinh hoạt; </w:t>
            </w:r>
          </w:p>
        </w:tc>
        <w:tc>
          <w:tcPr>
            <w:tcW w:w="1941" w:type="dxa"/>
            <w:vAlign w:val="center"/>
          </w:tcPr>
          <w:p w:rsidR="00B0695E" w:rsidRPr="0067433E" w:rsidRDefault="00B0695E" w:rsidP="0067433E">
            <w:pPr>
              <w:spacing w:before="40" w:after="40" w:line="240" w:lineRule="auto"/>
              <w:jc w:val="center"/>
              <w:rPr>
                <w:rFonts w:eastAsia="Calibri"/>
                <w:color w:val="000000" w:themeColor="text1"/>
                <w:sz w:val="24"/>
                <w:szCs w:val="24"/>
                <w:lang w:val="nb-NO"/>
              </w:rPr>
            </w:pPr>
            <w:r w:rsidRPr="0067433E">
              <w:rPr>
                <w:rFonts w:eastAsia="Calibri"/>
                <w:color w:val="000000" w:themeColor="text1"/>
                <w:sz w:val="24"/>
                <w:szCs w:val="24"/>
                <w:lang w:val="nb-NO"/>
              </w:rPr>
              <w:t xml:space="preserve">X: </w:t>
            </w:r>
            <w:r w:rsidRPr="0067433E">
              <w:rPr>
                <w:sz w:val="24"/>
                <w:szCs w:val="24"/>
              </w:rPr>
              <w:t>2434871</w:t>
            </w:r>
            <w:r w:rsidRPr="0067433E">
              <w:rPr>
                <w:rFonts w:eastAsia="Calibri"/>
                <w:color w:val="000000" w:themeColor="text1"/>
                <w:sz w:val="24"/>
                <w:szCs w:val="24"/>
                <w:lang w:val="nb-NO"/>
              </w:rPr>
              <w:t>;</w:t>
            </w:r>
          </w:p>
          <w:p w:rsidR="00B0695E" w:rsidRPr="0067433E" w:rsidRDefault="00B0695E" w:rsidP="0067433E">
            <w:pPr>
              <w:spacing w:before="40" w:after="40" w:line="240" w:lineRule="auto"/>
              <w:jc w:val="center"/>
              <w:rPr>
                <w:sz w:val="24"/>
                <w:szCs w:val="24"/>
              </w:rPr>
            </w:pPr>
            <w:r w:rsidRPr="0067433E">
              <w:rPr>
                <w:rFonts w:eastAsia="Calibri"/>
                <w:color w:val="000000" w:themeColor="text1"/>
                <w:sz w:val="24"/>
                <w:szCs w:val="24"/>
                <w:lang w:val="nb-NO"/>
              </w:rPr>
              <w:t xml:space="preserve">Y: </w:t>
            </w:r>
            <w:r w:rsidRPr="0067433E">
              <w:rPr>
                <w:sz w:val="24"/>
                <w:szCs w:val="24"/>
              </w:rPr>
              <w:t>407476.</w:t>
            </w:r>
          </w:p>
        </w:tc>
      </w:tr>
      <w:tr w:rsidR="00B0695E" w:rsidTr="0067433E">
        <w:trPr>
          <w:trHeight w:val="624"/>
          <w:jc w:val="center"/>
        </w:trPr>
        <w:tc>
          <w:tcPr>
            <w:tcW w:w="1668" w:type="dxa"/>
            <w:vAlign w:val="center"/>
          </w:tcPr>
          <w:p w:rsidR="00B0695E" w:rsidRPr="0067433E" w:rsidRDefault="00B0695E" w:rsidP="0067433E">
            <w:pPr>
              <w:pStyle w:val="ListParagraph"/>
              <w:widowControl w:val="0"/>
              <w:tabs>
                <w:tab w:val="left" w:pos="1134"/>
              </w:tabs>
              <w:spacing w:before="40" w:after="40" w:line="240" w:lineRule="auto"/>
              <w:ind w:left="1287" w:hanging="1287"/>
              <w:jc w:val="center"/>
              <w:rPr>
                <w:sz w:val="24"/>
                <w:szCs w:val="24"/>
              </w:rPr>
            </w:pPr>
            <w:r w:rsidRPr="0067433E">
              <w:rPr>
                <w:sz w:val="24"/>
                <w:szCs w:val="24"/>
              </w:rPr>
              <w:t>Nguồn số 02</w:t>
            </w:r>
          </w:p>
        </w:tc>
        <w:tc>
          <w:tcPr>
            <w:tcW w:w="5093" w:type="dxa"/>
            <w:vAlign w:val="center"/>
          </w:tcPr>
          <w:p w:rsidR="00B0695E" w:rsidRPr="0067433E" w:rsidRDefault="00B0695E" w:rsidP="0067433E">
            <w:pPr>
              <w:spacing w:before="40" w:after="40" w:line="240" w:lineRule="auto"/>
              <w:rPr>
                <w:sz w:val="24"/>
                <w:szCs w:val="24"/>
              </w:rPr>
            </w:pPr>
            <w:r w:rsidRPr="0067433E">
              <w:rPr>
                <w:sz w:val="24"/>
                <w:szCs w:val="24"/>
              </w:rPr>
              <w:t>Khu vưc nhà xưởng tách lựa rác</w:t>
            </w:r>
          </w:p>
        </w:tc>
        <w:tc>
          <w:tcPr>
            <w:tcW w:w="1941" w:type="dxa"/>
            <w:vAlign w:val="center"/>
          </w:tcPr>
          <w:p w:rsidR="00B0695E" w:rsidRPr="0067433E" w:rsidRDefault="00B0695E" w:rsidP="0067433E">
            <w:pPr>
              <w:spacing w:before="40" w:after="40" w:line="240" w:lineRule="auto"/>
              <w:jc w:val="center"/>
              <w:rPr>
                <w:color w:val="000000" w:themeColor="text1"/>
                <w:sz w:val="24"/>
                <w:szCs w:val="24"/>
              </w:rPr>
            </w:pPr>
            <w:r w:rsidRPr="0067433E">
              <w:rPr>
                <w:color w:val="000000" w:themeColor="text1"/>
                <w:sz w:val="24"/>
                <w:szCs w:val="24"/>
              </w:rPr>
              <w:t>X: 2434939;</w:t>
            </w:r>
          </w:p>
          <w:p w:rsidR="00B0695E" w:rsidRPr="0067433E" w:rsidRDefault="00B0695E" w:rsidP="0067433E">
            <w:pPr>
              <w:spacing w:before="40" w:after="40" w:line="240" w:lineRule="auto"/>
              <w:jc w:val="center"/>
              <w:rPr>
                <w:sz w:val="24"/>
                <w:szCs w:val="24"/>
              </w:rPr>
            </w:pPr>
            <w:r w:rsidRPr="0067433E">
              <w:rPr>
                <w:color w:val="000000" w:themeColor="text1"/>
                <w:sz w:val="24"/>
                <w:szCs w:val="24"/>
              </w:rPr>
              <w:t>Y: 407427</w:t>
            </w:r>
          </w:p>
        </w:tc>
      </w:tr>
      <w:tr w:rsidR="00B0695E" w:rsidTr="0067433E">
        <w:trPr>
          <w:trHeight w:val="624"/>
          <w:jc w:val="center"/>
        </w:trPr>
        <w:tc>
          <w:tcPr>
            <w:tcW w:w="1668" w:type="dxa"/>
            <w:vAlign w:val="center"/>
          </w:tcPr>
          <w:p w:rsidR="00B0695E" w:rsidRPr="0067433E" w:rsidRDefault="00B0695E" w:rsidP="0067433E">
            <w:pPr>
              <w:pStyle w:val="ListParagraph"/>
              <w:widowControl w:val="0"/>
              <w:tabs>
                <w:tab w:val="left" w:pos="1134"/>
              </w:tabs>
              <w:spacing w:before="40" w:after="40" w:line="240" w:lineRule="auto"/>
              <w:ind w:left="1287" w:hanging="1287"/>
              <w:jc w:val="center"/>
              <w:rPr>
                <w:sz w:val="24"/>
                <w:szCs w:val="24"/>
              </w:rPr>
            </w:pPr>
            <w:r w:rsidRPr="0067433E">
              <w:rPr>
                <w:sz w:val="24"/>
                <w:szCs w:val="24"/>
              </w:rPr>
              <w:t>Nguồn số 03</w:t>
            </w:r>
          </w:p>
        </w:tc>
        <w:tc>
          <w:tcPr>
            <w:tcW w:w="5093" w:type="dxa"/>
            <w:vAlign w:val="center"/>
          </w:tcPr>
          <w:p w:rsidR="00B0695E" w:rsidRPr="0067433E" w:rsidRDefault="00B0695E" w:rsidP="0067433E">
            <w:pPr>
              <w:spacing w:before="40" w:after="40" w:line="240" w:lineRule="auto"/>
              <w:rPr>
                <w:sz w:val="24"/>
                <w:szCs w:val="24"/>
              </w:rPr>
            </w:pPr>
            <w:r w:rsidRPr="0067433E">
              <w:rPr>
                <w:color w:val="000000" w:themeColor="text1"/>
                <w:sz w:val="24"/>
                <w:szCs w:val="24"/>
              </w:rPr>
              <w:t xml:space="preserve">Khu vực trạm xử lý nước thải </w:t>
            </w:r>
          </w:p>
        </w:tc>
        <w:tc>
          <w:tcPr>
            <w:tcW w:w="1941" w:type="dxa"/>
            <w:vAlign w:val="center"/>
          </w:tcPr>
          <w:p w:rsidR="00B0695E" w:rsidRPr="0067433E" w:rsidRDefault="00B0695E" w:rsidP="0067433E">
            <w:pPr>
              <w:spacing w:before="40" w:after="40" w:line="240" w:lineRule="auto"/>
              <w:jc w:val="center"/>
              <w:rPr>
                <w:sz w:val="24"/>
                <w:szCs w:val="24"/>
              </w:rPr>
            </w:pPr>
            <w:r w:rsidRPr="0067433E">
              <w:rPr>
                <w:sz w:val="24"/>
                <w:szCs w:val="24"/>
              </w:rPr>
              <w:t>X: 2434907;</w:t>
            </w:r>
          </w:p>
          <w:p w:rsidR="00B0695E" w:rsidRPr="0067433E" w:rsidRDefault="00B0695E" w:rsidP="0067433E">
            <w:pPr>
              <w:spacing w:before="40" w:after="40" w:line="240" w:lineRule="auto"/>
              <w:jc w:val="center"/>
              <w:rPr>
                <w:sz w:val="24"/>
                <w:szCs w:val="24"/>
              </w:rPr>
            </w:pPr>
            <w:r w:rsidRPr="0067433E">
              <w:rPr>
                <w:sz w:val="24"/>
                <w:szCs w:val="24"/>
              </w:rPr>
              <w:t>Y: 407421.</w:t>
            </w:r>
          </w:p>
        </w:tc>
      </w:tr>
    </w:tbl>
    <w:p w:rsidR="0051402B" w:rsidRPr="00F17988" w:rsidRDefault="0051402B" w:rsidP="00153FBC">
      <w:pPr>
        <w:widowControl w:val="0"/>
        <w:ind w:firstLine="567"/>
        <w:jc w:val="both"/>
      </w:pPr>
      <w:r w:rsidRPr="00F17988">
        <w:t>Dự án nằm trong khu vực không có dân sư sinh sống nên được xếp vào loại khu vực thông thường. Dưới đây là giá trị giới hạn tối đa cho phép về tiếng ồn, độ rung tại khu vực thông thường:</w:t>
      </w:r>
    </w:p>
    <w:p w:rsidR="0051402B" w:rsidRPr="00F17988" w:rsidRDefault="008662F7" w:rsidP="008662F7">
      <w:pPr>
        <w:pStyle w:val="Caption"/>
        <w:numPr>
          <w:ilvl w:val="0"/>
          <w:numId w:val="0"/>
        </w:numPr>
        <w:rPr>
          <w:i w:val="0"/>
        </w:rPr>
      </w:pPr>
      <w:bookmarkStart w:id="660" w:name="_Toc110343761"/>
      <w:r w:rsidRPr="00F17988">
        <w:rPr>
          <w:i w:val="0"/>
        </w:rPr>
        <w:t>Bảng 6.</w:t>
      </w:r>
      <w:r w:rsidR="0069103D" w:rsidRPr="00F17988">
        <w:rPr>
          <w:i w:val="0"/>
        </w:rPr>
        <w:t>4</w:t>
      </w:r>
      <w:r w:rsidRPr="00F17988">
        <w:rPr>
          <w:i w:val="0"/>
        </w:rPr>
        <w:t>.</w:t>
      </w:r>
      <w:r w:rsidR="0051402B" w:rsidRPr="00F17988">
        <w:rPr>
          <w:i w:val="0"/>
        </w:rPr>
        <w:t xml:space="preserve"> Giới hạn tối đa cho phép về tiếng ồn</w:t>
      </w:r>
      <w:bookmarkEnd w:id="660"/>
    </w:p>
    <w:tbl>
      <w:tblPr>
        <w:tblStyle w:val="TableGrid"/>
        <w:tblW w:w="9062" w:type="dxa"/>
        <w:jc w:val="center"/>
        <w:tblLook w:val="04A0"/>
      </w:tblPr>
      <w:tblGrid>
        <w:gridCol w:w="826"/>
        <w:gridCol w:w="2430"/>
        <w:gridCol w:w="1701"/>
        <w:gridCol w:w="1701"/>
        <w:gridCol w:w="2404"/>
      </w:tblGrid>
      <w:tr w:rsidR="0051402B" w:rsidRPr="00F17988" w:rsidTr="0069103D">
        <w:trPr>
          <w:jc w:val="center"/>
        </w:trPr>
        <w:tc>
          <w:tcPr>
            <w:tcW w:w="826"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STT</w:t>
            </w:r>
          </w:p>
        </w:tc>
        <w:tc>
          <w:tcPr>
            <w:tcW w:w="2430"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Khu vực</w:t>
            </w:r>
          </w:p>
        </w:tc>
        <w:tc>
          <w:tcPr>
            <w:tcW w:w="1701"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Từ 6 giờ đến 21 giờ (dBA)</w:t>
            </w:r>
          </w:p>
        </w:tc>
        <w:tc>
          <w:tcPr>
            <w:tcW w:w="1701"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Từ 21 giờ đến 6 giờ (dBA)</w:t>
            </w:r>
          </w:p>
        </w:tc>
        <w:tc>
          <w:tcPr>
            <w:tcW w:w="2404"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Quy chuẩn áp dụng</w:t>
            </w:r>
          </w:p>
        </w:tc>
      </w:tr>
      <w:tr w:rsidR="0051402B" w:rsidRPr="00F17988" w:rsidTr="0069103D">
        <w:trPr>
          <w:jc w:val="center"/>
        </w:trPr>
        <w:tc>
          <w:tcPr>
            <w:tcW w:w="826" w:type="dxa"/>
            <w:vAlign w:val="center"/>
          </w:tcPr>
          <w:p w:rsidR="0051402B" w:rsidRPr="00F17988" w:rsidRDefault="0051402B" w:rsidP="008662F7">
            <w:pPr>
              <w:spacing w:line="240" w:lineRule="auto"/>
              <w:jc w:val="center"/>
              <w:rPr>
                <w:sz w:val="24"/>
                <w:szCs w:val="24"/>
              </w:rPr>
            </w:pPr>
            <w:r w:rsidRPr="00F17988">
              <w:rPr>
                <w:sz w:val="24"/>
                <w:szCs w:val="24"/>
              </w:rPr>
              <w:t>1</w:t>
            </w:r>
          </w:p>
        </w:tc>
        <w:tc>
          <w:tcPr>
            <w:tcW w:w="2430" w:type="dxa"/>
            <w:vAlign w:val="center"/>
          </w:tcPr>
          <w:p w:rsidR="0051402B" w:rsidRPr="00F17988" w:rsidRDefault="0051402B" w:rsidP="008662F7">
            <w:pPr>
              <w:spacing w:line="240" w:lineRule="auto"/>
              <w:jc w:val="center"/>
              <w:rPr>
                <w:sz w:val="24"/>
                <w:szCs w:val="24"/>
              </w:rPr>
            </w:pPr>
            <w:r w:rsidRPr="00F17988">
              <w:rPr>
                <w:sz w:val="24"/>
                <w:szCs w:val="24"/>
              </w:rPr>
              <w:t>Khu vực thông thường</w:t>
            </w:r>
          </w:p>
        </w:tc>
        <w:tc>
          <w:tcPr>
            <w:tcW w:w="1701" w:type="dxa"/>
            <w:vAlign w:val="center"/>
          </w:tcPr>
          <w:p w:rsidR="0051402B" w:rsidRPr="00F17988" w:rsidRDefault="0051402B" w:rsidP="008662F7">
            <w:pPr>
              <w:spacing w:line="240" w:lineRule="auto"/>
              <w:jc w:val="center"/>
              <w:rPr>
                <w:sz w:val="24"/>
                <w:szCs w:val="24"/>
              </w:rPr>
            </w:pPr>
            <w:r w:rsidRPr="00F17988">
              <w:rPr>
                <w:sz w:val="24"/>
                <w:szCs w:val="24"/>
              </w:rPr>
              <w:t>70</w:t>
            </w:r>
          </w:p>
        </w:tc>
        <w:tc>
          <w:tcPr>
            <w:tcW w:w="1701" w:type="dxa"/>
            <w:vAlign w:val="center"/>
          </w:tcPr>
          <w:p w:rsidR="0051402B" w:rsidRPr="00F17988" w:rsidRDefault="0051402B" w:rsidP="008662F7">
            <w:pPr>
              <w:spacing w:line="240" w:lineRule="auto"/>
              <w:jc w:val="center"/>
              <w:rPr>
                <w:sz w:val="24"/>
                <w:szCs w:val="24"/>
              </w:rPr>
            </w:pPr>
            <w:r w:rsidRPr="00F17988">
              <w:rPr>
                <w:sz w:val="24"/>
                <w:szCs w:val="24"/>
              </w:rPr>
              <w:t>55</w:t>
            </w:r>
          </w:p>
        </w:tc>
        <w:tc>
          <w:tcPr>
            <w:tcW w:w="2404" w:type="dxa"/>
            <w:vAlign w:val="center"/>
          </w:tcPr>
          <w:p w:rsidR="0051402B" w:rsidRPr="00F17988" w:rsidRDefault="0051402B" w:rsidP="008662F7">
            <w:pPr>
              <w:spacing w:line="240" w:lineRule="auto"/>
              <w:jc w:val="center"/>
              <w:rPr>
                <w:sz w:val="24"/>
                <w:szCs w:val="24"/>
              </w:rPr>
            </w:pPr>
            <w:r w:rsidRPr="00F17988">
              <w:rPr>
                <w:sz w:val="24"/>
                <w:szCs w:val="24"/>
              </w:rPr>
              <w:t>QCVN 26:2010/BTNMT - Quy chuẩn kỹ thuật quốc gia về tiếng ồn</w:t>
            </w:r>
          </w:p>
        </w:tc>
      </w:tr>
    </w:tbl>
    <w:p w:rsidR="0051402B" w:rsidRPr="00F17988" w:rsidRDefault="0051402B" w:rsidP="0051402B">
      <w:pPr>
        <w:pStyle w:val="Caption"/>
        <w:numPr>
          <w:ilvl w:val="0"/>
          <w:numId w:val="0"/>
        </w:numPr>
        <w:jc w:val="both"/>
        <w:rPr>
          <w:i w:val="0"/>
        </w:rPr>
      </w:pPr>
      <w:r w:rsidRPr="00F17988">
        <w:t xml:space="preserve"> </w:t>
      </w:r>
    </w:p>
    <w:p w:rsidR="0051402B" w:rsidRPr="00F17988" w:rsidRDefault="008662F7" w:rsidP="008662F7">
      <w:pPr>
        <w:pStyle w:val="Caption"/>
        <w:numPr>
          <w:ilvl w:val="0"/>
          <w:numId w:val="0"/>
        </w:numPr>
        <w:rPr>
          <w:i w:val="0"/>
        </w:rPr>
      </w:pPr>
      <w:bookmarkStart w:id="661" w:name="_Toc110343762"/>
      <w:r w:rsidRPr="00F17988">
        <w:rPr>
          <w:i w:val="0"/>
        </w:rPr>
        <w:t>Bảng 6.</w:t>
      </w:r>
      <w:r w:rsidR="0069103D" w:rsidRPr="00F17988">
        <w:rPr>
          <w:i w:val="0"/>
        </w:rPr>
        <w:t>5</w:t>
      </w:r>
      <w:r w:rsidRPr="00F17988">
        <w:rPr>
          <w:i w:val="0"/>
        </w:rPr>
        <w:t xml:space="preserve">. </w:t>
      </w:r>
      <w:r w:rsidR="0051402B" w:rsidRPr="00F17988">
        <w:rPr>
          <w:i w:val="0"/>
        </w:rPr>
        <w:t>Giới hạn tối đa cho phép về độ rung</w:t>
      </w:r>
      <w:bookmarkEnd w:id="661"/>
    </w:p>
    <w:tbl>
      <w:tblPr>
        <w:tblStyle w:val="TableGrid"/>
        <w:tblW w:w="9062" w:type="dxa"/>
        <w:jc w:val="center"/>
        <w:tblLook w:val="04A0"/>
      </w:tblPr>
      <w:tblGrid>
        <w:gridCol w:w="826"/>
        <w:gridCol w:w="2430"/>
        <w:gridCol w:w="1701"/>
        <w:gridCol w:w="1701"/>
        <w:gridCol w:w="2404"/>
      </w:tblGrid>
      <w:tr w:rsidR="0051402B" w:rsidRPr="00F17988" w:rsidTr="0069103D">
        <w:trPr>
          <w:jc w:val="center"/>
        </w:trPr>
        <w:tc>
          <w:tcPr>
            <w:tcW w:w="826"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STT</w:t>
            </w:r>
          </w:p>
        </w:tc>
        <w:tc>
          <w:tcPr>
            <w:tcW w:w="2430"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Khu vực</w:t>
            </w:r>
          </w:p>
        </w:tc>
        <w:tc>
          <w:tcPr>
            <w:tcW w:w="1701"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Từ 6 giờ đến 21 giờc (dBA)</w:t>
            </w:r>
          </w:p>
        </w:tc>
        <w:tc>
          <w:tcPr>
            <w:tcW w:w="1701"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Từ 21 giờ đến 6 giờ (dBA)</w:t>
            </w:r>
          </w:p>
        </w:tc>
        <w:tc>
          <w:tcPr>
            <w:tcW w:w="2404" w:type="dxa"/>
            <w:shd w:val="clear" w:color="auto" w:fill="DEEAF6" w:themeFill="accent1" w:themeFillTint="33"/>
            <w:vAlign w:val="center"/>
          </w:tcPr>
          <w:p w:rsidR="0051402B" w:rsidRPr="00F17988" w:rsidRDefault="0051402B" w:rsidP="008662F7">
            <w:pPr>
              <w:spacing w:line="240" w:lineRule="auto"/>
              <w:jc w:val="center"/>
              <w:rPr>
                <w:b/>
                <w:sz w:val="24"/>
                <w:szCs w:val="24"/>
              </w:rPr>
            </w:pPr>
            <w:r w:rsidRPr="00F17988">
              <w:rPr>
                <w:b/>
                <w:sz w:val="24"/>
                <w:szCs w:val="24"/>
              </w:rPr>
              <w:t>Quy chuẩn áp dụng</w:t>
            </w:r>
          </w:p>
        </w:tc>
      </w:tr>
      <w:tr w:rsidR="0051402B" w:rsidRPr="00F17988" w:rsidTr="0069103D">
        <w:trPr>
          <w:jc w:val="center"/>
        </w:trPr>
        <w:tc>
          <w:tcPr>
            <w:tcW w:w="826" w:type="dxa"/>
            <w:vAlign w:val="center"/>
          </w:tcPr>
          <w:p w:rsidR="0051402B" w:rsidRPr="00F17988" w:rsidRDefault="0051402B" w:rsidP="008662F7">
            <w:pPr>
              <w:spacing w:line="240" w:lineRule="auto"/>
              <w:jc w:val="center"/>
              <w:rPr>
                <w:sz w:val="24"/>
                <w:szCs w:val="24"/>
              </w:rPr>
            </w:pPr>
            <w:r w:rsidRPr="00F17988">
              <w:rPr>
                <w:sz w:val="24"/>
                <w:szCs w:val="24"/>
              </w:rPr>
              <w:t>1</w:t>
            </w:r>
          </w:p>
        </w:tc>
        <w:tc>
          <w:tcPr>
            <w:tcW w:w="2430" w:type="dxa"/>
            <w:vAlign w:val="center"/>
          </w:tcPr>
          <w:p w:rsidR="0051402B" w:rsidRPr="00F17988" w:rsidRDefault="0051402B" w:rsidP="008662F7">
            <w:pPr>
              <w:spacing w:line="240" w:lineRule="auto"/>
              <w:jc w:val="center"/>
              <w:rPr>
                <w:sz w:val="24"/>
                <w:szCs w:val="24"/>
              </w:rPr>
            </w:pPr>
            <w:r w:rsidRPr="00F17988">
              <w:rPr>
                <w:sz w:val="24"/>
                <w:szCs w:val="24"/>
              </w:rPr>
              <w:t>Khu vực thông thường</w:t>
            </w:r>
          </w:p>
        </w:tc>
        <w:tc>
          <w:tcPr>
            <w:tcW w:w="1701" w:type="dxa"/>
            <w:vAlign w:val="center"/>
          </w:tcPr>
          <w:p w:rsidR="0051402B" w:rsidRPr="00F17988" w:rsidRDefault="0051402B" w:rsidP="008662F7">
            <w:pPr>
              <w:spacing w:line="240" w:lineRule="auto"/>
              <w:jc w:val="center"/>
              <w:rPr>
                <w:sz w:val="24"/>
                <w:szCs w:val="24"/>
              </w:rPr>
            </w:pPr>
            <w:r w:rsidRPr="00F17988">
              <w:rPr>
                <w:sz w:val="24"/>
                <w:szCs w:val="24"/>
              </w:rPr>
              <w:t>70</w:t>
            </w:r>
          </w:p>
        </w:tc>
        <w:tc>
          <w:tcPr>
            <w:tcW w:w="1701" w:type="dxa"/>
            <w:vAlign w:val="center"/>
          </w:tcPr>
          <w:p w:rsidR="0051402B" w:rsidRPr="00F17988" w:rsidRDefault="0051402B" w:rsidP="008662F7">
            <w:pPr>
              <w:spacing w:line="240" w:lineRule="auto"/>
              <w:jc w:val="center"/>
              <w:rPr>
                <w:sz w:val="24"/>
                <w:szCs w:val="24"/>
              </w:rPr>
            </w:pPr>
            <w:r w:rsidRPr="00F17988">
              <w:rPr>
                <w:sz w:val="24"/>
                <w:szCs w:val="24"/>
              </w:rPr>
              <w:t>60</w:t>
            </w:r>
          </w:p>
        </w:tc>
        <w:tc>
          <w:tcPr>
            <w:tcW w:w="2404" w:type="dxa"/>
            <w:vAlign w:val="center"/>
          </w:tcPr>
          <w:p w:rsidR="0051402B" w:rsidRPr="00F17988" w:rsidRDefault="0051402B" w:rsidP="008662F7">
            <w:pPr>
              <w:spacing w:line="240" w:lineRule="auto"/>
              <w:jc w:val="center"/>
              <w:rPr>
                <w:sz w:val="24"/>
                <w:szCs w:val="24"/>
              </w:rPr>
            </w:pPr>
            <w:r w:rsidRPr="00F17988">
              <w:rPr>
                <w:sz w:val="24"/>
                <w:szCs w:val="24"/>
              </w:rPr>
              <w:t>QCVN 27:2010/BTNMT - Quy chuẩn kỹ thuật quốc gia về độ rung</w:t>
            </w:r>
          </w:p>
        </w:tc>
      </w:tr>
    </w:tbl>
    <w:p w:rsidR="00105B42" w:rsidRPr="00F17988" w:rsidRDefault="00105B42" w:rsidP="00AC7D82">
      <w:pPr>
        <w:pStyle w:val="Heading1"/>
      </w:pPr>
      <w:bookmarkStart w:id="662" w:name="_Toc140657098"/>
      <w:r w:rsidRPr="00F17988">
        <w:lastRenderedPageBreak/>
        <w:t>CHƯƠNG VII</w:t>
      </w:r>
      <w:bookmarkEnd w:id="662"/>
    </w:p>
    <w:p w:rsidR="00105B42" w:rsidRPr="00F17988" w:rsidRDefault="00105B42" w:rsidP="00AC7D82">
      <w:pPr>
        <w:pStyle w:val="Heading1"/>
      </w:pPr>
      <w:bookmarkStart w:id="663" w:name="_Toc106183400"/>
      <w:bookmarkStart w:id="664" w:name="_Toc132953615"/>
      <w:bookmarkStart w:id="665" w:name="_Toc137195743"/>
      <w:bookmarkStart w:id="666" w:name="_Toc140657099"/>
      <w:r w:rsidRPr="00F17988">
        <w:t>KẾ HOẠCH VẬN HÀNH THỬ NGHIỆM CÔNG TRÌNH XỬ LÝ CHẤT THẢI VÀ CHƯƠNG TRÌNH QUAN TRẮC MÔI TRƯỜNG</w:t>
      </w:r>
      <w:bookmarkEnd w:id="663"/>
      <w:r w:rsidRPr="00F17988">
        <w:t xml:space="preserve"> DỰ ÁN</w:t>
      </w:r>
      <w:bookmarkEnd w:id="664"/>
      <w:bookmarkEnd w:id="665"/>
      <w:bookmarkEnd w:id="666"/>
    </w:p>
    <w:p w:rsidR="008C1A19" w:rsidRPr="00F17988" w:rsidRDefault="008C1A19" w:rsidP="008C1A19">
      <w:pPr>
        <w:spacing w:line="312" w:lineRule="auto"/>
        <w:ind w:firstLine="567"/>
        <w:jc w:val="both"/>
        <w:rPr>
          <w:color w:val="000000" w:themeColor="text1"/>
        </w:rPr>
      </w:pPr>
      <w:r w:rsidRPr="00F17988">
        <w:rPr>
          <w:rStyle w:val="fontstyle01"/>
          <w:rFonts w:ascii="Times New Roman" w:hAnsi="Times New Roman"/>
          <w:color w:val="000000" w:themeColor="text1"/>
          <w:sz w:val="26"/>
          <w:szCs w:val="26"/>
        </w:rPr>
        <w:t>Trên cơ sở đề xuất các công trình bảo vệ môi trường của dự án, chủ dự án đề xuất</w:t>
      </w:r>
      <w:r w:rsidRPr="00F17988">
        <w:rPr>
          <w:color w:val="000000" w:themeColor="text1"/>
        </w:rPr>
        <w:br/>
      </w:r>
      <w:r w:rsidRPr="00F17988">
        <w:rPr>
          <w:rStyle w:val="fontstyle01"/>
          <w:rFonts w:ascii="Times New Roman" w:hAnsi="Times New Roman"/>
          <w:color w:val="000000" w:themeColor="text1"/>
          <w:sz w:val="26"/>
          <w:szCs w:val="26"/>
        </w:rPr>
        <w:t>kế hoạch vận hành thử nghiệm công trình xử lý chất thải, chương trình quan trắc môi</w:t>
      </w:r>
      <w:r w:rsidRPr="00F17988">
        <w:rPr>
          <w:color w:val="000000" w:themeColor="text1"/>
        </w:rPr>
        <w:br/>
      </w:r>
      <w:r w:rsidRPr="00F17988">
        <w:rPr>
          <w:rStyle w:val="fontstyle01"/>
          <w:rFonts w:ascii="Times New Roman" w:hAnsi="Times New Roman"/>
          <w:color w:val="000000" w:themeColor="text1"/>
          <w:sz w:val="26"/>
          <w:szCs w:val="26"/>
        </w:rPr>
        <w:t>trường trong giai đoạn dự án đi vào vận hành, cụ thể như sau:</w:t>
      </w:r>
    </w:p>
    <w:p w:rsidR="00105B42" w:rsidRPr="00F17988" w:rsidRDefault="00105B42" w:rsidP="00AC7D82">
      <w:pPr>
        <w:pStyle w:val="Heading1"/>
        <w:jc w:val="both"/>
      </w:pPr>
      <w:bookmarkStart w:id="667" w:name="_Toc128208705"/>
      <w:bookmarkStart w:id="668" w:name="_Toc132953616"/>
      <w:bookmarkStart w:id="669" w:name="_Toc137195744"/>
      <w:bookmarkStart w:id="670" w:name="_Toc140657100"/>
      <w:r w:rsidRPr="00F17988">
        <w:t>7.1. Kế hoạch vận hành thử nghiệm công trình xử lý chất thải của dự án</w:t>
      </w:r>
      <w:bookmarkEnd w:id="667"/>
      <w:bookmarkEnd w:id="668"/>
      <w:bookmarkEnd w:id="669"/>
      <w:bookmarkEnd w:id="670"/>
    </w:p>
    <w:p w:rsidR="00105B42" w:rsidRPr="00F17988" w:rsidRDefault="00105B42" w:rsidP="00AC7D82">
      <w:pPr>
        <w:pStyle w:val="Heading1"/>
        <w:jc w:val="both"/>
      </w:pPr>
      <w:bookmarkStart w:id="671" w:name="_Toc128208706"/>
      <w:bookmarkStart w:id="672" w:name="_Toc132953617"/>
      <w:bookmarkStart w:id="673" w:name="_Toc137195745"/>
      <w:bookmarkStart w:id="674" w:name="_Toc140657101"/>
      <w:r w:rsidRPr="00F17988">
        <w:t>7.1.1. Thời gian dự kiến vận hành thử nghiệm</w:t>
      </w:r>
      <w:bookmarkEnd w:id="671"/>
      <w:bookmarkEnd w:id="672"/>
      <w:bookmarkEnd w:id="673"/>
      <w:bookmarkEnd w:id="674"/>
    </w:p>
    <w:p w:rsidR="008C1A19" w:rsidRPr="00F17988" w:rsidRDefault="008C1A19" w:rsidP="008C1A19">
      <w:pPr>
        <w:spacing w:line="312" w:lineRule="auto"/>
        <w:ind w:firstLine="567"/>
        <w:jc w:val="both"/>
        <w:rPr>
          <w:color w:val="000000" w:themeColor="text1"/>
          <w:spacing w:val="-6"/>
        </w:rPr>
      </w:pPr>
      <w:r w:rsidRPr="00F17988">
        <w:rPr>
          <w:color w:val="000000" w:themeColor="text1"/>
          <w:spacing w:val="-6"/>
        </w:rPr>
        <w:t>Thời gian vận hành thử nghiệm các công trình xử lý chất thải của dự án như sau:</w:t>
      </w:r>
    </w:p>
    <w:p w:rsidR="008C1A19" w:rsidRPr="00F17988" w:rsidRDefault="008C1A19" w:rsidP="008C1A19">
      <w:pPr>
        <w:pStyle w:val="Caption"/>
        <w:numPr>
          <w:ilvl w:val="0"/>
          <w:numId w:val="0"/>
        </w:numPr>
        <w:spacing w:line="312" w:lineRule="auto"/>
        <w:outlineLvl w:val="0"/>
        <w:rPr>
          <w:b w:val="0"/>
          <w:i w:val="0"/>
          <w:color w:val="000000" w:themeColor="text1"/>
          <w:szCs w:val="26"/>
        </w:rPr>
      </w:pPr>
      <w:bookmarkStart w:id="675" w:name="_Toc123140798"/>
      <w:bookmarkStart w:id="676" w:name="_Toc127368261"/>
      <w:bookmarkStart w:id="677" w:name="_Toc130284418"/>
      <w:bookmarkStart w:id="678" w:name="_Toc130486000"/>
      <w:bookmarkStart w:id="679" w:name="_Toc130486137"/>
      <w:bookmarkStart w:id="680" w:name="_Toc130979591"/>
      <w:bookmarkStart w:id="681" w:name="_Toc131148070"/>
      <w:bookmarkStart w:id="682" w:name="_Toc131368418"/>
      <w:bookmarkStart w:id="683" w:name="_Toc135689829"/>
      <w:bookmarkStart w:id="684" w:name="_Toc140054798"/>
      <w:bookmarkStart w:id="685" w:name="_Toc140237981"/>
      <w:bookmarkStart w:id="686" w:name="_Toc140657102"/>
      <w:r w:rsidRPr="00F17988">
        <w:rPr>
          <w:i w:val="0"/>
          <w:color w:val="000000" w:themeColor="text1"/>
          <w:szCs w:val="26"/>
        </w:rPr>
        <w:t>Bảng 7.</w:t>
      </w:r>
      <w:r w:rsidR="00FE7FF3" w:rsidRPr="00F17988">
        <w:rPr>
          <w:b w:val="0"/>
          <w:i w:val="0"/>
          <w:color w:val="000000" w:themeColor="text1"/>
          <w:szCs w:val="26"/>
        </w:rPr>
        <w:fldChar w:fldCharType="begin"/>
      </w:r>
      <w:r w:rsidRPr="00F17988">
        <w:rPr>
          <w:i w:val="0"/>
          <w:color w:val="000000" w:themeColor="text1"/>
          <w:szCs w:val="26"/>
        </w:rPr>
        <w:instrText xml:space="preserve"> SEQ Bảng \* ARABIC \s 1 </w:instrText>
      </w:r>
      <w:r w:rsidR="00FE7FF3" w:rsidRPr="00F17988">
        <w:rPr>
          <w:b w:val="0"/>
          <w:i w:val="0"/>
          <w:color w:val="000000" w:themeColor="text1"/>
          <w:szCs w:val="26"/>
        </w:rPr>
        <w:fldChar w:fldCharType="separate"/>
      </w:r>
      <w:r w:rsidR="004E4B2E">
        <w:rPr>
          <w:i w:val="0"/>
          <w:noProof/>
          <w:color w:val="000000" w:themeColor="text1"/>
          <w:szCs w:val="26"/>
        </w:rPr>
        <w:t>1</w:t>
      </w:r>
      <w:r w:rsidR="00FE7FF3" w:rsidRPr="00F17988">
        <w:rPr>
          <w:b w:val="0"/>
          <w:i w:val="0"/>
          <w:color w:val="000000" w:themeColor="text1"/>
          <w:szCs w:val="26"/>
        </w:rPr>
        <w:fldChar w:fldCharType="end"/>
      </w:r>
      <w:r w:rsidRPr="00F17988">
        <w:rPr>
          <w:i w:val="0"/>
          <w:color w:val="000000" w:themeColor="text1"/>
          <w:szCs w:val="26"/>
        </w:rPr>
        <w:t>. Kế hoạch vận hành thử nghiệm công trình xử lý chất thải</w:t>
      </w:r>
      <w:bookmarkEnd w:id="675"/>
      <w:bookmarkEnd w:id="676"/>
      <w:bookmarkEnd w:id="677"/>
      <w:bookmarkEnd w:id="678"/>
      <w:bookmarkEnd w:id="679"/>
      <w:bookmarkEnd w:id="680"/>
      <w:bookmarkEnd w:id="681"/>
      <w:bookmarkEnd w:id="682"/>
      <w:bookmarkEnd w:id="683"/>
      <w:bookmarkEnd w:id="684"/>
      <w:bookmarkEnd w:id="685"/>
      <w:bookmarkEnd w:id="686"/>
    </w:p>
    <w:tbl>
      <w:tblPr>
        <w:tblStyle w:val="TableGrid"/>
        <w:tblW w:w="0" w:type="auto"/>
        <w:jc w:val="center"/>
        <w:tblLook w:val="04A0"/>
      </w:tblPr>
      <w:tblGrid>
        <w:gridCol w:w="563"/>
        <w:gridCol w:w="3288"/>
        <w:gridCol w:w="2409"/>
        <w:gridCol w:w="2268"/>
      </w:tblGrid>
      <w:tr w:rsidR="008C1A19" w:rsidRPr="00F17988" w:rsidTr="0069103D">
        <w:trPr>
          <w:trHeight w:val="454"/>
          <w:jc w:val="center"/>
        </w:trPr>
        <w:tc>
          <w:tcPr>
            <w:tcW w:w="563" w:type="dxa"/>
            <w:vMerge w:val="restart"/>
            <w:shd w:val="clear" w:color="auto" w:fill="DEEAF6" w:themeFill="accent1" w:themeFillTint="33"/>
            <w:vAlign w:val="center"/>
          </w:tcPr>
          <w:p w:rsidR="008C1A19" w:rsidRPr="00F17988" w:rsidRDefault="008C1A19" w:rsidP="00915542">
            <w:pPr>
              <w:spacing w:line="240" w:lineRule="auto"/>
              <w:jc w:val="center"/>
              <w:rPr>
                <w:b/>
                <w:color w:val="000000" w:themeColor="text1"/>
                <w:sz w:val="24"/>
                <w:szCs w:val="24"/>
              </w:rPr>
            </w:pPr>
            <w:r w:rsidRPr="00F17988">
              <w:rPr>
                <w:b/>
                <w:color w:val="000000" w:themeColor="text1"/>
                <w:sz w:val="24"/>
                <w:szCs w:val="24"/>
              </w:rPr>
              <w:t>TT</w:t>
            </w:r>
          </w:p>
        </w:tc>
        <w:tc>
          <w:tcPr>
            <w:tcW w:w="3288" w:type="dxa"/>
            <w:vMerge w:val="restart"/>
            <w:shd w:val="clear" w:color="auto" w:fill="DEEAF6" w:themeFill="accent1" w:themeFillTint="33"/>
            <w:vAlign w:val="center"/>
          </w:tcPr>
          <w:p w:rsidR="008C1A19" w:rsidRPr="00F17988" w:rsidRDefault="008C1A19" w:rsidP="00915542">
            <w:pPr>
              <w:spacing w:line="240" w:lineRule="auto"/>
              <w:jc w:val="center"/>
              <w:rPr>
                <w:b/>
                <w:color w:val="000000" w:themeColor="text1"/>
                <w:sz w:val="24"/>
                <w:szCs w:val="24"/>
              </w:rPr>
            </w:pPr>
            <w:r w:rsidRPr="00F17988">
              <w:rPr>
                <w:b/>
                <w:color w:val="000000" w:themeColor="text1"/>
                <w:sz w:val="24"/>
                <w:szCs w:val="24"/>
              </w:rPr>
              <w:t>Hạng mục</w:t>
            </w:r>
          </w:p>
        </w:tc>
        <w:tc>
          <w:tcPr>
            <w:tcW w:w="4677" w:type="dxa"/>
            <w:gridSpan w:val="2"/>
            <w:shd w:val="clear" w:color="auto" w:fill="DEEAF6" w:themeFill="accent1" w:themeFillTint="33"/>
            <w:vAlign w:val="center"/>
          </w:tcPr>
          <w:p w:rsidR="008C1A19" w:rsidRPr="00F17988" w:rsidRDefault="008C1A19" w:rsidP="00915542">
            <w:pPr>
              <w:spacing w:line="240" w:lineRule="auto"/>
              <w:jc w:val="center"/>
              <w:rPr>
                <w:b/>
                <w:color w:val="000000" w:themeColor="text1"/>
                <w:sz w:val="24"/>
                <w:szCs w:val="24"/>
              </w:rPr>
            </w:pPr>
            <w:r w:rsidRPr="00F17988">
              <w:rPr>
                <w:b/>
                <w:color w:val="000000" w:themeColor="text1"/>
                <w:sz w:val="24"/>
                <w:szCs w:val="24"/>
              </w:rPr>
              <w:t>Thời gian dự kiến vận hành thử nghiệm</w:t>
            </w:r>
          </w:p>
        </w:tc>
      </w:tr>
      <w:tr w:rsidR="008C1A19" w:rsidRPr="00F17988" w:rsidTr="0069103D">
        <w:trPr>
          <w:trHeight w:val="454"/>
          <w:jc w:val="center"/>
        </w:trPr>
        <w:tc>
          <w:tcPr>
            <w:tcW w:w="563" w:type="dxa"/>
            <w:vMerge/>
            <w:shd w:val="clear" w:color="auto" w:fill="DEEAF6" w:themeFill="accent1" w:themeFillTint="33"/>
            <w:vAlign w:val="center"/>
          </w:tcPr>
          <w:p w:rsidR="008C1A19" w:rsidRPr="00F17988" w:rsidRDefault="008C1A19" w:rsidP="00915542">
            <w:pPr>
              <w:spacing w:line="240" w:lineRule="auto"/>
              <w:jc w:val="center"/>
              <w:rPr>
                <w:b/>
                <w:color w:val="000000" w:themeColor="text1"/>
                <w:sz w:val="24"/>
                <w:szCs w:val="24"/>
              </w:rPr>
            </w:pPr>
          </w:p>
        </w:tc>
        <w:tc>
          <w:tcPr>
            <w:tcW w:w="3288" w:type="dxa"/>
            <w:vMerge/>
            <w:shd w:val="clear" w:color="auto" w:fill="DEEAF6" w:themeFill="accent1" w:themeFillTint="33"/>
            <w:vAlign w:val="center"/>
          </w:tcPr>
          <w:p w:rsidR="008C1A19" w:rsidRPr="00F17988" w:rsidRDefault="008C1A19" w:rsidP="00915542">
            <w:pPr>
              <w:spacing w:line="240" w:lineRule="auto"/>
              <w:jc w:val="center"/>
              <w:rPr>
                <w:b/>
                <w:color w:val="000000" w:themeColor="text1"/>
                <w:sz w:val="24"/>
                <w:szCs w:val="24"/>
              </w:rPr>
            </w:pPr>
          </w:p>
        </w:tc>
        <w:tc>
          <w:tcPr>
            <w:tcW w:w="2409" w:type="dxa"/>
            <w:shd w:val="clear" w:color="auto" w:fill="DEEAF6" w:themeFill="accent1" w:themeFillTint="33"/>
            <w:vAlign w:val="center"/>
          </w:tcPr>
          <w:p w:rsidR="008C1A19" w:rsidRPr="00F17988" w:rsidRDefault="008C1A19" w:rsidP="00915542">
            <w:pPr>
              <w:spacing w:line="240" w:lineRule="auto"/>
              <w:jc w:val="center"/>
              <w:rPr>
                <w:b/>
                <w:color w:val="000000" w:themeColor="text1"/>
                <w:sz w:val="24"/>
                <w:szCs w:val="24"/>
              </w:rPr>
            </w:pPr>
            <w:r w:rsidRPr="00F17988">
              <w:rPr>
                <w:b/>
                <w:color w:val="000000" w:themeColor="text1"/>
                <w:sz w:val="24"/>
                <w:szCs w:val="24"/>
              </w:rPr>
              <w:t>Bắt đầu</w:t>
            </w:r>
          </w:p>
        </w:tc>
        <w:tc>
          <w:tcPr>
            <w:tcW w:w="2268" w:type="dxa"/>
            <w:shd w:val="clear" w:color="auto" w:fill="DEEAF6" w:themeFill="accent1" w:themeFillTint="33"/>
            <w:vAlign w:val="center"/>
          </w:tcPr>
          <w:p w:rsidR="008C1A19" w:rsidRPr="00F17988" w:rsidRDefault="008C1A19" w:rsidP="00915542">
            <w:pPr>
              <w:spacing w:line="240" w:lineRule="auto"/>
              <w:jc w:val="center"/>
              <w:rPr>
                <w:b/>
                <w:color w:val="000000" w:themeColor="text1"/>
                <w:sz w:val="24"/>
                <w:szCs w:val="24"/>
              </w:rPr>
            </w:pPr>
            <w:r w:rsidRPr="00F17988">
              <w:rPr>
                <w:b/>
                <w:color w:val="000000" w:themeColor="text1"/>
                <w:sz w:val="24"/>
                <w:szCs w:val="24"/>
              </w:rPr>
              <w:t>Kết thúc</w:t>
            </w:r>
          </w:p>
        </w:tc>
      </w:tr>
      <w:tr w:rsidR="00157F5A" w:rsidRPr="00F17988" w:rsidTr="00A035ED">
        <w:trPr>
          <w:trHeight w:val="794"/>
          <w:jc w:val="center"/>
        </w:trPr>
        <w:tc>
          <w:tcPr>
            <w:tcW w:w="563" w:type="dxa"/>
            <w:vAlign w:val="center"/>
          </w:tcPr>
          <w:p w:rsidR="00157F5A" w:rsidRPr="00F17988" w:rsidRDefault="00157F5A" w:rsidP="00915542">
            <w:pPr>
              <w:spacing w:line="240" w:lineRule="auto"/>
              <w:jc w:val="center"/>
              <w:rPr>
                <w:color w:val="000000" w:themeColor="text1"/>
                <w:sz w:val="24"/>
                <w:szCs w:val="24"/>
              </w:rPr>
            </w:pPr>
            <w:r w:rsidRPr="00F17988">
              <w:rPr>
                <w:color w:val="000000" w:themeColor="text1"/>
                <w:sz w:val="24"/>
                <w:szCs w:val="24"/>
              </w:rPr>
              <w:t>1</w:t>
            </w:r>
          </w:p>
        </w:tc>
        <w:tc>
          <w:tcPr>
            <w:tcW w:w="3288" w:type="dxa"/>
            <w:vAlign w:val="center"/>
          </w:tcPr>
          <w:p w:rsidR="00157F5A" w:rsidRPr="00F17988" w:rsidRDefault="00157F5A" w:rsidP="00915542">
            <w:pPr>
              <w:spacing w:line="240" w:lineRule="auto"/>
              <w:jc w:val="both"/>
              <w:rPr>
                <w:color w:val="000000" w:themeColor="text1"/>
                <w:sz w:val="24"/>
                <w:szCs w:val="24"/>
              </w:rPr>
            </w:pPr>
            <w:r w:rsidRPr="00F17988">
              <w:rPr>
                <w:color w:val="000000" w:themeColor="text1"/>
                <w:sz w:val="24"/>
                <w:szCs w:val="24"/>
              </w:rPr>
              <w:t>Hệ thống xử lý nước thái</w:t>
            </w:r>
          </w:p>
        </w:tc>
        <w:tc>
          <w:tcPr>
            <w:tcW w:w="2409" w:type="dxa"/>
            <w:vMerge w:val="restart"/>
            <w:vAlign w:val="center"/>
          </w:tcPr>
          <w:p w:rsidR="00157F5A" w:rsidRPr="00F17988" w:rsidRDefault="00915542" w:rsidP="00915542">
            <w:pPr>
              <w:spacing w:line="240" w:lineRule="auto"/>
              <w:jc w:val="center"/>
              <w:rPr>
                <w:color w:val="000000" w:themeColor="text1"/>
                <w:sz w:val="24"/>
                <w:szCs w:val="24"/>
              </w:rPr>
            </w:pPr>
            <w:r w:rsidRPr="00F17988">
              <w:rPr>
                <w:color w:val="000000" w:themeColor="text1"/>
                <w:sz w:val="24"/>
                <w:szCs w:val="24"/>
              </w:rPr>
              <w:t>01/2024</w:t>
            </w:r>
          </w:p>
        </w:tc>
        <w:tc>
          <w:tcPr>
            <w:tcW w:w="2268" w:type="dxa"/>
            <w:vMerge w:val="restart"/>
            <w:vAlign w:val="center"/>
          </w:tcPr>
          <w:p w:rsidR="00157F5A" w:rsidRPr="00F17988" w:rsidRDefault="00915542" w:rsidP="00915542">
            <w:pPr>
              <w:spacing w:line="240" w:lineRule="auto"/>
              <w:jc w:val="center"/>
              <w:rPr>
                <w:color w:val="000000" w:themeColor="text1"/>
                <w:sz w:val="24"/>
                <w:szCs w:val="24"/>
              </w:rPr>
            </w:pPr>
            <w:r w:rsidRPr="00F17988">
              <w:rPr>
                <w:color w:val="000000" w:themeColor="text1"/>
                <w:sz w:val="24"/>
                <w:szCs w:val="24"/>
              </w:rPr>
              <w:t>03/2024</w:t>
            </w:r>
          </w:p>
        </w:tc>
      </w:tr>
      <w:tr w:rsidR="00157F5A" w:rsidRPr="00F17988" w:rsidTr="00A035ED">
        <w:trPr>
          <w:trHeight w:val="794"/>
          <w:jc w:val="center"/>
        </w:trPr>
        <w:tc>
          <w:tcPr>
            <w:tcW w:w="563" w:type="dxa"/>
            <w:vAlign w:val="center"/>
          </w:tcPr>
          <w:p w:rsidR="00157F5A" w:rsidRPr="00F17988" w:rsidRDefault="00157F5A" w:rsidP="00915542">
            <w:pPr>
              <w:spacing w:line="240" w:lineRule="auto"/>
              <w:jc w:val="center"/>
              <w:rPr>
                <w:color w:val="000000" w:themeColor="text1"/>
                <w:sz w:val="24"/>
                <w:szCs w:val="24"/>
              </w:rPr>
            </w:pPr>
            <w:r w:rsidRPr="00F17988">
              <w:rPr>
                <w:color w:val="000000" w:themeColor="text1"/>
                <w:sz w:val="24"/>
                <w:szCs w:val="24"/>
              </w:rPr>
              <w:t>2</w:t>
            </w:r>
          </w:p>
        </w:tc>
        <w:tc>
          <w:tcPr>
            <w:tcW w:w="3288" w:type="dxa"/>
            <w:vAlign w:val="center"/>
          </w:tcPr>
          <w:p w:rsidR="00157F5A" w:rsidRPr="00F17988" w:rsidRDefault="00157F5A" w:rsidP="00915542">
            <w:pPr>
              <w:spacing w:line="240" w:lineRule="auto"/>
              <w:jc w:val="both"/>
              <w:rPr>
                <w:color w:val="000000" w:themeColor="text1"/>
                <w:sz w:val="24"/>
                <w:szCs w:val="24"/>
              </w:rPr>
            </w:pPr>
            <w:r w:rsidRPr="00F17988">
              <w:rPr>
                <w:color w:val="000000" w:themeColor="text1"/>
                <w:sz w:val="24"/>
                <w:szCs w:val="24"/>
              </w:rPr>
              <w:t>Hệ thống xử lý khí thải ống khói lò đốt chất thải răn sinh hoạt</w:t>
            </w:r>
          </w:p>
        </w:tc>
        <w:tc>
          <w:tcPr>
            <w:tcW w:w="2409" w:type="dxa"/>
            <w:vMerge/>
            <w:vAlign w:val="center"/>
          </w:tcPr>
          <w:p w:rsidR="00157F5A" w:rsidRPr="00F17988" w:rsidRDefault="00157F5A" w:rsidP="00915542">
            <w:pPr>
              <w:spacing w:line="240" w:lineRule="auto"/>
              <w:jc w:val="center"/>
              <w:rPr>
                <w:color w:val="000000" w:themeColor="text1"/>
                <w:sz w:val="24"/>
                <w:szCs w:val="24"/>
              </w:rPr>
            </w:pPr>
          </w:p>
        </w:tc>
        <w:tc>
          <w:tcPr>
            <w:tcW w:w="2268" w:type="dxa"/>
            <w:vMerge/>
            <w:vAlign w:val="center"/>
          </w:tcPr>
          <w:p w:rsidR="00157F5A" w:rsidRPr="00F17988" w:rsidRDefault="00157F5A" w:rsidP="00915542">
            <w:pPr>
              <w:spacing w:line="240" w:lineRule="auto"/>
              <w:jc w:val="center"/>
              <w:rPr>
                <w:color w:val="000000" w:themeColor="text1"/>
                <w:sz w:val="24"/>
                <w:szCs w:val="24"/>
              </w:rPr>
            </w:pPr>
          </w:p>
        </w:tc>
      </w:tr>
    </w:tbl>
    <w:p w:rsidR="0069103D" w:rsidRPr="00F17988" w:rsidRDefault="001B5359" w:rsidP="00AC7D82">
      <w:pPr>
        <w:pStyle w:val="Heading1"/>
        <w:jc w:val="both"/>
      </w:pPr>
      <w:bookmarkStart w:id="687" w:name="_Toc128208707"/>
      <w:bookmarkStart w:id="688" w:name="_Toc132953618"/>
      <w:bookmarkStart w:id="689" w:name="_Toc137195747"/>
      <w:bookmarkStart w:id="690" w:name="_Toc140657103"/>
      <w:r w:rsidRPr="00F17988">
        <w:t>7.</w:t>
      </w:r>
      <w:r w:rsidR="0069103D" w:rsidRPr="00F17988">
        <w:t>1.2. Kế hoạch quan trắc chất thải, đánh giá hiệu quả xử lý của các công trình, thiết bị xử lý chất thải</w:t>
      </w:r>
      <w:bookmarkEnd w:id="687"/>
      <w:bookmarkEnd w:id="688"/>
      <w:bookmarkEnd w:id="689"/>
      <w:bookmarkEnd w:id="690"/>
    </w:p>
    <w:p w:rsidR="008A1316" w:rsidRPr="00F17988" w:rsidRDefault="008A1316" w:rsidP="008A1316">
      <w:pPr>
        <w:spacing w:line="312" w:lineRule="auto"/>
        <w:ind w:firstLine="567"/>
        <w:jc w:val="both"/>
        <w:rPr>
          <w:color w:val="000000" w:themeColor="text1"/>
        </w:rPr>
      </w:pPr>
      <w:r w:rsidRPr="00F17988">
        <w:rPr>
          <w:color w:val="000000" w:themeColor="text1"/>
        </w:rPr>
        <w:t>Nội dung quan trắc môi trường giai đoạn điều chỉnh hiệu quả và giai đoạn vận hành ổn định công trình xử lý chất thải tuân theo quy định tại thông tư 02/2022/TT-BTNMT ngày 10/01/2022.</w:t>
      </w:r>
    </w:p>
    <w:p w:rsidR="008A1316" w:rsidRPr="00F17988" w:rsidRDefault="008A1316" w:rsidP="00E95C44">
      <w:pPr>
        <w:pStyle w:val="Heading4"/>
        <w:numPr>
          <w:ilvl w:val="3"/>
          <w:numId w:val="121"/>
        </w:numPr>
        <w:spacing w:before="60" w:after="60" w:line="312" w:lineRule="auto"/>
        <w:jc w:val="both"/>
        <w:rPr>
          <w:rFonts w:ascii="Times New Roman" w:hAnsi="Times New Roman" w:cs="Times New Roman"/>
          <w:b/>
          <w:i w:val="0"/>
          <w:color w:val="000000" w:themeColor="text1"/>
        </w:rPr>
      </w:pPr>
      <w:r w:rsidRPr="00F17988">
        <w:rPr>
          <w:rFonts w:ascii="Times New Roman" w:hAnsi="Times New Roman" w:cs="Times New Roman"/>
          <w:b/>
          <w:i w:val="0"/>
          <w:color w:val="000000" w:themeColor="text1"/>
        </w:rPr>
        <w:t>Hệ thống xử lý nước thải</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1843"/>
        <w:gridCol w:w="1417"/>
        <w:gridCol w:w="2835"/>
        <w:gridCol w:w="2182"/>
      </w:tblGrid>
      <w:tr w:rsidR="008A1316" w:rsidRPr="00F17988" w:rsidTr="000E3E34">
        <w:trPr>
          <w:trHeight w:val="418"/>
          <w:tblHeader/>
          <w:jc w:val="center"/>
        </w:trPr>
        <w:tc>
          <w:tcPr>
            <w:tcW w:w="623"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TT</w:t>
            </w:r>
          </w:p>
        </w:tc>
        <w:tc>
          <w:tcPr>
            <w:tcW w:w="1843"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Ngày lấy mẫu</w:t>
            </w:r>
          </w:p>
        </w:tc>
        <w:tc>
          <w:tcPr>
            <w:tcW w:w="1417"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Tên mẫu</w:t>
            </w:r>
          </w:p>
        </w:tc>
        <w:tc>
          <w:tcPr>
            <w:tcW w:w="2835"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Thông số</w:t>
            </w:r>
          </w:p>
        </w:tc>
        <w:tc>
          <w:tcPr>
            <w:tcW w:w="2182"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Vị trí lấy mẫu</w:t>
            </w:r>
          </w:p>
        </w:tc>
      </w:tr>
      <w:tr w:rsidR="008A1316" w:rsidRPr="00F17988" w:rsidTr="00A035ED">
        <w:trPr>
          <w:trHeight w:val="907"/>
          <w:jc w:val="center"/>
        </w:trPr>
        <w:tc>
          <w:tcPr>
            <w:tcW w:w="623" w:type="dxa"/>
            <w:vMerge w:val="restart"/>
            <w:tcMar>
              <w:top w:w="80" w:type="dxa"/>
              <w:left w:w="80" w:type="dxa"/>
              <w:bottom w:w="80" w:type="dxa"/>
              <w:right w:w="80" w:type="dxa"/>
            </w:tcMar>
            <w:vAlign w:val="center"/>
          </w:tcPr>
          <w:p w:rsidR="008A1316" w:rsidRPr="00F17988" w:rsidRDefault="008A1316" w:rsidP="000E3E34">
            <w:pPr>
              <w:spacing w:after="0" w:line="240" w:lineRule="auto"/>
              <w:jc w:val="center"/>
              <w:rPr>
                <w:color w:val="000000" w:themeColor="text1"/>
                <w:sz w:val="24"/>
                <w:szCs w:val="24"/>
              </w:rPr>
            </w:pPr>
            <w:r w:rsidRPr="00F17988">
              <w:rPr>
                <w:color w:val="000000" w:themeColor="text1"/>
                <w:sz w:val="24"/>
                <w:szCs w:val="24"/>
              </w:rPr>
              <w:t>1</w:t>
            </w:r>
          </w:p>
        </w:tc>
        <w:tc>
          <w:tcPr>
            <w:tcW w:w="1843" w:type="dxa"/>
            <w:vMerge w:val="restart"/>
            <w:tcMar>
              <w:top w:w="80" w:type="dxa"/>
              <w:left w:w="80" w:type="dxa"/>
              <w:bottom w:w="80" w:type="dxa"/>
              <w:right w:w="80" w:type="dxa"/>
            </w:tcMar>
            <w:vAlign w:val="center"/>
          </w:tcPr>
          <w:p w:rsidR="008A1316" w:rsidRPr="00F17988" w:rsidRDefault="008A1316" w:rsidP="000E3E34">
            <w:pPr>
              <w:spacing w:after="0" w:line="240" w:lineRule="auto"/>
              <w:rPr>
                <w:color w:val="000000" w:themeColor="text1"/>
                <w:sz w:val="24"/>
                <w:szCs w:val="24"/>
              </w:rPr>
            </w:pPr>
            <w:r w:rsidRPr="00F17988">
              <w:rPr>
                <w:color w:val="000000" w:themeColor="text1"/>
                <w:sz w:val="24"/>
                <w:szCs w:val="24"/>
              </w:rPr>
              <w:t>Ngày thứ 1</w:t>
            </w:r>
          </w:p>
          <w:p w:rsidR="008A1316" w:rsidRPr="00F17988" w:rsidRDefault="008A1316" w:rsidP="000E3E34">
            <w:pPr>
              <w:spacing w:after="0" w:line="240" w:lineRule="auto"/>
              <w:rPr>
                <w:color w:val="000000" w:themeColor="text1"/>
                <w:sz w:val="24"/>
                <w:szCs w:val="24"/>
              </w:rPr>
            </w:pPr>
            <w:r w:rsidRPr="00F17988">
              <w:rPr>
                <w:color w:val="000000" w:themeColor="text1"/>
                <w:sz w:val="24"/>
                <w:szCs w:val="24"/>
              </w:rPr>
              <w:t>Ngày thứ 2</w:t>
            </w:r>
          </w:p>
          <w:p w:rsidR="008A1316" w:rsidRPr="00F17988" w:rsidRDefault="008A1316" w:rsidP="000E3E34">
            <w:pPr>
              <w:spacing w:after="0" w:line="240" w:lineRule="auto"/>
              <w:rPr>
                <w:color w:val="000000" w:themeColor="text1"/>
                <w:sz w:val="24"/>
                <w:szCs w:val="24"/>
              </w:rPr>
            </w:pPr>
            <w:r w:rsidRPr="00F17988">
              <w:rPr>
                <w:color w:val="000000" w:themeColor="text1"/>
                <w:sz w:val="24"/>
                <w:szCs w:val="24"/>
              </w:rPr>
              <w:t>Ngày thứ 3</w:t>
            </w:r>
          </w:p>
        </w:tc>
        <w:tc>
          <w:tcPr>
            <w:tcW w:w="1417" w:type="dxa"/>
            <w:tcMar>
              <w:top w:w="80" w:type="dxa"/>
              <w:left w:w="80" w:type="dxa"/>
              <w:bottom w:w="80" w:type="dxa"/>
              <w:right w:w="80" w:type="dxa"/>
            </w:tcMar>
            <w:vAlign w:val="center"/>
          </w:tcPr>
          <w:p w:rsidR="008A1316" w:rsidRPr="00F17988" w:rsidRDefault="008A1316" w:rsidP="000E3E34">
            <w:pPr>
              <w:spacing w:after="0" w:line="240" w:lineRule="auto"/>
              <w:jc w:val="center"/>
              <w:rPr>
                <w:color w:val="000000" w:themeColor="text1"/>
                <w:sz w:val="24"/>
                <w:szCs w:val="24"/>
              </w:rPr>
            </w:pPr>
            <w:r w:rsidRPr="00F17988">
              <w:rPr>
                <w:color w:val="000000" w:themeColor="text1"/>
                <w:sz w:val="24"/>
                <w:szCs w:val="24"/>
              </w:rPr>
              <w:t>Nước thải</w:t>
            </w:r>
          </w:p>
          <w:p w:rsidR="008A1316" w:rsidRPr="00F17988" w:rsidRDefault="008A1316" w:rsidP="000E3E34">
            <w:pPr>
              <w:spacing w:after="0" w:line="240" w:lineRule="auto"/>
              <w:jc w:val="center"/>
              <w:rPr>
                <w:color w:val="000000" w:themeColor="text1"/>
                <w:sz w:val="24"/>
                <w:szCs w:val="24"/>
              </w:rPr>
            </w:pPr>
            <w:r w:rsidRPr="00F17988">
              <w:rPr>
                <w:color w:val="000000" w:themeColor="text1"/>
                <w:sz w:val="24"/>
                <w:szCs w:val="24"/>
              </w:rPr>
              <w:t>trước xử lý</w:t>
            </w:r>
          </w:p>
        </w:tc>
        <w:tc>
          <w:tcPr>
            <w:tcW w:w="2835" w:type="dxa"/>
            <w:vMerge w:val="restart"/>
            <w:tcMar>
              <w:top w:w="80" w:type="dxa"/>
              <w:left w:w="80" w:type="dxa"/>
              <w:bottom w:w="80" w:type="dxa"/>
              <w:right w:w="80" w:type="dxa"/>
            </w:tcMar>
            <w:vAlign w:val="center"/>
          </w:tcPr>
          <w:p w:rsidR="008A1316" w:rsidRPr="00F17988" w:rsidRDefault="008A1316" w:rsidP="008A1316">
            <w:pPr>
              <w:spacing w:line="240" w:lineRule="auto"/>
              <w:contextualSpacing/>
              <w:jc w:val="both"/>
              <w:rPr>
                <w:bCs/>
                <w:color w:val="000000" w:themeColor="text1"/>
                <w:sz w:val="24"/>
                <w:szCs w:val="24"/>
              </w:rPr>
            </w:pPr>
            <w:r w:rsidRPr="00F17988">
              <w:rPr>
                <w:color w:val="000000" w:themeColor="text1"/>
                <w:sz w:val="24"/>
                <w:szCs w:val="24"/>
              </w:rPr>
              <w:t>Nhiệt độ, pH,</w:t>
            </w:r>
            <w:r w:rsidRPr="00F17988">
              <w:rPr>
                <w:color w:val="000000" w:themeColor="text1"/>
                <w:sz w:val="24"/>
                <w:szCs w:val="24"/>
                <w:vertAlign w:val="superscript"/>
              </w:rPr>
              <w:t xml:space="preserve"> </w:t>
            </w:r>
            <w:r w:rsidRPr="00F17988">
              <w:rPr>
                <w:color w:val="000000" w:themeColor="text1"/>
                <w:sz w:val="24"/>
                <w:szCs w:val="24"/>
              </w:rPr>
              <w:t xml:space="preserve"> Lưu lượng, Độ màu, TSS, BOD</w:t>
            </w:r>
            <w:r w:rsidRPr="00F17988">
              <w:rPr>
                <w:color w:val="000000" w:themeColor="text1"/>
                <w:sz w:val="24"/>
                <w:szCs w:val="24"/>
                <w:vertAlign w:val="subscript"/>
              </w:rPr>
              <w:t>5</w:t>
            </w:r>
            <w:r w:rsidRPr="00F17988">
              <w:rPr>
                <w:color w:val="000000" w:themeColor="text1"/>
                <w:sz w:val="24"/>
                <w:szCs w:val="24"/>
              </w:rPr>
              <w:t>, COD, As, Hg, Pb, Cd, Cu, Fe, Tổng N, Tổng P, Tổng dầu mỡ khoáng, Coliform</w:t>
            </w:r>
          </w:p>
        </w:tc>
        <w:tc>
          <w:tcPr>
            <w:tcW w:w="2182" w:type="dxa"/>
            <w:tcMar>
              <w:top w:w="80" w:type="dxa"/>
              <w:left w:w="80" w:type="dxa"/>
              <w:bottom w:w="80" w:type="dxa"/>
              <w:right w:w="80" w:type="dxa"/>
            </w:tcMar>
            <w:vAlign w:val="center"/>
          </w:tcPr>
          <w:p w:rsidR="008A1316" w:rsidRPr="00F17988" w:rsidRDefault="008A1316" w:rsidP="000E3E34">
            <w:pPr>
              <w:spacing w:after="0" w:line="240" w:lineRule="auto"/>
              <w:jc w:val="both"/>
              <w:rPr>
                <w:color w:val="000000" w:themeColor="text1"/>
                <w:sz w:val="24"/>
                <w:szCs w:val="24"/>
              </w:rPr>
            </w:pPr>
            <w:r w:rsidRPr="00F17988">
              <w:rPr>
                <w:color w:val="000000" w:themeColor="text1"/>
                <w:sz w:val="24"/>
                <w:szCs w:val="24"/>
              </w:rPr>
              <w:t>Tại đầu vào HTXL</w:t>
            </w:r>
          </w:p>
        </w:tc>
      </w:tr>
      <w:tr w:rsidR="008A1316" w:rsidRPr="00F17988" w:rsidTr="00A035ED">
        <w:trPr>
          <w:trHeight w:val="907"/>
          <w:jc w:val="center"/>
        </w:trPr>
        <w:tc>
          <w:tcPr>
            <w:tcW w:w="623" w:type="dxa"/>
            <w:vMerge/>
            <w:vAlign w:val="center"/>
          </w:tcPr>
          <w:p w:rsidR="008A1316" w:rsidRPr="00F17988" w:rsidRDefault="008A1316" w:rsidP="000E3E34">
            <w:pPr>
              <w:spacing w:after="0" w:line="240" w:lineRule="auto"/>
              <w:jc w:val="center"/>
              <w:rPr>
                <w:color w:val="000000" w:themeColor="text1"/>
                <w:sz w:val="24"/>
                <w:szCs w:val="24"/>
              </w:rPr>
            </w:pPr>
          </w:p>
        </w:tc>
        <w:tc>
          <w:tcPr>
            <w:tcW w:w="1843" w:type="dxa"/>
            <w:vMerge/>
          </w:tcPr>
          <w:p w:rsidR="008A1316" w:rsidRPr="00F17988" w:rsidRDefault="008A1316" w:rsidP="000E3E34">
            <w:pPr>
              <w:spacing w:after="0" w:line="240" w:lineRule="auto"/>
              <w:rPr>
                <w:color w:val="000000" w:themeColor="text1"/>
                <w:sz w:val="24"/>
                <w:szCs w:val="24"/>
              </w:rPr>
            </w:pPr>
          </w:p>
        </w:tc>
        <w:tc>
          <w:tcPr>
            <w:tcW w:w="1417" w:type="dxa"/>
            <w:tcMar>
              <w:top w:w="80" w:type="dxa"/>
              <w:left w:w="80" w:type="dxa"/>
              <w:bottom w:w="80" w:type="dxa"/>
              <w:right w:w="80" w:type="dxa"/>
            </w:tcMar>
            <w:vAlign w:val="center"/>
          </w:tcPr>
          <w:p w:rsidR="008A1316" w:rsidRPr="00F17988" w:rsidRDefault="008A1316" w:rsidP="000E3E34">
            <w:pPr>
              <w:spacing w:after="0" w:line="240" w:lineRule="auto"/>
              <w:jc w:val="center"/>
              <w:rPr>
                <w:color w:val="000000" w:themeColor="text1"/>
                <w:sz w:val="24"/>
                <w:szCs w:val="24"/>
              </w:rPr>
            </w:pPr>
            <w:r w:rsidRPr="00F17988">
              <w:rPr>
                <w:color w:val="000000" w:themeColor="text1"/>
                <w:sz w:val="24"/>
                <w:szCs w:val="24"/>
              </w:rPr>
              <w:t>Nước thải</w:t>
            </w:r>
          </w:p>
          <w:p w:rsidR="008A1316" w:rsidRPr="00F17988" w:rsidRDefault="008A1316" w:rsidP="000E3E34">
            <w:pPr>
              <w:spacing w:after="0" w:line="240" w:lineRule="auto"/>
              <w:jc w:val="center"/>
              <w:rPr>
                <w:color w:val="000000" w:themeColor="text1"/>
                <w:sz w:val="24"/>
                <w:szCs w:val="24"/>
              </w:rPr>
            </w:pPr>
            <w:r w:rsidRPr="00F17988">
              <w:rPr>
                <w:color w:val="000000" w:themeColor="text1"/>
                <w:sz w:val="24"/>
                <w:szCs w:val="24"/>
              </w:rPr>
              <w:t>sau xử lý</w:t>
            </w:r>
          </w:p>
        </w:tc>
        <w:tc>
          <w:tcPr>
            <w:tcW w:w="2835" w:type="dxa"/>
            <w:vMerge/>
          </w:tcPr>
          <w:p w:rsidR="008A1316" w:rsidRPr="00F17988" w:rsidRDefault="008A1316" w:rsidP="000E3E34">
            <w:pPr>
              <w:spacing w:after="0" w:line="240" w:lineRule="auto"/>
              <w:rPr>
                <w:color w:val="000000" w:themeColor="text1"/>
                <w:sz w:val="24"/>
                <w:szCs w:val="24"/>
              </w:rPr>
            </w:pPr>
          </w:p>
        </w:tc>
        <w:tc>
          <w:tcPr>
            <w:tcW w:w="2182" w:type="dxa"/>
            <w:tcMar>
              <w:top w:w="80" w:type="dxa"/>
              <w:left w:w="80" w:type="dxa"/>
              <w:bottom w:w="80" w:type="dxa"/>
              <w:right w:w="80" w:type="dxa"/>
            </w:tcMar>
            <w:vAlign w:val="center"/>
          </w:tcPr>
          <w:p w:rsidR="008A1316" w:rsidRPr="00F17988" w:rsidRDefault="008A1316" w:rsidP="000E3E34">
            <w:pPr>
              <w:spacing w:after="0" w:line="240" w:lineRule="auto"/>
              <w:jc w:val="both"/>
              <w:rPr>
                <w:color w:val="000000" w:themeColor="text1"/>
                <w:sz w:val="24"/>
                <w:szCs w:val="24"/>
              </w:rPr>
            </w:pPr>
            <w:r w:rsidRPr="00F17988">
              <w:rPr>
                <w:color w:val="000000" w:themeColor="text1"/>
                <w:sz w:val="24"/>
                <w:szCs w:val="24"/>
              </w:rPr>
              <w:t>Tại hố gom cuối HTXL</w:t>
            </w:r>
          </w:p>
        </w:tc>
      </w:tr>
    </w:tbl>
    <w:p w:rsidR="008A1316" w:rsidRPr="00F17988" w:rsidRDefault="008A1316" w:rsidP="008A1316">
      <w:pPr>
        <w:pStyle w:val="Default"/>
        <w:spacing w:before="60" w:after="60" w:line="312" w:lineRule="auto"/>
        <w:ind w:firstLine="567"/>
        <w:jc w:val="both"/>
        <w:rPr>
          <w:rFonts w:ascii="Times New Roman" w:hAnsi="Times New Roman" w:cs="Times New Roman"/>
          <w:i/>
          <w:color w:val="000000" w:themeColor="text1"/>
          <w:sz w:val="22"/>
          <w:szCs w:val="22"/>
          <w:shd w:val="clear" w:color="auto" w:fill="FFFFFF"/>
          <w:lang w:val="vi-VN"/>
        </w:rPr>
      </w:pPr>
      <w:r w:rsidRPr="00F17988">
        <w:rPr>
          <w:rStyle w:val="None"/>
          <w:rFonts w:ascii="Times New Roman" w:hAnsi="Times New Roman" w:cs="Times New Roman"/>
          <w:i/>
          <w:color w:val="000000" w:themeColor="text1"/>
          <w:sz w:val="22"/>
          <w:szCs w:val="22"/>
          <w:shd w:val="clear" w:color="auto" w:fill="FFFFFF"/>
          <w:lang w:val="vi-VN"/>
        </w:rPr>
        <w:t xml:space="preserve">Ghi chú: Ngày thứ 1 được hiểu là ngày đầu tiên theo thông báo chấp thuận Kế hoạch vận hành thử nghiệm của Sở Tài nguyên và Môi trường </w:t>
      </w:r>
      <w:r w:rsidRPr="00F17988">
        <w:rPr>
          <w:rStyle w:val="None"/>
          <w:rFonts w:ascii="Times New Roman" w:hAnsi="Times New Roman" w:cs="Times New Roman"/>
          <w:i/>
          <w:color w:val="000000" w:themeColor="text1"/>
          <w:sz w:val="22"/>
          <w:szCs w:val="22"/>
          <w:shd w:val="clear" w:color="auto" w:fill="FFFFFF"/>
        </w:rPr>
        <w:t>tỉnh Tuyên Quang</w:t>
      </w:r>
    </w:p>
    <w:p w:rsidR="008A1316" w:rsidRPr="00F17988" w:rsidRDefault="008A1316" w:rsidP="008A1316">
      <w:pPr>
        <w:widowControl w:val="0"/>
        <w:spacing w:line="312" w:lineRule="auto"/>
        <w:ind w:firstLine="567"/>
        <w:jc w:val="both"/>
        <w:rPr>
          <w:color w:val="000000" w:themeColor="text1"/>
        </w:rPr>
      </w:pPr>
      <w:r w:rsidRPr="00F17988">
        <w:rPr>
          <w:color w:val="000000" w:themeColor="text1"/>
        </w:rPr>
        <w:t>- Quy chuẩn so sánh: QCVN 40:2011:2015/BTNMT(Cột B) - Quy chuẩn kỹ thuật quốc gia về chất lượng nước thải công nghiệp;</w:t>
      </w:r>
    </w:p>
    <w:p w:rsidR="008A1316" w:rsidRPr="00F17988" w:rsidRDefault="008A1316" w:rsidP="00E95C44">
      <w:pPr>
        <w:pStyle w:val="Heading4"/>
        <w:numPr>
          <w:ilvl w:val="3"/>
          <w:numId w:val="121"/>
        </w:numPr>
        <w:spacing w:before="60" w:after="60" w:line="312" w:lineRule="auto"/>
        <w:jc w:val="both"/>
        <w:rPr>
          <w:rFonts w:ascii="Times New Roman" w:hAnsi="Times New Roman" w:cs="Times New Roman"/>
          <w:b/>
          <w:i w:val="0"/>
          <w:color w:val="000000" w:themeColor="text1"/>
        </w:rPr>
      </w:pPr>
      <w:r w:rsidRPr="00F17988">
        <w:rPr>
          <w:rFonts w:ascii="Times New Roman" w:hAnsi="Times New Roman" w:cs="Times New Roman"/>
          <w:b/>
          <w:i w:val="0"/>
          <w:color w:val="000000" w:themeColor="text1"/>
        </w:rPr>
        <w:lastRenderedPageBreak/>
        <w:t xml:space="preserve">Hệ thống xử lý khí thải </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1843"/>
        <w:gridCol w:w="1417"/>
        <w:gridCol w:w="2835"/>
        <w:gridCol w:w="2182"/>
      </w:tblGrid>
      <w:tr w:rsidR="008A1316" w:rsidRPr="00F17988" w:rsidTr="000E3E34">
        <w:trPr>
          <w:trHeight w:val="418"/>
          <w:tblHeader/>
          <w:jc w:val="center"/>
        </w:trPr>
        <w:tc>
          <w:tcPr>
            <w:tcW w:w="623"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TT</w:t>
            </w:r>
          </w:p>
        </w:tc>
        <w:tc>
          <w:tcPr>
            <w:tcW w:w="1843"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Ngày lấy mẫu</w:t>
            </w:r>
          </w:p>
        </w:tc>
        <w:tc>
          <w:tcPr>
            <w:tcW w:w="1417"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Tên mẫu</w:t>
            </w:r>
          </w:p>
        </w:tc>
        <w:tc>
          <w:tcPr>
            <w:tcW w:w="2835"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Thông số</w:t>
            </w:r>
          </w:p>
        </w:tc>
        <w:tc>
          <w:tcPr>
            <w:tcW w:w="2182" w:type="dxa"/>
            <w:shd w:val="clear" w:color="auto" w:fill="BDD6EE" w:themeFill="accent1" w:themeFillTint="66"/>
            <w:tcMar>
              <w:top w:w="80" w:type="dxa"/>
              <w:left w:w="80" w:type="dxa"/>
              <w:bottom w:w="80" w:type="dxa"/>
              <w:right w:w="80" w:type="dxa"/>
            </w:tcMar>
            <w:vAlign w:val="center"/>
          </w:tcPr>
          <w:p w:rsidR="008A1316" w:rsidRPr="00F17988" w:rsidRDefault="008A1316" w:rsidP="000E3E34">
            <w:pPr>
              <w:spacing w:after="0" w:line="240" w:lineRule="auto"/>
              <w:jc w:val="center"/>
              <w:rPr>
                <w:b/>
                <w:color w:val="000000" w:themeColor="text1"/>
                <w:sz w:val="24"/>
                <w:szCs w:val="24"/>
              </w:rPr>
            </w:pPr>
            <w:r w:rsidRPr="00F17988">
              <w:rPr>
                <w:b/>
                <w:color w:val="000000" w:themeColor="text1"/>
                <w:sz w:val="24"/>
                <w:szCs w:val="24"/>
              </w:rPr>
              <w:t>Vị trí lấy mẫu</w:t>
            </w:r>
          </w:p>
        </w:tc>
      </w:tr>
      <w:tr w:rsidR="008A1316" w:rsidRPr="00F17988" w:rsidTr="0027450D">
        <w:trPr>
          <w:trHeight w:val="1020"/>
          <w:jc w:val="center"/>
        </w:trPr>
        <w:tc>
          <w:tcPr>
            <w:tcW w:w="623" w:type="dxa"/>
            <w:tcMar>
              <w:top w:w="80" w:type="dxa"/>
              <w:left w:w="80" w:type="dxa"/>
              <w:bottom w:w="80" w:type="dxa"/>
              <w:right w:w="80" w:type="dxa"/>
            </w:tcMar>
            <w:vAlign w:val="center"/>
          </w:tcPr>
          <w:p w:rsidR="008A1316" w:rsidRPr="00F17988" w:rsidRDefault="008A1316" w:rsidP="0027450D">
            <w:pPr>
              <w:spacing w:before="0" w:after="0" w:line="240" w:lineRule="auto"/>
              <w:jc w:val="center"/>
              <w:rPr>
                <w:color w:val="000000" w:themeColor="text1"/>
                <w:sz w:val="24"/>
                <w:szCs w:val="24"/>
              </w:rPr>
            </w:pPr>
            <w:r w:rsidRPr="00F17988">
              <w:rPr>
                <w:color w:val="000000" w:themeColor="text1"/>
                <w:sz w:val="24"/>
                <w:szCs w:val="24"/>
              </w:rPr>
              <w:t>1</w:t>
            </w:r>
          </w:p>
        </w:tc>
        <w:tc>
          <w:tcPr>
            <w:tcW w:w="1843" w:type="dxa"/>
            <w:tcMar>
              <w:top w:w="80" w:type="dxa"/>
              <w:left w:w="80" w:type="dxa"/>
              <w:bottom w:w="80" w:type="dxa"/>
              <w:right w:w="80" w:type="dxa"/>
            </w:tcMar>
            <w:vAlign w:val="center"/>
          </w:tcPr>
          <w:p w:rsidR="008A1316" w:rsidRPr="00F17988" w:rsidRDefault="008A1316" w:rsidP="0027450D">
            <w:pPr>
              <w:spacing w:before="0" w:after="0" w:line="240" w:lineRule="auto"/>
              <w:rPr>
                <w:color w:val="000000" w:themeColor="text1"/>
                <w:sz w:val="24"/>
                <w:szCs w:val="24"/>
              </w:rPr>
            </w:pPr>
            <w:r w:rsidRPr="00F17988">
              <w:rPr>
                <w:color w:val="000000" w:themeColor="text1"/>
                <w:sz w:val="24"/>
                <w:szCs w:val="24"/>
              </w:rPr>
              <w:t>Ngày thứ 1</w:t>
            </w:r>
          </w:p>
          <w:p w:rsidR="008A1316" w:rsidRPr="00F17988" w:rsidRDefault="008A1316" w:rsidP="0027450D">
            <w:pPr>
              <w:spacing w:before="0" w:after="0" w:line="240" w:lineRule="auto"/>
              <w:rPr>
                <w:color w:val="000000" w:themeColor="text1"/>
                <w:sz w:val="24"/>
                <w:szCs w:val="24"/>
              </w:rPr>
            </w:pPr>
            <w:r w:rsidRPr="00F17988">
              <w:rPr>
                <w:color w:val="000000" w:themeColor="text1"/>
                <w:sz w:val="24"/>
                <w:szCs w:val="24"/>
              </w:rPr>
              <w:t>Ngày thứ 2</w:t>
            </w:r>
          </w:p>
          <w:p w:rsidR="008A1316" w:rsidRPr="00F17988" w:rsidRDefault="008A1316" w:rsidP="0027450D">
            <w:pPr>
              <w:spacing w:before="0" w:after="0" w:line="240" w:lineRule="auto"/>
              <w:rPr>
                <w:color w:val="000000" w:themeColor="text1"/>
                <w:sz w:val="24"/>
                <w:szCs w:val="24"/>
              </w:rPr>
            </w:pPr>
            <w:r w:rsidRPr="00F17988">
              <w:rPr>
                <w:color w:val="000000" w:themeColor="text1"/>
                <w:sz w:val="24"/>
                <w:szCs w:val="24"/>
              </w:rPr>
              <w:t>Ngày thứ 3</w:t>
            </w:r>
          </w:p>
        </w:tc>
        <w:tc>
          <w:tcPr>
            <w:tcW w:w="1417" w:type="dxa"/>
            <w:tcMar>
              <w:top w:w="80" w:type="dxa"/>
              <w:left w:w="80" w:type="dxa"/>
              <w:bottom w:w="80" w:type="dxa"/>
              <w:right w:w="80" w:type="dxa"/>
            </w:tcMar>
            <w:vAlign w:val="center"/>
          </w:tcPr>
          <w:p w:rsidR="008A1316" w:rsidRPr="00F17988" w:rsidRDefault="008A1316" w:rsidP="0027450D">
            <w:pPr>
              <w:spacing w:before="0" w:after="0" w:line="240" w:lineRule="auto"/>
              <w:jc w:val="center"/>
              <w:rPr>
                <w:color w:val="000000" w:themeColor="text1"/>
                <w:sz w:val="24"/>
                <w:szCs w:val="24"/>
              </w:rPr>
            </w:pPr>
            <w:r w:rsidRPr="00F17988">
              <w:rPr>
                <w:color w:val="000000" w:themeColor="text1"/>
                <w:sz w:val="24"/>
                <w:szCs w:val="24"/>
              </w:rPr>
              <w:t>Khí thải sau HTXL lò đốt chất thải rắn sinh hoạt</w:t>
            </w:r>
          </w:p>
        </w:tc>
        <w:tc>
          <w:tcPr>
            <w:tcW w:w="2835" w:type="dxa"/>
            <w:tcMar>
              <w:top w:w="80" w:type="dxa"/>
              <w:left w:w="80" w:type="dxa"/>
              <w:bottom w:w="80" w:type="dxa"/>
              <w:right w:w="80" w:type="dxa"/>
            </w:tcMar>
            <w:vAlign w:val="center"/>
          </w:tcPr>
          <w:p w:rsidR="008A1316" w:rsidRPr="00F17988" w:rsidRDefault="008A1316" w:rsidP="0027450D">
            <w:pPr>
              <w:spacing w:before="0" w:after="0" w:line="240" w:lineRule="auto"/>
              <w:contextualSpacing/>
              <w:jc w:val="both"/>
              <w:rPr>
                <w:bCs/>
                <w:color w:val="000000" w:themeColor="text1"/>
                <w:sz w:val="24"/>
                <w:szCs w:val="24"/>
              </w:rPr>
            </w:pPr>
            <w:r w:rsidRPr="00F17988">
              <w:rPr>
                <w:color w:val="000000" w:themeColor="text1"/>
                <w:sz w:val="24"/>
                <w:szCs w:val="24"/>
              </w:rPr>
              <w:t>CO, NO</w:t>
            </w:r>
            <w:r w:rsidRPr="00F17988">
              <w:rPr>
                <w:color w:val="000000" w:themeColor="text1"/>
                <w:sz w:val="24"/>
                <w:szCs w:val="24"/>
                <w:vertAlign w:val="subscript"/>
              </w:rPr>
              <w:t>x</w:t>
            </w:r>
            <w:r w:rsidRPr="00F17988">
              <w:rPr>
                <w:color w:val="000000" w:themeColor="text1"/>
                <w:sz w:val="24"/>
                <w:szCs w:val="24"/>
              </w:rPr>
              <w:t xml:space="preserve"> (tính theo NO</w:t>
            </w:r>
            <w:r w:rsidRPr="00F17988">
              <w:rPr>
                <w:color w:val="000000" w:themeColor="text1"/>
                <w:sz w:val="24"/>
                <w:szCs w:val="24"/>
                <w:vertAlign w:val="subscript"/>
              </w:rPr>
              <w:t>2</w:t>
            </w:r>
            <w:r w:rsidRPr="00F17988">
              <w:rPr>
                <w:color w:val="000000" w:themeColor="text1"/>
                <w:sz w:val="24"/>
                <w:szCs w:val="24"/>
              </w:rPr>
              <w:t>), SO</w:t>
            </w:r>
            <w:r w:rsidRPr="00F17988">
              <w:rPr>
                <w:color w:val="000000" w:themeColor="text1"/>
                <w:sz w:val="24"/>
                <w:szCs w:val="24"/>
                <w:vertAlign w:val="subscript"/>
              </w:rPr>
              <w:t>2</w:t>
            </w:r>
            <w:r w:rsidRPr="00F17988">
              <w:rPr>
                <w:color w:val="000000" w:themeColor="text1"/>
                <w:sz w:val="24"/>
                <w:szCs w:val="24"/>
              </w:rPr>
              <w:t xml:space="preserve">, Bụi tổng (PM), </w:t>
            </w:r>
            <w:r w:rsidRPr="00F17988">
              <w:rPr>
                <w:sz w:val="24"/>
                <w:szCs w:val="24"/>
              </w:rPr>
              <w:t>HCl, Hg. Cd. Pb,</w:t>
            </w:r>
            <w:r w:rsidRPr="00F17988">
              <w:rPr>
                <w:color w:val="000000" w:themeColor="text1"/>
                <w:sz w:val="24"/>
                <w:szCs w:val="24"/>
              </w:rPr>
              <w:t xml:space="preserve"> </w:t>
            </w:r>
            <w:r w:rsidRPr="00F17988">
              <w:rPr>
                <w:sz w:val="24"/>
                <w:szCs w:val="24"/>
              </w:rPr>
              <w:t>Tổng Dioxin/Furan</w:t>
            </w:r>
          </w:p>
        </w:tc>
        <w:tc>
          <w:tcPr>
            <w:tcW w:w="2182" w:type="dxa"/>
            <w:tcMar>
              <w:top w:w="80" w:type="dxa"/>
              <w:left w:w="80" w:type="dxa"/>
              <w:bottom w:w="80" w:type="dxa"/>
              <w:right w:w="80" w:type="dxa"/>
            </w:tcMar>
            <w:vAlign w:val="center"/>
          </w:tcPr>
          <w:p w:rsidR="008A1316" w:rsidRPr="00F17988" w:rsidRDefault="008A1316" w:rsidP="0027450D">
            <w:pPr>
              <w:spacing w:before="0" w:after="0" w:line="240" w:lineRule="auto"/>
              <w:jc w:val="both"/>
              <w:rPr>
                <w:color w:val="000000" w:themeColor="text1"/>
                <w:sz w:val="24"/>
                <w:szCs w:val="24"/>
              </w:rPr>
            </w:pPr>
            <w:r w:rsidRPr="00F17988">
              <w:rPr>
                <w:color w:val="000000" w:themeColor="text1"/>
                <w:sz w:val="24"/>
                <w:szCs w:val="24"/>
              </w:rPr>
              <w:t>Ống khói khí thải sau HTXL lò đốt chất thải rắn sinh hoạt</w:t>
            </w:r>
          </w:p>
        </w:tc>
      </w:tr>
    </w:tbl>
    <w:p w:rsidR="008A1316" w:rsidRPr="00F17988" w:rsidRDefault="008A1316" w:rsidP="008A1316">
      <w:pPr>
        <w:pStyle w:val="Default"/>
        <w:spacing w:before="60" w:after="60" w:line="312" w:lineRule="auto"/>
        <w:ind w:firstLine="567"/>
        <w:jc w:val="both"/>
        <w:rPr>
          <w:rFonts w:ascii="Times New Roman" w:hAnsi="Times New Roman" w:cs="Times New Roman"/>
          <w:i/>
          <w:color w:val="000000" w:themeColor="text1"/>
          <w:sz w:val="22"/>
          <w:szCs w:val="22"/>
          <w:shd w:val="clear" w:color="auto" w:fill="FFFFFF"/>
          <w:lang w:val="vi-VN"/>
        </w:rPr>
      </w:pPr>
      <w:r w:rsidRPr="00F17988">
        <w:rPr>
          <w:rStyle w:val="None"/>
          <w:rFonts w:ascii="Times New Roman" w:hAnsi="Times New Roman" w:cs="Times New Roman"/>
          <w:i/>
          <w:color w:val="000000" w:themeColor="text1"/>
          <w:sz w:val="22"/>
          <w:szCs w:val="22"/>
          <w:shd w:val="clear" w:color="auto" w:fill="FFFFFF"/>
          <w:lang w:val="vi-VN"/>
        </w:rPr>
        <w:t xml:space="preserve">Ghi chú: Ngày thứ 1 được hiểu là ngày đầu tiên theo thông báo chấp thuận Kế hoạch vận hành thử nghiệm của Sở Tài nguyên và Môi trường </w:t>
      </w:r>
      <w:r w:rsidRPr="00F17988">
        <w:rPr>
          <w:rStyle w:val="None"/>
          <w:rFonts w:ascii="Times New Roman" w:hAnsi="Times New Roman" w:cs="Times New Roman"/>
          <w:i/>
          <w:color w:val="000000" w:themeColor="text1"/>
          <w:sz w:val="22"/>
          <w:szCs w:val="22"/>
          <w:shd w:val="clear" w:color="auto" w:fill="FFFFFF"/>
        </w:rPr>
        <w:t>tỉnh Tuyên Quang</w:t>
      </w:r>
    </w:p>
    <w:p w:rsidR="008A1316" w:rsidRPr="00F17988" w:rsidRDefault="008A1316" w:rsidP="008A1316">
      <w:pPr>
        <w:widowControl w:val="0"/>
        <w:spacing w:line="312" w:lineRule="auto"/>
        <w:ind w:firstLine="567"/>
        <w:jc w:val="both"/>
        <w:rPr>
          <w:color w:val="000000" w:themeColor="text1"/>
        </w:rPr>
      </w:pPr>
      <w:r w:rsidRPr="00F17988">
        <w:rPr>
          <w:color w:val="000000" w:themeColor="text1"/>
        </w:rPr>
        <w:t xml:space="preserve">- Quy chuẩn so sánh: </w:t>
      </w:r>
    </w:p>
    <w:p w:rsidR="008A1316" w:rsidRPr="00F17988" w:rsidRDefault="008A1316" w:rsidP="008A1316">
      <w:pPr>
        <w:widowControl w:val="0"/>
        <w:spacing w:line="312" w:lineRule="auto"/>
        <w:ind w:left="284" w:firstLine="567"/>
        <w:jc w:val="both"/>
        <w:rPr>
          <w:color w:val="000000" w:themeColor="text1"/>
        </w:rPr>
      </w:pPr>
      <w:r w:rsidRPr="00F17988">
        <w:rPr>
          <w:color w:val="000000" w:themeColor="text1"/>
        </w:rPr>
        <w:t>+ QCVN 61-MT:2016/BTNMT - Quy chuẩn kỹ thuật quốc gia về lò đốt chất thải rắn sinh hoạt (K</w:t>
      </w:r>
      <w:r w:rsidRPr="00F17988">
        <w:rPr>
          <w:color w:val="000000" w:themeColor="text1"/>
          <w:vertAlign w:val="subscript"/>
        </w:rPr>
        <w:t>V</w:t>
      </w:r>
      <w:r w:rsidRPr="00F17988">
        <w:rPr>
          <w:color w:val="000000" w:themeColor="text1"/>
        </w:rPr>
        <w:t>=1,4);</w:t>
      </w:r>
    </w:p>
    <w:p w:rsidR="00157F5A" w:rsidRPr="00F17988" w:rsidRDefault="00157F5A" w:rsidP="00AC7D82">
      <w:pPr>
        <w:pStyle w:val="Heading1"/>
        <w:jc w:val="both"/>
      </w:pPr>
      <w:bookmarkStart w:id="691" w:name="_Toc116052605"/>
      <w:bookmarkStart w:id="692" w:name="_Toc116052676"/>
      <w:bookmarkStart w:id="693" w:name="_Toc116052950"/>
      <w:bookmarkStart w:id="694" w:name="_Toc116053042"/>
      <w:bookmarkStart w:id="695" w:name="_Toc123140259"/>
      <w:bookmarkStart w:id="696" w:name="_Toc123158777"/>
      <w:bookmarkStart w:id="697" w:name="_Toc127368136"/>
      <w:bookmarkStart w:id="698" w:name="_Toc127368263"/>
      <w:bookmarkStart w:id="699" w:name="_Toc130284128"/>
      <w:bookmarkStart w:id="700" w:name="_Toc130284420"/>
      <w:bookmarkStart w:id="701" w:name="_Toc130485615"/>
      <w:bookmarkStart w:id="702" w:name="_Toc130486002"/>
      <w:bookmarkStart w:id="703" w:name="_Toc130486139"/>
      <w:bookmarkStart w:id="704" w:name="_Toc130979593"/>
      <w:bookmarkStart w:id="705" w:name="_Toc131148072"/>
      <w:bookmarkStart w:id="706" w:name="_Toc131368420"/>
      <w:bookmarkStart w:id="707" w:name="_Toc135689831"/>
      <w:bookmarkStart w:id="708" w:name="_Toc140657104"/>
      <w:r w:rsidRPr="00F17988">
        <w:t>7.1.3. Tổ chức dự kiến phối hợp thực hiện lấy mẫu chất thải</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rsidR="00157F5A" w:rsidRPr="00F17988" w:rsidRDefault="00157F5A" w:rsidP="00157F5A">
      <w:pPr>
        <w:spacing w:line="312" w:lineRule="auto"/>
        <w:ind w:firstLine="567"/>
        <w:jc w:val="both"/>
        <w:rPr>
          <w:color w:val="000000" w:themeColor="text1"/>
        </w:rPr>
      </w:pPr>
      <w:r w:rsidRPr="00F17988">
        <w:rPr>
          <w:color w:val="000000" w:themeColor="text1"/>
        </w:rPr>
        <w:t>Công ty TNHH Công nghệ Môi trường Tâm Hà sẽ phối hợp với Công ty TNHH Môi trường Khoa học &amp; Công nghệ Giang Sơn (đơn vị tư vấn và lấy mẫu, phân tích mẫu), tiến hành lấy, phân tích mẫu và đánh giá kết quả chất lượng chất thải.</w:t>
      </w:r>
    </w:p>
    <w:p w:rsidR="00157F5A" w:rsidRPr="00F17988" w:rsidRDefault="00157F5A" w:rsidP="00157F5A">
      <w:pPr>
        <w:spacing w:line="312" w:lineRule="auto"/>
        <w:ind w:firstLine="567"/>
        <w:jc w:val="both"/>
        <w:rPr>
          <w:color w:val="000000" w:themeColor="text1"/>
        </w:rPr>
      </w:pPr>
      <w:r w:rsidRPr="00F17988">
        <w:rPr>
          <w:color w:val="000000" w:themeColor="text1"/>
        </w:rPr>
        <w:t>Thông tin đơn vị phối hợp thực hiện lấy mẫu:</w:t>
      </w:r>
    </w:p>
    <w:p w:rsidR="00157F5A" w:rsidRPr="00F17988" w:rsidRDefault="00157F5A" w:rsidP="00157F5A">
      <w:pPr>
        <w:spacing w:line="312" w:lineRule="auto"/>
        <w:ind w:firstLine="567"/>
        <w:jc w:val="both"/>
        <w:rPr>
          <w:color w:val="000000" w:themeColor="text1"/>
        </w:rPr>
      </w:pPr>
      <w:r w:rsidRPr="00F17988">
        <w:rPr>
          <w:color w:val="000000" w:themeColor="text1"/>
        </w:rPr>
        <w:t>- Địa chỉ trụ sở chính: Tầng 3, số 478 Minh Khai, phường Vĩnh Tuy, quận Hai Bà Trưng, thành phố Hà Nội.</w:t>
      </w:r>
    </w:p>
    <w:p w:rsidR="00157F5A" w:rsidRPr="00F17988" w:rsidRDefault="00157F5A" w:rsidP="00157F5A">
      <w:pPr>
        <w:spacing w:line="312" w:lineRule="auto"/>
        <w:ind w:firstLine="567"/>
        <w:jc w:val="both"/>
        <w:rPr>
          <w:color w:val="000000" w:themeColor="text1"/>
        </w:rPr>
      </w:pPr>
      <w:r w:rsidRPr="00F17988">
        <w:rPr>
          <w:color w:val="000000" w:themeColor="text1"/>
        </w:rPr>
        <w:t>- Giấy chứng nhận đủ điều kiện hoạt động dịch vụ quan trắc của Công ty TNHH Môi trường Khoa học &amp; Công nghệ Giang Sơn: VIMCERTS 240;</w:t>
      </w:r>
    </w:p>
    <w:p w:rsidR="00A035ED" w:rsidRPr="00F17988" w:rsidRDefault="00157F5A" w:rsidP="00157F5A">
      <w:pPr>
        <w:spacing w:line="312" w:lineRule="auto"/>
        <w:ind w:firstLine="567"/>
        <w:jc w:val="both"/>
        <w:rPr>
          <w:color w:val="000000" w:themeColor="text1"/>
        </w:rPr>
      </w:pPr>
      <w:r w:rsidRPr="00F17988">
        <w:rPr>
          <w:color w:val="000000" w:themeColor="text1"/>
        </w:rPr>
        <w:t>- Chứng nhận đạt tiêu chuẩn ISO/IEC 17025:2017 số hiệu VILAS 1257.</w:t>
      </w:r>
    </w:p>
    <w:p w:rsidR="00157F5A" w:rsidRPr="00F17988" w:rsidRDefault="00157F5A" w:rsidP="00AC7D82">
      <w:pPr>
        <w:pStyle w:val="Heading1"/>
        <w:jc w:val="both"/>
      </w:pPr>
      <w:bookmarkStart w:id="709" w:name="_Toc115712094"/>
      <w:bookmarkStart w:id="710" w:name="_Toc116052606"/>
      <w:bookmarkStart w:id="711" w:name="_Toc116052677"/>
      <w:bookmarkStart w:id="712" w:name="_Toc116052951"/>
      <w:bookmarkStart w:id="713" w:name="_Toc116053043"/>
      <w:bookmarkStart w:id="714" w:name="_Toc123158778"/>
      <w:bookmarkStart w:id="715" w:name="_Toc127368137"/>
      <w:bookmarkStart w:id="716" w:name="_Toc130284129"/>
      <w:bookmarkStart w:id="717" w:name="_Toc130485616"/>
      <w:bookmarkStart w:id="718" w:name="_Toc130486003"/>
      <w:bookmarkStart w:id="719" w:name="_Toc130486140"/>
      <w:bookmarkStart w:id="720" w:name="_Toc135689832"/>
      <w:bookmarkStart w:id="721" w:name="_Toc140657105"/>
      <w:r w:rsidRPr="00F17988">
        <w:t>7.2. Chương trình quan trắc chất thải (tư động, liên tục và định kỳ) theo quy định của pháp luật</w:t>
      </w:r>
      <w:bookmarkEnd w:id="709"/>
      <w:bookmarkEnd w:id="710"/>
      <w:bookmarkEnd w:id="711"/>
      <w:bookmarkEnd w:id="712"/>
      <w:bookmarkEnd w:id="713"/>
      <w:bookmarkEnd w:id="714"/>
      <w:bookmarkEnd w:id="715"/>
      <w:bookmarkEnd w:id="716"/>
      <w:bookmarkEnd w:id="717"/>
      <w:bookmarkEnd w:id="718"/>
      <w:bookmarkEnd w:id="719"/>
      <w:bookmarkEnd w:id="720"/>
      <w:bookmarkEnd w:id="721"/>
    </w:p>
    <w:p w:rsidR="00157F5A" w:rsidRPr="00F17988" w:rsidRDefault="00157F5A" w:rsidP="00AC7D82">
      <w:pPr>
        <w:pStyle w:val="Heading1"/>
        <w:jc w:val="both"/>
      </w:pPr>
      <w:bookmarkStart w:id="722" w:name="_Toc140657106"/>
      <w:r w:rsidRPr="00F17988">
        <w:t>7.2.1. Chương trình quan trắc môi trường định kỳ.</w:t>
      </w:r>
      <w:bookmarkEnd w:id="722"/>
    </w:p>
    <w:p w:rsidR="00157F5A" w:rsidRPr="00F17988" w:rsidRDefault="00157F5A" w:rsidP="00AC7D82">
      <w:pPr>
        <w:pStyle w:val="Heading1"/>
      </w:pPr>
      <w:bookmarkStart w:id="723" w:name="_Toc140054803"/>
      <w:bookmarkStart w:id="724" w:name="_Toc140237986"/>
      <w:bookmarkStart w:id="725" w:name="_Toc140657107"/>
      <w:r w:rsidRPr="00F17988">
        <w:t xml:space="preserve">Bảng 7.2. </w:t>
      </w:r>
      <w:r w:rsidR="00AC7D82" w:rsidRPr="00F17988">
        <w:t>Chương trình quan trắc định kỳ môi trường khí thải</w:t>
      </w:r>
      <w:bookmarkEnd w:id="723"/>
      <w:bookmarkEnd w:id="724"/>
      <w:bookmarkEnd w:id="725"/>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
        <w:gridCol w:w="1843"/>
        <w:gridCol w:w="2641"/>
        <w:gridCol w:w="1275"/>
        <w:gridCol w:w="2179"/>
      </w:tblGrid>
      <w:tr w:rsidR="00157F5A" w:rsidRPr="00F17988" w:rsidTr="00157F5A">
        <w:trPr>
          <w:trHeight w:val="418"/>
          <w:tblHeader/>
          <w:jc w:val="center"/>
        </w:trPr>
        <w:tc>
          <w:tcPr>
            <w:tcW w:w="623" w:type="dxa"/>
            <w:shd w:val="clear" w:color="auto" w:fill="BDD6EE" w:themeFill="accent1" w:themeFillTint="66"/>
            <w:tcMar>
              <w:top w:w="80" w:type="dxa"/>
              <w:left w:w="80" w:type="dxa"/>
              <w:bottom w:w="80" w:type="dxa"/>
              <w:right w:w="80" w:type="dxa"/>
            </w:tcMar>
            <w:vAlign w:val="center"/>
          </w:tcPr>
          <w:p w:rsidR="00157F5A" w:rsidRPr="00F17988" w:rsidRDefault="00157F5A" w:rsidP="0027450D">
            <w:pPr>
              <w:spacing w:before="0" w:after="0" w:line="240" w:lineRule="auto"/>
              <w:jc w:val="center"/>
              <w:rPr>
                <w:b/>
                <w:color w:val="000000" w:themeColor="text1"/>
                <w:sz w:val="24"/>
                <w:szCs w:val="24"/>
              </w:rPr>
            </w:pPr>
            <w:r w:rsidRPr="00F17988">
              <w:rPr>
                <w:b/>
                <w:color w:val="000000" w:themeColor="text1"/>
                <w:sz w:val="24"/>
                <w:szCs w:val="24"/>
              </w:rPr>
              <w:t>TT</w:t>
            </w:r>
          </w:p>
        </w:tc>
        <w:tc>
          <w:tcPr>
            <w:tcW w:w="1843" w:type="dxa"/>
            <w:shd w:val="clear" w:color="auto" w:fill="BDD6EE" w:themeFill="accent1" w:themeFillTint="66"/>
            <w:vAlign w:val="center"/>
          </w:tcPr>
          <w:p w:rsidR="00157F5A" w:rsidRPr="00F17988" w:rsidRDefault="00157F5A" w:rsidP="0027450D">
            <w:pPr>
              <w:spacing w:before="0" w:after="0" w:line="240" w:lineRule="auto"/>
              <w:jc w:val="center"/>
              <w:rPr>
                <w:b/>
                <w:color w:val="000000" w:themeColor="text1"/>
                <w:sz w:val="24"/>
                <w:szCs w:val="24"/>
              </w:rPr>
            </w:pPr>
            <w:r w:rsidRPr="00F17988">
              <w:rPr>
                <w:b/>
                <w:color w:val="000000" w:themeColor="text1"/>
                <w:sz w:val="24"/>
                <w:szCs w:val="24"/>
              </w:rPr>
              <w:t>Vị trí lấy mẫu</w:t>
            </w:r>
          </w:p>
        </w:tc>
        <w:tc>
          <w:tcPr>
            <w:tcW w:w="2641" w:type="dxa"/>
            <w:shd w:val="clear" w:color="auto" w:fill="BDD6EE" w:themeFill="accent1" w:themeFillTint="66"/>
            <w:tcMar>
              <w:top w:w="80" w:type="dxa"/>
              <w:left w:w="80" w:type="dxa"/>
              <w:bottom w:w="80" w:type="dxa"/>
              <w:right w:w="80" w:type="dxa"/>
            </w:tcMar>
            <w:vAlign w:val="center"/>
          </w:tcPr>
          <w:p w:rsidR="00157F5A" w:rsidRPr="00F17988" w:rsidRDefault="00157F5A" w:rsidP="0027450D">
            <w:pPr>
              <w:spacing w:before="0" w:after="0" w:line="240" w:lineRule="auto"/>
              <w:jc w:val="center"/>
              <w:rPr>
                <w:b/>
                <w:color w:val="000000" w:themeColor="text1"/>
                <w:sz w:val="24"/>
                <w:szCs w:val="24"/>
              </w:rPr>
            </w:pPr>
            <w:r w:rsidRPr="00F17988">
              <w:rPr>
                <w:b/>
                <w:color w:val="000000" w:themeColor="text1"/>
                <w:sz w:val="24"/>
                <w:szCs w:val="24"/>
              </w:rPr>
              <w:t>Thông số giám sát</w:t>
            </w:r>
          </w:p>
        </w:tc>
        <w:tc>
          <w:tcPr>
            <w:tcW w:w="1275" w:type="dxa"/>
            <w:shd w:val="clear" w:color="auto" w:fill="BDD6EE" w:themeFill="accent1" w:themeFillTint="66"/>
            <w:tcMar>
              <w:top w:w="80" w:type="dxa"/>
              <w:left w:w="80" w:type="dxa"/>
              <w:bottom w:w="80" w:type="dxa"/>
              <w:right w:w="80" w:type="dxa"/>
            </w:tcMar>
            <w:vAlign w:val="center"/>
          </w:tcPr>
          <w:p w:rsidR="00157F5A" w:rsidRPr="00F17988" w:rsidRDefault="00157F5A" w:rsidP="0027450D">
            <w:pPr>
              <w:spacing w:before="0" w:after="0" w:line="240" w:lineRule="auto"/>
              <w:jc w:val="center"/>
              <w:rPr>
                <w:b/>
                <w:color w:val="000000" w:themeColor="text1"/>
                <w:sz w:val="24"/>
                <w:szCs w:val="24"/>
              </w:rPr>
            </w:pPr>
            <w:r w:rsidRPr="00F17988">
              <w:rPr>
                <w:b/>
                <w:color w:val="000000" w:themeColor="text1"/>
                <w:sz w:val="24"/>
                <w:szCs w:val="24"/>
              </w:rPr>
              <w:t>Tần suất</w:t>
            </w:r>
          </w:p>
        </w:tc>
        <w:tc>
          <w:tcPr>
            <w:tcW w:w="2179" w:type="dxa"/>
            <w:shd w:val="clear" w:color="auto" w:fill="BDD6EE" w:themeFill="accent1" w:themeFillTint="66"/>
            <w:tcMar>
              <w:top w:w="80" w:type="dxa"/>
              <w:left w:w="80" w:type="dxa"/>
              <w:bottom w:w="80" w:type="dxa"/>
              <w:right w:w="80" w:type="dxa"/>
            </w:tcMar>
            <w:vAlign w:val="center"/>
          </w:tcPr>
          <w:p w:rsidR="00157F5A" w:rsidRPr="00F17988" w:rsidRDefault="00157F5A" w:rsidP="0027450D">
            <w:pPr>
              <w:spacing w:before="0" w:after="0" w:line="240" w:lineRule="auto"/>
              <w:jc w:val="center"/>
              <w:rPr>
                <w:b/>
                <w:color w:val="000000" w:themeColor="text1"/>
                <w:sz w:val="24"/>
                <w:szCs w:val="24"/>
              </w:rPr>
            </w:pPr>
            <w:r w:rsidRPr="00F17988">
              <w:rPr>
                <w:b/>
                <w:sz w:val="24"/>
                <w:szCs w:val="24"/>
              </w:rPr>
              <w:t>Quy chuẩn kỹ thuật áp dụng</w:t>
            </w:r>
          </w:p>
        </w:tc>
      </w:tr>
      <w:tr w:rsidR="0027450D" w:rsidRPr="00F17988" w:rsidTr="00157F5A">
        <w:trPr>
          <w:trHeight w:val="639"/>
          <w:jc w:val="center"/>
        </w:trPr>
        <w:tc>
          <w:tcPr>
            <w:tcW w:w="623" w:type="dxa"/>
            <w:vMerge w:val="restart"/>
            <w:tcMar>
              <w:top w:w="80" w:type="dxa"/>
              <w:left w:w="80" w:type="dxa"/>
              <w:bottom w:w="80" w:type="dxa"/>
              <w:right w:w="80" w:type="dxa"/>
            </w:tcMar>
            <w:vAlign w:val="center"/>
          </w:tcPr>
          <w:p w:rsidR="0027450D" w:rsidRPr="00F17988" w:rsidRDefault="00D55394" w:rsidP="0027450D">
            <w:pPr>
              <w:spacing w:before="0" w:after="0" w:line="240" w:lineRule="auto"/>
              <w:jc w:val="center"/>
              <w:rPr>
                <w:color w:val="000000" w:themeColor="text1"/>
                <w:sz w:val="24"/>
                <w:szCs w:val="24"/>
              </w:rPr>
            </w:pPr>
            <w:r>
              <w:rPr>
                <w:color w:val="000000" w:themeColor="text1"/>
                <w:sz w:val="24"/>
                <w:szCs w:val="24"/>
              </w:rPr>
              <w:t>1</w:t>
            </w:r>
          </w:p>
        </w:tc>
        <w:tc>
          <w:tcPr>
            <w:tcW w:w="1843" w:type="dxa"/>
            <w:vMerge w:val="restart"/>
            <w:vAlign w:val="center"/>
          </w:tcPr>
          <w:p w:rsidR="0027450D" w:rsidRPr="00F17988" w:rsidRDefault="0027450D" w:rsidP="0027450D">
            <w:pPr>
              <w:spacing w:before="0" w:after="0" w:line="240" w:lineRule="auto"/>
              <w:jc w:val="both"/>
              <w:rPr>
                <w:color w:val="000000" w:themeColor="text1"/>
                <w:sz w:val="24"/>
                <w:szCs w:val="24"/>
              </w:rPr>
            </w:pPr>
            <w:r w:rsidRPr="00F17988">
              <w:rPr>
                <w:color w:val="000000" w:themeColor="text1"/>
                <w:sz w:val="24"/>
                <w:szCs w:val="24"/>
              </w:rPr>
              <w:t>Ống khói khí thải sau HTXL lò đốt chất thải rắn sinh hoạt</w:t>
            </w:r>
          </w:p>
        </w:tc>
        <w:tc>
          <w:tcPr>
            <w:tcW w:w="2641" w:type="dxa"/>
            <w:tcMar>
              <w:top w:w="80" w:type="dxa"/>
              <w:left w:w="80" w:type="dxa"/>
              <w:bottom w:w="80" w:type="dxa"/>
              <w:right w:w="80" w:type="dxa"/>
            </w:tcMar>
            <w:vAlign w:val="center"/>
          </w:tcPr>
          <w:p w:rsidR="0027450D" w:rsidRPr="00F17988" w:rsidRDefault="0027450D" w:rsidP="0027450D">
            <w:pPr>
              <w:spacing w:before="0" w:after="0" w:line="240" w:lineRule="auto"/>
              <w:jc w:val="both"/>
              <w:rPr>
                <w:color w:val="000000" w:themeColor="text1"/>
                <w:sz w:val="24"/>
                <w:szCs w:val="24"/>
              </w:rPr>
            </w:pPr>
            <w:r w:rsidRPr="00F17988">
              <w:rPr>
                <w:color w:val="000000" w:themeColor="text1"/>
                <w:sz w:val="24"/>
                <w:szCs w:val="24"/>
              </w:rPr>
              <w:t>CO, NO</w:t>
            </w:r>
            <w:r w:rsidRPr="00F17988">
              <w:rPr>
                <w:color w:val="000000" w:themeColor="text1"/>
                <w:sz w:val="24"/>
                <w:szCs w:val="24"/>
                <w:vertAlign w:val="subscript"/>
              </w:rPr>
              <w:t>x</w:t>
            </w:r>
            <w:r w:rsidRPr="00F17988">
              <w:rPr>
                <w:color w:val="000000" w:themeColor="text1"/>
                <w:sz w:val="24"/>
                <w:szCs w:val="24"/>
              </w:rPr>
              <w:t xml:space="preserve"> (tính theo NO</w:t>
            </w:r>
            <w:r w:rsidRPr="00F17988">
              <w:rPr>
                <w:color w:val="000000" w:themeColor="text1"/>
                <w:sz w:val="24"/>
                <w:szCs w:val="24"/>
                <w:vertAlign w:val="subscript"/>
              </w:rPr>
              <w:t>2</w:t>
            </w:r>
            <w:r w:rsidRPr="00F17988">
              <w:rPr>
                <w:color w:val="000000" w:themeColor="text1"/>
                <w:sz w:val="24"/>
                <w:szCs w:val="24"/>
              </w:rPr>
              <w:t>), SO</w:t>
            </w:r>
            <w:r w:rsidRPr="00F17988">
              <w:rPr>
                <w:color w:val="000000" w:themeColor="text1"/>
                <w:sz w:val="24"/>
                <w:szCs w:val="24"/>
                <w:vertAlign w:val="subscript"/>
              </w:rPr>
              <w:t>2</w:t>
            </w:r>
            <w:r w:rsidRPr="00F17988">
              <w:rPr>
                <w:color w:val="000000" w:themeColor="text1"/>
                <w:sz w:val="24"/>
                <w:szCs w:val="24"/>
              </w:rPr>
              <w:t xml:space="preserve">, Bụi tổng (PM), </w:t>
            </w:r>
            <w:r w:rsidRPr="00F17988">
              <w:rPr>
                <w:sz w:val="24"/>
                <w:szCs w:val="24"/>
              </w:rPr>
              <w:t>HCl, ,</w:t>
            </w:r>
            <w:r w:rsidRPr="00F17988">
              <w:rPr>
                <w:color w:val="000000" w:themeColor="text1"/>
                <w:sz w:val="24"/>
                <w:szCs w:val="24"/>
              </w:rPr>
              <w:t xml:space="preserve"> </w:t>
            </w:r>
          </w:p>
        </w:tc>
        <w:tc>
          <w:tcPr>
            <w:tcW w:w="1275" w:type="dxa"/>
            <w:tcMar>
              <w:top w:w="80" w:type="dxa"/>
              <w:left w:w="80" w:type="dxa"/>
              <w:bottom w:w="80" w:type="dxa"/>
              <w:right w:w="80" w:type="dxa"/>
            </w:tcMar>
            <w:vAlign w:val="center"/>
          </w:tcPr>
          <w:p w:rsidR="0027450D" w:rsidRPr="00F17988" w:rsidRDefault="0027450D" w:rsidP="0027450D">
            <w:pPr>
              <w:spacing w:before="0" w:after="0" w:line="240" w:lineRule="auto"/>
              <w:jc w:val="center"/>
              <w:rPr>
                <w:sz w:val="24"/>
                <w:szCs w:val="24"/>
              </w:rPr>
            </w:pPr>
            <w:r w:rsidRPr="00F17988">
              <w:rPr>
                <w:sz w:val="24"/>
                <w:szCs w:val="24"/>
              </w:rPr>
              <w:t xml:space="preserve">03 </w:t>
            </w:r>
          </w:p>
          <w:p w:rsidR="0027450D" w:rsidRPr="00F17988" w:rsidRDefault="0027450D" w:rsidP="0027450D">
            <w:pPr>
              <w:spacing w:before="0" w:after="0" w:line="240" w:lineRule="auto"/>
              <w:jc w:val="center"/>
              <w:rPr>
                <w:sz w:val="24"/>
                <w:szCs w:val="24"/>
              </w:rPr>
            </w:pPr>
            <w:r w:rsidRPr="00F17988">
              <w:rPr>
                <w:sz w:val="24"/>
                <w:szCs w:val="24"/>
              </w:rPr>
              <w:t>tháng/lần</w:t>
            </w:r>
          </w:p>
        </w:tc>
        <w:tc>
          <w:tcPr>
            <w:tcW w:w="2179" w:type="dxa"/>
            <w:vMerge w:val="restart"/>
            <w:tcMar>
              <w:top w:w="80" w:type="dxa"/>
              <w:left w:w="80" w:type="dxa"/>
              <w:bottom w:w="80" w:type="dxa"/>
              <w:right w:w="80" w:type="dxa"/>
            </w:tcMar>
            <w:vAlign w:val="center"/>
          </w:tcPr>
          <w:p w:rsidR="0027450D" w:rsidRPr="00F17988" w:rsidRDefault="0027450D" w:rsidP="0027450D">
            <w:pPr>
              <w:spacing w:before="0" w:after="0" w:line="240" w:lineRule="auto"/>
              <w:contextualSpacing/>
              <w:jc w:val="center"/>
              <w:rPr>
                <w:bCs/>
                <w:sz w:val="24"/>
                <w:szCs w:val="24"/>
              </w:rPr>
            </w:pPr>
            <w:r w:rsidRPr="00F17988">
              <w:rPr>
                <w:bCs/>
                <w:sz w:val="24"/>
                <w:szCs w:val="24"/>
              </w:rPr>
              <w:t xml:space="preserve">QCVN 61-MT:2016/BTNMT </w:t>
            </w:r>
          </w:p>
          <w:p w:rsidR="0027450D" w:rsidRPr="00F17988" w:rsidRDefault="0027450D" w:rsidP="0027450D">
            <w:pPr>
              <w:spacing w:before="0" w:after="0" w:line="240" w:lineRule="auto"/>
              <w:contextualSpacing/>
              <w:jc w:val="center"/>
              <w:rPr>
                <w:bCs/>
                <w:color w:val="000000" w:themeColor="text1"/>
                <w:sz w:val="24"/>
                <w:szCs w:val="24"/>
              </w:rPr>
            </w:pPr>
            <w:r w:rsidRPr="00F17988">
              <w:rPr>
                <w:bCs/>
                <w:sz w:val="24"/>
                <w:szCs w:val="24"/>
              </w:rPr>
              <w:t>(C</w:t>
            </w:r>
            <w:r w:rsidRPr="00F17988">
              <w:rPr>
                <w:bCs/>
                <w:sz w:val="24"/>
                <w:szCs w:val="24"/>
                <w:vertAlign w:val="subscript"/>
              </w:rPr>
              <w:t>max</w:t>
            </w:r>
            <w:r w:rsidRPr="00F17988">
              <w:rPr>
                <w:bCs/>
                <w:sz w:val="24"/>
                <w:szCs w:val="24"/>
              </w:rPr>
              <w:t>, K</w:t>
            </w:r>
            <w:r w:rsidRPr="00F17988">
              <w:rPr>
                <w:bCs/>
                <w:sz w:val="24"/>
                <w:szCs w:val="24"/>
                <w:vertAlign w:val="subscript"/>
              </w:rPr>
              <w:t xml:space="preserve">v </w:t>
            </w:r>
            <w:r w:rsidRPr="00F17988">
              <w:rPr>
                <w:bCs/>
                <w:sz w:val="24"/>
                <w:szCs w:val="24"/>
              </w:rPr>
              <w:t>= 1,4)</w:t>
            </w:r>
          </w:p>
        </w:tc>
      </w:tr>
      <w:tr w:rsidR="0027450D" w:rsidRPr="00F17988" w:rsidTr="00157F5A">
        <w:trPr>
          <w:trHeight w:val="639"/>
          <w:jc w:val="center"/>
        </w:trPr>
        <w:tc>
          <w:tcPr>
            <w:tcW w:w="623" w:type="dxa"/>
            <w:vMerge/>
            <w:tcMar>
              <w:top w:w="80" w:type="dxa"/>
              <w:left w:w="80" w:type="dxa"/>
              <w:bottom w:w="80" w:type="dxa"/>
              <w:right w:w="80" w:type="dxa"/>
            </w:tcMar>
            <w:vAlign w:val="center"/>
          </w:tcPr>
          <w:p w:rsidR="0027450D" w:rsidRPr="00F17988" w:rsidRDefault="0027450D" w:rsidP="0027450D">
            <w:pPr>
              <w:spacing w:before="0" w:after="0" w:line="240" w:lineRule="auto"/>
              <w:jc w:val="center"/>
              <w:rPr>
                <w:color w:val="000000" w:themeColor="text1"/>
                <w:sz w:val="24"/>
                <w:szCs w:val="24"/>
              </w:rPr>
            </w:pPr>
          </w:p>
        </w:tc>
        <w:tc>
          <w:tcPr>
            <w:tcW w:w="1843" w:type="dxa"/>
            <w:vMerge/>
            <w:vAlign w:val="center"/>
          </w:tcPr>
          <w:p w:rsidR="0027450D" w:rsidRPr="00F17988" w:rsidRDefault="0027450D" w:rsidP="0027450D">
            <w:pPr>
              <w:spacing w:before="0" w:after="0" w:line="240" w:lineRule="auto"/>
              <w:jc w:val="both"/>
              <w:rPr>
                <w:color w:val="000000" w:themeColor="text1"/>
                <w:sz w:val="24"/>
                <w:szCs w:val="24"/>
              </w:rPr>
            </w:pPr>
          </w:p>
        </w:tc>
        <w:tc>
          <w:tcPr>
            <w:tcW w:w="2641" w:type="dxa"/>
            <w:tcMar>
              <w:top w:w="80" w:type="dxa"/>
              <w:left w:w="80" w:type="dxa"/>
              <w:bottom w:w="80" w:type="dxa"/>
              <w:right w:w="80" w:type="dxa"/>
            </w:tcMar>
            <w:vAlign w:val="center"/>
          </w:tcPr>
          <w:p w:rsidR="0027450D" w:rsidRPr="00F17988" w:rsidRDefault="0027450D" w:rsidP="0027450D">
            <w:pPr>
              <w:spacing w:before="0" w:after="0" w:line="240" w:lineRule="auto"/>
              <w:jc w:val="both"/>
              <w:rPr>
                <w:color w:val="000000" w:themeColor="text1"/>
                <w:sz w:val="24"/>
                <w:szCs w:val="24"/>
              </w:rPr>
            </w:pPr>
            <w:r w:rsidRPr="00F17988">
              <w:rPr>
                <w:sz w:val="24"/>
                <w:szCs w:val="24"/>
              </w:rPr>
              <w:t>Thủy ngân và các hợp chất tính theo thủy ngân (Hg),  Cadmi và các hợp chất tính theo Cadmi (Cd), Chì và các hợp chất tính theo chì (Pb)</w:t>
            </w:r>
          </w:p>
        </w:tc>
        <w:tc>
          <w:tcPr>
            <w:tcW w:w="1275" w:type="dxa"/>
            <w:tcMar>
              <w:top w:w="80" w:type="dxa"/>
              <w:left w:w="80" w:type="dxa"/>
              <w:bottom w:w="80" w:type="dxa"/>
              <w:right w:w="80" w:type="dxa"/>
            </w:tcMar>
            <w:vAlign w:val="center"/>
          </w:tcPr>
          <w:p w:rsidR="0027450D" w:rsidRPr="00F17988" w:rsidRDefault="0027450D" w:rsidP="0027450D">
            <w:pPr>
              <w:spacing w:before="0" w:after="0" w:line="240" w:lineRule="auto"/>
              <w:jc w:val="center"/>
              <w:rPr>
                <w:sz w:val="24"/>
                <w:szCs w:val="24"/>
              </w:rPr>
            </w:pPr>
            <w:r w:rsidRPr="00F17988">
              <w:rPr>
                <w:sz w:val="24"/>
                <w:szCs w:val="24"/>
              </w:rPr>
              <w:t xml:space="preserve">06 </w:t>
            </w:r>
          </w:p>
          <w:p w:rsidR="0027450D" w:rsidRPr="00F17988" w:rsidRDefault="0027450D" w:rsidP="0027450D">
            <w:pPr>
              <w:spacing w:before="0" w:after="0" w:line="240" w:lineRule="auto"/>
              <w:jc w:val="center"/>
              <w:rPr>
                <w:sz w:val="24"/>
                <w:szCs w:val="24"/>
              </w:rPr>
            </w:pPr>
            <w:r w:rsidRPr="00F17988">
              <w:rPr>
                <w:sz w:val="24"/>
                <w:szCs w:val="24"/>
              </w:rPr>
              <w:t>tháng/ lần</w:t>
            </w:r>
          </w:p>
        </w:tc>
        <w:tc>
          <w:tcPr>
            <w:tcW w:w="2179" w:type="dxa"/>
            <w:vMerge/>
            <w:tcMar>
              <w:top w:w="80" w:type="dxa"/>
              <w:left w:w="80" w:type="dxa"/>
              <w:bottom w:w="80" w:type="dxa"/>
              <w:right w:w="80" w:type="dxa"/>
            </w:tcMar>
            <w:vAlign w:val="center"/>
          </w:tcPr>
          <w:p w:rsidR="0027450D" w:rsidRPr="00F17988" w:rsidRDefault="0027450D" w:rsidP="0027450D">
            <w:pPr>
              <w:spacing w:before="0" w:after="0" w:line="240" w:lineRule="auto"/>
              <w:contextualSpacing/>
              <w:jc w:val="both"/>
              <w:rPr>
                <w:bCs/>
                <w:color w:val="000000" w:themeColor="text1"/>
                <w:sz w:val="24"/>
                <w:szCs w:val="24"/>
              </w:rPr>
            </w:pPr>
          </w:p>
        </w:tc>
      </w:tr>
      <w:tr w:rsidR="0027450D" w:rsidRPr="00F17988" w:rsidTr="00157F5A">
        <w:trPr>
          <w:trHeight w:val="639"/>
          <w:jc w:val="center"/>
        </w:trPr>
        <w:tc>
          <w:tcPr>
            <w:tcW w:w="623" w:type="dxa"/>
            <w:vMerge/>
            <w:tcMar>
              <w:top w:w="80" w:type="dxa"/>
              <w:left w:w="80" w:type="dxa"/>
              <w:bottom w:w="80" w:type="dxa"/>
              <w:right w:w="80" w:type="dxa"/>
            </w:tcMar>
            <w:vAlign w:val="center"/>
          </w:tcPr>
          <w:p w:rsidR="0027450D" w:rsidRPr="00F17988" w:rsidRDefault="0027450D" w:rsidP="0027450D">
            <w:pPr>
              <w:spacing w:before="0" w:after="0" w:line="240" w:lineRule="auto"/>
              <w:jc w:val="center"/>
              <w:rPr>
                <w:color w:val="000000" w:themeColor="text1"/>
                <w:sz w:val="24"/>
                <w:szCs w:val="24"/>
              </w:rPr>
            </w:pPr>
          </w:p>
        </w:tc>
        <w:tc>
          <w:tcPr>
            <w:tcW w:w="1843" w:type="dxa"/>
            <w:vMerge/>
            <w:vAlign w:val="center"/>
          </w:tcPr>
          <w:p w:rsidR="0027450D" w:rsidRPr="00F17988" w:rsidRDefault="0027450D" w:rsidP="0027450D">
            <w:pPr>
              <w:spacing w:before="0" w:after="0" w:line="240" w:lineRule="auto"/>
              <w:jc w:val="both"/>
              <w:rPr>
                <w:color w:val="000000" w:themeColor="text1"/>
                <w:sz w:val="24"/>
                <w:szCs w:val="24"/>
              </w:rPr>
            </w:pPr>
          </w:p>
        </w:tc>
        <w:tc>
          <w:tcPr>
            <w:tcW w:w="2641" w:type="dxa"/>
            <w:tcMar>
              <w:top w:w="80" w:type="dxa"/>
              <w:left w:w="80" w:type="dxa"/>
              <w:bottom w:w="80" w:type="dxa"/>
              <w:right w:w="80" w:type="dxa"/>
            </w:tcMar>
            <w:vAlign w:val="center"/>
          </w:tcPr>
          <w:p w:rsidR="0027450D" w:rsidRPr="00F17988" w:rsidRDefault="0027450D" w:rsidP="0027450D">
            <w:pPr>
              <w:spacing w:before="0" w:after="0" w:line="240" w:lineRule="auto"/>
              <w:jc w:val="both"/>
              <w:rPr>
                <w:color w:val="000000" w:themeColor="text1"/>
                <w:sz w:val="24"/>
                <w:szCs w:val="24"/>
              </w:rPr>
            </w:pPr>
            <w:r w:rsidRPr="00F17988">
              <w:rPr>
                <w:sz w:val="24"/>
                <w:szCs w:val="24"/>
              </w:rPr>
              <w:t>Tổng Dioxin/Furan</w:t>
            </w:r>
          </w:p>
        </w:tc>
        <w:tc>
          <w:tcPr>
            <w:tcW w:w="1275" w:type="dxa"/>
            <w:tcMar>
              <w:top w:w="80" w:type="dxa"/>
              <w:left w:w="80" w:type="dxa"/>
              <w:bottom w:w="80" w:type="dxa"/>
              <w:right w:w="80" w:type="dxa"/>
            </w:tcMar>
            <w:vAlign w:val="center"/>
          </w:tcPr>
          <w:p w:rsidR="0027450D" w:rsidRPr="00F17988" w:rsidRDefault="0027450D" w:rsidP="0027450D">
            <w:pPr>
              <w:spacing w:before="0" w:after="0" w:line="240" w:lineRule="auto"/>
              <w:jc w:val="center"/>
              <w:rPr>
                <w:sz w:val="24"/>
                <w:szCs w:val="24"/>
              </w:rPr>
            </w:pPr>
            <w:r w:rsidRPr="00F17988">
              <w:rPr>
                <w:sz w:val="24"/>
                <w:szCs w:val="24"/>
              </w:rPr>
              <w:t>12 tháng/lần</w:t>
            </w:r>
          </w:p>
        </w:tc>
        <w:tc>
          <w:tcPr>
            <w:tcW w:w="2179" w:type="dxa"/>
            <w:vMerge/>
            <w:tcMar>
              <w:top w:w="80" w:type="dxa"/>
              <w:left w:w="80" w:type="dxa"/>
              <w:bottom w:w="80" w:type="dxa"/>
              <w:right w:w="80" w:type="dxa"/>
            </w:tcMar>
            <w:vAlign w:val="center"/>
          </w:tcPr>
          <w:p w:rsidR="0027450D" w:rsidRPr="00F17988" w:rsidRDefault="0027450D" w:rsidP="0027450D">
            <w:pPr>
              <w:spacing w:before="0" w:after="0" w:line="240" w:lineRule="auto"/>
              <w:contextualSpacing/>
              <w:jc w:val="both"/>
              <w:rPr>
                <w:bCs/>
                <w:color w:val="000000" w:themeColor="text1"/>
                <w:sz w:val="24"/>
                <w:szCs w:val="24"/>
              </w:rPr>
            </w:pPr>
          </w:p>
        </w:tc>
      </w:tr>
    </w:tbl>
    <w:p w:rsidR="00157F5A" w:rsidRPr="00F17988" w:rsidRDefault="00157F5A" w:rsidP="00AC7D82">
      <w:pPr>
        <w:pStyle w:val="Heading1"/>
        <w:jc w:val="both"/>
      </w:pPr>
      <w:bookmarkStart w:id="726" w:name="_Toc110332423"/>
      <w:bookmarkStart w:id="727" w:name="_Toc140657108"/>
      <w:r w:rsidRPr="00F17988">
        <w:lastRenderedPageBreak/>
        <w:t>7.2.2. Chương trình quan trắc chất thải tự động, liên tục theo quy định của pháp luật</w:t>
      </w:r>
      <w:bookmarkEnd w:id="726"/>
      <w:bookmarkEnd w:id="727"/>
    </w:p>
    <w:p w:rsidR="00157F5A" w:rsidRPr="00F17988" w:rsidRDefault="00157F5A" w:rsidP="00157F5A">
      <w:pPr>
        <w:spacing w:line="312" w:lineRule="auto"/>
        <w:ind w:firstLine="567"/>
        <w:jc w:val="both"/>
        <w:rPr>
          <w:color w:val="000000" w:themeColor="text1"/>
        </w:rPr>
      </w:pPr>
      <w:r w:rsidRPr="00F17988">
        <w:rPr>
          <w:color w:val="000000" w:themeColor="text1"/>
        </w:rPr>
        <w:t>Theo Nghị định số 08/2022/NĐ-CP ngày 10/01/2022 của Chính phủ về việc Quy định chi tiết một số điều của Luật Bảo vệ Môi trường, dự án xả bụi, khí thải công nghiệp ra môi trường có tổng công suất các lò đốt từ 5.000 kg/giờ trở lên phải hoàn thành việc lắp đặt hệ thống quan trắc bụi, khí thải công nghiệp tự động, liên tục (có camera theo dõi) và kết nối, truyền số liệu trực tiếp đến cơ quan chuyên môn về bảo vệ môi trường cấp tỉnh chậm nhất là ngày 31 tháng 12 năm 2024 (điểm a, khoản 5, điều 98 và phụ lục XXIX - NĐ08).</w:t>
      </w:r>
    </w:p>
    <w:p w:rsidR="009D0BCC" w:rsidRPr="00F17988" w:rsidRDefault="009D0BCC" w:rsidP="00157F5A">
      <w:pPr>
        <w:spacing w:line="312" w:lineRule="auto"/>
        <w:ind w:firstLine="567"/>
        <w:jc w:val="both"/>
        <w:rPr>
          <w:color w:val="000000" w:themeColor="text1"/>
        </w:rPr>
      </w:pPr>
      <w:r w:rsidRPr="00F17988">
        <w:rPr>
          <w:color w:val="000000" w:themeColor="text1"/>
        </w:rPr>
        <w:t>Lò đốt chất thải răn sinh hoạt của dự án “Nhà máy xử lý rác thải sinh hoạt Tâm Hà” có công suất 1.000kg/giờ. Như vậy Dự án không cần tiến hành lắp đặt hệ thống quan trắc bụi, khí thải công nghiệp tự động, liên tục (có camera theo dõi) và kết nối, truyền số liệu trực tiếp đến cơ quan chuyên môn về bảo vệ môi trường cấp tỉnh.</w:t>
      </w:r>
    </w:p>
    <w:p w:rsidR="009D0BCC" w:rsidRPr="00F17988" w:rsidRDefault="009D0BCC" w:rsidP="00AC7D82">
      <w:pPr>
        <w:pStyle w:val="Heading1"/>
        <w:jc w:val="both"/>
      </w:pPr>
      <w:bookmarkStart w:id="728" w:name="_Toc110332424"/>
      <w:bookmarkStart w:id="729" w:name="_Toc140657109"/>
      <w:r w:rsidRPr="00F17988">
        <w:t>7.3. Kinh phí thực hiện quan trắc môi trường hàng năm</w:t>
      </w:r>
      <w:bookmarkEnd w:id="728"/>
      <w:bookmarkEnd w:id="729"/>
    </w:p>
    <w:p w:rsidR="009D0BCC" w:rsidRPr="00F17988" w:rsidRDefault="009D0BCC" w:rsidP="00A035ED">
      <w:pPr>
        <w:ind w:firstLine="567"/>
        <w:jc w:val="both"/>
      </w:pPr>
      <w:r w:rsidRPr="00F17988">
        <w:t>Kinh phí thực hiện quan trắc môi trường định kỳ tạm tính 300.000.000 VNĐ.</w:t>
      </w:r>
    </w:p>
    <w:p w:rsidR="0027450D" w:rsidRDefault="0027450D">
      <w:pPr>
        <w:spacing w:before="0" w:after="160" w:line="259" w:lineRule="auto"/>
        <w:rPr>
          <w:rFonts w:eastAsia="Times New Roman"/>
          <w:b/>
          <w:bCs/>
          <w:color w:val="000000" w:themeColor="text1"/>
          <w:lang w:val="en-GB"/>
        </w:rPr>
      </w:pPr>
      <w:r>
        <w:rPr>
          <w:color w:val="000000" w:themeColor="text1"/>
        </w:rPr>
        <w:br w:type="page"/>
      </w:r>
    </w:p>
    <w:p w:rsidR="009D0BCC" w:rsidRPr="00F17988" w:rsidRDefault="009D0BCC" w:rsidP="009D0BCC">
      <w:pPr>
        <w:pStyle w:val="Heading1"/>
        <w:keepNext/>
        <w:keepLines/>
        <w:spacing w:before="40" w:after="40"/>
        <w:ind w:left="5246" w:hanging="5246"/>
        <w:rPr>
          <w:color w:val="000000" w:themeColor="text1"/>
          <w:szCs w:val="26"/>
        </w:rPr>
      </w:pPr>
      <w:bookmarkStart w:id="730" w:name="_Toc140657110"/>
      <w:r w:rsidRPr="00F17988">
        <w:rPr>
          <w:color w:val="000000" w:themeColor="text1"/>
          <w:szCs w:val="26"/>
        </w:rPr>
        <w:lastRenderedPageBreak/>
        <w:t>CHƯƠNG VIII</w:t>
      </w:r>
      <w:bookmarkEnd w:id="730"/>
    </w:p>
    <w:p w:rsidR="009D0BCC" w:rsidRPr="00F17988" w:rsidRDefault="009D0BCC" w:rsidP="009D0BCC">
      <w:pPr>
        <w:pStyle w:val="Heading1"/>
        <w:spacing w:before="40" w:after="40"/>
        <w:ind w:left="1080" w:hanging="1080"/>
        <w:rPr>
          <w:color w:val="000000" w:themeColor="text1"/>
          <w:szCs w:val="26"/>
        </w:rPr>
      </w:pPr>
      <w:bookmarkStart w:id="731" w:name="_Toc123158785"/>
      <w:bookmarkStart w:id="732" w:name="_Toc127368144"/>
      <w:bookmarkStart w:id="733" w:name="_Toc130284136"/>
      <w:bookmarkStart w:id="734" w:name="_Toc130485623"/>
      <w:bookmarkStart w:id="735" w:name="_Toc130486011"/>
      <w:bookmarkStart w:id="736" w:name="_Toc130486148"/>
      <w:bookmarkStart w:id="737" w:name="_Toc135689840"/>
      <w:bookmarkStart w:id="738" w:name="_Toc140657111"/>
      <w:r w:rsidRPr="00F17988">
        <w:rPr>
          <w:color w:val="000000" w:themeColor="text1"/>
          <w:szCs w:val="26"/>
        </w:rPr>
        <w:t>CAM KẾT CỦA CHỦ DỰ ÁN ĐẦU TƯ</w:t>
      </w:r>
      <w:bookmarkEnd w:id="731"/>
      <w:bookmarkEnd w:id="732"/>
      <w:bookmarkEnd w:id="733"/>
      <w:bookmarkEnd w:id="734"/>
      <w:bookmarkEnd w:id="735"/>
      <w:bookmarkEnd w:id="736"/>
      <w:bookmarkEnd w:id="737"/>
      <w:bookmarkEnd w:id="738"/>
    </w:p>
    <w:p w:rsidR="009D0BCC" w:rsidRPr="00F17988" w:rsidRDefault="00AC7D82" w:rsidP="00AC7D82">
      <w:pPr>
        <w:pStyle w:val="Heading1"/>
        <w:jc w:val="both"/>
      </w:pPr>
      <w:bookmarkStart w:id="739" w:name="_Toc110332427"/>
      <w:bookmarkStart w:id="740" w:name="_Toc115712098"/>
      <w:bookmarkStart w:id="741" w:name="_Toc116052610"/>
      <w:bookmarkStart w:id="742" w:name="_Toc116052681"/>
      <w:bookmarkStart w:id="743" w:name="_Toc116052955"/>
      <w:bookmarkStart w:id="744" w:name="_Toc116053047"/>
      <w:bookmarkStart w:id="745" w:name="_Toc123158786"/>
      <w:bookmarkStart w:id="746" w:name="_Toc127368145"/>
      <w:bookmarkStart w:id="747" w:name="_Toc130284137"/>
      <w:bookmarkStart w:id="748" w:name="_Toc130485624"/>
      <w:bookmarkStart w:id="749" w:name="_Toc130486012"/>
      <w:bookmarkStart w:id="750" w:name="_Toc130486149"/>
      <w:bookmarkStart w:id="751" w:name="_Toc135689841"/>
      <w:bookmarkStart w:id="752" w:name="_Toc140657112"/>
      <w:r w:rsidRPr="00F17988">
        <w:t xml:space="preserve">8.1. </w:t>
      </w:r>
      <w:r w:rsidR="009D0BCC" w:rsidRPr="00F17988">
        <w:t xml:space="preserve">Cam kết về tính chính xác, trung thực của hồ sơ đề nghị cấp </w:t>
      </w:r>
      <w:bookmarkEnd w:id="739"/>
      <w:bookmarkEnd w:id="740"/>
      <w:bookmarkEnd w:id="741"/>
      <w:bookmarkEnd w:id="742"/>
      <w:bookmarkEnd w:id="743"/>
      <w:bookmarkEnd w:id="744"/>
      <w:r w:rsidR="009D0BCC" w:rsidRPr="00F17988">
        <w:t>GPMT</w:t>
      </w:r>
      <w:bookmarkEnd w:id="745"/>
      <w:bookmarkEnd w:id="746"/>
      <w:bookmarkEnd w:id="747"/>
      <w:bookmarkEnd w:id="748"/>
      <w:bookmarkEnd w:id="749"/>
      <w:bookmarkEnd w:id="750"/>
      <w:bookmarkEnd w:id="751"/>
      <w:bookmarkEnd w:id="752"/>
    </w:p>
    <w:p w:rsidR="009D0BCC" w:rsidRPr="00F17988" w:rsidRDefault="009D0BCC" w:rsidP="009D0BCC">
      <w:pPr>
        <w:spacing w:before="40" w:after="40"/>
        <w:ind w:firstLine="567"/>
        <w:jc w:val="both"/>
        <w:rPr>
          <w:color w:val="000000" w:themeColor="text1"/>
        </w:rPr>
      </w:pPr>
      <w:r w:rsidRPr="00F17988">
        <w:rPr>
          <w:color w:val="000000" w:themeColor="text1"/>
        </w:rPr>
        <w:t>Chúng tôi cam kết rằng những thông tin, số liệu nêu trên là đúng sự thực, nếu có gì sai trái, chúng tôi hoàn toàn chịu trách nhiệm trước pháp luật.</w:t>
      </w:r>
    </w:p>
    <w:p w:rsidR="009D0BCC" w:rsidRPr="00F17988" w:rsidRDefault="00AC7D82" w:rsidP="00AC7D82">
      <w:pPr>
        <w:pStyle w:val="Heading1"/>
        <w:jc w:val="both"/>
      </w:pPr>
      <w:bookmarkStart w:id="753" w:name="_Toc115712099"/>
      <w:bookmarkStart w:id="754" w:name="_Toc116052611"/>
      <w:bookmarkStart w:id="755" w:name="_Toc116052682"/>
      <w:bookmarkStart w:id="756" w:name="_Toc116052956"/>
      <w:bookmarkStart w:id="757" w:name="_Toc116053048"/>
      <w:bookmarkStart w:id="758" w:name="_Toc123158787"/>
      <w:bookmarkStart w:id="759" w:name="_Toc127368146"/>
      <w:bookmarkStart w:id="760" w:name="_Toc130284138"/>
      <w:bookmarkStart w:id="761" w:name="_Toc130485625"/>
      <w:bookmarkStart w:id="762" w:name="_Toc130486013"/>
      <w:bookmarkStart w:id="763" w:name="_Toc130486150"/>
      <w:bookmarkStart w:id="764" w:name="_Toc135689842"/>
      <w:bookmarkStart w:id="765" w:name="_Toc140657113"/>
      <w:r w:rsidRPr="00F17988">
        <w:t xml:space="preserve">8.2. </w:t>
      </w:r>
      <w:r w:rsidR="009D0BCC" w:rsidRPr="00F17988">
        <w:t>Cam kết việc xử lý chất thải đáp ứng các quy chuẩn, tiêu chuẩn kỹ thuật về môi trường và các yêu cầu về bảo vệ môi trường khác có liên quan</w:t>
      </w:r>
      <w:bookmarkEnd w:id="753"/>
      <w:bookmarkEnd w:id="754"/>
      <w:bookmarkEnd w:id="755"/>
      <w:bookmarkEnd w:id="756"/>
      <w:bookmarkEnd w:id="757"/>
      <w:bookmarkEnd w:id="758"/>
      <w:bookmarkEnd w:id="759"/>
      <w:bookmarkEnd w:id="760"/>
      <w:bookmarkEnd w:id="761"/>
      <w:bookmarkEnd w:id="762"/>
      <w:bookmarkEnd w:id="763"/>
      <w:bookmarkEnd w:id="764"/>
      <w:bookmarkEnd w:id="765"/>
    </w:p>
    <w:p w:rsidR="009D0BCC" w:rsidRPr="00F17988" w:rsidRDefault="009D0BCC" w:rsidP="009D0BCC">
      <w:pPr>
        <w:spacing w:before="40" w:after="40"/>
        <w:ind w:firstLine="567"/>
        <w:jc w:val="both"/>
        <w:rPr>
          <w:color w:val="000000" w:themeColor="text1"/>
        </w:rPr>
      </w:pPr>
      <w:r w:rsidRPr="00F17988">
        <w:rPr>
          <w:color w:val="000000" w:themeColor="text1"/>
        </w:rPr>
        <w:t>Chúng tôi cam kết xử lý chất thải đáp ứng các quy chuẩn, tiêu chuẩn kỹ thuật về môi trường và các yêu cầu về bảo vệ môi trường khác có liên quan, cụ thể:</w:t>
      </w:r>
    </w:p>
    <w:p w:rsidR="009D0BCC" w:rsidRPr="00F17988" w:rsidRDefault="009D0BCC" w:rsidP="009D0BCC">
      <w:pPr>
        <w:spacing w:before="40" w:after="40"/>
        <w:ind w:firstLine="567"/>
        <w:jc w:val="both"/>
        <w:rPr>
          <w:color w:val="000000" w:themeColor="text1"/>
        </w:rPr>
      </w:pPr>
      <w:r w:rsidRPr="00F17988">
        <w:rPr>
          <w:color w:val="000000" w:themeColor="text1"/>
        </w:rPr>
        <w:t xml:space="preserve">- Thu gom, xử lý nước thải đạt giới hạn cho phép của QCVN 40:2011/BTNMT - Quy chuẩn kỹ thuật quốc gia về nước thải công nghiệp (Cột B, </w:t>
      </w:r>
      <w:r w:rsidRPr="00F17988">
        <w:rPr>
          <w:color w:val="000000" w:themeColor="text1"/>
          <w:lang w:val="nl-NL"/>
        </w:rPr>
        <w:t>K</w:t>
      </w:r>
      <w:r w:rsidRPr="00F17988">
        <w:rPr>
          <w:color w:val="000000" w:themeColor="text1"/>
          <w:vertAlign w:val="subscript"/>
          <w:lang w:val="nl-NL"/>
        </w:rPr>
        <w:t>q</w:t>
      </w:r>
      <w:r w:rsidRPr="00F17988">
        <w:rPr>
          <w:color w:val="000000" w:themeColor="text1"/>
          <w:lang w:val="nl-NL"/>
        </w:rPr>
        <w:t xml:space="preserve"> = 0,6, K</w:t>
      </w:r>
      <w:r w:rsidRPr="00F17988">
        <w:rPr>
          <w:color w:val="000000" w:themeColor="text1"/>
          <w:vertAlign w:val="subscript"/>
          <w:lang w:val="nl-NL"/>
        </w:rPr>
        <w:t>f</w:t>
      </w:r>
      <w:r w:rsidRPr="00F17988">
        <w:rPr>
          <w:color w:val="000000" w:themeColor="text1"/>
          <w:lang w:val="nl-NL"/>
        </w:rPr>
        <w:t xml:space="preserve"> = 1,2</w:t>
      </w:r>
      <w:r w:rsidRPr="00F17988">
        <w:rPr>
          <w:color w:val="000000" w:themeColor="text1"/>
        </w:rPr>
        <w:t xml:space="preserve">). </w:t>
      </w:r>
    </w:p>
    <w:p w:rsidR="009D0BCC" w:rsidRPr="00F17988" w:rsidRDefault="009D0BCC" w:rsidP="009D0BCC">
      <w:pPr>
        <w:spacing w:before="40" w:after="40"/>
        <w:ind w:firstLine="567"/>
        <w:jc w:val="both"/>
        <w:rPr>
          <w:color w:val="000000" w:themeColor="text1"/>
        </w:rPr>
      </w:pPr>
      <w:r w:rsidRPr="00F17988">
        <w:rPr>
          <w:color w:val="000000" w:themeColor="text1"/>
        </w:rPr>
        <w:t>- Thu gom, xử lý khí thải của lò đốt rác sinh hoạt nằm trong giới hạn cho phép của QCVN 61-MT:2016/BTNMT (K</w:t>
      </w:r>
      <w:r w:rsidRPr="00F17988">
        <w:rPr>
          <w:color w:val="000000" w:themeColor="text1"/>
          <w:vertAlign w:val="subscript"/>
        </w:rPr>
        <w:t>v</w:t>
      </w:r>
      <w:r w:rsidRPr="00F17988">
        <w:rPr>
          <w:color w:val="000000" w:themeColor="text1"/>
        </w:rPr>
        <w:t>=1,4) – Quy chuẩn kỹ thuật quốc gia về lò đốt chất thải rắn sinh hoạt</w:t>
      </w:r>
    </w:p>
    <w:p w:rsidR="009D0BCC" w:rsidRPr="00F17988" w:rsidRDefault="009D0BCC" w:rsidP="009D0BCC">
      <w:pPr>
        <w:spacing w:before="40" w:after="40"/>
        <w:ind w:firstLine="567"/>
        <w:jc w:val="both"/>
        <w:rPr>
          <w:color w:val="000000" w:themeColor="text1"/>
        </w:rPr>
      </w:pPr>
      <w:r w:rsidRPr="00F17988">
        <w:rPr>
          <w:color w:val="000000" w:themeColor="text1"/>
        </w:rPr>
        <w:t>- Thu gom, lưu giữ, xử lý chất thải nguy hại phát sinh theo quy định của Luật BVMT 2020, Nghị định số 08/2022/NĐ-CP, Thông tư số 02/2022/TT-BTNMT.</w:t>
      </w:r>
    </w:p>
    <w:p w:rsidR="009D0BCC" w:rsidRPr="00F17988" w:rsidRDefault="009D0BCC" w:rsidP="009D0BCC">
      <w:pPr>
        <w:spacing w:before="40" w:after="40"/>
        <w:ind w:firstLine="567"/>
        <w:jc w:val="both"/>
        <w:rPr>
          <w:color w:val="000000" w:themeColor="text1"/>
        </w:rPr>
      </w:pPr>
      <w:r w:rsidRPr="00F17988">
        <w:rPr>
          <w:color w:val="000000" w:themeColor="text1"/>
        </w:rPr>
        <w:t>- Thực hiện các biện pháp giảm thiểu tiếng ồn, độ rung theo quy định.</w:t>
      </w:r>
    </w:p>
    <w:p w:rsidR="009D0BCC" w:rsidRPr="00F17988" w:rsidRDefault="009D0BCC" w:rsidP="009D0BCC">
      <w:pPr>
        <w:spacing w:before="40" w:after="40"/>
        <w:ind w:firstLine="567"/>
        <w:jc w:val="both"/>
        <w:rPr>
          <w:color w:val="000000" w:themeColor="text1"/>
        </w:rPr>
      </w:pPr>
      <w:r w:rsidRPr="00F17988">
        <w:rPr>
          <w:color w:val="000000" w:themeColor="text1"/>
        </w:rPr>
        <w:t>- Thực hiện nghiêm túc chương trình quan trắc môi trường hàng năm theo quy định của pháp luật.</w:t>
      </w:r>
    </w:p>
    <w:p w:rsidR="009D0BCC" w:rsidRPr="00F17988" w:rsidRDefault="009D0BCC" w:rsidP="009D0BCC">
      <w:pPr>
        <w:spacing w:before="40" w:after="40"/>
        <w:ind w:firstLine="567"/>
        <w:jc w:val="both"/>
        <w:rPr>
          <w:color w:val="000000" w:themeColor="text1"/>
        </w:rPr>
      </w:pPr>
      <w:r w:rsidRPr="00F17988">
        <w:rPr>
          <w:color w:val="000000" w:themeColor="text1"/>
        </w:rPr>
        <w:t>- Tuân thủ nghiêm túc yêu cầu về an toàn hóa chất, an toàn lao động và vệ sinh công nghiệp, PCCN trong hoạt động dự án theo quy định của pháp luật.</w:t>
      </w:r>
    </w:p>
    <w:p w:rsidR="009D0BCC" w:rsidRPr="00F17988" w:rsidRDefault="009D0BCC" w:rsidP="009D0BCC">
      <w:pPr>
        <w:spacing w:before="40" w:after="40"/>
        <w:ind w:firstLine="567"/>
        <w:jc w:val="both"/>
        <w:rPr>
          <w:color w:val="000000" w:themeColor="text1"/>
          <w:spacing w:val="-2"/>
        </w:rPr>
      </w:pPr>
      <w:r w:rsidRPr="00F17988">
        <w:rPr>
          <w:color w:val="000000" w:themeColor="text1"/>
          <w:spacing w:val="-2"/>
        </w:rPr>
        <w:t>- Thực hiện nghiêm túc các phương án phòng ngừa, ứng phó sự cố môi trường, đảm bảo trong quá trình thực hiện không để xảy ra các sự cố về môi trường, chịu trách nhiệm đền bù thiệt hại do hoạt động của dự án gây ra theo quy định.</w:t>
      </w:r>
    </w:p>
    <w:tbl>
      <w:tblPr>
        <w:tblW w:w="0" w:type="auto"/>
        <w:jc w:val="center"/>
        <w:tblLook w:val="04A0"/>
      </w:tblPr>
      <w:tblGrid>
        <w:gridCol w:w="4077"/>
        <w:gridCol w:w="5211"/>
      </w:tblGrid>
      <w:tr w:rsidR="009D0BCC" w:rsidRPr="0044725F" w:rsidTr="000E3E34">
        <w:trPr>
          <w:jc w:val="center"/>
        </w:trPr>
        <w:tc>
          <w:tcPr>
            <w:tcW w:w="4077" w:type="dxa"/>
          </w:tcPr>
          <w:p w:rsidR="009D0BCC" w:rsidRPr="00F17988" w:rsidRDefault="009D0BCC" w:rsidP="000E3E34">
            <w:pPr>
              <w:widowControl w:val="0"/>
              <w:jc w:val="center"/>
              <w:rPr>
                <w:b/>
                <w:color w:val="000000" w:themeColor="text1"/>
              </w:rPr>
            </w:pPr>
          </w:p>
          <w:p w:rsidR="009D0BCC" w:rsidRPr="00F17988" w:rsidRDefault="009D0BCC" w:rsidP="000E3E34"/>
          <w:p w:rsidR="009D0BCC" w:rsidRPr="00F17988" w:rsidRDefault="009D0BCC" w:rsidP="000E3E34"/>
          <w:p w:rsidR="009D0BCC" w:rsidRPr="00F17988" w:rsidRDefault="009D0BCC" w:rsidP="000E3E34"/>
          <w:p w:rsidR="009D0BCC" w:rsidRPr="00F17988" w:rsidRDefault="009D0BCC" w:rsidP="000E3E34">
            <w:pPr>
              <w:tabs>
                <w:tab w:val="left" w:pos="2947"/>
              </w:tabs>
            </w:pPr>
            <w:r w:rsidRPr="00F17988">
              <w:tab/>
            </w:r>
          </w:p>
        </w:tc>
        <w:tc>
          <w:tcPr>
            <w:tcW w:w="5211" w:type="dxa"/>
          </w:tcPr>
          <w:p w:rsidR="009D0BCC" w:rsidRPr="00F17988" w:rsidRDefault="009D0BCC" w:rsidP="000E3E34">
            <w:pPr>
              <w:widowControl w:val="0"/>
              <w:jc w:val="center"/>
              <w:rPr>
                <w:b/>
                <w:noProof/>
                <w:color w:val="000000" w:themeColor="text1"/>
                <w:lang w:val="en-GB"/>
              </w:rPr>
            </w:pPr>
            <w:r w:rsidRPr="00F17988">
              <w:rPr>
                <w:b/>
                <w:noProof/>
                <w:color w:val="000000" w:themeColor="text1"/>
                <w:lang w:val="vi-VN"/>
              </w:rPr>
              <w:t xml:space="preserve">CÔNG TY </w:t>
            </w:r>
            <w:r w:rsidRPr="00F17988">
              <w:rPr>
                <w:b/>
                <w:noProof/>
                <w:color w:val="000000" w:themeColor="text1"/>
                <w:lang w:val="en-GB"/>
              </w:rPr>
              <w:t>TNHH CÔNG NGHỆ MÔI TRƯỜNG TÂM HÀ</w:t>
            </w:r>
          </w:p>
          <w:p w:rsidR="009D0BCC" w:rsidRPr="00F17988" w:rsidRDefault="009D0BCC" w:rsidP="000E3E34">
            <w:pPr>
              <w:widowControl w:val="0"/>
              <w:jc w:val="center"/>
              <w:rPr>
                <w:b/>
                <w:noProof/>
                <w:color w:val="000000" w:themeColor="text1"/>
                <w:lang w:val="en-GB"/>
              </w:rPr>
            </w:pPr>
            <w:r w:rsidRPr="00F17988">
              <w:rPr>
                <w:b/>
                <w:color w:val="000000" w:themeColor="text1"/>
              </w:rPr>
              <w:t>GIÁM ĐỐC</w:t>
            </w:r>
          </w:p>
          <w:p w:rsidR="009D0BCC" w:rsidRPr="00F17988" w:rsidRDefault="009D0BCC" w:rsidP="000E3E34">
            <w:pPr>
              <w:widowControl w:val="0"/>
              <w:ind w:firstLine="989"/>
              <w:jc w:val="center"/>
              <w:rPr>
                <w:color w:val="000000" w:themeColor="text1"/>
              </w:rPr>
            </w:pPr>
          </w:p>
          <w:p w:rsidR="009D0BCC" w:rsidRPr="00F17988" w:rsidRDefault="009D0BCC" w:rsidP="000E3E34">
            <w:pPr>
              <w:widowControl w:val="0"/>
              <w:ind w:firstLine="989"/>
              <w:jc w:val="center"/>
              <w:rPr>
                <w:color w:val="000000" w:themeColor="text1"/>
              </w:rPr>
            </w:pPr>
          </w:p>
          <w:p w:rsidR="009D0BCC" w:rsidRPr="00F17988" w:rsidRDefault="009D0BCC" w:rsidP="000E3E34">
            <w:pPr>
              <w:widowControl w:val="0"/>
              <w:ind w:firstLine="989"/>
              <w:jc w:val="center"/>
              <w:rPr>
                <w:color w:val="000000" w:themeColor="text1"/>
              </w:rPr>
            </w:pPr>
          </w:p>
          <w:p w:rsidR="009D0BCC" w:rsidRPr="0044725F" w:rsidRDefault="009D0BCC" w:rsidP="000E3E34">
            <w:pPr>
              <w:widowControl w:val="0"/>
              <w:jc w:val="center"/>
              <w:rPr>
                <w:b/>
                <w:color w:val="000000" w:themeColor="text1"/>
              </w:rPr>
            </w:pPr>
            <w:r w:rsidRPr="00F17988">
              <w:rPr>
                <w:b/>
                <w:color w:val="000000" w:themeColor="text1"/>
              </w:rPr>
              <w:t>Tạ Huy Hoàng</w:t>
            </w:r>
          </w:p>
        </w:tc>
      </w:tr>
    </w:tbl>
    <w:p w:rsidR="009D0BCC" w:rsidRPr="009D0BCC" w:rsidRDefault="009D0BCC" w:rsidP="001B0B30">
      <w:pPr>
        <w:pStyle w:val="ListParagraph"/>
        <w:tabs>
          <w:tab w:val="left" w:pos="851"/>
        </w:tabs>
        <w:ind w:left="567"/>
        <w:jc w:val="both"/>
        <w:rPr>
          <w:b/>
        </w:rPr>
      </w:pPr>
    </w:p>
    <w:sectPr w:rsidR="009D0BCC" w:rsidRPr="009D0BCC" w:rsidSect="00D55394">
      <w:pgSz w:w="11907" w:h="16839" w:code="9"/>
      <w:pgMar w:top="1134" w:right="1134" w:bottom="680" w:left="1701" w:header="397" w:footer="397" w:gutter="0"/>
      <w:pgNumType w:start="27"/>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26E" w:rsidRDefault="007F026E" w:rsidP="00B75A29">
      <w:r>
        <w:separator/>
      </w:r>
    </w:p>
  </w:endnote>
  <w:endnote w:type="continuationSeparator" w:id="0">
    <w:p w:rsidR="007F026E" w:rsidRDefault="007F026E" w:rsidP="00B75A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I-Oxford">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 New Roman Bold Italic">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VnAvant">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 new roman">
    <w:altName w:val="Times New Roman"/>
    <w:panose1 w:val="00000000000000000000"/>
    <w:charset w:val="00"/>
    <w:family w:val="roman"/>
    <w:notTrueType/>
    <w:pitch w:val="default"/>
    <w:sig w:usb0="00000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VnAvant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DFKai-SB">
    <w:charset w:val="88"/>
    <w:family w:val="script"/>
    <w:pitch w:val="fixed"/>
    <w:sig w:usb0="00000003" w:usb1="080E0000" w:usb2="00000016" w:usb3="00000000" w:csb0="001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NI-Aptima">
    <w:panose1 w:val="00000000000000000000"/>
    <w:charset w:val="00"/>
    <w:family w:val="auto"/>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nArial Narrow">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nArial NarrowH">
    <w:panose1 w:val="020B7200000000000000"/>
    <w:charset w:val="00"/>
    <w:family w:val="swiss"/>
    <w:pitch w:val="variable"/>
    <w:sig w:usb0="00000003" w:usb1="00000000" w:usb2="00000000" w:usb3="00000000" w:csb0="00000001" w:csb1="00000000"/>
  </w:font>
  <w:font w:name="VNHelvet">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old">
    <w:altName w:val="Times New Roman"/>
    <w:panose1 w:val="00000000000000000000"/>
    <w:charset w:val="00"/>
    <w:family w:val="roman"/>
    <w:notTrueType/>
    <w:pitch w:val="default"/>
    <w:sig w:usb0="00000000" w:usb1="00000000" w:usb2="00000000" w:usb3="00000000" w:csb0="00000000" w:csb1="00000000"/>
  </w:font>
  <w:font w:name=".VnCentury Schoolbook">
    <w:panose1 w:val="020B7200000000000000"/>
    <w:charset w:val="00"/>
    <w:family w:val="swiss"/>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Frutiger">
    <w:charset w:val="00"/>
    <w:family w:val="roman"/>
    <w:pitch w:val="variable"/>
    <w:sig w:usb0="20000A87" w:usb1="08000000" w:usb2="00000008" w:usb3="00000000" w:csb0="00000101"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FangSong_GB2312">
    <w:charset w:val="86"/>
    <w:family w:val="modern"/>
    <w:pitch w:val="fixed"/>
    <w:sig w:usb0="800002BF" w:usb1="38CF7CFA" w:usb2="00000016" w:usb3="00000000" w:csb0="00040001" w:csb1="00000000"/>
  </w:font>
  <w:font w:name="DejaVuSans">
    <w:altName w:val="Times New Roman"/>
    <w:charset w:val="00"/>
    <w:family w:val="auto"/>
    <w:pitch w:val="variable"/>
    <w:sig w:usb0="00000000" w:usb1="00000000" w:usb2="00000000" w:usb3="00000000" w:csb0="00000000" w:csb1="00000000"/>
  </w:font>
  <w:font w:name="VNI-Centur">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VNtimes new roman">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Black">
    <w:panose1 w:val="020B7200000000000000"/>
    <w:charset w:val="00"/>
    <w:family w:val="swiss"/>
    <w:pitch w:val="variable"/>
    <w:sig w:usb0="00000003" w:usb1="00000000" w:usb2="00000000" w:usb3="00000000" w:csb0="00000001" w:csb1="00000000"/>
  </w:font>
  <w:font w:name="UVnTime">
    <w:altName w:val="Times New Roman"/>
    <w:charset w:val="00"/>
    <w:family w:val="swiss"/>
    <w:pitch w:val="variable"/>
    <w:sig w:usb0="20000007" w:usb1="00000000" w:usb2="00000040" w:usb3="00000000" w:csb0="00000001"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33E" w:rsidRPr="00C01597" w:rsidRDefault="0067433E" w:rsidP="00C01597">
    <w:pPr>
      <w:pStyle w:val="Footer"/>
      <w:pBdr>
        <w:top w:val="single" w:sz="4" w:space="8" w:color="5B9BD5" w:themeColor="accent1"/>
      </w:pBdr>
      <w:tabs>
        <w:tab w:val="clear" w:pos="4680"/>
        <w:tab w:val="clear" w:pos="9360"/>
      </w:tabs>
      <w:spacing w:before="120"/>
      <w:contextualSpacing/>
      <w:rPr>
        <w:noProof/>
        <w:sz w:val="24"/>
        <w:szCs w:val="24"/>
      </w:rPr>
    </w:pPr>
    <w:r>
      <w:rPr>
        <w:i/>
        <w:noProof/>
        <w:sz w:val="24"/>
        <w:szCs w:val="24"/>
      </w:rPr>
      <w:t>Ch</w:t>
    </w:r>
    <w:r w:rsidRPr="001C4B24">
      <w:rPr>
        <w:i/>
        <w:noProof/>
        <w:sz w:val="24"/>
        <w:szCs w:val="24"/>
      </w:rPr>
      <w:t>ủ</w:t>
    </w:r>
    <w:r>
      <w:rPr>
        <w:i/>
        <w:noProof/>
        <w:sz w:val="24"/>
        <w:szCs w:val="24"/>
      </w:rPr>
      <w:t xml:space="preserve"> đ</w:t>
    </w:r>
    <w:r w:rsidRPr="001C4B24">
      <w:rPr>
        <w:i/>
        <w:noProof/>
        <w:sz w:val="24"/>
        <w:szCs w:val="24"/>
      </w:rPr>
      <w:t>ầ</w:t>
    </w:r>
    <w:r>
      <w:rPr>
        <w:i/>
        <w:noProof/>
        <w:sz w:val="24"/>
        <w:szCs w:val="24"/>
      </w:rPr>
      <w:t>u t</w:t>
    </w:r>
    <w:r w:rsidRPr="001C4B24">
      <w:rPr>
        <w:i/>
        <w:noProof/>
        <w:sz w:val="24"/>
        <w:szCs w:val="24"/>
      </w:rPr>
      <w:t>ư</w:t>
    </w:r>
    <w:r>
      <w:rPr>
        <w:i/>
        <w:noProof/>
        <w:sz w:val="24"/>
        <w:szCs w:val="24"/>
      </w:rPr>
      <w:t xml:space="preserve">: </w:t>
    </w:r>
    <w:r w:rsidRPr="00CD47B5">
      <w:rPr>
        <w:i/>
        <w:noProof/>
        <w:sz w:val="24"/>
        <w:szCs w:val="24"/>
      </w:rPr>
      <w:t xml:space="preserve">Công ty </w:t>
    </w:r>
    <w:r>
      <w:rPr>
        <w:i/>
        <w:noProof/>
        <w:sz w:val="24"/>
        <w:szCs w:val="24"/>
      </w:rPr>
      <w:t>TNHH C</w:t>
    </w:r>
    <w:r w:rsidRPr="00364E6B">
      <w:rPr>
        <w:i/>
        <w:noProof/>
        <w:sz w:val="24"/>
        <w:szCs w:val="24"/>
      </w:rPr>
      <w:t>ô</w:t>
    </w:r>
    <w:r>
      <w:rPr>
        <w:i/>
        <w:noProof/>
        <w:sz w:val="24"/>
        <w:szCs w:val="24"/>
      </w:rPr>
      <w:t>ng ngh</w:t>
    </w:r>
    <w:r w:rsidRPr="00364E6B">
      <w:rPr>
        <w:i/>
        <w:noProof/>
        <w:sz w:val="24"/>
        <w:szCs w:val="24"/>
      </w:rPr>
      <w:t>ệ</w:t>
    </w:r>
    <w:r>
      <w:rPr>
        <w:i/>
        <w:noProof/>
        <w:sz w:val="24"/>
        <w:szCs w:val="24"/>
      </w:rPr>
      <w:t xml:space="preserve"> M</w:t>
    </w:r>
    <w:r w:rsidRPr="00364E6B">
      <w:rPr>
        <w:i/>
        <w:noProof/>
        <w:sz w:val="24"/>
        <w:szCs w:val="24"/>
      </w:rPr>
      <w:t>ô</w:t>
    </w:r>
    <w:r>
      <w:rPr>
        <w:i/>
        <w:noProof/>
        <w:sz w:val="24"/>
        <w:szCs w:val="24"/>
      </w:rPr>
      <w:t>i trư</w:t>
    </w:r>
    <w:r w:rsidRPr="00364E6B">
      <w:rPr>
        <w:i/>
        <w:noProof/>
        <w:sz w:val="24"/>
        <w:szCs w:val="24"/>
      </w:rPr>
      <w:t>ờng</w:t>
    </w:r>
    <w:r>
      <w:rPr>
        <w:i/>
        <w:noProof/>
        <w:sz w:val="24"/>
        <w:szCs w:val="24"/>
      </w:rPr>
      <w:t xml:space="preserve"> T</w:t>
    </w:r>
    <w:r w:rsidRPr="00364E6B">
      <w:rPr>
        <w:i/>
        <w:noProof/>
        <w:sz w:val="24"/>
        <w:szCs w:val="24"/>
      </w:rPr>
      <w:t>â</w:t>
    </w:r>
    <w:r>
      <w:rPr>
        <w:i/>
        <w:noProof/>
        <w:sz w:val="24"/>
        <w:szCs w:val="24"/>
      </w:rPr>
      <w:t>m H</w:t>
    </w:r>
    <w:r w:rsidRPr="00364E6B">
      <w:rPr>
        <w:i/>
        <w:noProof/>
        <w:sz w:val="24"/>
        <w:szCs w:val="24"/>
      </w:rPr>
      <w:t>à</w:t>
    </w:r>
    <w:r>
      <w:rPr>
        <w:i/>
        <w:noProof/>
        <w:sz w:val="24"/>
        <w:szCs w:val="24"/>
      </w:rPr>
      <w:t xml:space="preserve">   </w:t>
    </w:r>
    <w:r>
      <w:rPr>
        <w:noProof/>
        <w:sz w:val="24"/>
        <w:szCs w:val="24"/>
      </w:rPr>
      <w:tab/>
      <w:t xml:space="preserve">                                    </w:t>
    </w:r>
    <w:r w:rsidRPr="00AD4C4B">
      <w:rPr>
        <w:noProof/>
        <w:sz w:val="24"/>
        <w:szCs w:val="24"/>
      </w:rPr>
      <w:fldChar w:fldCharType="begin"/>
    </w:r>
    <w:r w:rsidRPr="00AD4C4B">
      <w:rPr>
        <w:noProof/>
        <w:sz w:val="24"/>
        <w:szCs w:val="24"/>
      </w:rPr>
      <w:instrText xml:space="preserve"> PAGE   \* MERGEFORMAT </w:instrText>
    </w:r>
    <w:r w:rsidRPr="00AD4C4B">
      <w:rPr>
        <w:noProof/>
        <w:sz w:val="24"/>
        <w:szCs w:val="24"/>
      </w:rPr>
      <w:fldChar w:fldCharType="separate"/>
    </w:r>
    <w:r w:rsidR="00D85625">
      <w:rPr>
        <w:noProof/>
        <w:sz w:val="24"/>
        <w:szCs w:val="24"/>
      </w:rPr>
      <w:t>4</w:t>
    </w:r>
    <w:r w:rsidRPr="00AD4C4B">
      <w:rPr>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26E" w:rsidRDefault="007F026E" w:rsidP="00B75A29">
      <w:r>
        <w:separator/>
      </w:r>
    </w:p>
  </w:footnote>
  <w:footnote w:type="continuationSeparator" w:id="0">
    <w:p w:rsidR="007F026E" w:rsidRDefault="007F026E" w:rsidP="00B75A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33E" w:rsidRPr="001C4B24" w:rsidRDefault="0067433E" w:rsidP="00286CB9">
    <w:pPr>
      <w:pStyle w:val="Header"/>
      <w:pBdr>
        <w:bottom w:val="single" w:sz="4" w:space="8" w:color="5B9BD5" w:themeColor="accent1"/>
      </w:pBdr>
      <w:tabs>
        <w:tab w:val="clear" w:pos="8640"/>
        <w:tab w:val="left" w:pos="9214"/>
      </w:tabs>
      <w:ind w:right="-143" w:hanging="142"/>
      <w:contextualSpacing/>
      <w:rPr>
        <w:sz w:val="22"/>
        <w:szCs w:val="22"/>
      </w:rPr>
    </w:pPr>
    <w:r w:rsidRPr="001C4B24">
      <w:rPr>
        <w:i/>
        <w:iCs/>
        <w:sz w:val="22"/>
        <w:szCs w:val="22"/>
      </w:rPr>
      <w:t xml:space="preserve">Báo cáo </w:t>
    </w:r>
    <w:r>
      <w:rPr>
        <w:i/>
        <w:iCs/>
        <w:sz w:val="22"/>
        <w:szCs w:val="22"/>
      </w:rPr>
      <w:t>GPMT</w:t>
    </w:r>
    <w:r w:rsidRPr="001C4B24">
      <w:rPr>
        <w:i/>
        <w:iCs/>
        <w:sz w:val="22"/>
        <w:szCs w:val="22"/>
      </w:rPr>
      <w:t xml:space="preserve"> dự án “</w:t>
    </w:r>
    <w:r>
      <w:rPr>
        <w:i/>
        <w:iCs/>
        <w:sz w:val="22"/>
        <w:szCs w:val="22"/>
      </w:rPr>
      <w:t>Nh</w:t>
    </w:r>
    <w:r w:rsidRPr="00364E6B">
      <w:rPr>
        <w:i/>
        <w:iCs/>
        <w:sz w:val="22"/>
        <w:szCs w:val="22"/>
      </w:rPr>
      <w:t>à</w:t>
    </w:r>
    <w:r>
      <w:rPr>
        <w:i/>
        <w:iCs/>
        <w:sz w:val="22"/>
        <w:szCs w:val="22"/>
      </w:rPr>
      <w:t xml:space="preserve"> m</w:t>
    </w:r>
    <w:r w:rsidRPr="00364E6B">
      <w:rPr>
        <w:i/>
        <w:iCs/>
        <w:sz w:val="22"/>
        <w:szCs w:val="22"/>
      </w:rPr>
      <w:t>á</w:t>
    </w:r>
    <w:r>
      <w:rPr>
        <w:i/>
        <w:iCs/>
        <w:sz w:val="22"/>
        <w:szCs w:val="22"/>
      </w:rPr>
      <w:t>y x</w:t>
    </w:r>
    <w:r w:rsidRPr="00364E6B">
      <w:rPr>
        <w:i/>
        <w:iCs/>
        <w:sz w:val="22"/>
        <w:szCs w:val="22"/>
      </w:rPr>
      <w:t>ử</w:t>
    </w:r>
    <w:r>
      <w:rPr>
        <w:i/>
        <w:iCs/>
        <w:sz w:val="22"/>
        <w:szCs w:val="22"/>
      </w:rPr>
      <w:t xml:space="preserve"> lỷ r</w:t>
    </w:r>
    <w:r w:rsidRPr="00364E6B">
      <w:rPr>
        <w:i/>
        <w:iCs/>
        <w:sz w:val="22"/>
        <w:szCs w:val="22"/>
      </w:rPr>
      <w:t>ác</w:t>
    </w:r>
    <w:r>
      <w:rPr>
        <w:i/>
        <w:iCs/>
        <w:sz w:val="22"/>
        <w:szCs w:val="22"/>
      </w:rPr>
      <w:t xml:space="preserve"> th</w:t>
    </w:r>
    <w:r w:rsidRPr="00364E6B">
      <w:rPr>
        <w:i/>
        <w:iCs/>
        <w:sz w:val="22"/>
        <w:szCs w:val="22"/>
      </w:rPr>
      <w:t>ả</w:t>
    </w:r>
    <w:r>
      <w:rPr>
        <w:i/>
        <w:iCs/>
        <w:sz w:val="22"/>
        <w:szCs w:val="22"/>
      </w:rPr>
      <w:t>i T</w:t>
    </w:r>
    <w:r w:rsidRPr="00364E6B">
      <w:rPr>
        <w:i/>
        <w:iCs/>
        <w:sz w:val="22"/>
        <w:szCs w:val="22"/>
      </w:rPr>
      <w:t>â</w:t>
    </w:r>
    <w:r>
      <w:rPr>
        <w:i/>
        <w:iCs/>
        <w:sz w:val="22"/>
        <w:szCs w:val="22"/>
      </w:rPr>
      <w:t>m H</w:t>
    </w:r>
    <w:r w:rsidRPr="00364E6B">
      <w:rPr>
        <w:i/>
        <w:iCs/>
        <w:sz w:val="22"/>
        <w:szCs w:val="22"/>
      </w:rPr>
      <w:t>à</w:t>
    </w:r>
    <w:r w:rsidRPr="001C4B24">
      <w:rPr>
        <w:i/>
        <w:iCs/>
        <w:sz w:val="22"/>
        <w:szCs w:val="22"/>
      </w:rPr>
      <w:t xml:space="preserve">” tại </w:t>
    </w:r>
    <w:r>
      <w:rPr>
        <w:i/>
        <w:iCs/>
        <w:sz w:val="22"/>
        <w:szCs w:val="22"/>
      </w:rPr>
      <w:t>x</w:t>
    </w:r>
    <w:r w:rsidRPr="00364E6B">
      <w:rPr>
        <w:i/>
        <w:iCs/>
        <w:sz w:val="22"/>
        <w:szCs w:val="22"/>
      </w:rPr>
      <w:t>ã</w:t>
    </w:r>
    <w:r>
      <w:rPr>
        <w:i/>
        <w:iCs/>
        <w:sz w:val="22"/>
        <w:szCs w:val="22"/>
      </w:rPr>
      <w:t xml:space="preserve"> Th</w:t>
    </w:r>
    <w:r w:rsidRPr="00364E6B">
      <w:rPr>
        <w:i/>
        <w:iCs/>
        <w:sz w:val="22"/>
        <w:szCs w:val="22"/>
      </w:rPr>
      <w:t>á</w:t>
    </w:r>
    <w:r>
      <w:rPr>
        <w:i/>
        <w:iCs/>
        <w:sz w:val="22"/>
        <w:szCs w:val="22"/>
      </w:rPr>
      <w:t>i S</w:t>
    </w:r>
    <w:r w:rsidRPr="00364E6B">
      <w:rPr>
        <w:i/>
        <w:iCs/>
        <w:sz w:val="22"/>
        <w:szCs w:val="22"/>
      </w:rPr>
      <w:t>ơ</w:t>
    </w:r>
    <w:r>
      <w:rPr>
        <w:i/>
        <w:iCs/>
        <w:sz w:val="22"/>
        <w:szCs w:val="22"/>
      </w:rPr>
      <w:t>n, huy</w:t>
    </w:r>
    <w:r w:rsidRPr="00364E6B">
      <w:rPr>
        <w:i/>
        <w:iCs/>
        <w:sz w:val="22"/>
        <w:szCs w:val="22"/>
      </w:rPr>
      <w:t>ệ</w:t>
    </w:r>
    <w:r>
      <w:rPr>
        <w:i/>
        <w:iCs/>
        <w:sz w:val="22"/>
        <w:szCs w:val="22"/>
      </w:rPr>
      <w:t>n H</w:t>
    </w:r>
    <w:r w:rsidRPr="00364E6B">
      <w:rPr>
        <w:i/>
        <w:iCs/>
        <w:sz w:val="22"/>
        <w:szCs w:val="22"/>
      </w:rPr>
      <w:t>à</w:t>
    </w:r>
    <w:r>
      <w:rPr>
        <w:i/>
        <w:iCs/>
        <w:sz w:val="22"/>
        <w:szCs w:val="22"/>
      </w:rPr>
      <w:t>m Y</w:t>
    </w:r>
    <w:r w:rsidRPr="00364E6B">
      <w:rPr>
        <w:i/>
        <w:iCs/>
        <w:sz w:val="22"/>
        <w:szCs w:val="22"/>
      </w:rPr>
      <w:t>ê</w:t>
    </w:r>
    <w:r>
      <w:rPr>
        <w:i/>
        <w:iCs/>
        <w:sz w:val="22"/>
        <w:szCs w:val="22"/>
      </w:rPr>
      <w:t>n, Tuy</w:t>
    </w:r>
    <w:r w:rsidRPr="00364E6B">
      <w:rPr>
        <w:i/>
        <w:iCs/>
        <w:sz w:val="22"/>
        <w:szCs w:val="22"/>
      </w:rPr>
      <w:t>ê</w:t>
    </w:r>
    <w:r>
      <w:rPr>
        <w:i/>
        <w:iCs/>
        <w:sz w:val="22"/>
        <w:szCs w:val="22"/>
      </w:rPr>
      <w:t>n Quang</w:t>
    </w:r>
    <w:r w:rsidRPr="001C4B24">
      <w:rPr>
        <w:i/>
        <w:iCs/>
        <w:sz w:val="22"/>
        <w:szCs w:val="22"/>
      </w:rPr>
      <w:t>.</w:t>
    </w:r>
    <w:r w:rsidRPr="001C4B24">
      <w:rPr>
        <w:sz w:val="22"/>
        <w:szCs w:val="22"/>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10.9pt;height:10.9pt" o:bullet="t">
        <v:imagedata r:id="rId1" o:title="mso3D51"/>
      </v:shape>
    </w:pict>
  </w:numPicBullet>
  <w:numPicBullet w:numPicBulletId="1">
    <w:pict>
      <v:shape id="_x0000_i1210" type="#_x0000_t75" style="width:10.9pt;height:10.9pt" o:bullet="t">
        <v:imagedata r:id="rId2" o:title="mso9EEE"/>
      </v:shape>
    </w:pict>
  </w:numPicBullet>
  <w:abstractNum w:abstractNumId="0">
    <w:nsid w:val="FFFFFF7C"/>
    <w:multiLevelType w:val="singleLevel"/>
    <w:tmpl w:val="5672B68E"/>
    <w:lvl w:ilvl="0">
      <w:start w:val="1"/>
      <w:numFmt w:val="decimal"/>
      <w:pStyle w:val="ListNumber5"/>
      <w:lvlText w:val="%1."/>
      <w:lvlJc w:val="left"/>
      <w:pPr>
        <w:tabs>
          <w:tab w:val="num" w:pos="4186"/>
        </w:tabs>
        <w:ind w:left="4186" w:hanging="360"/>
      </w:pPr>
      <w:rPr>
        <w:rFonts w:cs="Times New Roman"/>
      </w:rPr>
    </w:lvl>
  </w:abstractNum>
  <w:abstractNum w:abstractNumId="1">
    <w:nsid w:val="FFFFFF7D"/>
    <w:multiLevelType w:val="singleLevel"/>
    <w:tmpl w:val="1A3AA88A"/>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14F08484"/>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F3FEEDB0"/>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CA05560"/>
    <w:lvl w:ilvl="0">
      <w:start w:val="1"/>
      <w:numFmt w:val="bullet"/>
      <w:pStyle w:val="ListBullet5"/>
      <w:lvlText w:val=""/>
      <w:lvlJc w:val="left"/>
      <w:pPr>
        <w:tabs>
          <w:tab w:val="num" w:pos="1492"/>
        </w:tabs>
        <w:ind w:left="1492" w:hanging="360"/>
      </w:pPr>
      <w:rPr>
        <w:rFonts w:ascii="Times New Roman" w:hAnsi="Times New Roman" w:hint="default"/>
      </w:rPr>
    </w:lvl>
  </w:abstractNum>
  <w:abstractNum w:abstractNumId="5">
    <w:nsid w:val="FFFFFF81"/>
    <w:multiLevelType w:val="singleLevel"/>
    <w:tmpl w:val="1FF67818"/>
    <w:lvl w:ilvl="0">
      <w:start w:val="1"/>
      <w:numFmt w:val="bullet"/>
      <w:pStyle w:val="ListBullet4"/>
      <w:lvlText w:val=""/>
      <w:lvlJc w:val="left"/>
      <w:pPr>
        <w:tabs>
          <w:tab w:val="num" w:pos="1209"/>
        </w:tabs>
        <w:ind w:left="1209" w:hanging="360"/>
      </w:pPr>
      <w:rPr>
        <w:rFonts w:ascii="Times New Roman" w:hAnsi="Times New Roman" w:hint="default"/>
      </w:rPr>
    </w:lvl>
  </w:abstractNum>
  <w:abstractNum w:abstractNumId="6">
    <w:nsid w:val="FFFFFF82"/>
    <w:multiLevelType w:val="singleLevel"/>
    <w:tmpl w:val="849496A2"/>
    <w:lvl w:ilvl="0">
      <w:start w:val="1"/>
      <w:numFmt w:val="bullet"/>
      <w:pStyle w:val="ListBullet3"/>
      <w:lvlText w:val=""/>
      <w:lvlJc w:val="left"/>
      <w:pPr>
        <w:tabs>
          <w:tab w:val="num" w:pos="1004"/>
        </w:tabs>
        <w:ind w:left="1004" w:hanging="284"/>
      </w:pPr>
      <w:rPr>
        <w:rFonts w:ascii="Symbol" w:hAnsi="Symbol" w:hint="default"/>
      </w:rPr>
    </w:lvl>
  </w:abstractNum>
  <w:abstractNum w:abstractNumId="7">
    <w:nsid w:val="FFFFFF83"/>
    <w:multiLevelType w:val="singleLevel"/>
    <w:tmpl w:val="E9DE727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43464D0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1E51"/>
    <w:multiLevelType w:val="hybridMultilevel"/>
    <w:tmpl w:val="A550736C"/>
    <w:lvl w:ilvl="0" w:tplc="99FA71C4">
      <w:start w:val="30"/>
      <w:numFmt w:val="bullet"/>
      <w:pStyle w:val="Gach1-"/>
      <w:lvlText w:val="-"/>
      <w:lvlJc w:val="left"/>
      <w:pPr>
        <w:ind w:left="36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A13E89"/>
    <w:multiLevelType w:val="multilevel"/>
    <w:tmpl w:val="50E6FEEE"/>
    <w:styleLink w:val="CurrentList1"/>
    <w:lvl w:ilvl="0">
      <w:start w:val="1"/>
      <w:numFmt w:val="upperRoman"/>
      <w:pStyle w:val="THEHUNG-HEADING"/>
      <w:lvlText w:val="CHÖÔNG %1"/>
      <w:lvlJc w:val="left"/>
      <w:pPr>
        <w:tabs>
          <w:tab w:val="num" w:pos="432"/>
        </w:tabs>
        <w:ind w:left="284" w:hanging="114"/>
      </w:pPr>
      <w:rPr>
        <w:rFonts w:ascii="VNI-Times" w:hAnsi="VNI-Times" w:hint="default"/>
        <w:b/>
        <w:sz w:val="26"/>
        <w:szCs w:val="26"/>
      </w:rPr>
    </w:lvl>
    <w:lvl w:ilvl="1">
      <w:start w:val="1"/>
      <w:numFmt w:val="decimal"/>
      <w:lvlText w:val="%1.%2"/>
      <w:lvlJc w:val="left"/>
      <w:pPr>
        <w:tabs>
          <w:tab w:val="num" w:pos="576"/>
        </w:tabs>
        <w:ind w:left="284" w:hanging="284"/>
      </w:pPr>
      <w:rPr>
        <w:rFonts w:ascii="VNI-Oxford" w:hAnsi="VNI-Oxford" w:hint="default"/>
        <w:sz w:val="26"/>
        <w:szCs w:val="26"/>
      </w:rPr>
    </w:lvl>
    <w:lvl w:ilvl="2">
      <w:start w:val="1"/>
      <w:numFmt w:val="decimal"/>
      <w:lvlText w:val="%1.%2.%3"/>
      <w:lvlJc w:val="left"/>
      <w:pPr>
        <w:tabs>
          <w:tab w:val="num" w:pos="720"/>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015E1AFE"/>
    <w:multiLevelType w:val="hybridMultilevel"/>
    <w:tmpl w:val="03367074"/>
    <w:lvl w:ilvl="0" w:tplc="3CA888D2">
      <w:start w:val="1"/>
      <w:numFmt w:val="decimal"/>
      <w:pStyle w:val="1"/>
      <w:lvlText w:val="%1"/>
      <w:lvlJc w:val="left"/>
      <w:pPr>
        <w:ind w:left="720" w:hanging="360"/>
      </w:pPr>
      <w:rPr>
        <w:rFonts w:hint="default"/>
      </w:rPr>
    </w:lvl>
    <w:lvl w:ilvl="1" w:tplc="4636F42A" w:tentative="1">
      <w:start w:val="1"/>
      <w:numFmt w:val="lowerLetter"/>
      <w:lvlText w:val="%2."/>
      <w:lvlJc w:val="left"/>
      <w:pPr>
        <w:ind w:left="1440" w:hanging="360"/>
      </w:pPr>
    </w:lvl>
    <w:lvl w:ilvl="2" w:tplc="8738163C" w:tentative="1">
      <w:start w:val="1"/>
      <w:numFmt w:val="lowerRoman"/>
      <w:lvlText w:val="%3."/>
      <w:lvlJc w:val="right"/>
      <w:pPr>
        <w:ind w:left="2160" w:hanging="180"/>
      </w:pPr>
    </w:lvl>
    <w:lvl w:ilvl="3" w:tplc="6C161336" w:tentative="1">
      <w:start w:val="1"/>
      <w:numFmt w:val="decimal"/>
      <w:lvlText w:val="%4."/>
      <w:lvlJc w:val="left"/>
      <w:pPr>
        <w:ind w:left="2880" w:hanging="360"/>
      </w:pPr>
    </w:lvl>
    <w:lvl w:ilvl="4" w:tplc="3D288076" w:tentative="1">
      <w:start w:val="1"/>
      <w:numFmt w:val="lowerLetter"/>
      <w:lvlText w:val="%5."/>
      <w:lvlJc w:val="left"/>
      <w:pPr>
        <w:ind w:left="3600" w:hanging="360"/>
      </w:pPr>
    </w:lvl>
    <w:lvl w:ilvl="5" w:tplc="BB9AB9AE" w:tentative="1">
      <w:start w:val="1"/>
      <w:numFmt w:val="lowerRoman"/>
      <w:lvlText w:val="%6."/>
      <w:lvlJc w:val="right"/>
      <w:pPr>
        <w:ind w:left="4320" w:hanging="180"/>
      </w:pPr>
    </w:lvl>
    <w:lvl w:ilvl="6" w:tplc="E0AA671E" w:tentative="1">
      <w:start w:val="1"/>
      <w:numFmt w:val="decimal"/>
      <w:lvlText w:val="%7."/>
      <w:lvlJc w:val="left"/>
      <w:pPr>
        <w:ind w:left="5040" w:hanging="360"/>
      </w:pPr>
    </w:lvl>
    <w:lvl w:ilvl="7" w:tplc="6A6664B6" w:tentative="1">
      <w:start w:val="1"/>
      <w:numFmt w:val="lowerLetter"/>
      <w:lvlText w:val="%8."/>
      <w:lvlJc w:val="left"/>
      <w:pPr>
        <w:ind w:left="5760" w:hanging="360"/>
      </w:pPr>
    </w:lvl>
    <w:lvl w:ilvl="8" w:tplc="2DCE82FA" w:tentative="1">
      <w:start w:val="1"/>
      <w:numFmt w:val="lowerRoman"/>
      <w:lvlText w:val="%9."/>
      <w:lvlJc w:val="right"/>
      <w:pPr>
        <w:ind w:left="6480" w:hanging="180"/>
      </w:pPr>
    </w:lvl>
  </w:abstractNum>
  <w:abstractNum w:abstractNumId="12">
    <w:nsid w:val="029716AE"/>
    <w:multiLevelType w:val="hybridMultilevel"/>
    <w:tmpl w:val="392481C4"/>
    <w:lvl w:ilvl="0" w:tplc="B42EF118">
      <w:start w:val="1"/>
      <w:numFmt w:val="decimal"/>
      <w:pStyle w:val="Heading3"/>
      <w:lvlText w:val="1.4.%1."/>
      <w:lvlJc w:val="left"/>
      <w:pPr>
        <w:ind w:left="360" w:hanging="360"/>
      </w:pPr>
      <w:rPr>
        <w:rFonts w:ascii="Times New Roman Bold" w:hAnsi="Times New Roman Bold" w:hint="default"/>
        <w:b/>
        <w:i w:val="0"/>
        <w:color w:val="auto"/>
        <w:sz w:val="26"/>
        <w:szCs w:val="26"/>
        <w:u w:val="none"/>
      </w:rPr>
    </w:lvl>
    <w:lvl w:ilvl="1" w:tplc="04090019" w:tentative="1">
      <w:start w:val="1"/>
      <w:numFmt w:val="lowerLetter"/>
      <w:lvlText w:val="%2."/>
      <w:lvlJc w:val="left"/>
      <w:pPr>
        <w:ind w:left="3209" w:hanging="360"/>
      </w:pPr>
    </w:lvl>
    <w:lvl w:ilvl="2" w:tplc="0409001B" w:tentative="1">
      <w:start w:val="1"/>
      <w:numFmt w:val="lowerRoman"/>
      <w:lvlText w:val="%3."/>
      <w:lvlJc w:val="right"/>
      <w:pPr>
        <w:ind w:left="3929" w:hanging="180"/>
      </w:pPr>
    </w:lvl>
    <w:lvl w:ilvl="3" w:tplc="0409000F" w:tentative="1">
      <w:start w:val="1"/>
      <w:numFmt w:val="decimal"/>
      <w:lvlText w:val="%4."/>
      <w:lvlJc w:val="left"/>
      <w:pPr>
        <w:ind w:left="4649" w:hanging="360"/>
      </w:pPr>
    </w:lvl>
    <w:lvl w:ilvl="4" w:tplc="04090019" w:tentative="1">
      <w:start w:val="1"/>
      <w:numFmt w:val="lowerLetter"/>
      <w:lvlText w:val="%5."/>
      <w:lvlJc w:val="left"/>
      <w:pPr>
        <w:ind w:left="5369" w:hanging="360"/>
      </w:pPr>
    </w:lvl>
    <w:lvl w:ilvl="5" w:tplc="0409001B" w:tentative="1">
      <w:start w:val="1"/>
      <w:numFmt w:val="lowerRoman"/>
      <w:lvlText w:val="%6."/>
      <w:lvlJc w:val="right"/>
      <w:pPr>
        <w:ind w:left="6089" w:hanging="180"/>
      </w:pPr>
    </w:lvl>
    <w:lvl w:ilvl="6" w:tplc="0409000F" w:tentative="1">
      <w:start w:val="1"/>
      <w:numFmt w:val="decimal"/>
      <w:lvlText w:val="%7."/>
      <w:lvlJc w:val="left"/>
      <w:pPr>
        <w:ind w:left="6809" w:hanging="360"/>
      </w:pPr>
    </w:lvl>
    <w:lvl w:ilvl="7" w:tplc="04090019" w:tentative="1">
      <w:start w:val="1"/>
      <w:numFmt w:val="lowerLetter"/>
      <w:lvlText w:val="%8."/>
      <w:lvlJc w:val="left"/>
      <w:pPr>
        <w:ind w:left="7529" w:hanging="360"/>
      </w:pPr>
    </w:lvl>
    <w:lvl w:ilvl="8" w:tplc="0409001B" w:tentative="1">
      <w:start w:val="1"/>
      <w:numFmt w:val="lowerRoman"/>
      <w:lvlText w:val="%9."/>
      <w:lvlJc w:val="right"/>
      <w:pPr>
        <w:ind w:left="8249" w:hanging="180"/>
      </w:pPr>
    </w:lvl>
  </w:abstractNum>
  <w:abstractNum w:abstractNumId="13">
    <w:nsid w:val="03034811"/>
    <w:multiLevelType w:val="multilevel"/>
    <w:tmpl w:val="095C62D8"/>
    <w:lvl w:ilvl="0">
      <w:start w:val="1"/>
      <w:numFmt w:val="none"/>
      <w:lvlText w:val=""/>
      <w:lvlJc w:val="left"/>
      <w:pPr>
        <w:tabs>
          <w:tab w:val="num" w:pos="567"/>
        </w:tabs>
        <w:ind w:left="567" w:firstLine="0"/>
      </w:pPr>
      <w:rPr>
        <w:rFonts w:hint="default"/>
      </w:rPr>
    </w:lvl>
    <w:lvl w:ilvl="1">
      <w:start w:val="1"/>
      <w:numFmt w:val="decimal"/>
      <w:pStyle w:val="6anho"/>
      <w:lvlText w:val="%1%2."/>
      <w:lvlJc w:val="left"/>
      <w:pPr>
        <w:tabs>
          <w:tab w:val="num" w:pos="567"/>
        </w:tabs>
        <w:ind w:left="567" w:hanging="567"/>
      </w:pPr>
      <w:rPr>
        <w:rFonts w:ascii=".VnHelvetInsH" w:hAnsi=".VnHelvetInsH" w:hint="default"/>
        <w:sz w:val="22"/>
        <w:szCs w:val="22"/>
        <w:lang w:val="en-GB"/>
      </w:rPr>
    </w:lvl>
    <w:lvl w:ilvl="2">
      <w:start w:val="1"/>
      <w:numFmt w:val="decimal"/>
      <w:lvlText w:val="%2.%1%3."/>
      <w:lvlJc w:val="left"/>
      <w:pPr>
        <w:tabs>
          <w:tab w:val="num" w:pos="567"/>
        </w:tabs>
        <w:ind w:left="0" w:firstLine="0"/>
      </w:pPr>
      <w:rPr>
        <w:rFonts w:hint="default"/>
      </w:rPr>
    </w:lvl>
    <w:lvl w:ilvl="3">
      <w:start w:val="1"/>
      <w:numFmt w:val="decimal"/>
      <w:lvlText w:val="%1%2.%3.%4."/>
      <w:lvlJc w:val="left"/>
      <w:pPr>
        <w:tabs>
          <w:tab w:val="num" w:pos="1134"/>
        </w:tabs>
        <w:ind w:left="0" w:firstLine="0"/>
      </w:pPr>
      <w:rPr>
        <w:rFonts w:hint="default"/>
      </w:rPr>
    </w:lvl>
    <w:lvl w:ilvl="4">
      <w:start w:val="1"/>
      <w:numFmt w:val="decimal"/>
      <w:lvlText w:val="%1%2.%3.%4.%5."/>
      <w:lvlJc w:val="left"/>
      <w:pPr>
        <w:tabs>
          <w:tab w:val="num" w:pos="1531"/>
        </w:tabs>
        <w:ind w:left="1134" w:hanging="567"/>
      </w:pPr>
      <w:rPr>
        <w:rFonts w:hint="default"/>
      </w:rPr>
    </w:lvl>
    <w:lvl w:ilvl="5">
      <w:start w:val="1"/>
      <w:numFmt w:val="lowerLetter"/>
      <w:lvlText w:val="%1%6."/>
      <w:lvlJc w:val="left"/>
      <w:pPr>
        <w:tabs>
          <w:tab w:val="num" w:pos="1134"/>
        </w:tabs>
        <w:ind w:left="567" w:firstLine="0"/>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4">
    <w:nsid w:val="03811CFE"/>
    <w:multiLevelType w:val="multilevel"/>
    <w:tmpl w:val="C9FA28FE"/>
    <w:lvl w:ilvl="0">
      <w:start w:val="1"/>
      <w:numFmt w:val="decimal"/>
      <w:pStyle w:val="Hnh4"/>
      <w:suff w:val="space"/>
      <w:lvlText w:val="Hình 4.%1."/>
      <w:lvlJc w:val="left"/>
      <w:pPr>
        <w:ind w:left="5246" w:firstLine="0"/>
      </w:pPr>
      <w:rPr>
        <w:rFonts w:ascii="Times New Roman" w:hAnsi="Times New Roman" w:cs="Times New Roman" w:hint="default"/>
        <w:b/>
        <w:i/>
        <w:color w:val="auto"/>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0489198B"/>
    <w:multiLevelType w:val="hybridMultilevel"/>
    <w:tmpl w:val="A702A5A0"/>
    <w:lvl w:ilvl="0" w:tplc="C4163334">
      <w:start w:val="1"/>
      <w:numFmt w:val="decimal"/>
      <w:pStyle w:val="minh-baocao-chuong06-heading02"/>
      <w:lvlText w:val="6.2.%1."/>
      <w:lvlJc w:val="left"/>
      <w:pPr>
        <w:tabs>
          <w:tab w:val="num" w:pos="1060"/>
        </w:tabs>
        <w:ind w:left="0" w:firstLine="340"/>
      </w:pPr>
      <w:rPr>
        <w:rFonts w:ascii=".VnTime" w:hAnsi=".VnTime" w:hint="default"/>
        <w:b/>
        <w:i/>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6533FB1"/>
    <w:multiLevelType w:val="hybridMultilevel"/>
    <w:tmpl w:val="4FC2308C"/>
    <w:lvl w:ilvl="0" w:tplc="042A0001">
      <w:start w:val="1"/>
      <w:numFmt w:val="bullet"/>
      <w:pStyle w:val="H-2Char"/>
      <w:lvlText w:val="-"/>
      <w:lvlJc w:val="left"/>
      <w:pPr>
        <w:tabs>
          <w:tab w:val="num" w:pos="425"/>
        </w:tabs>
        <w:ind w:left="425" w:hanging="425"/>
      </w:pPr>
      <w:rPr>
        <w:rFonts w:ascii="Times New Roman" w:hAnsi="Times New Roman" w:cs="Times New Roman" w:hint="default"/>
        <w:b/>
      </w:rPr>
    </w:lvl>
    <w:lvl w:ilvl="1" w:tplc="042A0003">
      <w:start w:val="2"/>
      <w:numFmt w:val="bullet"/>
      <w:lvlText w:val="-"/>
      <w:lvlJc w:val="left"/>
      <w:pPr>
        <w:tabs>
          <w:tab w:val="num" w:pos="1440"/>
        </w:tabs>
        <w:ind w:left="1440" w:hanging="360"/>
      </w:pPr>
      <w:rPr>
        <w:rFonts w:ascii=".VnTime" w:eastAsia="Times New Roman" w:hAnsi=".VnTime" w:cs="Times New Roman" w:hint="default"/>
      </w:rPr>
    </w:lvl>
    <w:lvl w:ilvl="2" w:tplc="042A0005">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7">
    <w:nsid w:val="069D6452"/>
    <w:multiLevelType w:val="hybridMultilevel"/>
    <w:tmpl w:val="FE4065A6"/>
    <w:lvl w:ilvl="0" w:tplc="04090009">
      <w:start w:val="1"/>
      <w:numFmt w:val="bullet"/>
      <w:pStyle w:val="Itemize2"/>
      <w:lvlText w:val=""/>
      <w:lvlJc w:val="left"/>
      <w:pPr>
        <w:tabs>
          <w:tab w:val="num" w:pos="7025"/>
        </w:tabs>
        <w:ind w:left="7309" w:hanging="284"/>
      </w:pPr>
      <w:rPr>
        <w:rFonts w:ascii="Symbol" w:hAnsi="Symbol" w:hint="default"/>
        <w:b w:val="0"/>
        <w:i w:val="0"/>
        <w:color w:val="auto"/>
      </w:rPr>
    </w:lvl>
    <w:lvl w:ilvl="1" w:tplc="04090003" w:tentative="1">
      <w:start w:val="1"/>
      <w:numFmt w:val="bullet"/>
      <w:lvlText w:val="o"/>
      <w:lvlJc w:val="left"/>
      <w:pPr>
        <w:tabs>
          <w:tab w:val="num" w:pos="6480"/>
        </w:tabs>
        <w:ind w:left="6480" w:hanging="360"/>
      </w:pPr>
      <w:rPr>
        <w:rFonts w:ascii="Courier New" w:hAnsi="Courier New" w:cs="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cs="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start w:val="1"/>
      <w:numFmt w:val="bullet"/>
      <w:lvlText w:val="o"/>
      <w:lvlJc w:val="left"/>
      <w:pPr>
        <w:tabs>
          <w:tab w:val="num" w:pos="10800"/>
        </w:tabs>
        <w:ind w:left="10800" w:hanging="360"/>
      </w:pPr>
      <w:rPr>
        <w:rFonts w:ascii="Courier New" w:hAnsi="Courier New" w:cs="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18">
    <w:nsid w:val="073B201E"/>
    <w:multiLevelType w:val="hybridMultilevel"/>
    <w:tmpl w:val="77B4D864"/>
    <w:lvl w:ilvl="0" w:tplc="04090001">
      <w:start w:val="1"/>
      <w:numFmt w:val="decimal"/>
      <w:pStyle w:val="Mc21"/>
      <w:lvlText w:val="2.%1."/>
      <w:lvlJc w:val="left"/>
      <w:pPr>
        <w:ind w:left="1769" w:hanging="360"/>
      </w:pPr>
      <w:rPr>
        <w:rFonts w:hint="default"/>
      </w:rPr>
    </w:lvl>
    <w:lvl w:ilvl="1" w:tplc="04090003" w:tentative="1">
      <w:start w:val="1"/>
      <w:numFmt w:val="lowerLetter"/>
      <w:lvlText w:val="%2."/>
      <w:lvlJc w:val="left"/>
      <w:pPr>
        <w:ind w:left="2489" w:hanging="360"/>
      </w:pPr>
    </w:lvl>
    <w:lvl w:ilvl="2" w:tplc="04090005" w:tentative="1">
      <w:start w:val="1"/>
      <w:numFmt w:val="lowerRoman"/>
      <w:lvlText w:val="%3."/>
      <w:lvlJc w:val="right"/>
      <w:pPr>
        <w:ind w:left="3209" w:hanging="180"/>
      </w:pPr>
    </w:lvl>
    <w:lvl w:ilvl="3" w:tplc="04090001" w:tentative="1">
      <w:start w:val="1"/>
      <w:numFmt w:val="decimal"/>
      <w:lvlText w:val="%4."/>
      <w:lvlJc w:val="left"/>
      <w:pPr>
        <w:ind w:left="3929" w:hanging="360"/>
      </w:pPr>
    </w:lvl>
    <w:lvl w:ilvl="4" w:tplc="04090003" w:tentative="1">
      <w:start w:val="1"/>
      <w:numFmt w:val="lowerLetter"/>
      <w:lvlText w:val="%5."/>
      <w:lvlJc w:val="left"/>
      <w:pPr>
        <w:ind w:left="4649" w:hanging="360"/>
      </w:pPr>
    </w:lvl>
    <w:lvl w:ilvl="5" w:tplc="04090005" w:tentative="1">
      <w:start w:val="1"/>
      <w:numFmt w:val="lowerRoman"/>
      <w:lvlText w:val="%6."/>
      <w:lvlJc w:val="right"/>
      <w:pPr>
        <w:ind w:left="5369" w:hanging="180"/>
      </w:pPr>
    </w:lvl>
    <w:lvl w:ilvl="6" w:tplc="04090001" w:tentative="1">
      <w:start w:val="1"/>
      <w:numFmt w:val="decimal"/>
      <w:lvlText w:val="%7."/>
      <w:lvlJc w:val="left"/>
      <w:pPr>
        <w:ind w:left="6089" w:hanging="360"/>
      </w:pPr>
    </w:lvl>
    <w:lvl w:ilvl="7" w:tplc="04090003" w:tentative="1">
      <w:start w:val="1"/>
      <w:numFmt w:val="lowerLetter"/>
      <w:lvlText w:val="%8."/>
      <w:lvlJc w:val="left"/>
      <w:pPr>
        <w:ind w:left="6809" w:hanging="360"/>
      </w:pPr>
    </w:lvl>
    <w:lvl w:ilvl="8" w:tplc="04090005" w:tentative="1">
      <w:start w:val="1"/>
      <w:numFmt w:val="lowerRoman"/>
      <w:lvlText w:val="%9."/>
      <w:lvlJc w:val="right"/>
      <w:pPr>
        <w:ind w:left="7529" w:hanging="180"/>
      </w:pPr>
    </w:lvl>
  </w:abstractNum>
  <w:abstractNum w:abstractNumId="19">
    <w:nsid w:val="07B85D7B"/>
    <w:multiLevelType w:val="hybridMultilevel"/>
    <w:tmpl w:val="DFD8EE10"/>
    <w:lvl w:ilvl="0" w:tplc="A5D2D69E">
      <w:start w:val="30"/>
      <w:numFmt w:val="bullet"/>
      <w:pStyle w:val="Gch"/>
      <w:lvlText w:val="+"/>
      <w:lvlJc w:val="left"/>
      <w:pPr>
        <w:ind w:left="1296" w:hanging="360"/>
      </w:pPr>
      <w:rPr>
        <w:rFonts w:ascii="Times New Roman" w:hAnsi="Times New Roman" w:cs="Times New Roman" w:hint="default"/>
        <w:sz w:val="26"/>
        <w:szCs w:val="26"/>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
    <w:nsid w:val="09FE735C"/>
    <w:multiLevelType w:val="hybridMultilevel"/>
    <w:tmpl w:val="21D8D0F8"/>
    <w:lvl w:ilvl="0" w:tplc="500E9910">
      <w:start w:val="1"/>
      <w:numFmt w:val="decimal"/>
      <w:pStyle w:val="MTX-4Thutu"/>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731772"/>
    <w:multiLevelType w:val="hybridMultilevel"/>
    <w:tmpl w:val="5608DE02"/>
    <w:lvl w:ilvl="0" w:tplc="157EC556">
      <w:start w:val="1"/>
      <w:numFmt w:val="bullet"/>
      <w:pStyle w:val="0GACH-"/>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B5F7431"/>
    <w:multiLevelType w:val="hybridMultilevel"/>
    <w:tmpl w:val="BBC869E0"/>
    <w:lvl w:ilvl="0" w:tplc="24F643F6">
      <w:start w:val="1"/>
      <w:numFmt w:val="bullet"/>
      <w:lvlText w:val="-"/>
      <w:lvlJc w:val="left"/>
      <w:pPr>
        <w:ind w:left="1287" w:hanging="360"/>
      </w:pPr>
      <w:rPr>
        <w:rFonts w:ascii="Times New Roman" w:eastAsia="Times New Roman" w:hAnsi="Times New Roman" w:cs="Times New Roman" w:hint="default"/>
      </w:rPr>
    </w:lvl>
    <w:lvl w:ilvl="1" w:tplc="253A91EC"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23">
    <w:nsid w:val="0BF86C89"/>
    <w:multiLevelType w:val="hybridMultilevel"/>
    <w:tmpl w:val="E056E2FC"/>
    <w:lvl w:ilvl="0" w:tplc="A970ADC0">
      <w:start w:val="1"/>
      <w:numFmt w:val="bullet"/>
      <w:pStyle w:val="MTX-3Congdaudong"/>
      <w:lvlText w:val=""/>
      <w:lvlJc w:val="left"/>
      <w:pPr>
        <w:ind w:left="1353"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0CF65B26"/>
    <w:multiLevelType w:val="multilevel"/>
    <w:tmpl w:val="12F0FA14"/>
    <w:lvl w:ilvl="0">
      <w:start w:val="1"/>
      <w:numFmt w:val="bullet"/>
      <w:pStyle w:val="Gach"/>
      <w:lvlText w:val=""/>
      <w:lvlJc w:val="left"/>
      <w:pPr>
        <w:ind w:left="851" w:hanging="45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851" w:hanging="284"/>
      </w:pPr>
      <w:rPr>
        <w:rFonts w:ascii="Wingdings" w:hAnsi="Wingdings" w:hint="default"/>
      </w:rPr>
    </w:lvl>
    <w:lvl w:ilvl="3">
      <w:start w:val="1"/>
      <w:numFmt w:val="bullet"/>
      <w:lvlText w:val=""/>
      <w:lvlJc w:val="left"/>
      <w:pPr>
        <w:ind w:left="851" w:hanging="284"/>
      </w:pPr>
      <w:rPr>
        <w:rFonts w:ascii="Symbol" w:hAnsi="Symbol" w:hint="default"/>
      </w:rPr>
    </w:lvl>
    <w:lvl w:ilvl="4">
      <w:start w:val="1"/>
      <w:numFmt w:val="bullet"/>
      <w:lvlText w:val="o"/>
      <w:lvlJc w:val="left"/>
      <w:pPr>
        <w:ind w:left="851" w:hanging="284"/>
      </w:pPr>
      <w:rPr>
        <w:rFonts w:ascii="Courier New" w:hAnsi="Courier New" w:cs="Courier New" w:hint="default"/>
      </w:rPr>
    </w:lvl>
    <w:lvl w:ilvl="5">
      <w:start w:val="1"/>
      <w:numFmt w:val="bullet"/>
      <w:lvlText w:val=""/>
      <w:lvlJc w:val="left"/>
      <w:pPr>
        <w:ind w:left="851" w:hanging="284"/>
      </w:pPr>
      <w:rPr>
        <w:rFonts w:ascii="Wingdings" w:hAnsi="Wingdings" w:hint="default"/>
      </w:rPr>
    </w:lvl>
    <w:lvl w:ilvl="6">
      <w:start w:val="1"/>
      <w:numFmt w:val="bullet"/>
      <w:lvlText w:val=""/>
      <w:lvlJc w:val="left"/>
      <w:pPr>
        <w:ind w:left="851" w:hanging="284"/>
      </w:pPr>
      <w:rPr>
        <w:rFonts w:ascii="Symbol" w:hAnsi="Symbol" w:hint="default"/>
      </w:rPr>
    </w:lvl>
    <w:lvl w:ilvl="7">
      <w:start w:val="1"/>
      <w:numFmt w:val="bullet"/>
      <w:lvlText w:val="o"/>
      <w:lvlJc w:val="left"/>
      <w:pPr>
        <w:ind w:left="851" w:hanging="284"/>
      </w:pPr>
      <w:rPr>
        <w:rFonts w:ascii="Courier New" w:hAnsi="Courier New" w:cs="Courier New" w:hint="default"/>
      </w:rPr>
    </w:lvl>
    <w:lvl w:ilvl="8">
      <w:start w:val="1"/>
      <w:numFmt w:val="bullet"/>
      <w:lvlText w:val=""/>
      <w:lvlJc w:val="left"/>
      <w:pPr>
        <w:ind w:left="851" w:hanging="284"/>
      </w:pPr>
      <w:rPr>
        <w:rFonts w:ascii="Wingdings" w:hAnsi="Wingdings" w:hint="default"/>
      </w:rPr>
    </w:lvl>
  </w:abstractNum>
  <w:abstractNum w:abstractNumId="25">
    <w:nsid w:val="0D007015"/>
    <w:multiLevelType w:val="hybridMultilevel"/>
    <w:tmpl w:val="BCBAD206"/>
    <w:lvl w:ilvl="0" w:tplc="04090007">
      <w:start w:val="1"/>
      <w:numFmt w:val="decimal"/>
      <w:pStyle w:val="minh-baocao-chuong04-heading0302"/>
      <w:lvlText w:val="6.%1."/>
      <w:lvlJc w:val="left"/>
      <w:pPr>
        <w:tabs>
          <w:tab w:val="num" w:pos="720"/>
        </w:tabs>
        <w:ind w:left="0" w:firstLine="0"/>
      </w:pPr>
      <w:rPr>
        <w:rFonts w:ascii=".VnTime" w:hAnsi=".VnTime" w:hint="default"/>
        <w:b/>
        <w:i w:val="0"/>
        <w:color w:val="auto"/>
        <w:sz w:val="28"/>
        <w:u w:val="none"/>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0D786AA6"/>
    <w:multiLevelType w:val="multilevel"/>
    <w:tmpl w:val="EF066880"/>
    <w:lvl w:ilvl="0">
      <w:start w:val="1"/>
      <w:numFmt w:val="decimal"/>
      <w:lvlText w:val="%1."/>
      <w:lvlJc w:val="left"/>
      <w:pPr>
        <w:tabs>
          <w:tab w:val="num" w:pos="450"/>
        </w:tabs>
        <w:ind w:left="450" w:hanging="450"/>
      </w:pPr>
      <w:rPr>
        <w:rFonts w:hint="default"/>
        <w:sz w:val="26"/>
        <w:szCs w:val="26"/>
      </w:rPr>
    </w:lvl>
    <w:lvl w:ilvl="1">
      <w:start w:val="1"/>
      <w:numFmt w:val="decimal"/>
      <w:pStyle w:val="Muc11"/>
      <w:lvlText w:val="%1.%2."/>
      <w:lvlJc w:val="left"/>
      <w:pPr>
        <w:tabs>
          <w:tab w:val="num" w:pos="907"/>
        </w:tabs>
        <w:ind w:left="907" w:hanging="907"/>
      </w:pPr>
      <w:rPr>
        <w:rFonts w:hint="default"/>
        <w:sz w:val="28"/>
      </w:rPr>
    </w:lvl>
    <w:lvl w:ilvl="2">
      <w:start w:val="1"/>
      <w:numFmt w:val="decimal"/>
      <w:pStyle w:val="Muc111"/>
      <w:lvlText w:val="%1.%2.%3."/>
      <w:lvlJc w:val="left"/>
      <w:pPr>
        <w:tabs>
          <w:tab w:val="num" w:pos="907"/>
        </w:tabs>
        <w:ind w:left="907" w:hanging="907"/>
      </w:pPr>
      <w:rPr>
        <w:rFonts w:hint="default"/>
        <w:sz w:val="26"/>
        <w:szCs w:val="26"/>
      </w:rPr>
    </w:lvl>
    <w:lvl w:ilvl="3">
      <w:start w:val="1"/>
      <w:numFmt w:val="decimal"/>
      <w:lvlText w:val="%1.%2.%3.%4."/>
      <w:lvlJc w:val="left"/>
      <w:pPr>
        <w:tabs>
          <w:tab w:val="num" w:pos="907"/>
        </w:tabs>
        <w:ind w:left="907" w:hanging="907"/>
      </w:pPr>
      <w:rPr>
        <w:rFonts w:hint="default"/>
        <w:b/>
        <w:sz w:val="26"/>
        <w:szCs w:val="26"/>
      </w:rPr>
    </w:lvl>
    <w:lvl w:ilvl="4">
      <w:start w:val="1"/>
      <w:numFmt w:val="decimal"/>
      <w:lvlText w:val="%1.%2.%3.%4.%5."/>
      <w:lvlJc w:val="left"/>
      <w:pPr>
        <w:tabs>
          <w:tab w:val="num" w:pos="1080"/>
        </w:tabs>
        <w:ind w:left="1080" w:hanging="1080"/>
      </w:pPr>
      <w:rPr>
        <w:rFonts w:hint="default"/>
        <w:sz w:val="28"/>
      </w:rPr>
    </w:lvl>
    <w:lvl w:ilvl="5">
      <w:start w:val="1"/>
      <w:numFmt w:val="decimal"/>
      <w:lvlText w:val="%1.%2.%3.%4.%5.%6."/>
      <w:lvlJc w:val="left"/>
      <w:pPr>
        <w:tabs>
          <w:tab w:val="num" w:pos="1080"/>
        </w:tabs>
        <w:ind w:left="1080" w:hanging="1080"/>
      </w:pPr>
      <w:rPr>
        <w:rFonts w:hint="default"/>
        <w:sz w:val="28"/>
      </w:rPr>
    </w:lvl>
    <w:lvl w:ilvl="6">
      <w:start w:val="1"/>
      <w:numFmt w:val="decimal"/>
      <w:lvlText w:val="%1.%2.%3.%4.%5.%6.%7."/>
      <w:lvlJc w:val="left"/>
      <w:pPr>
        <w:tabs>
          <w:tab w:val="num" w:pos="1440"/>
        </w:tabs>
        <w:ind w:left="1440" w:hanging="1440"/>
      </w:pPr>
      <w:rPr>
        <w:rFonts w:hint="default"/>
        <w:sz w:val="28"/>
      </w:rPr>
    </w:lvl>
    <w:lvl w:ilvl="7">
      <w:start w:val="1"/>
      <w:numFmt w:val="decimal"/>
      <w:lvlText w:val="%1.%2.%3.%4.%5.%6.%7.%8."/>
      <w:lvlJc w:val="left"/>
      <w:pPr>
        <w:tabs>
          <w:tab w:val="num" w:pos="1440"/>
        </w:tabs>
        <w:ind w:left="1440" w:hanging="1440"/>
      </w:pPr>
      <w:rPr>
        <w:rFonts w:hint="default"/>
        <w:sz w:val="28"/>
      </w:rPr>
    </w:lvl>
    <w:lvl w:ilvl="8">
      <w:start w:val="1"/>
      <w:numFmt w:val="decimal"/>
      <w:lvlText w:val="%1.%2.%3.%4.%5.%6.%7.%8.%9."/>
      <w:lvlJc w:val="left"/>
      <w:pPr>
        <w:tabs>
          <w:tab w:val="num" w:pos="1800"/>
        </w:tabs>
        <w:ind w:left="1800" w:hanging="1800"/>
      </w:pPr>
      <w:rPr>
        <w:rFonts w:hint="default"/>
        <w:sz w:val="28"/>
      </w:rPr>
    </w:lvl>
  </w:abstractNum>
  <w:abstractNum w:abstractNumId="27">
    <w:nsid w:val="0F086A11"/>
    <w:multiLevelType w:val="hybridMultilevel"/>
    <w:tmpl w:val="0E36B080"/>
    <w:lvl w:ilvl="0" w:tplc="9548609C">
      <w:start w:val="1"/>
      <w:numFmt w:val="decimal"/>
      <w:lvlText w:val="%1."/>
      <w:lvlJc w:val="left"/>
      <w:pPr>
        <w:ind w:left="5039" w:hanging="360"/>
      </w:pPr>
      <w:rPr>
        <w:rFonts w:hint="default"/>
        <w:b w:val="0"/>
      </w:rPr>
    </w:lvl>
    <w:lvl w:ilvl="1" w:tplc="04090019" w:tentative="1">
      <w:start w:val="1"/>
      <w:numFmt w:val="lowerLetter"/>
      <w:lvlText w:val="%2."/>
      <w:lvlJc w:val="left"/>
      <w:pPr>
        <w:ind w:left="5759" w:hanging="360"/>
      </w:pPr>
    </w:lvl>
    <w:lvl w:ilvl="2" w:tplc="0409001B" w:tentative="1">
      <w:start w:val="1"/>
      <w:numFmt w:val="lowerRoman"/>
      <w:lvlText w:val="%3."/>
      <w:lvlJc w:val="right"/>
      <w:pPr>
        <w:ind w:left="6479" w:hanging="180"/>
      </w:pPr>
    </w:lvl>
    <w:lvl w:ilvl="3" w:tplc="0409000F" w:tentative="1">
      <w:start w:val="1"/>
      <w:numFmt w:val="decimal"/>
      <w:lvlText w:val="%4."/>
      <w:lvlJc w:val="left"/>
      <w:pPr>
        <w:ind w:left="7199" w:hanging="360"/>
      </w:pPr>
    </w:lvl>
    <w:lvl w:ilvl="4" w:tplc="04090019" w:tentative="1">
      <w:start w:val="1"/>
      <w:numFmt w:val="lowerLetter"/>
      <w:lvlText w:val="%5."/>
      <w:lvlJc w:val="left"/>
      <w:pPr>
        <w:ind w:left="7919" w:hanging="360"/>
      </w:pPr>
    </w:lvl>
    <w:lvl w:ilvl="5" w:tplc="0409001B" w:tentative="1">
      <w:start w:val="1"/>
      <w:numFmt w:val="lowerRoman"/>
      <w:lvlText w:val="%6."/>
      <w:lvlJc w:val="right"/>
      <w:pPr>
        <w:ind w:left="8639" w:hanging="180"/>
      </w:p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28">
    <w:nsid w:val="0F74087A"/>
    <w:multiLevelType w:val="hybridMultilevel"/>
    <w:tmpl w:val="3740FF0A"/>
    <w:lvl w:ilvl="0" w:tplc="04090007">
      <w:start w:val="1"/>
      <w:numFmt w:val="decimal"/>
      <w:pStyle w:val="C2"/>
      <w:lvlText w:val="2.%1."/>
      <w:lvlJc w:val="left"/>
      <w:pPr>
        <w:tabs>
          <w:tab w:val="num" w:pos="360"/>
        </w:tabs>
        <w:ind w:left="36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9">
    <w:nsid w:val="10083D51"/>
    <w:multiLevelType w:val="hybridMultilevel"/>
    <w:tmpl w:val="121E7D40"/>
    <w:lvl w:ilvl="0" w:tplc="F9BC3C78">
      <w:start w:val="1"/>
      <w:numFmt w:val="decimal"/>
      <w:pStyle w:val="minh-baocao-chuong04-heading0301"/>
      <w:lvlText w:val="4.2.%1."/>
      <w:lvlJc w:val="left"/>
      <w:pPr>
        <w:tabs>
          <w:tab w:val="num" w:pos="1060"/>
        </w:tabs>
        <w:ind w:left="0" w:firstLine="340"/>
      </w:pPr>
      <w:rPr>
        <w:rFonts w:ascii=".VnTime" w:hAnsi=".VnTime" w:hint="default"/>
        <w:b/>
        <w:i/>
        <w:color w:val="auto"/>
        <w:sz w:val="28"/>
        <w:u w:val="none"/>
      </w:rPr>
    </w:lvl>
    <w:lvl w:ilvl="1" w:tplc="1214087E" w:tentative="1">
      <w:start w:val="1"/>
      <w:numFmt w:val="lowerLetter"/>
      <w:lvlText w:val="%2."/>
      <w:lvlJc w:val="left"/>
      <w:pPr>
        <w:tabs>
          <w:tab w:val="num" w:pos="1440"/>
        </w:tabs>
        <w:ind w:left="1440" w:hanging="360"/>
      </w:pPr>
    </w:lvl>
    <w:lvl w:ilvl="2" w:tplc="1A6C1696" w:tentative="1">
      <w:start w:val="1"/>
      <w:numFmt w:val="lowerRoman"/>
      <w:lvlText w:val="%3."/>
      <w:lvlJc w:val="right"/>
      <w:pPr>
        <w:tabs>
          <w:tab w:val="num" w:pos="2160"/>
        </w:tabs>
        <w:ind w:left="2160" w:hanging="180"/>
      </w:pPr>
    </w:lvl>
    <w:lvl w:ilvl="3" w:tplc="D58E27D2" w:tentative="1">
      <w:start w:val="1"/>
      <w:numFmt w:val="decimal"/>
      <w:lvlText w:val="%4."/>
      <w:lvlJc w:val="left"/>
      <w:pPr>
        <w:tabs>
          <w:tab w:val="num" w:pos="2880"/>
        </w:tabs>
        <w:ind w:left="2880" w:hanging="360"/>
      </w:pPr>
    </w:lvl>
    <w:lvl w:ilvl="4" w:tplc="FA4CDB66" w:tentative="1">
      <w:start w:val="1"/>
      <w:numFmt w:val="lowerLetter"/>
      <w:lvlText w:val="%5."/>
      <w:lvlJc w:val="left"/>
      <w:pPr>
        <w:tabs>
          <w:tab w:val="num" w:pos="3600"/>
        </w:tabs>
        <w:ind w:left="3600" w:hanging="360"/>
      </w:pPr>
    </w:lvl>
    <w:lvl w:ilvl="5" w:tplc="91305E52" w:tentative="1">
      <w:start w:val="1"/>
      <w:numFmt w:val="lowerRoman"/>
      <w:lvlText w:val="%6."/>
      <w:lvlJc w:val="right"/>
      <w:pPr>
        <w:tabs>
          <w:tab w:val="num" w:pos="4320"/>
        </w:tabs>
        <w:ind w:left="4320" w:hanging="180"/>
      </w:pPr>
    </w:lvl>
    <w:lvl w:ilvl="6" w:tplc="D0D86588" w:tentative="1">
      <w:start w:val="1"/>
      <w:numFmt w:val="decimal"/>
      <w:lvlText w:val="%7."/>
      <w:lvlJc w:val="left"/>
      <w:pPr>
        <w:tabs>
          <w:tab w:val="num" w:pos="5040"/>
        </w:tabs>
        <w:ind w:left="5040" w:hanging="360"/>
      </w:pPr>
    </w:lvl>
    <w:lvl w:ilvl="7" w:tplc="825ECC12" w:tentative="1">
      <w:start w:val="1"/>
      <w:numFmt w:val="lowerLetter"/>
      <w:lvlText w:val="%8."/>
      <w:lvlJc w:val="left"/>
      <w:pPr>
        <w:tabs>
          <w:tab w:val="num" w:pos="5760"/>
        </w:tabs>
        <w:ind w:left="5760" w:hanging="360"/>
      </w:pPr>
    </w:lvl>
    <w:lvl w:ilvl="8" w:tplc="6060DEEE" w:tentative="1">
      <w:start w:val="1"/>
      <w:numFmt w:val="lowerRoman"/>
      <w:lvlText w:val="%9."/>
      <w:lvlJc w:val="right"/>
      <w:pPr>
        <w:tabs>
          <w:tab w:val="num" w:pos="6480"/>
        </w:tabs>
        <w:ind w:left="6480" w:hanging="180"/>
      </w:pPr>
    </w:lvl>
  </w:abstractNum>
  <w:abstractNum w:abstractNumId="30">
    <w:nsid w:val="12A610FE"/>
    <w:multiLevelType w:val="multilevel"/>
    <w:tmpl w:val="B4B4D32E"/>
    <w:lvl w:ilvl="0">
      <w:start w:val="1"/>
      <w:numFmt w:val="decimal"/>
      <w:suff w:val="space"/>
      <w:lvlText w:val="CHƯƠNG %1:"/>
      <w:lvlJc w:val="left"/>
      <w:pPr>
        <w:ind w:left="5246" w:firstLine="0"/>
      </w:pPr>
      <w:rPr>
        <w:rFonts w:ascii="Times New Roman Bold" w:hAnsi="Times New Roman Bold" w:hint="default"/>
        <w:b/>
        <w:i w:val="0"/>
        <w:sz w:val="26"/>
      </w:rPr>
    </w:lvl>
    <w:lvl w:ilvl="1">
      <w:start w:val="1"/>
      <w:numFmt w:val="decimal"/>
      <w:suff w:val="space"/>
      <w:lvlText w:val="2.%2."/>
      <w:lvlJc w:val="left"/>
      <w:pPr>
        <w:ind w:left="0" w:firstLine="0"/>
      </w:pPr>
      <w:rPr>
        <w:rFonts w:ascii="Times New Roman Bold" w:hAnsi="Times New Roman Bold" w:hint="default"/>
        <w:b w:val="0"/>
        <w:i w:val="0"/>
        <w:sz w:val="26"/>
      </w:rPr>
    </w:lvl>
    <w:lvl w:ilvl="2">
      <w:start w:val="1"/>
      <w:numFmt w:val="decimal"/>
      <w:suff w:val="space"/>
      <w:lvlText w:val="%1.%2.%3."/>
      <w:lvlJc w:val="left"/>
      <w:pPr>
        <w:ind w:left="284" w:firstLine="0"/>
      </w:pPr>
      <w:rPr>
        <w:rFonts w:ascii="Times New Roman Bold Italic" w:hAnsi="Times New Roman Bold Italic" w:hint="default"/>
        <w:b/>
        <w:i/>
        <w:sz w:val="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48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14C8026F"/>
    <w:multiLevelType w:val="hybridMultilevel"/>
    <w:tmpl w:val="1BA4D12E"/>
    <w:lvl w:ilvl="0" w:tplc="9EC44BAE">
      <w:start w:val="1"/>
      <w:numFmt w:val="decimal"/>
      <w:pStyle w:val="Ch111"/>
      <w:lvlText w:val="1.%1."/>
      <w:lvlJc w:val="left"/>
      <w:pPr>
        <w:ind w:left="1800" w:hanging="360"/>
      </w:pPr>
      <w:rPr>
        <w:rFonts w:hint="default"/>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32">
    <w:nsid w:val="16D238F7"/>
    <w:multiLevelType w:val="hybridMultilevel"/>
    <w:tmpl w:val="514E8CC8"/>
    <w:lvl w:ilvl="0" w:tplc="8D44E9A4">
      <w:start w:val="1"/>
      <w:numFmt w:val="lowerLetter"/>
      <w:pStyle w:val="K3"/>
      <w:lvlText w:val="%1."/>
      <w:lvlJc w:val="left"/>
      <w:pPr>
        <w:tabs>
          <w:tab w:val="num" w:pos="927"/>
        </w:tabs>
        <w:ind w:left="-65" w:firstLine="709"/>
      </w:pPr>
      <w:rPr>
        <w:rFonts w:hint="default"/>
      </w:rPr>
    </w:lvl>
    <w:lvl w:ilvl="1" w:tplc="04090019" w:tentative="1">
      <w:start w:val="1"/>
      <w:numFmt w:val="bullet"/>
      <w:lvlText w:val="o"/>
      <w:lvlJc w:val="left"/>
      <w:pPr>
        <w:tabs>
          <w:tab w:val="num" w:pos="1724"/>
        </w:tabs>
        <w:ind w:left="1724" w:hanging="360"/>
      </w:pPr>
      <w:rPr>
        <w:rFonts w:ascii="Courier New" w:hAnsi="Courier New" w:hint="default"/>
      </w:rPr>
    </w:lvl>
    <w:lvl w:ilvl="2" w:tplc="0409001B" w:tentative="1">
      <w:start w:val="1"/>
      <w:numFmt w:val="bullet"/>
      <w:lvlText w:val=""/>
      <w:lvlJc w:val="left"/>
      <w:pPr>
        <w:tabs>
          <w:tab w:val="num" w:pos="2444"/>
        </w:tabs>
        <w:ind w:left="2444" w:hanging="360"/>
      </w:pPr>
      <w:rPr>
        <w:rFonts w:ascii="Wingdings" w:hAnsi="Wingdings" w:hint="default"/>
      </w:rPr>
    </w:lvl>
    <w:lvl w:ilvl="3" w:tplc="0409000F" w:tentative="1">
      <w:start w:val="1"/>
      <w:numFmt w:val="bullet"/>
      <w:lvlText w:val=""/>
      <w:lvlJc w:val="left"/>
      <w:pPr>
        <w:tabs>
          <w:tab w:val="num" w:pos="3164"/>
        </w:tabs>
        <w:ind w:left="3164" w:hanging="360"/>
      </w:pPr>
      <w:rPr>
        <w:rFonts w:ascii="Symbol" w:hAnsi="Symbol" w:hint="default"/>
      </w:rPr>
    </w:lvl>
    <w:lvl w:ilvl="4" w:tplc="04090019" w:tentative="1">
      <w:start w:val="1"/>
      <w:numFmt w:val="bullet"/>
      <w:lvlText w:val="o"/>
      <w:lvlJc w:val="left"/>
      <w:pPr>
        <w:tabs>
          <w:tab w:val="num" w:pos="3884"/>
        </w:tabs>
        <w:ind w:left="3884" w:hanging="360"/>
      </w:pPr>
      <w:rPr>
        <w:rFonts w:ascii="Courier New" w:hAnsi="Courier New" w:hint="default"/>
      </w:rPr>
    </w:lvl>
    <w:lvl w:ilvl="5" w:tplc="0409001B" w:tentative="1">
      <w:start w:val="1"/>
      <w:numFmt w:val="bullet"/>
      <w:lvlText w:val=""/>
      <w:lvlJc w:val="left"/>
      <w:pPr>
        <w:tabs>
          <w:tab w:val="num" w:pos="4604"/>
        </w:tabs>
        <w:ind w:left="4604" w:hanging="360"/>
      </w:pPr>
      <w:rPr>
        <w:rFonts w:ascii="Wingdings" w:hAnsi="Wingdings" w:hint="default"/>
      </w:rPr>
    </w:lvl>
    <w:lvl w:ilvl="6" w:tplc="0409000F" w:tentative="1">
      <w:start w:val="1"/>
      <w:numFmt w:val="bullet"/>
      <w:lvlText w:val=""/>
      <w:lvlJc w:val="left"/>
      <w:pPr>
        <w:tabs>
          <w:tab w:val="num" w:pos="5324"/>
        </w:tabs>
        <w:ind w:left="5324" w:hanging="360"/>
      </w:pPr>
      <w:rPr>
        <w:rFonts w:ascii="Symbol" w:hAnsi="Symbol" w:hint="default"/>
      </w:rPr>
    </w:lvl>
    <w:lvl w:ilvl="7" w:tplc="04090019" w:tentative="1">
      <w:start w:val="1"/>
      <w:numFmt w:val="bullet"/>
      <w:lvlText w:val="o"/>
      <w:lvlJc w:val="left"/>
      <w:pPr>
        <w:tabs>
          <w:tab w:val="num" w:pos="6044"/>
        </w:tabs>
        <w:ind w:left="6044" w:hanging="360"/>
      </w:pPr>
      <w:rPr>
        <w:rFonts w:ascii="Courier New" w:hAnsi="Courier New" w:hint="default"/>
      </w:rPr>
    </w:lvl>
    <w:lvl w:ilvl="8" w:tplc="0409001B" w:tentative="1">
      <w:start w:val="1"/>
      <w:numFmt w:val="bullet"/>
      <w:lvlText w:val=""/>
      <w:lvlJc w:val="left"/>
      <w:pPr>
        <w:tabs>
          <w:tab w:val="num" w:pos="6764"/>
        </w:tabs>
        <w:ind w:left="6764" w:hanging="360"/>
      </w:pPr>
      <w:rPr>
        <w:rFonts w:ascii="Wingdings" w:hAnsi="Wingdings" w:hint="default"/>
      </w:rPr>
    </w:lvl>
  </w:abstractNum>
  <w:abstractNum w:abstractNumId="33">
    <w:nsid w:val="197E2C51"/>
    <w:multiLevelType w:val="multilevel"/>
    <w:tmpl w:val="5DC49C7E"/>
    <w:lvl w:ilvl="0">
      <w:start w:val="1"/>
      <w:numFmt w:val="decimal"/>
      <w:lvlText w:val="%1)"/>
      <w:lvlJc w:val="left"/>
      <w:pPr>
        <w:ind w:left="928"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suff w:val="space"/>
      <w:lvlText w:val="%4)"/>
      <w:lvlJc w:val="left"/>
      <w:pPr>
        <w:ind w:left="284"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1B386168"/>
    <w:multiLevelType w:val="multilevel"/>
    <w:tmpl w:val="B29211B0"/>
    <w:lvl w:ilvl="0">
      <w:start w:val="1"/>
      <w:numFmt w:val="decimal"/>
      <w:pStyle w:val="K1"/>
      <w:lvlText w:val="%1."/>
      <w:lvlJc w:val="left"/>
      <w:pPr>
        <w:tabs>
          <w:tab w:val="num" w:pos="480"/>
        </w:tabs>
        <w:ind w:left="480" w:hanging="480"/>
      </w:pPr>
      <w:rPr>
        <w:rFonts w:hint="default"/>
      </w:rPr>
    </w:lvl>
    <w:lvl w:ilvl="1">
      <w:start w:val="1"/>
      <w:numFmt w:val="decimal"/>
      <w:pStyle w:val="K1"/>
      <w:isLgl/>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6.1.3.%4."/>
      <w:lvlJc w:val="left"/>
      <w:pPr>
        <w:tabs>
          <w:tab w:val="num" w:pos="108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1B9E2FE9"/>
    <w:multiLevelType w:val="hybridMultilevel"/>
    <w:tmpl w:val="438CBE6A"/>
    <w:lvl w:ilvl="0" w:tplc="04090007">
      <w:numFmt w:val="bullet"/>
      <w:pStyle w:val="bodybullet1"/>
      <w:lvlText w:val="-"/>
      <w:lvlJc w:val="left"/>
      <w:pPr>
        <w:tabs>
          <w:tab w:val="num" w:pos="397"/>
        </w:tabs>
        <w:ind w:left="397" w:hanging="255"/>
      </w:pPr>
      <w:rPr>
        <w:rFonts w:ascii="Times New Roman" w:eastAsia="Times New Roman" w:hAnsi="Times New Roman" w:cs="Times New Roman" w:hint="default"/>
        <w:color w:val="auto"/>
      </w:rPr>
    </w:lvl>
    <w:lvl w:ilvl="1" w:tplc="04090003">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C36775C"/>
    <w:multiLevelType w:val="hybridMultilevel"/>
    <w:tmpl w:val="A2EA622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7">
    <w:nsid w:val="1CBF0206"/>
    <w:multiLevelType w:val="hybridMultilevel"/>
    <w:tmpl w:val="7B00390C"/>
    <w:lvl w:ilvl="0" w:tplc="042A0001">
      <w:start w:val="1"/>
      <w:numFmt w:val="decimal"/>
      <w:pStyle w:val="c7"/>
      <w:lvlText w:val="7.%1."/>
      <w:lvlJc w:val="left"/>
      <w:pPr>
        <w:tabs>
          <w:tab w:val="num" w:pos="454"/>
        </w:tabs>
        <w:ind w:left="454" w:hanging="454"/>
      </w:pPr>
      <w:rPr>
        <w:rFonts w:cs="Times New Roman" w:hint="default"/>
      </w:rPr>
    </w:lvl>
    <w:lvl w:ilvl="1" w:tplc="AD50877C" w:tentative="1">
      <w:start w:val="1"/>
      <w:numFmt w:val="lowerLetter"/>
      <w:lvlText w:val="%2."/>
      <w:lvlJc w:val="left"/>
      <w:pPr>
        <w:tabs>
          <w:tab w:val="num" w:pos="1440"/>
        </w:tabs>
        <w:ind w:left="1440" w:hanging="360"/>
      </w:pPr>
      <w:rPr>
        <w:rFonts w:cs="Times New Roman"/>
      </w:rPr>
    </w:lvl>
    <w:lvl w:ilvl="2" w:tplc="042A0005" w:tentative="1">
      <w:start w:val="1"/>
      <w:numFmt w:val="lowerRoman"/>
      <w:lvlText w:val="%3."/>
      <w:lvlJc w:val="right"/>
      <w:pPr>
        <w:tabs>
          <w:tab w:val="num" w:pos="2160"/>
        </w:tabs>
        <w:ind w:left="2160" w:hanging="180"/>
      </w:pPr>
      <w:rPr>
        <w:rFonts w:cs="Times New Roman"/>
      </w:rPr>
    </w:lvl>
    <w:lvl w:ilvl="3" w:tplc="042A0001" w:tentative="1">
      <w:start w:val="1"/>
      <w:numFmt w:val="decimal"/>
      <w:lvlText w:val="%4."/>
      <w:lvlJc w:val="left"/>
      <w:pPr>
        <w:tabs>
          <w:tab w:val="num" w:pos="2880"/>
        </w:tabs>
        <w:ind w:left="2880" w:hanging="360"/>
      </w:pPr>
      <w:rPr>
        <w:rFonts w:cs="Times New Roman"/>
      </w:rPr>
    </w:lvl>
    <w:lvl w:ilvl="4" w:tplc="042A0003" w:tentative="1">
      <w:start w:val="1"/>
      <w:numFmt w:val="lowerLetter"/>
      <w:lvlText w:val="%5."/>
      <w:lvlJc w:val="left"/>
      <w:pPr>
        <w:tabs>
          <w:tab w:val="num" w:pos="3600"/>
        </w:tabs>
        <w:ind w:left="3600" w:hanging="360"/>
      </w:pPr>
      <w:rPr>
        <w:rFonts w:cs="Times New Roman"/>
      </w:rPr>
    </w:lvl>
    <w:lvl w:ilvl="5" w:tplc="042A0005" w:tentative="1">
      <w:start w:val="1"/>
      <w:numFmt w:val="lowerRoman"/>
      <w:lvlText w:val="%6."/>
      <w:lvlJc w:val="right"/>
      <w:pPr>
        <w:tabs>
          <w:tab w:val="num" w:pos="4320"/>
        </w:tabs>
        <w:ind w:left="4320" w:hanging="180"/>
      </w:pPr>
      <w:rPr>
        <w:rFonts w:cs="Times New Roman"/>
      </w:rPr>
    </w:lvl>
    <w:lvl w:ilvl="6" w:tplc="042A0001" w:tentative="1">
      <w:start w:val="1"/>
      <w:numFmt w:val="decimal"/>
      <w:lvlText w:val="%7."/>
      <w:lvlJc w:val="left"/>
      <w:pPr>
        <w:tabs>
          <w:tab w:val="num" w:pos="5040"/>
        </w:tabs>
        <w:ind w:left="5040" w:hanging="360"/>
      </w:pPr>
      <w:rPr>
        <w:rFonts w:cs="Times New Roman"/>
      </w:rPr>
    </w:lvl>
    <w:lvl w:ilvl="7" w:tplc="042A0003" w:tentative="1">
      <w:start w:val="1"/>
      <w:numFmt w:val="lowerLetter"/>
      <w:lvlText w:val="%8."/>
      <w:lvlJc w:val="left"/>
      <w:pPr>
        <w:tabs>
          <w:tab w:val="num" w:pos="5760"/>
        </w:tabs>
        <w:ind w:left="5760" w:hanging="360"/>
      </w:pPr>
      <w:rPr>
        <w:rFonts w:cs="Times New Roman"/>
      </w:rPr>
    </w:lvl>
    <w:lvl w:ilvl="8" w:tplc="042A0005" w:tentative="1">
      <w:start w:val="1"/>
      <w:numFmt w:val="lowerRoman"/>
      <w:lvlText w:val="%9."/>
      <w:lvlJc w:val="right"/>
      <w:pPr>
        <w:tabs>
          <w:tab w:val="num" w:pos="6480"/>
        </w:tabs>
        <w:ind w:left="6480" w:hanging="180"/>
      </w:pPr>
      <w:rPr>
        <w:rFonts w:cs="Times New Roman"/>
      </w:rPr>
    </w:lvl>
  </w:abstractNum>
  <w:abstractNum w:abstractNumId="38">
    <w:nsid w:val="1EE0296A"/>
    <w:multiLevelType w:val="multilevel"/>
    <w:tmpl w:val="77627CA8"/>
    <w:lvl w:ilvl="0">
      <w:start w:val="1"/>
      <w:numFmt w:val="decimal"/>
      <w:pStyle w:val="Muc1111"/>
      <w:lvlText w:val="1.4.1.%1."/>
      <w:lvlJc w:val="left"/>
      <w:pPr>
        <w:tabs>
          <w:tab w:val="num" w:pos="907"/>
        </w:tabs>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1EE446A9"/>
    <w:multiLevelType w:val="hybridMultilevel"/>
    <w:tmpl w:val="228A695E"/>
    <w:lvl w:ilvl="0" w:tplc="9A4CD1E2">
      <w:start w:val="1"/>
      <w:numFmt w:val="bullet"/>
      <w:pStyle w:val="Bulletgach"/>
      <w:lvlText w:val=""/>
      <w:lvlJc w:val="left"/>
      <w:pPr>
        <w:tabs>
          <w:tab w:val="num" w:pos="-360"/>
        </w:tabs>
        <w:ind w:left="-363" w:hanging="357"/>
      </w:pPr>
      <w:rPr>
        <w:rFonts w:ascii="Symbol" w:hAnsi="Symbol" w:hint="default"/>
      </w:rPr>
    </w:lvl>
    <w:lvl w:ilvl="1" w:tplc="6CC65BA2" w:tentative="1">
      <w:start w:val="1"/>
      <w:numFmt w:val="bullet"/>
      <w:lvlText w:val="o"/>
      <w:lvlJc w:val="left"/>
      <w:pPr>
        <w:tabs>
          <w:tab w:val="num" w:pos="360"/>
        </w:tabs>
        <w:ind w:left="360" w:hanging="360"/>
      </w:pPr>
      <w:rPr>
        <w:rFonts w:ascii="Courier New" w:hAnsi="Courier New" w:cs="Courier New" w:hint="default"/>
      </w:rPr>
    </w:lvl>
    <w:lvl w:ilvl="2" w:tplc="E210255A" w:tentative="1">
      <w:start w:val="1"/>
      <w:numFmt w:val="bullet"/>
      <w:lvlText w:val=""/>
      <w:lvlJc w:val="left"/>
      <w:pPr>
        <w:tabs>
          <w:tab w:val="num" w:pos="1080"/>
        </w:tabs>
        <w:ind w:left="1080" w:hanging="360"/>
      </w:pPr>
      <w:rPr>
        <w:rFonts w:ascii="Wingdings" w:hAnsi="Wingdings" w:hint="default"/>
      </w:rPr>
    </w:lvl>
    <w:lvl w:ilvl="3" w:tplc="75281098" w:tentative="1">
      <w:start w:val="1"/>
      <w:numFmt w:val="bullet"/>
      <w:lvlText w:val=""/>
      <w:lvlJc w:val="left"/>
      <w:pPr>
        <w:tabs>
          <w:tab w:val="num" w:pos="1800"/>
        </w:tabs>
        <w:ind w:left="1800" w:hanging="360"/>
      </w:pPr>
      <w:rPr>
        <w:rFonts w:ascii="Symbol" w:hAnsi="Symbol" w:hint="default"/>
      </w:rPr>
    </w:lvl>
    <w:lvl w:ilvl="4" w:tplc="F79EECF6" w:tentative="1">
      <w:start w:val="1"/>
      <w:numFmt w:val="bullet"/>
      <w:lvlText w:val="o"/>
      <w:lvlJc w:val="left"/>
      <w:pPr>
        <w:tabs>
          <w:tab w:val="num" w:pos="2520"/>
        </w:tabs>
        <w:ind w:left="2520" w:hanging="360"/>
      </w:pPr>
      <w:rPr>
        <w:rFonts w:ascii="Courier New" w:hAnsi="Courier New" w:cs="Courier New" w:hint="default"/>
      </w:rPr>
    </w:lvl>
    <w:lvl w:ilvl="5" w:tplc="47143068" w:tentative="1">
      <w:start w:val="1"/>
      <w:numFmt w:val="bullet"/>
      <w:lvlText w:val=""/>
      <w:lvlJc w:val="left"/>
      <w:pPr>
        <w:tabs>
          <w:tab w:val="num" w:pos="3240"/>
        </w:tabs>
        <w:ind w:left="3240" w:hanging="360"/>
      </w:pPr>
      <w:rPr>
        <w:rFonts w:ascii="Wingdings" w:hAnsi="Wingdings" w:hint="default"/>
      </w:rPr>
    </w:lvl>
    <w:lvl w:ilvl="6" w:tplc="65A03022" w:tentative="1">
      <w:start w:val="1"/>
      <w:numFmt w:val="bullet"/>
      <w:lvlText w:val=""/>
      <w:lvlJc w:val="left"/>
      <w:pPr>
        <w:tabs>
          <w:tab w:val="num" w:pos="3960"/>
        </w:tabs>
        <w:ind w:left="3960" w:hanging="360"/>
      </w:pPr>
      <w:rPr>
        <w:rFonts w:ascii="Symbol" w:hAnsi="Symbol" w:hint="default"/>
      </w:rPr>
    </w:lvl>
    <w:lvl w:ilvl="7" w:tplc="08DAFA1E" w:tentative="1">
      <w:start w:val="1"/>
      <w:numFmt w:val="bullet"/>
      <w:lvlText w:val="o"/>
      <w:lvlJc w:val="left"/>
      <w:pPr>
        <w:tabs>
          <w:tab w:val="num" w:pos="4680"/>
        </w:tabs>
        <w:ind w:left="4680" w:hanging="360"/>
      </w:pPr>
      <w:rPr>
        <w:rFonts w:ascii="Courier New" w:hAnsi="Courier New" w:cs="Courier New" w:hint="default"/>
      </w:rPr>
    </w:lvl>
    <w:lvl w:ilvl="8" w:tplc="0C30066E" w:tentative="1">
      <w:start w:val="1"/>
      <w:numFmt w:val="bullet"/>
      <w:lvlText w:val=""/>
      <w:lvlJc w:val="left"/>
      <w:pPr>
        <w:tabs>
          <w:tab w:val="num" w:pos="5400"/>
        </w:tabs>
        <w:ind w:left="5400" w:hanging="360"/>
      </w:pPr>
      <w:rPr>
        <w:rFonts w:ascii="Wingdings" w:hAnsi="Wingdings" w:hint="default"/>
      </w:rPr>
    </w:lvl>
  </w:abstractNum>
  <w:abstractNum w:abstractNumId="40">
    <w:nsid w:val="22431B56"/>
    <w:multiLevelType w:val="multilevel"/>
    <w:tmpl w:val="C1C4F488"/>
    <w:lvl w:ilvl="0">
      <w:start w:val="1"/>
      <w:numFmt w:val="decimal"/>
      <w:pStyle w:val="Bng4"/>
      <w:suff w:val="space"/>
      <w:lvlText w:val="Bảng 4.%1."/>
      <w:lvlJc w:val="left"/>
      <w:pPr>
        <w:ind w:left="0" w:firstLine="0"/>
      </w:pPr>
      <w:rPr>
        <w:rFonts w:ascii="Times New Roman" w:hAnsi="Times New Roman" w:hint="default"/>
        <w:b/>
        <w:i w:val="0"/>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24DC55F4"/>
    <w:multiLevelType w:val="hybridMultilevel"/>
    <w:tmpl w:val="8498239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nsid w:val="24F626C4"/>
    <w:multiLevelType w:val="hybridMultilevel"/>
    <w:tmpl w:val="E18C6530"/>
    <w:lvl w:ilvl="0" w:tplc="78002D70">
      <w:start w:val="1"/>
      <w:numFmt w:val="bullet"/>
      <w:pStyle w:val="Gachdaudong"/>
      <w:lvlText w:val=""/>
      <w:lvlJc w:val="left"/>
      <w:pPr>
        <w:tabs>
          <w:tab w:val="num" w:pos="1070"/>
        </w:tabs>
        <w:ind w:left="1070" w:hanging="360"/>
      </w:pPr>
      <w:rPr>
        <w:rFonts w:ascii="Symbol" w:hAnsi="Symbol" w:hint="default"/>
        <w:sz w:val="22"/>
        <w:szCs w:val="22"/>
      </w:rPr>
    </w:lvl>
    <w:lvl w:ilvl="1" w:tplc="90187712">
      <w:numFmt w:val="bullet"/>
      <w:lvlText w:val="•"/>
      <w:lvlJc w:val="left"/>
      <w:pPr>
        <w:ind w:left="1080" w:hanging="720"/>
      </w:pPr>
      <w:rPr>
        <w:rFonts w:ascii="Times New Roman" w:eastAsia="Arial" w:hAnsi="Times New Roman" w:cs="Times New Roman" w:hint="default"/>
      </w:rPr>
    </w:lvl>
    <w:lvl w:ilvl="2" w:tplc="53ECE5B0" w:tentative="1">
      <w:start w:val="1"/>
      <w:numFmt w:val="bullet"/>
      <w:lvlText w:val=""/>
      <w:lvlJc w:val="left"/>
      <w:pPr>
        <w:tabs>
          <w:tab w:val="num" w:pos="1440"/>
        </w:tabs>
        <w:ind w:left="1440" w:hanging="360"/>
      </w:pPr>
      <w:rPr>
        <w:rFonts w:ascii="Wingdings" w:hAnsi="Wingdings" w:hint="default"/>
      </w:rPr>
    </w:lvl>
    <w:lvl w:ilvl="3" w:tplc="1396B8B2" w:tentative="1">
      <w:start w:val="1"/>
      <w:numFmt w:val="bullet"/>
      <w:lvlText w:val=""/>
      <w:lvlJc w:val="left"/>
      <w:pPr>
        <w:tabs>
          <w:tab w:val="num" w:pos="2160"/>
        </w:tabs>
        <w:ind w:left="2160" w:hanging="360"/>
      </w:pPr>
      <w:rPr>
        <w:rFonts w:ascii="Symbol" w:hAnsi="Symbol" w:hint="default"/>
      </w:rPr>
    </w:lvl>
    <w:lvl w:ilvl="4" w:tplc="1FC068F6" w:tentative="1">
      <w:start w:val="1"/>
      <w:numFmt w:val="bullet"/>
      <w:lvlText w:val="o"/>
      <w:lvlJc w:val="left"/>
      <w:pPr>
        <w:tabs>
          <w:tab w:val="num" w:pos="2880"/>
        </w:tabs>
        <w:ind w:left="2880" w:hanging="360"/>
      </w:pPr>
      <w:rPr>
        <w:rFonts w:ascii="Courier New" w:hAnsi="Courier New" w:cs="Courier New" w:hint="default"/>
      </w:rPr>
    </w:lvl>
    <w:lvl w:ilvl="5" w:tplc="411EAEEE" w:tentative="1">
      <w:start w:val="1"/>
      <w:numFmt w:val="bullet"/>
      <w:lvlText w:val=""/>
      <w:lvlJc w:val="left"/>
      <w:pPr>
        <w:tabs>
          <w:tab w:val="num" w:pos="3600"/>
        </w:tabs>
        <w:ind w:left="3600" w:hanging="360"/>
      </w:pPr>
      <w:rPr>
        <w:rFonts w:ascii="Wingdings" w:hAnsi="Wingdings" w:hint="default"/>
      </w:rPr>
    </w:lvl>
    <w:lvl w:ilvl="6" w:tplc="745419FC" w:tentative="1">
      <w:start w:val="1"/>
      <w:numFmt w:val="bullet"/>
      <w:lvlText w:val=""/>
      <w:lvlJc w:val="left"/>
      <w:pPr>
        <w:tabs>
          <w:tab w:val="num" w:pos="4320"/>
        </w:tabs>
        <w:ind w:left="4320" w:hanging="360"/>
      </w:pPr>
      <w:rPr>
        <w:rFonts w:ascii="Symbol" w:hAnsi="Symbol" w:hint="default"/>
      </w:rPr>
    </w:lvl>
    <w:lvl w:ilvl="7" w:tplc="41640ECE" w:tentative="1">
      <w:start w:val="1"/>
      <w:numFmt w:val="bullet"/>
      <w:lvlText w:val="o"/>
      <w:lvlJc w:val="left"/>
      <w:pPr>
        <w:tabs>
          <w:tab w:val="num" w:pos="5040"/>
        </w:tabs>
        <w:ind w:left="5040" w:hanging="360"/>
      </w:pPr>
      <w:rPr>
        <w:rFonts w:ascii="Courier New" w:hAnsi="Courier New" w:cs="Courier New" w:hint="default"/>
      </w:rPr>
    </w:lvl>
    <w:lvl w:ilvl="8" w:tplc="758CF7CC" w:tentative="1">
      <w:start w:val="1"/>
      <w:numFmt w:val="bullet"/>
      <w:lvlText w:val=""/>
      <w:lvlJc w:val="left"/>
      <w:pPr>
        <w:tabs>
          <w:tab w:val="num" w:pos="5760"/>
        </w:tabs>
        <w:ind w:left="5760" w:hanging="360"/>
      </w:pPr>
      <w:rPr>
        <w:rFonts w:ascii="Wingdings" w:hAnsi="Wingdings" w:hint="default"/>
      </w:rPr>
    </w:lvl>
  </w:abstractNum>
  <w:abstractNum w:abstractNumId="43">
    <w:nsid w:val="277D1FAF"/>
    <w:multiLevelType w:val="multilevel"/>
    <w:tmpl w:val="65526E7C"/>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numFmt w:val="none"/>
      <w:lvlText w:val=""/>
      <w:lvlJc w:val="left"/>
      <w:pPr>
        <w:tabs>
          <w:tab w:val="num" w:pos="360"/>
        </w:tabs>
      </w:p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4">
    <w:nsid w:val="2797750B"/>
    <w:multiLevelType w:val="multilevel"/>
    <w:tmpl w:val="E4A8ACAC"/>
    <w:lvl w:ilvl="0">
      <w:start w:val="1"/>
      <w:numFmt w:val="decimal"/>
      <w:pStyle w:val="Bng1"/>
      <w:suff w:val="space"/>
      <w:lvlText w:val="Bảng 1.%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5">
    <w:nsid w:val="29FF5A62"/>
    <w:multiLevelType w:val="hybridMultilevel"/>
    <w:tmpl w:val="654CA342"/>
    <w:lvl w:ilvl="0" w:tplc="997499D0">
      <w:start w:val="1"/>
      <w:numFmt w:val="bullet"/>
      <w:lvlText w:val=""/>
      <w:lvlPicBulletId w:val="1"/>
      <w:lvlJc w:val="left"/>
      <w:pPr>
        <w:ind w:left="1004" w:hanging="360"/>
      </w:pPr>
      <w:rPr>
        <w:rFonts w:ascii="Symbol" w:hAnsi="Symbol" w:hint="default"/>
      </w:rPr>
    </w:lvl>
    <w:lvl w:ilvl="1" w:tplc="44DE6DC8" w:tentative="1">
      <w:start w:val="1"/>
      <w:numFmt w:val="bullet"/>
      <w:lvlText w:val="o"/>
      <w:lvlJc w:val="left"/>
      <w:pPr>
        <w:ind w:left="1724" w:hanging="360"/>
      </w:pPr>
      <w:rPr>
        <w:rFonts w:ascii="Courier New" w:hAnsi="Courier New" w:cs="Courier New" w:hint="default"/>
      </w:rPr>
    </w:lvl>
    <w:lvl w:ilvl="2" w:tplc="2640EA84" w:tentative="1">
      <w:start w:val="1"/>
      <w:numFmt w:val="bullet"/>
      <w:lvlText w:val=""/>
      <w:lvlJc w:val="left"/>
      <w:pPr>
        <w:ind w:left="2444" w:hanging="360"/>
      </w:pPr>
      <w:rPr>
        <w:rFonts w:ascii="Wingdings" w:hAnsi="Wingdings" w:hint="default"/>
      </w:rPr>
    </w:lvl>
    <w:lvl w:ilvl="3" w:tplc="46861064" w:tentative="1">
      <w:start w:val="1"/>
      <w:numFmt w:val="bullet"/>
      <w:lvlText w:val=""/>
      <w:lvlJc w:val="left"/>
      <w:pPr>
        <w:ind w:left="3164" w:hanging="360"/>
      </w:pPr>
      <w:rPr>
        <w:rFonts w:ascii="Symbol" w:hAnsi="Symbol" w:hint="default"/>
      </w:rPr>
    </w:lvl>
    <w:lvl w:ilvl="4" w:tplc="48962340" w:tentative="1">
      <w:start w:val="1"/>
      <w:numFmt w:val="bullet"/>
      <w:lvlText w:val="o"/>
      <w:lvlJc w:val="left"/>
      <w:pPr>
        <w:ind w:left="3884" w:hanging="360"/>
      </w:pPr>
      <w:rPr>
        <w:rFonts w:ascii="Courier New" w:hAnsi="Courier New" w:cs="Courier New" w:hint="default"/>
      </w:rPr>
    </w:lvl>
    <w:lvl w:ilvl="5" w:tplc="A0C41DD2" w:tentative="1">
      <w:start w:val="1"/>
      <w:numFmt w:val="bullet"/>
      <w:lvlText w:val=""/>
      <w:lvlJc w:val="left"/>
      <w:pPr>
        <w:ind w:left="4604" w:hanging="360"/>
      </w:pPr>
      <w:rPr>
        <w:rFonts w:ascii="Wingdings" w:hAnsi="Wingdings" w:hint="default"/>
      </w:rPr>
    </w:lvl>
    <w:lvl w:ilvl="6" w:tplc="5946674A" w:tentative="1">
      <w:start w:val="1"/>
      <w:numFmt w:val="bullet"/>
      <w:lvlText w:val=""/>
      <w:lvlJc w:val="left"/>
      <w:pPr>
        <w:ind w:left="5324" w:hanging="360"/>
      </w:pPr>
      <w:rPr>
        <w:rFonts w:ascii="Symbol" w:hAnsi="Symbol" w:hint="default"/>
      </w:rPr>
    </w:lvl>
    <w:lvl w:ilvl="7" w:tplc="1528F5D2" w:tentative="1">
      <w:start w:val="1"/>
      <w:numFmt w:val="bullet"/>
      <w:lvlText w:val="o"/>
      <w:lvlJc w:val="left"/>
      <w:pPr>
        <w:ind w:left="6044" w:hanging="360"/>
      </w:pPr>
      <w:rPr>
        <w:rFonts w:ascii="Courier New" w:hAnsi="Courier New" w:cs="Courier New" w:hint="default"/>
      </w:rPr>
    </w:lvl>
    <w:lvl w:ilvl="8" w:tplc="38FC84CE" w:tentative="1">
      <w:start w:val="1"/>
      <w:numFmt w:val="bullet"/>
      <w:lvlText w:val=""/>
      <w:lvlJc w:val="left"/>
      <w:pPr>
        <w:ind w:left="6764" w:hanging="360"/>
      </w:pPr>
      <w:rPr>
        <w:rFonts w:ascii="Wingdings" w:hAnsi="Wingdings" w:hint="default"/>
      </w:rPr>
    </w:lvl>
  </w:abstractNum>
  <w:abstractNum w:abstractNumId="46">
    <w:nsid w:val="2A170026"/>
    <w:multiLevelType w:val="multilevel"/>
    <w:tmpl w:val="703872A6"/>
    <w:lvl w:ilvl="0">
      <w:start w:val="1"/>
      <w:numFmt w:val="upperRoman"/>
      <w:pStyle w:val="M1"/>
      <w:suff w:val="space"/>
      <w:lvlText w:val="%1."/>
      <w:lvlJc w:val="left"/>
      <w:pPr>
        <w:ind w:left="0" w:firstLine="0"/>
      </w:pPr>
      <w:rPr>
        <w:rFonts w:ascii="Times New Roman" w:hAnsi="Times New Roman" w:hint="default"/>
        <w:b/>
        <w:i w:val="0"/>
        <w:sz w:val="28"/>
      </w:rPr>
    </w:lvl>
    <w:lvl w:ilvl="1">
      <w:start w:val="1"/>
      <w:numFmt w:val="decimal"/>
      <w:pStyle w:val="M2"/>
      <w:suff w:val="space"/>
      <w:lvlText w:val="%2."/>
      <w:lvlJc w:val="left"/>
      <w:pPr>
        <w:ind w:left="0" w:firstLine="567"/>
      </w:pPr>
      <w:rPr>
        <w:rFonts w:ascii="Times New Roman" w:hAnsi="Times New Roman" w:hint="default"/>
        <w:b/>
        <w:i w:val="0"/>
        <w:sz w:val="28"/>
      </w:rPr>
    </w:lvl>
    <w:lvl w:ilvl="2">
      <w:start w:val="1"/>
      <w:numFmt w:val="decimal"/>
      <w:pStyle w:val="M3"/>
      <w:suff w:val="space"/>
      <w:lvlText w:val="%2.%3."/>
      <w:lvlJc w:val="left"/>
      <w:pPr>
        <w:ind w:left="0" w:firstLine="567"/>
      </w:pPr>
      <w:rPr>
        <w:rFonts w:ascii="Times New Roman" w:hAnsi="Times New Roman" w:hint="default"/>
        <w:b/>
        <w:i/>
        <w:iCs w:val="0"/>
        <w:sz w:val="28"/>
      </w:rPr>
    </w:lvl>
    <w:lvl w:ilvl="3">
      <w:start w:val="1"/>
      <w:numFmt w:val="decimal"/>
      <w:pStyle w:val="M4"/>
      <w:suff w:val="space"/>
      <w:lvlText w:val="%2.%3.%4."/>
      <w:lvlJc w:val="left"/>
      <w:pPr>
        <w:ind w:left="0" w:firstLine="567"/>
      </w:pPr>
      <w:rPr>
        <w:rFonts w:ascii="Times New Roman" w:hAnsi="Times New Roman" w:hint="default"/>
        <w:b w:val="0"/>
        <w:i w:val="0"/>
        <w:sz w:val="28"/>
      </w:rPr>
    </w:lvl>
    <w:lvl w:ilvl="4">
      <w:start w:val="1"/>
      <w:numFmt w:val="lowerLetter"/>
      <w:pStyle w:val="M5"/>
      <w:suff w:val="space"/>
      <w:lvlText w:val="%5."/>
      <w:lvlJc w:val="left"/>
      <w:pPr>
        <w:ind w:left="0" w:firstLine="567"/>
      </w:pPr>
      <w:rPr>
        <w:rFonts w:ascii="Times New Roman" w:hAnsi="Times New Roman" w:hint="default"/>
        <w:b w:val="0"/>
        <w:i/>
        <w:caps w:val="0"/>
        <w:sz w:val="28"/>
      </w:rPr>
    </w:lvl>
    <w:lvl w:ilvl="5">
      <w:start w:val="1"/>
      <w:numFmt w:val="none"/>
      <w:pStyle w:val="M6"/>
      <w:suff w:val="space"/>
      <w:lvlText w:val=""/>
      <w:lvlJc w:val="right"/>
      <w:pPr>
        <w:ind w:left="0" w:firstLine="567"/>
      </w:pPr>
      <w:rPr>
        <w:rFonts w:hint="default"/>
        <w:b w:val="0"/>
        <w:i w:val="0"/>
        <w:sz w:val="28"/>
      </w:rPr>
    </w:lvl>
    <w:lvl w:ilvl="6">
      <w:start w:val="1"/>
      <w:numFmt w:val="bullet"/>
      <w:suff w:val="space"/>
      <w:lvlText w:val="-"/>
      <w:lvlJc w:val="left"/>
      <w:pPr>
        <w:ind w:left="0" w:firstLine="567"/>
      </w:pPr>
      <w:rPr>
        <w:rFonts w:ascii="Times New Roman" w:hAnsi="Times New Roman" w:cs="Times New Roman" w:hint="default"/>
        <w:b w:val="0"/>
        <w:i w:val="0"/>
        <w:color w:val="auto"/>
        <w:sz w:val="28"/>
      </w:rPr>
    </w:lvl>
    <w:lvl w:ilvl="7">
      <w:start w:val="1"/>
      <w:numFmt w:val="bullet"/>
      <w:pStyle w:val="M8"/>
      <w:suff w:val="space"/>
      <w:lvlText w:val=""/>
      <w:lvlJc w:val="left"/>
      <w:pPr>
        <w:ind w:left="0" w:firstLine="567"/>
      </w:pPr>
      <w:rPr>
        <w:rFonts w:ascii="Symbol" w:hAnsi="Symbol" w:hint="default"/>
        <w:b w:val="0"/>
        <w:i w:val="0"/>
        <w:color w:val="auto"/>
        <w:sz w:val="28"/>
      </w:rPr>
    </w:lvl>
    <w:lvl w:ilvl="8">
      <w:start w:val="1"/>
      <w:numFmt w:val="bullet"/>
      <w:pStyle w:val="M9"/>
      <w:suff w:val="space"/>
      <w:lvlText w:val=""/>
      <w:lvlJc w:val="left"/>
      <w:pPr>
        <w:ind w:left="0" w:firstLine="567"/>
      </w:pPr>
      <w:rPr>
        <w:rFonts w:ascii="Symbol" w:hAnsi="Symbol" w:hint="default"/>
        <w:b w:val="0"/>
        <w:i w:val="0"/>
        <w:color w:val="auto"/>
        <w:sz w:val="28"/>
      </w:rPr>
    </w:lvl>
  </w:abstractNum>
  <w:abstractNum w:abstractNumId="47">
    <w:nsid w:val="2A1F320E"/>
    <w:multiLevelType w:val="multilevel"/>
    <w:tmpl w:val="7528FA4C"/>
    <w:lvl w:ilvl="0">
      <w:start w:val="1"/>
      <w:numFmt w:val="decimal"/>
      <w:pStyle w:val="heading3v"/>
      <w:suff w:val="space"/>
      <w:lvlText w:val="1.3.%1."/>
      <w:lvlJc w:val="left"/>
      <w:pPr>
        <w:ind w:left="0" w:firstLine="0"/>
      </w:pPr>
      <w:rPr>
        <w:rFonts w:hint="default"/>
        <w:b/>
      </w:rPr>
    </w:lvl>
    <w:lvl w:ilvl="1">
      <w:start w:val="1"/>
      <w:numFmt w:val="decimal"/>
      <w:suff w:val="space"/>
      <w:lvlText w:val="%1.3.%2."/>
      <w:lvlJc w:val="left"/>
      <w:pPr>
        <w:ind w:left="0" w:firstLine="0"/>
      </w:pPr>
      <w:rPr>
        <w:rFonts w:ascii="Times New Roman" w:hAnsi="Times New Roman" w:hint="default"/>
        <w:b/>
        <w:sz w:val="26"/>
      </w:rPr>
    </w:lvl>
    <w:lvl w:ilvl="2">
      <w:start w:val="1"/>
      <w:numFmt w:val="decimal"/>
      <w:suff w:val="space"/>
      <w:lvlText w:val="%1.3.%3."/>
      <w:lvlJc w:val="right"/>
      <w:pPr>
        <w:ind w:left="0" w:firstLine="0"/>
      </w:pPr>
      <w:rPr>
        <w:rFonts w:ascii="Times New Roman" w:hAnsi="Times New Roman" w:hint="default"/>
        <w:sz w:val="2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2A5E12F8"/>
    <w:multiLevelType w:val="hybridMultilevel"/>
    <w:tmpl w:val="E84AE5D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nsid w:val="2A634F6D"/>
    <w:multiLevelType w:val="multilevel"/>
    <w:tmpl w:val="BAE2E2C8"/>
    <w:lvl w:ilvl="0">
      <w:start w:val="1"/>
      <w:numFmt w:val="upperRoman"/>
      <w:pStyle w:val="a2"/>
      <w:lvlText w:val="%1."/>
      <w:lvlJc w:val="left"/>
      <w:pPr>
        <w:ind w:left="271"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1618" w:hanging="720"/>
      </w:pPr>
      <w:rPr>
        <w:rFonts w:hint="default"/>
      </w:rPr>
    </w:lvl>
    <w:lvl w:ilvl="4">
      <w:start w:val="1"/>
      <w:numFmt w:val="decimal"/>
      <w:isLgl/>
      <w:lvlText w:val="%1.%2.%3.%4.%5."/>
      <w:lvlJc w:val="left"/>
      <w:pPr>
        <w:ind w:left="2427" w:hanging="1080"/>
      </w:pPr>
      <w:rPr>
        <w:rFonts w:hint="default"/>
      </w:rPr>
    </w:lvl>
    <w:lvl w:ilvl="5">
      <w:start w:val="1"/>
      <w:numFmt w:val="decimal"/>
      <w:isLgl/>
      <w:lvlText w:val="%1.%2.%3.%4.%5.%6."/>
      <w:lvlJc w:val="left"/>
      <w:pPr>
        <w:ind w:left="2876" w:hanging="1080"/>
      </w:pPr>
      <w:rPr>
        <w:rFonts w:hint="default"/>
      </w:rPr>
    </w:lvl>
    <w:lvl w:ilvl="6">
      <w:start w:val="1"/>
      <w:numFmt w:val="decimal"/>
      <w:isLgl/>
      <w:lvlText w:val="%1.%2.%3.%4.%5.%6.%7."/>
      <w:lvlJc w:val="left"/>
      <w:pPr>
        <w:ind w:left="3685"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943" w:hanging="1800"/>
      </w:pPr>
      <w:rPr>
        <w:rFonts w:hint="default"/>
      </w:rPr>
    </w:lvl>
  </w:abstractNum>
  <w:abstractNum w:abstractNumId="50">
    <w:nsid w:val="2CD11A1E"/>
    <w:multiLevelType w:val="hybridMultilevel"/>
    <w:tmpl w:val="530C8A36"/>
    <w:lvl w:ilvl="0" w:tplc="04090007">
      <w:start w:val="1"/>
      <w:numFmt w:val="decimal"/>
      <w:pStyle w:val="minh-baocao-symbolizing-02"/>
      <w:lvlText w:val="3.%1."/>
      <w:lvlJc w:val="left"/>
      <w:pPr>
        <w:tabs>
          <w:tab w:val="num" w:pos="720"/>
        </w:tabs>
        <w:ind w:left="0" w:firstLine="0"/>
      </w:pPr>
      <w:rPr>
        <w:rFonts w:ascii=".VnTime" w:hAnsi=".VnTime" w:hint="default"/>
        <w:b/>
        <w:i w:val="0"/>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2DA72071"/>
    <w:multiLevelType w:val="hybridMultilevel"/>
    <w:tmpl w:val="82580A8E"/>
    <w:lvl w:ilvl="0" w:tplc="130291FA">
      <w:start w:val="1"/>
      <w:numFmt w:val="bullet"/>
      <w:lvlText w:val=""/>
      <w:lvlPicBulletId w:val="1"/>
      <w:lvlJc w:val="left"/>
      <w:pPr>
        <w:ind w:left="1287" w:hanging="360"/>
      </w:pPr>
      <w:rPr>
        <w:rFonts w:ascii="Symbol" w:hAnsi="Symbol" w:hint="default"/>
      </w:rPr>
    </w:lvl>
    <w:lvl w:ilvl="1" w:tplc="BE14B5B6" w:tentative="1">
      <w:start w:val="1"/>
      <w:numFmt w:val="bullet"/>
      <w:lvlText w:val="o"/>
      <w:lvlJc w:val="left"/>
      <w:pPr>
        <w:ind w:left="2007" w:hanging="360"/>
      </w:pPr>
      <w:rPr>
        <w:rFonts w:ascii="Courier New" w:hAnsi="Courier New" w:cs="Courier New" w:hint="default"/>
      </w:rPr>
    </w:lvl>
    <w:lvl w:ilvl="2" w:tplc="7E7A8C02" w:tentative="1">
      <w:start w:val="1"/>
      <w:numFmt w:val="bullet"/>
      <w:lvlText w:val=""/>
      <w:lvlJc w:val="left"/>
      <w:pPr>
        <w:ind w:left="2727" w:hanging="360"/>
      </w:pPr>
      <w:rPr>
        <w:rFonts w:ascii="Wingdings" w:hAnsi="Wingdings" w:hint="default"/>
      </w:rPr>
    </w:lvl>
    <w:lvl w:ilvl="3" w:tplc="996890D4" w:tentative="1">
      <w:start w:val="1"/>
      <w:numFmt w:val="bullet"/>
      <w:lvlText w:val=""/>
      <w:lvlJc w:val="left"/>
      <w:pPr>
        <w:ind w:left="3447" w:hanging="360"/>
      </w:pPr>
      <w:rPr>
        <w:rFonts w:ascii="Symbol" w:hAnsi="Symbol" w:hint="default"/>
      </w:rPr>
    </w:lvl>
    <w:lvl w:ilvl="4" w:tplc="864A58D6" w:tentative="1">
      <w:start w:val="1"/>
      <w:numFmt w:val="bullet"/>
      <w:lvlText w:val="o"/>
      <w:lvlJc w:val="left"/>
      <w:pPr>
        <w:ind w:left="4167" w:hanging="360"/>
      </w:pPr>
      <w:rPr>
        <w:rFonts w:ascii="Courier New" w:hAnsi="Courier New" w:cs="Courier New" w:hint="default"/>
      </w:rPr>
    </w:lvl>
    <w:lvl w:ilvl="5" w:tplc="A492FEC4" w:tentative="1">
      <w:start w:val="1"/>
      <w:numFmt w:val="bullet"/>
      <w:lvlText w:val=""/>
      <w:lvlJc w:val="left"/>
      <w:pPr>
        <w:ind w:left="4887" w:hanging="360"/>
      </w:pPr>
      <w:rPr>
        <w:rFonts w:ascii="Wingdings" w:hAnsi="Wingdings" w:hint="default"/>
      </w:rPr>
    </w:lvl>
    <w:lvl w:ilvl="6" w:tplc="5F90709C" w:tentative="1">
      <w:start w:val="1"/>
      <w:numFmt w:val="bullet"/>
      <w:lvlText w:val=""/>
      <w:lvlJc w:val="left"/>
      <w:pPr>
        <w:ind w:left="5607" w:hanging="360"/>
      </w:pPr>
      <w:rPr>
        <w:rFonts w:ascii="Symbol" w:hAnsi="Symbol" w:hint="default"/>
      </w:rPr>
    </w:lvl>
    <w:lvl w:ilvl="7" w:tplc="690A12FA" w:tentative="1">
      <w:start w:val="1"/>
      <w:numFmt w:val="bullet"/>
      <w:lvlText w:val="o"/>
      <w:lvlJc w:val="left"/>
      <w:pPr>
        <w:ind w:left="6327" w:hanging="360"/>
      </w:pPr>
      <w:rPr>
        <w:rFonts w:ascii="Courier New" w:hAnsi="Courier New" w:cs="Courier New" w:hint="default"/>
      </w:rPr>
    </w:lvl>
    <w:lvl w:ilvl="8" w:tplc="4AA6437E" w:tentative="1">
      <w:start w:val="1"/>
      <w:numFmt w:val="bullet"/>
      <w:lvlText w:val=""/>
      <w:lvlJc w:val="left"/>
      <w:pPr>
        <w:ind w:left="7047" w:hanging="360"/>
      </w:pPr>
      <w:rPr>
        <w:rFonts w:ascii="Wingdings" w:hAnsi="Wingdings" w:hint="default"/>
      </w:rPr>
    </w:lvl>
  </w:abstractNum>
  <w:abstractNum w:abstractNumId="52">
    <w:nsid w:val="2F480B91"/>
    <w:multiLevelType w:val="hybridMultilevel"/>
    <w:tmpl w:val="B9267B08"/>
    <w:lvl w:ilvl="0" w:tplc="D8722BB0">
      <w:start w:val="1"/>
      <w:numFmt w:val="decimal"/>
      <w:pStyle w:val="Style5"/>
      <w:lvlText w:val="%1."/>
      <w:lvlJc w:val="left"/>
      <w:pPr>
        <w:tabs>
          <w:tab w:val="num" w:pos="1700"/>
        </w:tabs>
        <w:ind w:left="1700" w:hanging="360"/>
      </w:pPr>
      <w:rPr>
        <w:rFonts w:hint="default"/>
      </w:rPr>
    </w:lvl>
    <w:lvl w:ilvl="1" w:tplc="4F4CA12A" w:tentative="1">
      <w:start w:val="1"/>
      <w:numFmt w:val="lowerLetter"/>
      <w:lvlText w:val="%2."/>
      <w:lvlJc w:val="left"/>
      <w:pPr>
        <w:tabs>
          <w:tab w:val="num" w:pos="1700"/>
        </w:tabs>
        <w:ind w:left="1700" w:hanging="360"/>
      </w:pPr>
    </w:lvl>
    <w:lvl w:ilvl="2" w:tplc="2FAA18BA" w:tentative="1">
      <w:start w:val="1"/>
      <w:numFmt w:val="lowerRoman"/>
      <w:lvlText w:val="%3."/>
      <w:lvlJc w:val="right"/>
      <w:pPr>
        <w:tabs>
          <w:tab w:val="num" w:pos="2420"/>
        </w:tabs>
        <w:ind w:left="2420" w:hanging="180"/>
      </w:pPr>
    </w:lvl>
    <w:lvl w:ilvl="3" w:tplc="01707B26" w:tentative="1">
      <w:start w:val="1"/>
      <w:numFmt w:val="decimal"/>
      <w:lvlText w:val="%4."/>
      <w:lvlJc w:val="left"/>
      <w:pPr>
        <w:tabs>
          <w:tab w:val="num" w:pos="3140"/>
        </w:tabs>
        <w:ind w:left="3140" w:hanging="360"/>
      </w:pPr>
    </w:lvl>
    <w:lvl w:ilvl="4" w:tplc="E0BC09E2" w:tentative="1">
      <w:start w:val="1"/>
      <w:numFmt w:val="lowerLetter"/>
      <w:lvlText w:val="%5."/>
      <w:lvlJc w:val="left"/>
      <w:pPr>
        <w:tabs>
          <w:tab w:val="num" w:pos="3860"/>
        </w:tabs>
        <w:ind w:left="3860" w:hanging="360"/>
      </w:pPr>
    </w:lvl>
    <w:lvl w:ilvl="5" w:tplc="8A963D9E" w:tentative="1">
      <w:start w:val="1"/>
      <w:numFmt w:val="lowerRoman"/>
      <w:lvlText w:val="%6."/>
      <w:lvlJc w:val="right"/>
      <w:pPr>
        <w:tabs>
          <w:tab w:val="num" w:pos="4580"/>
        </w:tabs>
        <w:ind w:left="4580" w:hanging="180"/>
      </w:pPr>
    </w:lvl>
    <w:lvl w:ilvl="6" w:tplc="2E2C9CAC" w:tentative="1">
      <w:start w:val="1"/>
      <w:numFmt w:val="decimal"/>
      <w:lvlText w:val="%7."/>
      <w:lvlJc w:val="left"/>
      <w:pPr>
        <w:tabs>
          <w:tab w:val="num" w:pos="5300"/>
        </w:tabs>
        <w:ind w:left="5300" w:hanging="360"/>
      </w:pPr>
    </w:lvl>
    <w:lvl w:ilvl="7" w:tplc="F6D29438" w:tentative="1">
      <w:start w:val="1"/>
      <w:numFmt w:val="lowerLetter"/>
      <w:lvlText w:val="%8."/>
      <w:lvlJc w:val="left"/>
      <w:pPr>
        <w:tabs>
          <w:tab w:val="num" w:pos="6020"/>
        </w:tabs>
        <w:ind w:left="6020" w:hanging="360"/>
      </w:pPr>
    </w:lvl>
    <w:lvl w:ilvl="8" w:tplc="B9C06CA2" w:tentative="1">
      <w:start w:val="1"/>
      <w:numFmt w:val="lowerRoman"/>
      <w:lvlText w:val="%9."/>
      <w:lvlJc w:val="right"/>
      <w:pPr>
        <w:tabs>
          <w:tab w:val="num" w:pos="6740"/>
        </w:tabs>
        <w:ind w:left="6740" w:hanging="180"/>
      </w:pPr>
    </w:lvl>
  </w:abstractNum>
  <w:abstractNum w:abstractNumId="53">
    <w:nsid w:val="33395DF7"/>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nsid w:val="33DA6C25"/>
    <w:multiLevelType w:val="hybridMultilevel"/>
    <w:tmpl w:val="1780D8CC"/>
    <w:lvl w:ilvl="0" w:tplc="04090007">
      <w:start w:val="1"/>
      <w:numFmt w:val="bullet"/>
      <w:pStyle w:val="minh-baocao-modau-heading02"/>
      <w:lvlText w:val="-"/>
      <w:lvlJc w:val="left"/>
      <w:pPr>
        <w:tabs>
          <w:tab w:val="num" w:pos="1040"/>
        </w:tabs>
        <w:ind w:left="680" w:firstLine="0"/>
      </w:pPr>
      <w:rPr>
        <w:rFonts w:ascii="Times New Roman" w:hAnsi="Times New Roman" w:cs="Times New Roman" w:hint="default"/>
      </w:rPr>
    </w:lvl>
    <w:lvl w:ilvl="1" w:tplc="04090003">
      <w:start w:val="1"/>
      <w:numFmt w:val="bullet"/>
      <w:lvlText w:val=""/>
      <w:lvlJc w:val="left"/>
      <w:pPr>
        <w:tabs>
          <w:tab w:val="num" w:pos="2120"/>
        </w:tabs>
        <w:ind w:left="2120" w:hanging="360"/>
      </w:pPr>
      <w:rPr>
        <w:rFonts w:ascii="Symbol" w:hAnsi="Symbol" w:hint="default"/>
        <w:color w:val="auto"/>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5">
    <w:nsid w:val="34403E6D"/>
    <w:multiLevelType w:val="hybridMultilevel"/>
    <w:tmpl w:val="E0E43854"/>
    <w:lvl w:ilvl="0" w:tplc="C604124A">
      <w:start w:val="1"/>
      <w:numFmt w:val="decimal"/>
      <w:pStyle w:val="minh-baocao-chuong05-heading0401"/>
      <w:lvlText w:val="6.2.2.%1."/>
      <w:lvlJc w:val="left"/>
      <w:pPr>
        <w:tabs>
          <w:tab w:val="num" w:pos="1647"/>
        </w:tabs>
        <w:ind w:left="0" w:firstLine="567"/>
      </w:pPr>
      <w:rPr>
        <w:rFonts w:ascii=".VnTime" w:hAnsi=".VnTime" w:hint="default"/>
        <w:b w:val="0"/>
        <w:i/>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4990793"/>
    <w:multiLevelType w:val="hybridMultilevel"/>
    <w:tmpl w:val="E3FE4CDC"/>
    <w:lvl w:ilvl="0" w:tplc="AE68783E">
      <w:start w:val="1"/>
      <w:numFmt w:val="lowerLetter"/>
      <w:pStyle w:val="StyleK310pt"/>
      <w:lvlText w:val="%1."/>
      <w:lvlJc w:val="left"/>
      <w:pPr>
        <w:tabs>
          <w:tab w:val="num" w:pos="1075"/>
        </w:tabs>
        <w:ind w:left="83" w:firstLine="709"/>
      </w:pPr>
      <w:rPr>
        <w:rFonts w:ascii=".VnAvant" w:hAnsi=".VnAvant" w:cs=".VnAvant" w:hint="default"/>
        <w:b/>
        <w:bCs/>
        <w:i w:val="0"/>
        <w:iCs w:val="0"/>
        <w:sz w:val="20"/>
        <w:szCs w:val="20"/>
      </w:rPr>
    </w:lvl>
    <w:lvl w:ilvl="1" w:tplc="883C0726" w:tentative="1">
      <w:start w:val="1"/>
      <w:numFmt w:val="lowerLetter"/>
      <w:lvlText w:val="%2."/>
      <w:lvlJc w:val="left"/>
      <w:pPr>
        <w:tabs>
          <w:tab w:val="num" w:pos="1523"/>
        </w:tabs>
        <w:ind w:left="1523" w:hanging="360"/>
      </w:pPr>
    </w:lvl>
    <w:lvl w:ilvl="2" w:tplc="B67EA93A" w:tentative="1">
      <w:start w:val="1"/>
      <w:numFmt w:val="lowerRoman"/>
      <w:lvlText w:val="%3."/>
      <w:lvlJc w:val="right"/>
      <w:pPr>
        <w:tabs>
          <w:tab w:val="num" w:pos="2243"/>
        </w:tabs>
        <w:ind w:left="2243" w:hanging="180"/>
      </w:pPr>
    </w:lvl>
    <w:lvl w:ilvl="3" w:tplc="BA0E500C" w:tentative="1">
      <w:start w:val="1"/>
      <w:numFmt w:val="decimal"/>
      <w:lvlText w:val="%4."/>
      <w:lvlJc w:val="left"/>
      <w:pPr>
        <w:tabs>
          <w:tab w:val="num" w:pos="2963"/>
        </w:tabs>
        <w:ind w:left="2963" w:hanging="360"/>
      </w:pPr>
    </w:lvl>
    <w:lvl w:ilvl="4" w:tplc="4B9AC8A0" w:tentative="1">
      <w:start w:val="1"/>
      <w:numFmt w:val="lowerLetter"/>
      <w:lvlText w:val="%5."/>
      <w:lvlJc w:val="left"/>
      <w:pPr>
        <w:tabs>
          <w:tab w:val="num" w:pos="3683"/>
        </w:tabs>
        <w:ind w:left="3683" w:hanging="360"/>
      </w:pPr>
    </w:lvl>
    <w:lvl w:ilvl="5" w:tplc="5EB233F4" w:tentative="1">
      <w:start w:val="1"/>
      <w:numFmt w:val="lowerRoman"/>
      <w:lvlText w:val="%6."/>
      <w:lvlJc w:val="right"/>
      <w:pPr>
        <w:tabs>
          <w:tab w:val="num" w:pos="4403"/>
        </w:tabs>
        <w:ind w:left="4403" w:hanging="180"/>
      </w:pPr>
    </w:lvl>
    <w:lvl w:ilvl="6" w:tplc="9F0C2D8A" w:tentative="1">
      <w:start w:val="1"/>
      <w:numFmt w:val="decimal"/>
      <w:lvlText w:val="%7."/>
      <w:lvlJc w:val="left"/>
      <w:pPr>
        <w:tabs>
          <w:tab w:val="num" w:pos="5123"/>
        </w:tabs>
        <w:ind w:left="5123" w:hanging="360"/>
      </w:pPr>
    </w:lvl>
    <w:lvl w:ilvl="7" w:tplc="7D8AA036" w:tentative="1">
      <w:start w:val="1"/>
      <w:numFmt w:val="lowerLetter"/>
      <w:lvlText w:val="%8."/>
      <w:lvlJc w:val="left"/>
      <w:pPr>
        <w:tabs>
          <w:tab w:val="num" w:pos="5843"/>
        </w:tabs>
        <w:ind w:left="5843" w:hanging="360"/>
      </w:pPr>
    </w:lvl>
    <w:lvl w:ilvl="8" w:tplc="AD4CAD1C" w:tentative="1">
      <w:start w:val="1"/>
      <w:numFmt w:val="lowerRoman"/>
      <w:lvlText w:val="%9."/>
      <w:lvlJc w:val="right"/>
      <w:pPr>
        <w:tabs>
          <w:tab w:val="num" w:pos="6563"/>
        </w:tabs>
        <w:ind w:left="6563" w:hanging="180"/>
      </w:pPr>
    </w:lvl>
  </w:abstractNum>
  <w:abstractNum w:abstractNumId="57">
    <w:nsid w:val="34D74FF1"/>
    <w:multiLevelType w:val="hybridMultilevel"/>
    <w:tmpl w:val="24309BDC"/>
    <w:lvl w:ilvl="0" w:tplc="DBEA5580">
      <w:start w:val="1"/>
      <w:numFmt w:val="bullet"/>
      <w:pStyle w:val="Bang"/>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55966D8"/>
    <w:multiLevelType w:val="multilevel"/>
    <w:tmpl w:val="47700A44"/>
    <w:lvl w:ilvl="0">
      <w:start w:val="1"/>
      <w:numFmt w:val="decimal"/>
      <w:pStyle w:val="1211"/>
      <w:suff w:val="space"/>
      <w:lvlText w:val="1.2.1.%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36AC1713"/>
    <w:multiLevelType w:val="multilevel"/>
    <w:tmpl w:val="F8EAB404"/>
    <w:lvl w:ilvl="0">
      <w:start w:val="1"/>
      <w:numFmt w:val="upperRoman"/>
      <w:pStyle w:val="Vn1"/>
      <w:lvlText w:val="IV.%1."/>
      <w:lvlJc w:val="left"/>
      <w:pPr>
        <w:tabs>
          <w:tab w:val="num" w:pos="454"/>
        </w:tabs>
        <w:ind w:left="454" w:hanging="454"/>
      </w:pPr>
      <w:rPr>
        <w:rFonts w:ascii="Times New Roman" w:hAnsi="Times New Roman" w:hint="default"/>
        <w:b/>
        <w:i w:val="0"/>
        <w:sz w:val="26"/>
        <w:szCs w:val="26"/>
      </w:rPr>
    </w:lvl>
    <w:lvl w:ilvl="1">
      <w:start w:val="1"/>
      <w:numFmt w:val="decimal"/>
      <w:pStyle w:val="Vn2"/>
      <w:lvlText w:val="IV.%1.%2."/>
      <w:lvlJc w:val="left"/>
      <w:pPr>
        <w:tabs>
          <w:tab w:val="num" w:pos="1080"/>
        </w:tabs>
        <w:ind w:left="1077" w:hanging="737"/>
      </w:pPr>
      <w:rPr>
        <w:rFonts w:hint="default"/>
        <w:b/>
        <w:i w:val="0"/>
      </w:rPr>
    </w:lvl>
    <w:lvl w:ilvl="2">
      <w:start w:val="1"/>
      <w:numFmt w:val="decimal"/>
      <w:pStyle w:val="Vn3"/>
      <w:lvlText w:val="IV.%1.%2.%3."/>
      <w:lvlJc w:val="left"/>
      <w:pPr>
        <w:tabs>
          <w:tab w:val="num" w:pos="1247"/>
        </w:tabs>
        <w:ind w:left="1247" w:hanging="907"/>
      </w:pPr>
      <w:rPr>
        <w:rFonts w:ascii="Times New Roman" w:hAnsi="Times New Roman" w:hint="default"/>
        <w:b/>
        <w:i/>
        <w:sz w:val="26"/>
        <w:szCs w:val="2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0">
    <w:nsid w:val="39A22AD5"/>
    <w:multiLevelType w:val="hybridMultilevel"/>
    <w:tmpl w:val="91805D8E"/>
    <w:lvl w:ilvl="0" w:tplc="B7F601E0">
      <w:start w:val="1"/>
      <w:numFmt w:val="bullet"/>
      <w:lvlText w:val=""/>
      <w:lvlPicBulletId w:val="1"/>
      <w:lvlJc w:val="left"/>
      <w:pPr>
        <w:ind w:left="1287" w:hanging="360"/>
      </w:pPr>
      <w:rPr>
        <w:rFonts w:ascii="Symbol" w:hAnsi="Symbol" w:hint="default"/>
      </w:rPr>
    </w:lvl>
    <w:lvl w:ilvl="1" w:tplc="57803DE8" w:tentative="1">
      <w:start w:val="1"/>
      <w:numFmt w:val="bullet"/>
      <w:lvlText w:val="o"/>
      <w:lvlJc w:val="left"/>
      <w:pPr>
        <w:ind w:left="2007" w:hanging="360"/>
      </w:pPr>
      <w:rPr>
        <w:rFonts w:ascii="Courier New" w:hAnsi="Courier New" w:cs="Courier New" w:hint="default"/>
      </w:rPr>
    </w:lvl>
    <w:lvl w:ilvl="2" w:tplc="789802E4" w:tentative="1">
      <w:start w:val="1"/>
      <w:numFmt w:val="bullet"/>
      <w:lvlText w:val=""/>
      <w:lvlJc w:val="left"/>
      <w:pPr>
        <w:ind w:left="2727" w:hanging="360"/>
      </w:pPr>
      <w:rPr>
        <w:rFonts w:ascii="Wingdings" w:hAnsi="Wingdings" w:hint="default"/>
      </w:rPr>
    </w:lvl>
    <w:lvl w:ilvl="3" w:tplc="26CA758C" w:tentative="1">
      <w:start w:val="1"/>
      <w:numFmt w:val="bullet"/>
      <w:lvlText w:val=""/>
      <w:lvlJc w:val="left"/>
      <w:pPr>
        <w:ind w:left="3447" w:hanging="360"/>
      </w:pPr>
      <w:rPr>
        <w:rFonts w:ascii="Symbol" w:hAnsi="Symbol" w:hint="default"/>
      </w:rPr>
    </w:lvl>
    <w:lvl w:ilvl="4" w:tplc="E690ADA2" w:tentative="1">
      <w:start w:val="1"/>
      <w:numFmt w:val="bullet"/>
      <w:lvlText w:val="o"/>
      <w:lvlJc w:val="left"/>
      <w:pPr>
        <w:ind w:left="4167" w:hanging="360"/>
      </w:pPr>
      <w:rPr>
        <w:rFonts w:ascii="Courier New" w:hAnsi="Courier New" w:cs="Courier New" w:hint="default"/>
      </w:rPr>
    </w:lvl>
    <w:lvl w:ilvl="5" w:tplc="9000C19A" w:tentative="1">
      <w:start w:val="1"/>
      <w:numFmt w:val="bullet"/>
      <w:lvlText w:val=""/>
      <w:lvlJc w:val="left"/>
      <w:pPr>
        <w:ind w:left="4887" w:hanging="360"/>
      </w:pPr>
      <w:rPr>
        <w:rFonts w:ascii="Wingdings" w:hAnsi="Wingdings" w:hint="default"/>
      </w:rPr>
    </w:lvl>
    <w:lvl w:ilvl="6" w:tplc="E4042984" w:tentative="1">
      <w:start w:val="1"/>
      <w:numFmt w:val="bullet"/>
      <w:lvlText w:val=""/>
      <w:lvlJc w:val="left"/>
      <w:pPr>
        <w:ind w:left="5607" w:hanging="360"/>
      </w:pPr>
      <w:rPr>
        <w:rFonts w:ascii="Symbol" w:hAnsi="Symbol" w:hint="default"/>
      </w:rPr>
    </w:lvl>
    <w:lvl w:ilvl="7" w:tplc="2298774A" w:tentative="1">
      <w:start w:val="1"/>
      <w:numFmt w:val="bullet"/>
      <w:lvlText w:val="o"/>
      <w:lvlJc w:val="left"/>
      <w:pPr>
        <w:ind w:left="6327" w:hanging="360"/>
      </w:pPr>
      <w:rPr>
        <w:rFonts w:ascii="Courier New" w:hAnsi="Courier New" w:cs="Courier New" w:hint="default"/>
      </w:rPr>
    </w:lvl>
    <w:lvl w:ilvl="8" w:tplc="F15E2D34" w:tentative="1">
      <w:start w:val="1"/>
      <w:numFmt w:val="bullet"/>
      <w:lvlText w:val=""/>
      <w:lvlJc w:val="left"/>
      <w:pPr>
        <w:ind w:left="7047" w:hanging="360"/>
      </w:pPr>
      <w:rPr>
        <w:rFonts w:ascii="Wingdings" w:hAnsi="Wingdings" w:hint="default"/>
      </w:rPr>
    </w:lvl>
  </w:abstractNum>
  <w:abstractNum w:abstractNumId="61">
    <w:nsid w:val="39D60E9E"/>
    <w:multiLevelType w:val="hybridMultilevel"/>
    <w:tmpl w:val="02E8ED46"/>
    <w:lvl w:ilvl="0" w:tplc="8C60C570">
      <w:start w:val="1"/>
      <w:numFmt w:val="decimal"/>
      <w:lvlText w:val="%1."/>
      <w:lvlJc w:val="left"/>
      <w:pPr>
        <w:ind w:left="360" w:hanging="360"/>
      </w:pPr>
    </w:lvl>
    <w:lvl w:ilvl="1" w:tplc="D50818FA" w:tentative="1">
      <w:start w:val="1"/>
      <w:numFmt w:val="lowerLetter"/>
      <w:lvlText w:val="%2."/>
      <w:lvlJc w:val="left"/>
      <w:pPr>
        <w:ind w:left="1080" w:hanging="360"/>
      </w:pPr>
    </w:lvl>
    <w:lvl w:ilvl="2" w:tplc="AEF0C9DC" w:tentative="1">
      <w:start w:val="1"/>
      <w:numFmt w:val="lowerRoman"/>
      <w:lvlText w:val="%3."/>
      <w:lvlJc w:val="right"/>
      <w:pPr>
        <w:ind w:left="1800" w:hanging="180"/>
      </w:pPr>
    </w:lvl>
    <w:lvl w:ilvl="3" w:tplc="ADD40E40" w:tentative="1">
      <w:start w:val="1"/>
      <w:numFmt w:val="decimal"/>
      <w:lvlText w:val="%4."/>
      <w:lvlJc w:val="left"/>
      <w:pPr>
        <w:ind w:left="2520" w:hanging="360"/>
      </w:pPr>
    </w:lvl>
    <w:lvl w:ilvl="4" w:tplc="0A747B9A" w:tentative="1">
      <w:start w:val="1"/>
      <w:numFmt w:val="lowerLetter"/>
      <w:lvlText w:val="%5."/>
      <w:lvlJc w:val="left"/>
      <w:pPr>
        <w:ind w:left="3240" w:hanging="360"/>
      </w:pPr>
    </w:lvl>
    <w:lvl w:ilvl="5" w:tplc="654A246C" w:tentative="1">
      <w:start w:val="1"/>
      <w:numFmt w:val="lowerRoman"/>
      <w:lvlText w:val="%6."/>
      <w:lvlJc w:val="right"/>
      <w:pPr>
        <w:ind w:left="3960" w:hanging="180"/>
      </w:pPr>
    </w:lvl>
    <w:lvl w:ilvl="6" w:tplc="AFA608D8" w:tentative="1">
      <w:start w:val="1"/>
      <w:numFmt w:val="decimal"/>
      <w:lvlText w:val="%7."/>
      <w:lvlJc w:val="left"/>
      <w:pPr>
        <w:ind w:left="4680" w:hanging="360"/>
      </w:pPr>
    </w:lvl>
    <w:lvl w:ilvl="7" w:tplc="B3EAA330" w:tentative="1">
      <w:start w:val="1"/>
      <w:numFmt w:val="lowerLetter"/>
      <w:lvlText w:val="%8."/>
      <w:lvlJc w:val="left"/>
      <w:pPr>
        <w:ind w:left="5400" w:hanging="360"/>
      </w:pPr>
    </w:lvl>
    <w:lvl w:ilvl="8" w:tplc="E1841C44" w:tentative="1">
      <w:start w:val="1"/>
      <w:numFmt w:val="lowerRoman"/>
      <w:lvlText w:val="%9."/>
      <w:lvlJc w:val="right"/>
      <w:pPr>
        <w:ind w:left="6120" w:hanging="180"/>
      </w:pPr>
    </w:lvl>
  </w:abstractNum>
  <w:abstractNum w:abstractNumId="62">
    <w:nsid w:val="3A8D7BCB"/>
    <w:multiLevelType w:val="hybridMultilevel"/>
    <w:tmpl w:val="5A3AC4EC"/>
    <w:lvl w:ilvl="0" w:tplc="04090007">
      <w:start w:val="1"/>
      <w:numFmt w:val="bullet"/>
      <w:pStyle w:val="Item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BCB22F4"/>
    <w:multiLevelType w:val="hybridMultilevel"/>
    <w:tmpl w:val="43EAE7C4"/>
    <w:lvl w:ilvl="0" w:tplc="04090001">
      <w:start w:val="1"/>
      <w:numFmt w:val="lowerLetter"/>
      <w:lvlText w:val="%1."/>
      <w:lvlJc w:val="left"/>
      <w:pPr>
        <w:ind w:left="1647" w:hanging="360"/>
      </w:pPr>
    </w:lvl>
    <w:lvl w:ilvl="1" w:tplc="04090003">
      <w:start w:val="1"/>
      <w:numFmt w:val="lowerLetter"/>
      <w:lvlText w:val="%2."/>
      <w:lvlJc w:val="left"/>
      <w:pPr>
        <w:ind w:left="2367" w:hanging="360"/>
      </w:pPr>
    </w:lvl>
    <w:lvl w:ilvl="2" w:tplc="04090005" w:tentative="1">
      <w:start w:val="1"/>
      <w:numFmt w:val="lowerRoman"/>
      <w:lvlText w:val="%3."/>
      <w:lvlJc w:val="right"/>
      <w:pPr>
        <w:ind w:left="3087" w:hanging="180"/>
      </w:pPr>
    </w:lvl>
    <w:lvl w:ilvl="3" w:tplc="04090001" w:tentative="1">
      <w:start w:val="1"/>
      <w:numFmt w:val="decimal"/>
      <w:lvlText w:val="%4."/>
      <w:lvlJc w:val="left"/>
      <w:pPr>
        <w:ind w:left="3807" w:hanging="360"/>
      </w:pPr>
    </w:lvl>
    <w:lvl w:ilvl="4" w:tplc="04090003" w:tentative="1">
      <w:start w:val="1"/>
      <w:numFmt w:val="lowerLetter"/>
      <w:lvlText w:val="%5."/>
      <w:lvlJc w:val="left"/>
      <w:pPr>
        <w:ind w:left="4527" w:hanging="360"/>
      </w:pPr>
    </w:lvl>
    <w:lvl w:ilvl="5" w:tplc="04090005" w:tentative="1">
      <w:start w:val="1"/>
      <w:numFmt w:val="lowerRoman"/>
      <w:lvlText w:val="%6."/>
      <w:lvlJc w:val="right"/>
      <w:pPr>
        <w:ind w:left="5247" w:hanging="180"/>
      </w:pPr>
    </w:lvl>
    <w:lvl w:ilvl="6" w:tplc="04090001" w:tentative="1">
      <w:start w:val="1"/>
      <w:numFmt w:val="decimal"/>
      <w:lvlText w:val="%7."/>
      <w:lvlJc w:val="left"/>
      <w:pPr>
        <w:ind w:left="5967" w:hanging="360"/>
      </w:pPr>
    </w:lvl>
    <w:lvl w:ilvl="7" w:tplc="04090003" w:tentative="1">
      <w:start w:val="1"/>
      <w:numFmt w:val="lowerLetter"/>
      <w:lvlText w:val="%8."/>
      <w:lvlJc w:val="left"/>
      <w:pPr>
        <w:ind w:left="6687" w:hanging="360"/>
      </w:pPr>
    </w:lvl>
    <w:lvl w:ilvl="8" w:tplc="04090005" w:tentative="1">
      <w:start w:val="1"/>
      <w:numFmt w:val="lowerRoman"/>
      <w:lvlText w:val="%9."/>
      <w:lvlJc w:val="right"/>
      <w:pPr>
        <w:ind w:left="7407" w:hanging="180"/>
      </w:pPr>
    </w:lvl>
  </w:abstractNum>
  <w:abstractNum w:abstractNumId="64">
    <w:nsid w:val="3BF61A84"/>
    <w:multiLevelType w:val="multilevel"/>
    <w:tmpl w:val="7DD02ACA"/>
    <w:lvl w:ilvl="0">
      <w:start w:val="1"/>
      <w:numFmt w:val="bullet"/>
      <w:pStyle w:val="MTX-3SaoSao"/>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3E1972FD"/>
    <w:multiLevelType w:val="hybridMultilevel"/>
    <w:tmpl w:val="2CAC08D8"/>
    <w:lvl w:ilvl="0" w:tplc="D814377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nsid w:val="40331FDF"/>
    <w:multiLevelType w:val="multilevel"/>
    <w:tmpl w:val="419A060E"/>
    <w:styleLink w:val="My"/>
    <w:lvl w:ilvl="0">
      <w:start w:val="1"/>
      <w:numFmt w:val="upperRoman"/>
      <w:lvlText w:val="V.%1."/>
      <w:lvlJc w:val="left"/>
      <w:pPr>
        <w:tabs>
          <w:tab w:val="num" w:pos="2520"/>
        </w:tabs>
        <w:ind w:left="2520" w:hanging="360"/>
      </w:pPr>
      <w:rPr>
        <w:rFonts w:hint="default"/>
      </w:rPr>
    </w:lvl>
    <w:lvl w:ilvl="1">
      <w:start w:val="1"/>
      <w:numFmt w:val="decimal"/>
      <w:lvlText w:val="V.%1.%2."/>
      <w:lvlJc w:val="left"/>
      <w:pPr>
        <w:tabs>
          <w:tab w:val="num" w:pos="2880"/>
        </w:tabs>
        <w:ind w:left="2880" w:hanging="360"/>
      </w:pPr>
      <w:rPr>
        <w:rFonts w:hint="default"/>
      </w:rPr>
    </w:lvl>
    <w:lvl w:ilvl="2">
      <w:start w:val="1"/>
      <w:numFmt w:val="decimal"/>
      <w:lvlText w:val="V.%1.%2.%3."/>
      <w:lvlJc w:val="left"/>
      <w:pPr>
        <w:tabs>
          <w:tab w:val="num" w:pos="3240"/>
        </w:tabs>
        <w:ind w:left="3240" w:hanging="360"/>
      </w:pPr>
      <w:rPr>
        <w:rFonts w:hint="default"/>
        <w:b w:val="0"/>
        <w:i/>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320"/>
        </w:tabs>
        <w:ind w:left="4320" w:hanging="36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left"/>
      <w:pPr>
        <w:tabs>
          <w:tab w:val="num" w:pos="5400"/>
        </w:tabs>
        <w:ind w:left="5400" w:hanging="360"/>
      </w:pPr>
      <w:rPr>
        <w:rFonts w:hint="default"/>
      </w:rPr>
    </w:lvl>
  </w:abstractNum>
  <w:abstractNum w:abstractNumId="67">
    <w:nsid w:val="40D905E8"/>
    <w:multiLevelType w:val="hybridMultilevel"/>
    <w:tmpl w:val="4F34F5FC"/>
    <w:lvl w:ilvl="0" w:tplc="04090019">
      <w:start w:val="1"/>
      <w:numFmt w:val="bullet"/>
      <w:lvlText w:val=""/>
      <w:lvlJc w:val="left"/>
      <w:pPr>
        <w:ind w:left="1440" w:hanging="360"/>
      </w:pPr>
      <w:rPr>
        <w:rFonts w:ascii="Wingdings" w:hAnsi="Wingding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8">
    <w:nsid w:val="412E4745"/>
    <w:multiLevelType w:val="hybridMultilevel"/>
    <w:tmpl w:val="006C7C06"/>
    <w:lvl w:ilvl="0" w:tplc="04090007">
      <w:start w:val="1"/>
      <w:numFmt w:val="lowerLetter"/>
      <w:pStyle w:val="Index1"/>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nsid w:val="416E63B8"/>
    <w:multiLevelType w:val="hybridMultilevel"/>
    <w:tmpl w:val="74684F14"/>
    <w:lvl w:ilvl="0" w:tplc="EEE2D658">
      <w:start w:val="1"/>
      <w:numFmt w:val="bullet"/>
      <w:pStyle w:val="cong"/>
      <w:lvlText w:val="+"/>
      <w:lvlJc w:val="left"/>
      <w:pPr>
        <w:ind w:left="1307" w:hanging="360"/>
      </w:pPr>
      <w:rPr>
        <w:rFonts w:ascii="Times New Roman" w:hAnsi="Times New Roman" w:cs="Times New Roman" w:hint="default"/>
        <w:color w:val="auto"/>
      </w:rPr>
    </w:lvl>
    <w:lvl w:ilvl="1" w:tplc="7908B658" w:tentative="1">
      <w:start w:val="1"/>
      <w:numFmt w:val="bullet"/>
      <w:lvlText w:val="o"/>
      <w:lvlJc w:val="left"/>
      <w:pPr>
        <w:ind w:left="2027" w:hanging="360"/>
      </w:pPr>
      <w:rPr>
        <w:rFonts w:ascii="Courier New" w:hAnsi="Courier New" w:cs="Courier New" w:hint="default"/>
      </w:rPr>
    </w:lvl>
    <w:lvl w:ilvl="2" w:tplc="CB2CE7F0">
      <w:start w:val="1"/>
      <w:numFmt w:val="bullet"/>
      <w:lvlText w:val=""/>
      <w:lvlJc w:val="left"/>
      <w:pPr>
        <w:ind w:left="2747" w:hanging="360"/>
      </w:pPr>
      <w:rPr>
        <w:rFonts w:ascii="Wingdings" w:hAnsi="Wingdings" w:hint="default"/>
      </w:rPr>
    </w:lvl>
    <w:lvl w:ilvl="3" w:tplc="5E266954" w:tentative="1">
      <w:start w:val="1"/>
      <w:numFmt w:val="bullet"/>
      <w:lvlText w:val=""/>
      <w:lvlJc w:val="left"/>
      <w:pPr>
        <w:ind w:left="3467" w:hanging="360"/>
      </w:pPr>
      <w:rPr>
        <w:rFonts w:ascii="Symbol" w:hAnsi="Symbol" w:hint="default"/>
      </w:rPr>
    </w:lvl>
    <w:lvl w:ilvl="4" w:tplc="448E638C" w:tentative="1">
      <w:start w:val="1"/>
      <w:numFmt w:val="bullet"/>
      <w:lvlText w:val="o"/>
      <w:lvlJc w:val="left"/>
      <w:pPr>
        <w:ind w:left="4187" w:hanging="360"/>
      </w:pPr>
      <w:rPr>
        <w:rFonts w:ascii="Courier New" w:hAnsi="Courier New" w:cs="Courier New" w:hint="default"/>
      </w:rPr>
    </w:lvl>
    <w:lvl w:ilvl="5" w:tplc="4A7A9C96" w:tentative="1">
      <w:start w:val="1"/>
      <w:numFmt w:val="bullet"/>
      <w:lvlText w:val=""/>
      <w:lvlJc w:val="left"/>
      <w:pPr>
        <w:ind w:left="4907" w:hanging="360"/>
      </w:pPr>
      <w:rPr>
        <w:rFonts w:ascii="Wingdings" w:hAnsi="Wingdings" w:hint="default"/>
      </w:rPr>
    </w:lvl>
    <w:lvl w:ilvl="6" w:tplc="914CBCA4" w:tentative="1">
      <w:start w:val="1"/>
      <w:numFmt w:val="bullet"/>
      <w:lvlText w:val=""/>
      <w:lvlJc w:val="left"/>
      <w:pPr>
        <w:ind w:left="5627" w:hanging="360"/>
      </w:pPr>
      <w:rPr>
        <w:rFonts w:ascii="Symbol" w:hAnsi="Symbol" w:hint="default"/>
      </w:rPr>
    </w:lvl>
    <w:lvl w:ilvl="7" w:tplc="63F88D14" w:tentative="1">
      <w:start w:val="1"/>
      <w:numFmt w:val="bullet"/>
      <w:lvlText w:val="o"/>
      <w:lvlJc w:val="left"/>
      <w:pPr>
        <w:ind w:left="6347" w:hanging="360"/>
      </w:pPr>
      <w:rPr>
        <w:rFonts w:ascii="Courier New" w:hAnsi="Courier New" w:cs="Courier New" w:hint="default"/>
      </w:rPr>
    </w:lvl>
    <w:lvl w:ilvl="8" w:tplc="9A9A833E" w:tentative="1">
      <w:start w:val="1"/>
      <w:numFmt w:val="bullet"/>
      <w:lvlText w:val=""/>
      <w:lvlJc w:val="left"/>
      <w:pPr>
        <w:ind w:left="7067" w:hanging="360"/>
      </w:pPr>
      <w:rPr>
        <w:rFonts w:ascii="Wingdings" w:hAnsi="Wingdings" w:hint="default"/>
      </w:rPr>
    </w:lvl>
  </w:abstractNum>
  <w:abstractNum w:abstractNumId="70">
    <w:nsid w:val="44C17021"/>
    <w:multiLevelType w:val="hybridMultilevel"/>
    <w:tmpl w:val="F4A63400"/>
    <w:lvl w:ilvl="0" w:tplc="04090009">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1">
    <w:nsid w:val="44EC4526"/>
    <w:multiLevelType w:val="hybridMultilevel"/>
    <w:tmpl w:val="76CE25E2"/>
    <w:lvl w:ilvl="0" w:tplc="69EC0EB6">
      <w:start w:val="1"/>
      <w:numFmt w:val="bullet"/>
      <w:pStyle w:val="Gach2"/>
      <w:lvlText w:val=""/>
      <w:lvlJc w:val="left"/>
      <w:pPr>
        <w:ind w:left="1287" w:hanging="360"/>
      </w:pPr>
      <w:rPr>
        <w:rFonts w:ascii="Symbol" w:hAnsi="Symbol" w:hint="default"/>
        <w:color w:val="auto"/>
      </w:rPr>
    </w:lvl>
    <w:lvl w:ilvl="1" w:tplc="9FCA8E6C">
      <w:start w:val="1"/>
      <w:numFmt w:val="bullet"/>
      <w:lvlText w:val="o"/>
      <w:lvlJc w:val="left"/>
      <w:pPr>
        <w:ind w:left="2007" w:hanging="360"/>
      </w:pPr>
      <w:rPr>
        <w:rFonts w:ascii="Courier New" w:hAnsi="Courier New" w:cs="Courier New" w:hint="default"/>
      </w:rPr>
    </w:lvl>
    <w:lvl w:ilvl="2" w:tplc="35B24D42">
      <w:start w:val="1"/>
      <w:numFmt w:val="bullet"/>
      <w:lvlText w:val=""/>
      <w:lvlJc w:val="left"/>
      <w:pPr>
        <w:ind w:left="2727" w:hanging="360"/>
      </w:pPr>
      <w:rPr>
        <w:rFonts w:ascii="Wingdings" w:hAnsi="Wingdings" w:hint="default"/>
      </w:rPr>
    </w:lvl>
    <w:lvl w:ilvl="3" w:tplc="728AA106">
      <w:start w:val="1"/>
      <w:numFmt w:val="bullet"/>
      <w:lvlText w:val=""/>
      <w:lvlJc w:val="left"/>
      <w:pPr>
        <w:ind w:left="3447" w:hanging="360"/>
      </w:pPr>
      <w:rPr>
        <w:rFonts w:ascii="Symbol" w:hAnsi="Symbol" w:hint="default"/>
      </w:rPr>
    </w:lvl>
    <w:lvl w:ilvl="4" w:tplc="FE0EE974">
      <w:start w:val="1"/>
      <w:numFmt w:val="bullet"/>
      <w:lvlText w:val="o"/>
      <w:lvlJc w:val="left"/>
      <w:pPr>
        <w:ind w:left="4167" w:hanging="360"/>
      </w:pPr>
      <w:rPr>
        <w:rFonts w:ascii="Courier New" w:hAnsi="Courier New" w:cs="Courier New" w:hint="default"/>
      </w:rPr>
    </w:lvl>
    <w:lvl w:ilvl="5" w:tplc="A5149E8A">
      <w:start w:val="1"/>
      <w:numFmt w:val="bullet"/>
      <w:lvlText w:val=""/>
      <w:lvlJc w:val="left"/>
      <w:pPr>
        <w:ind w:left="4887" w:hanging="360"/>
      </w:pPr>
      <w:rPr>
        <w:rFonts w:ascii="Wingdings" w:hAnsi="Wingdings" w:hint="default"/>
      </w:rPr>
    </w:lvl>
    <w:lvl w:ilvl="6" w:tplc="80662FD4">
      <w:start w:val="1"/>
      <w:numFmt w:val="bullet"/>
      <w:lvlText w:val=""/>
      <w:lvlJc w:val="left"/>
      <w:pPr>
        <w:ind w:left="5607" w:hanging="360"/>
      </w:pPr>
      <w:rPr>
        <w:rFonts w:ascii="Symbol" w:hAnsi="Symbol" w:hint="default"/>
      </w:rPr>
    </w:lvl>
    <w:lvl w:ilvl="7" w:tplc="26781BA2">
      <w:start w:val="1"/>
      <w:numFmt w:val="bullet"/>
      <w:lvlText w:val="o"/>
      <w:lvlJc w:val="left"/>
      <w:pPr>
        <w:ind w:left="6327" w:hanging="360"/>
      </w:pPr>
      <w:rPr>
        <w:rFonts w:ascii="Courier New" w:hAnsi="Courier New" w:cs="Courier New" w:hint="default"/>
      </w:rPr>
    </w:lvl>
    <w:lvl w:ilvl="8" w:tplc="9372F35C">
      <w:start w:val="1"/>
      <w:numFmt w:val="bullet"/>
      <w:lvlText w:val=""/>
      <w:lvlJc w:val="left"/>
      <w:pPr>
        <w:ind w:left="7047" w:hanging="360"/>
      </w:pPr>
      <w:rPr>
        <w:rFonts w:ascii="Wingdings" w:hAnsi="Wingdings" w:hint="default"/>
      </w:rPr>
    </w:lvl>
  </w:abstractNum>
  <w:abstractNum w:abstractNumId="72">
    <w:nsid w:val="47E27D71"/>
    <w:multiLevelType w:val="hybridMultilevel"/>
    <w:tmpl w:val="3EF82316"/>
    <w:lvl w:ilvl="0" w:tplc="94CAACF6">
      <w:start w:val="1"/>
      <w:numFmt w:val="decimal"/>
      <w:pStyle w:val="Head4"/>
      <w:lvlText w:val="4.%1"/>
      <w:lvlJc w:val="left"/>
      <w:pPr>
        <w:ind w:left="720" w:hanging="360"/>
      </w:pPr>
      <w:rPr>
        <w:rFonts w:hint="default"/>
        <w:sz w:val="24"/>
      </w:rPr>
    </w:lvl>
    <w:lvl w:ilvl="1" w:tplc="FAF064C6" w:tentative="1">
      <w:start w:val="1"/>
      <w:numFmt w:val="lowerLetter"/>
      <w:lvlText w:val="%2."/>
      <w:lvlJc w:val="left"/>
      <w:pPr>
        <w:ind w:left="1440" w:hanging="360"/>
      </w:pPr>
    </w:lvl>
    <w:lvl w:ilvl="2" w:tplc="68EA5ED6" w:tentative="1">
      <w:start w:val="1"/>
      <w:numFmt w:val="lowerRoman"/>
      <w:lvlText w:val="%3."/>
      <w:lvlJc w:val="right"/>
      <w:pPr>
        <w:ind w:left="2160" w:hanging="180"/>
      </w:pPr>
    </w:lvl>
    <w:lvl w:ilvl="3" w:tplc="C6F8AA4E" w:tentative="1">
      <w:start w:val="1"/>
      <w:numFmt w:val="decimal"/>
      <w:lvlText w:val="%4."/>
      <w:lvlJc w:val="left"/>
      <w:pPr>
        <w:ind w:left="2880" w:hanging="360"/>
      </w:pPr>
    </w:lvl>
    <w:lvl w:ilvl="4" w:tplc="EC6A58DA" w:tentative="1">
      <w:start w:val="1"/>
      <w:numFmt w:val="lowerLetter"/>
      <w:lvlText w:val="%5."/>
      <w:lvlJc w:val="left"/>
      <w:pPr>
        <w:ind w:left="3600" w:hanging="360"/>
      </w:pPr>
    </w:lvl>
    <w:lvl w:ilvl="5" w:tplc="2638A87A" w:tentative="1">
      <w:start w:val="1"/>
      <w:numFmt w:val="lowerRoman"/>
      <w:lvlText w:val="%6."/>
      <w:lvlJc w:val="right"/>
      <w:pPr>
        <w:ind w:left="4320" w:hanging="180"/>
      </w:pPr>
    </w:lvl>
    <w:lvl w:ilvl="6" w:tplc="D4DC8F48" w:tentative="1">
      <w:start w:val="1"/>
      <w:numFmt w:val="decimal"/>
      <w:lvlText w:val="%7."/>
      <w:lvlJc w:val="left"/>
      <w:pPr>
        <w:ind w:left="5040" w:hanging="360"/>
      </w:pPr>
    </w:lvl>
    <w:lvl w:ilvl="7" w:tplc="54D6F8D8" w:tentative="1">
      <w:start w:val="1"/>
      <w:numFmt w:val="lowerLetter"/>
      <w:lvlText w:val="%8."/>
      <w:lvlJc w:val="left"/>
      <w:pPr>
        <w:ind w:left="5760" w:hanging="360"/>
      </w:pPr>
    </w:lvl>
    <w:lvl w:ilvl="8" w:tplc="196EF1B4" w:tentative="1">
      <w:start w:val="1"/>
      <w:numFmt w:val="lowerRoman"/>
      <w:lvlText w:val="%9."/>
      <w:lvlJc w:val="right"/>
      <w:pPr>
        <w:ind w:left="6480" w:hanging="180"/>
      </w:pPr>
    </w:lvl>
  </w:abstractNum>
  <w:abstractNum w:abstractNumId="73">
    <w:nsid w:val="47F54775"/>
    <w:multiLevelType w:val="hybridMultilevel"/>
    <w:tmpl w:val="3112D5DA"/>
    <w:lvl w:ilvl="0" w:tplc="FE48998E">
      <w:start w:val="1"/>
      <w:numFmt w:val="bullet"/>
      <w:lvlText w:val=""/>
      <w:lvlJc w:val="left"/>
      <w:pPr>
        <w:ind w:left="1440" w:hanging="360"/>
      </w:pPr>
      <w:rPr>
        <w:rFonts w:ascii="Wingdings" w:hAnsi="Wingdings" w:hint="default"/>
      </w:rPr>
    </w:lvl>
    <w:lvl w:ilvl="1" w:tplc="04090009"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4C201A13"/>
    <w:multiLevelType w:val="hybridMultilevel"/>
    <w:tmpl w:val="A61E6846"/>
    <w:styleLink w:val="BangI15"/>
    <w:lvl w:ilvl="0" w:tplc="04090007">
      <w:start w:val="1"/>
      <w:numFmt w:val="bullet"/>
      <w:lvlText w:val=""/>
      <w:lvlPicBulletId w:val="0"/>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CCD0995"/>
    <w:multiLevelType w:val="hybridMultilevel"/>
    <w:tmpl w:val="84506612"/>
    <w:lvl w:ilvl="0" w:tplc="D0FE39B8">
      <w:start w:val="1"/>
      <w:numFmt w:val="lowerLetter"/>
      <w:pStyle w:val="danhmcbng"/>
      <w:lvlText w:val="%1."/>
      <w:lvlJc w:val="left"/>
      <w:pPr>
        <w:tabs>
          <w:tab w:val="num" w:pos="1080"/>
        </w:tabs>
        <w:ind w:left="1080" w:hanging="360"/>
      </w:pPr>
      <w:rPr>
        <w:rFonts w:hint="default"/>
      </w:rPr>
    </w:lvl>
    <w:lvl w:ilvl="1" w:tplc="933E2AEC">
      <w:start w:val="1"/>
      <w:numFmt w:val="lowerLetter"/>
      <w:lvlText w:val="%2."/>
      <w:lvlJc w:val="left"/>
      <w:pPr>
        <w:tabs>
          <w:tab w:val="num" w:pos="1440"/>
        </w:tabs>
        <w:ind w:left="1440" w:hanging="360"/>
      </w:pPr>
    </w:lvl>
    <w:lvl w:ilvl="2" w:tplc="2EE0D4A2">
      <w:start w:val="1"/>
      <w:numFmt w:val="lowerRoman"/>
      <w:lvlText w:val="%3."/>
      <w:lvlJc w:val="right"/>
      <w:pPr>
        <w:tabs>
          <w:tab w:val="num" w:pos="2160"/>
        </w:tabs>
        <w:ind w:left="2160" w:hanging="180"/>
      </w:pPr>
    </w:lvl>
    <w:lvl w:ilvl="3" w:tplc="E92CC4C0">
      <w:start w:val="1"/>
      <w:numFmt w:val="decimal"/>
      <w:lvlText w:val="%4."/>
      <w:lvlJc w:val="left"/>
      <w:pPr>
        <w:tabs>
          <w:tab w:val="num" w:pos="2880"/>
        </w:tabs>
        <w:ind w:left="2880" w:hanging="360"/>
      </w:pPr>
    </w:lvl>
    <w:lvl w:ilvl="4" w:tplc="AC604D32">
      <w:start w:val="1"/>
      <w:numFmt w:val="lowerLetter"/>
      <w:lvlText w:val="%5."/>
      <w:lvlJc w:val="left"/>
      <w:pPr>
        <w:tabs>
          <w:tab w:val="num" w:pos="3600"/>
        </w:tabs>
        <w:ind w:left="3600" w:hanging="360"/>
      </w:pPr>
    </w:lvl>
    <w:lvl w:ilvl="5" w:tplc="F6D03830">
      <w:start w:val="1"/>
      <w:numFmt w:val="lowerRoman"/>
      <w:lvlText w:val="%6."/>
      <w:lvlJc w:val="right"/>
      <w:pPr>
        <w:tabs>
          <w:tab w:val="num" w:pos="4320"/>
        </w:tabs>
        <w:ind w:left="4320" w:hanging="180"/>
      </w:pPr>
    </w:lvl>
    <w:lvl w:ilvl="6" w:tplc="DCD0CC40">
      <w:start w:val="1"/>
      <w:numFmt w:val="decimal"/>
      <w:lvlText w:val="%7."/>
      <w:lvlJc w:val="left"/>
      <w:pPr>
        <w:tabs>
          <w:tab w:val="num" w:pos="5040"/>
        </w:tabs>
        <w:ind w:left="5040" w:hanging="360"/>
      </w:pPr>
    </w:lvl>
    <w:lvl w:ilvl="7" w:tplc="330E11E6">
      <w:start w:val="1"/>
      <w:numFmt w:val="lowerLetter"/>
      <w:lvlText w:val="%8."/>
      <w:lvlJc w:val="left"/>
      <w:pPr>
        <w:tabs>
          <w:tab w:val="num" w:pos="5760"/>
        </w:tabs>
        <w:ind w:left="5760" w:hanging="360"/>
      </w:pPr>
    </w:lvl>
    <w:lvl w:ilvl="8" w:tplc="EC480D82">
      <w:start w:val="1"/>
      <w:numFmt w:val="lowerRoman"/>
      <w:lvlText w:val="%9."/>
      <w:lvlJc w:val="right"/>
      <w:pPr>
        <w:tabs>
          <w:tab w:val="num" w:pos="6480"/>
        </w:tabs>
        <w:ind w:left="6480" w:hanging="180"/>
      </w:pPr>
    </w:lvl>
  </w:abstractNum>
  <w:abstractNum w:abstractNumId="76">
    <w:nsid w:val="4DD2490F"/>
    <w:multiLevelType w:val="multilevel"/>
    <w:tmpl w:val="85A442C4"/>
    <w:lvl w:ilvl="0">
      <w:start w:val="1"/>
      <w:numFmt w:val="decimal"/>
      <w:pStyle w:val="Hnh1"/>
      <w:suff w:val="space"/>
      <w:lvlText w:val="Hình 1.%1."/>
      <w:lvlJc w:val="left"/>
      <w:pPr>
        <w:ind w:left="0" w:firstLine="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7">
    <w:nsid w:val="4FAD5D53"/>
    <w:multiLevelType w:val="hybridMultilevel"/>
    <w:tmpl w:val="BDBC73EE"/>
    <w:lvl w:ilvl="0" w:tplc="042A0001">
      <w:start w:val="1"/>
      <w:numFmt w:val="bullet"/>
      <w:pStyle w:val="Normalcenter"/>
      <w:lvlText w:val="-"/>
      <w:lvlJc w:val="left"/>
      <w:pPr>
        <w:tabs>
          <w:tab w:val="num" w:pos="567"/>
        </w:tabs>
        <w:ind w:left="397" w:hanging="113"/>
      </w:pPr>
      <w:rPr>
        <w:rFonts w:ascii=".VnTime" w:eastAsia="Times New Roman" w:hAnsi=".VnTime" w:cs=".VnTime"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02729BF"/>
    <w:multiLevelType w:val="hybridMultilevel"/>
    <w:tmpl w:val="9BE41B9A"/>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9">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80">
    <w:nsid w:val="539A143A"/>
    <w:multiLevelType w:val="hybridMultilevel"/>
    <w:tmpl w:val="F09A0028"/>
    <w:lvl w:ilvl="0" w:tplc="81C83E04">
      <w:start w:val="1"/>
      <w:numFmt w:val="decimal"/>
      <w:pStyle w:val="Danhmcbng1"/>
      <w:suff w:val="space"/>
      <w:lvlText w:val="Bảng 1.%1."/>
      <w:lvlJc w:val="left"/>
      <w:pPr>
        <w:ind w:left="2160" w:hanging="360"/>
      </w:pPr>
      <w:rPr>
        <w:rFonts w:ascii="Times New Roman" w:hAnsi="Times New Roman" w:hint="default"/>
        <w:b w:val="0"/>
        <w:i/>
        <w:sz w:val="28"/>
        <w:u w:val="none"/>
      </w:rPr>
    </w:lvl>
    <w:lvl w:ilvl="1" w:tplc="91A857B4" w:tentative="1">
      <w:start w:val="1"/>
      <w:numFmt w:val="lowerLetter"/>
      <w:lvlText w:val="%2."/>
      <w:lvlJc w:val="left"/>
      <w:pPr>
        <w:ind w:left="-360" w:hanging="360"/>
      </w:pPr>
    </w:lvl>
    <w:lvl w:ilvl="2" w:tplc="F45C1C92" w:tentative="1">
      <w:start w:val="1"/>
      <w:numFmt w:val="lowerRoman"/>
      <w:lvlText w:val="%3."/>
      <w:lvlJc w:val="right"/>
      <w:pPr>
        <w:ind w:left="360" w:hanging="180"/>
      </w:pPr>
    </w:lvl>
    <w:lvl w:ilvl="3" w:tplc="75748566" w:tentative="1">
      <w:start w:val="1"/>
      <w:numFmt w:val="decimal"/>
      <w:lvlText w:val="%4."/>
      <w:lvlJc w:val="left"/>
      <w:pPr>
        <w:ind w:left="1080" w:hanging="360"/>
      </w:pPr>
    </w:lvl>
    <w:lvl w:ilvl="4" w:tplc="0B3AF7CC" w:tentative="1">
      <w:start w:val="1"/>
      <w:numFmt w:val="lowerLetter"/>
      <w:lvlText w:val="%5."/>
      <w:lvlJc w:val="left"/>
      <w:pPr>
        <w:ind w:left="1800" w:hanging="360"/>
      </w:pPr>
    </w:lvl>
    <w:lvl w:ilvl="5" w:tplc="06D683C2" w:tentative="1">
      <w:start w:val="1"/>
      <w:numFmt w:val="lowerRoman"/>
      <w:lvlText w:val="%6."/>
      <w:lvlJc w:val="right"/>
      <w:pPr>
        <w:ind w:left="2520" w:hanging="180"/>
      </w:pPr>
    </w:lvl>
    <w:lvl w:ilvl="6" w:tplc="3E047B34" w:tentative="1">
      <w:start w:val="1"/>
      <w:numFmt w:val="decimal"/>
      <w:lvlText w:val="%7."/>
      <w:lvlJc w:val="left"/>
      <w:pPr>
        <w:ind w:left="3240" w:hanging="360"/>
      </w:pPr>
    </w:lvl>
    <w:lvl w:ilvl="7" w:tplc="DAE8B876" w:tentative="1">
      <w:start w:val="1"/>
      <w:numFmt w:val="lowerLetter"/>
      <w:lvlText w:val="%8."/>
      <w:lvlJc w:val="left"/>
      <w:pPr>
        <w:ind w:left="3960" w:hanging="360"/>
      </w:pPr>
    </w:lvl>
    <w:lvl w:ilvl="8" w:tplc="056C540A" w:tentative="1">
      <w:start w:val="1"/>
      <w:numFmt w:val="lowerRoman"/>
      <w:lvlText w:val="%9."/>
      <w:lvlJc w:val="right"/>
      <w:pPr>
        <w:ind w:left="4680" w:hanging="180"/>
      </w:pPr>
    </w:lvl>
  </w:abstractNum>
  <w:abstractNum w:abstractNumId="81">
    <w:nsid w:val="54422932"/>
    <w:multiLevelType w:val="hybridMultilevel"/>
    <w:tmpl w:val="6A467DAA"/>
    <w:lvl w:ilvl="0" w:tplc="1D049B54">
      <w:start w:val="1"/>
      <w:numFmt w:val="bullet"/>
      <w:lvlText w:val=""/>
      <w:lvlPicBulletId w:val="1"/>
      <w:lvlJc w:val="left"/>
      <w:pPr>
        <w:ind w:left="1004" w:hanging="360"/>
      </w:pPr>
      <w:rPr>
        <w:rFonts w:ascii="Symbol" w:hAnsi="Symbol" w:hint="default"/>
      </w:rPr>
    </w:lvl>
    <w:lvl w:ilvl="1" w:tplc="93A21A1E">
      <w:numFmt w:val="bullet"/>
      <w:lvlText w:val="-"/>
      <w:lvlJc w:val="left"/>
      <w:pPr>
        <w:ind w:left="2099" w:hanging="735"/>
      </w:pPr>
      <w:rPr>
        <w:rFonts w:ascii="Times New Roman" w:eastAsia="Calibri" w:hAnsi="Times New Roman" w:cs="Times New Roman" w:hint="default"/>
      </w:rPr>
    </w:lvl>
    <w:lvl w:ilvl="2" w:tplc="59324558" w:tentative="1">
      <w:start w:val="1"/>
      <w:numFmt w:val="bullet"/>
      <w:lvlText w:val=""/>
      <w:lvlJc w:val="left"/>
      <w:pPr>
        <w:ind w:left="2444" w:hanging="360"/>
      </w:pPr>
      <w:rPr>
        <w:rFonts w:ascii="Wingdings" w:hAnsi="Wingdings" w:hint="default"/>
      </w:rPr>
    </w:lvl>
    <w:lvl w:ilvl="3" w:tplc="9CC4A01C" w:tentative="1">
      <w:start w:val="1"/>
      <w:numFmt w:val="bullet"/>
      <w:lvlText w:val=""/>
      <w:lvlJc w:val="left"/>
      <w:pPr>
        <w:ind w:left="3164" w:hanging="360"/>
      </w:pPr>
      <w:rPr>
        <w:rFonts w:ascii="Symbol" w:hAnsi="Symbol" w:hint="default"/>
      </w:rPr>
    </w:lvl>
    <w:lvl w:ilvl="4" w:tplc="D9088844" w:tentative="1">
      <w:start w:val="1"/>
      <w:numFmt w:val="bullet"/>
      <w:lvlText w:val="o"/>
      <w:lvlJc w:val="left"/>
      <w:pPr>
        <w:ind w:left="3884" w:hanging="360"/>
      </w:pPr>
      <w:rPr>
        <w:rFonts w:ascii="Courier New" w:hAnsi="Courier New" w:cs="Courier New" w:hint="default"/>
      </w:rPr>
    </w:lvl>
    <w:lvl w:ilvl="5" w:tplc="FB32754E" w:tentative="1">
      <w:start w:val="1"/>
      <w:numFmt w:val="bullet"/>
      <w:lvlText w:val=""/>
      <w:lvlJc w:val="left"/>
      <w:pPr>
        <w:ind w:left="4604" w:hanging="360"/>
      </w:pPr>
      <w:rPr>
        <w:rFonts w:ascii="Wingdings" w:hAnsi="Wingdings" w:hint="default"/>
      </w:rPr>
    </w:lvl>
    <w:lvl w:ilvl="6" w:tplc="C532998E" w:tentative="1">
      <w:start w:val="1"/>
      <w:numFmt w:val="bullet"/>
      <w:lvlText w:val=""/>
      <w:lvlJc w:val="left"/>
      <w:pPr>
        <w:ind w:left="5324" w:hanging="360"/>
      </w:pPr>
      <w:rPr>
        <w:rFonts w:ascii="Symbol" w:hAnsi="Symbol" w:hint="default"/>
      </w:rPr>
    </w:lvl>
    <w:lvl w:ilvl="7" w:tplc="895ADBE6" w:tentative="1">
      <w:start w:val="1"/>
      <w:numFmt w:val="bullet"/>
      <w:lvlText w:val="o"/>
      <w:lvlJc w:val="left"/>
      <w:pPr>
        <w:ind w:left="6044" w:hanging="360"/>
      </w:pPr>
      <w:rPr>
        <w:rFonts w:ascii="Courier New" w:hAnsi="Courier New" w:cs="Courier New" w:hint="default"/>
      </w:rPr>
    </w:lvl>
    <w:lvl w:ilvl="8" w:tplc="AD4814D0" w:tentative="1">
      <w:start w:val="1"/>
      <w:numFmt w:val="bullet"/>
      <w:lvlText w:val=""/>
      <w:lvlJc w:val="left"/>
      <w:pPr>
        <w:ind w:left="6764" w:hanging="360"/>
      </w:pPr>
      <w:rPr>
        <w:rFonts w:ascii="Wingdings" w:hAnsi="Wingdings" w:hint="default"/>
      </w:rPr>
    </w:lvl>
  </w:abstractNum>
  <w:abstractNum w:abstractNumId="82">
    <w:nsid w:val="56C636D3"/>
    <w:multiLevelType w:val="multilevel"/>
    <w:tmpl w:val="17F0D284"/>
    <w:lvl w:ilvl="0">
      <w:start w:val="1"/>
      <w:numFmt w:val="upperRoman"/>
      <w:pStyle w:val="To1"/>
      <w:lvlText w:val="V.%1."/>
      <w:lvlJc w:val="right"/>
      <w:pPr>
        <w:tabs>
          <w:tab w:val="num" w:pos="531"/>
        </w:tabs>
        <w:ind w:left="531" w:hanging="171"/>
      </w:pPr>
      <w:rPr>
        <w:rFonts w:hint="default"/>
      </w:rPr>
    </w:lvl>
    <w:lvl w:ilvl="1">
      <w:start w:val="1"/>
      <w:numFmt w:val="decimal"/>
      <w:pStyle w:val="To2"/>
      <w:lvlText w:val="V.%1.%2."/>
      <w:lvlJc w:val="left"/>
      <w:pPr>
        <w:tabs>
          <w:tab w:val="num" w:pos="1077"/>
        </w:tabs>
        <w:ind w:left="1077" w:hanging="737"/>
      </w:pPr>
      <w:rPr>
        <w:rFonts w:hint="default"/>
      </w:rPr>
    </w:lvl>
    <w:lvl w:ilvl="2">
      <w:start w:val="3"/>
      <w:numFmt w:val="upperRoman"/>
      <w:lvlText w:val="%3"/>
      <w:lvlJc w:val="left"/>
      <w:pPr>
        <w:tabs>
          <w:tab w:val="num" w:pos="1980"/>
        </w:tabs>
        <w:ind w:left="2207" w:hanging="227"/>
      </w:pPr>
      <w:rPr>
        <w:rFonts w:ascii=".VnTime" w:hAnsi=".VnTime" w:cs="Times New Roman" w:hint="default"/>
        <w:b/>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nsid w:val="571F09DF"/>
    <w:multiLevelType w:val="multilevel"/>
    <w:tmpl w:val="3E2CAF0A"/>
    <w:styleLink w:val="StyleBulleted"/>
    <w:lvl w:ilvl="0">
      <w:start w:val="1"/>
      <w:numFmt w:val="bullet"/>
      <w:lvlText w:val=""/>
      <w:lvlJc w:val="left"/>
      <w:pPr>
        <w:tabs>
          <w:tab w:val="num" w:pos="369"/>
        </w:tabs>
      </w:pPr>
      <w:rPr>
        <w:rFonts w:ascii="Symbol" w:hAnsi="Symbol"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nsid w:val="57953037"/>
    <w:multiLevelType w:val="hybridMultilevel"/>
    <w:tmpl w:val="813A1858"/>
    <w:styleLink w:val="ArticleSection"/>
    <w:lvl w:ilvl="0" w:tplc="04090007">
      <w:start w:val="2"/>
      <w:numFmt w:val="bullet"/>
      <w:lvlText w:val="-"/>
      <w:lvlJc w:val="left"/>
      <w:pPr>
        <w:tabs>
          <w:tab w:val="num" w:pos="720"/>
        </w:tabs>
        <w:ind w:left="720" w:hanging="360"/>
      </w:pPr>
      <w:rPr>
        <w:rFonts w:ascii="Times New Roman" w:eastAsia="Times New Roman" w:hAnsi="Times New Roman" w:cs="Times New Roman" w:hint="default"/>
      </w:rPr>
    </w:lvl>
    <w:lvl w:ilvl="1" w:tplc="D79E5FF4">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PicBulletId w:val="0"/>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85D3A38"/>
    <w:multiLevelType w:val="multilevel"/>
    <w:tmpl w:val="4C248020"/>
    <w:lvl w:ilvl="0">
      <w:start w:val="1"/>
      <w:numFmt w:val="decimal"/>
      <w:pStyle w:val="Ch1121"/>
      <w:suff w:val="space"/>
      <w:lvlText w:val="1.2.%1."/>
      <w:lvlJc w:val="left"/>
      <w:pPr>
        <w:ind w:left="0" w:firstLine="0"/>
      </w:pPr>
      <w:rPr>
        <w:rFonts w:hint="default"/>
      </w:rPr>
    </w:lvl>
    <w:lvl w:ilvl="1">
      <w:start w:val="1"/>
      <w:numFmt w:val="lowerLetter"/>
      <w:lvlText w:val="%2."/>
      <w:lvlJc w:val="left"/>
      <w:pPr>
        <w:ind w:left="2489" w:hanging="360"/>
      </w:pPr>
      <w:rPr>
        <w:rFonts w:hint="default"/>
      </w:rPr>
    </w:lvl>
    <w:lvl w:ilvl="2">
      <w:start w:val="1"/>
      <w:numFmt w:val="lowerRoman"/>
      <w:lvlText w:val="%3."/>
      <w:lvlJc w:val="right"/>
      <w:pPr>
        <w:ind w:left="3209" w:hanging="180"/>
      </w:pPr>
      <w:rPr>
        <w:rFonts w:hint="default"/>
      </w:rPr>
    </w:lvl>
    <w:lvl w:ilvl="3">
      <w:start w:val="1"/>
      <w:numFmt w:val="decimal"/>
      <w:lvlText w:val="%4."/>
      <w:lvlJc w:val="left"/>
      <w:pPr>
        <w:ind w:left="3929" w:hanging="360"/>
      </w:pPr>
      <w:rPr>
        <w:rFonts w:hint="default"/>
      </w:rPr>
    </w:lvl>
    <w:lvl w:ilvl="4">
      <w:start w:val="1"/>
      <w:numFmt w:val="lowerLetter"/>
      <w:lvlText w:val="%5."/>
      <w:lvlJc w:val="left"/>
      <w:pPr>
        <w:ind w:left="4649" w:hanging="360"/>
      </w:pPr>
      <w:rPr>
        <w:rFonts w:hint="default"/>
      </w:rPr>
    </w:lvl>
    <w:lvl w:ilvl="5">
      <w:start w:val="1"/>
      <w:numFmt w:val="lowerRoman"/>
      <w:lvlText w:val="%6."/>
      <w:lvlJc w:val="right"/>
      <w:pPr>
        <w:ind w:left="5369" w:hanging="180"/>
      </w:pPr>
      <w:rPr>
        <w:rFonts w:hint="default"/>
      </w:rPr>
    </w:lvl>
    <w:lvl w:ilvl="6">
      <w:start w:val="1"/>
      <w:numFmt w:val="decimal"/>
      <w:lvlText w:val="%7."/>
      <w:lvlJc w:val="left"/>
      <w:pPr>
        <w:ind w:left="6089" w:hanging="360"/>
      </w:pPr>
      <w:rPr>
        <w:rFonts w:hint="default"/>
      </w:rPr>
    </w:lvl>
    <w:lvl w:ilvl="7">
      <w:start w:val="1"/>
      <w:numFmt w:val="lowerLetter"/>
      <w:lvlText w:val="%8."/>
      <w:lvlJc w:val="left"/>
      <w:pPr>
        <w:ind w:left="6809" w:hanging="360"/>
      </w:pPr>
      <w:rPr>
        <w:rFonts w:hint="default"/>
      </w:rPr>
    </w:lvl>
    <w:lvl w:ilvl="8">
      <w:start w:val="1"/>
      <w:numFmt w:val="lowerRoman"/>
      <w:lvlText w:val="%9."/>
      <w:lvlJc w:val="right"/>
      <w:pPr>
        <w:ind w:left="7529" w:hanging="180"/>
      </w:pPr>
      <w:rPr>
        <w:rFonts w:hint="default"/>
      </w:rPr>
    </w:lvl>
  </w:abstractNum>
  <w:abstractNum w:abstractNumId="86">
    <w:nsid w:val="5934724F"/>
    <w:multiLevelType w:val="hybridMultilevel"/>
    <w:tmpl w:val="2B1AE49E"/>
    <w:lvl w:ilvl="0" w:tplc="BB984F6A">
      <w:start w:val="1"/>
      <w:numFmt w:val="bullet"/>
      <w:pStyle w:val="CDD"/>
      <w:lvlText w:val="+"/>
      <w:lvlJc w:val="left"/>
      <w:pPr>
        <w:ind w:left="1152" w:hanging="360"/>
      </w:pPr>
      <w:rPr>
        <w:rFonts w:ascii="Times New Roman" w:hAnsi="Times New Roman" w:cs="Times New Roman" w:hint="default"/>
      </w:rPr>
    </w:lvl>
    <w:lvl w:ilvl="1" w:tplc="1354EB38" w:tentative="1">
      <w:start w:val="1"/>
      <w:numFmt w:val="bullet"/>
      <w:lvlText w:val="o"/>
      <w:lvlJc w:val="left"/>
      <w:pPr>
        <w:ind w:left="1872" w:hanging="360"/>
      </w:pPr>
      <w:rPr>
        <w:rFonts w:ascii="Courier New" w:hAnsi="Courier New" w:cs="Courier New" w:hint="default"/>
      </w:rPr>
    </w:lvl>
    <w:lvl w:ilvl="2" w:tplc="7430D3E0" w:tentative="1">
      <w:start w:val="1"/>
      <w:numFmt w:val="bullet"/>
      <w:lvlText w:val=""/>
      <w:lvlJc w:val="left"/>
      <w:pPr>
        <w:ind w:left="2592" w:hanging="360"/>
      </w:pPr>
      <w:rPr>
        <w:rFonts w:ascii="Wingdings" w:hAnsi="Wingdings" w:hint="default"/>
      </w:rPr>
    </w:lvl>
    <w:lvl w:ilvl="3" w:tplc="E1727E56" w:tentative="1">
      <w:start w:val="1"/>
      <w:numFmt w:val="bullet"/>
      <w:lvlText w:val=""/>
      <w:lvlJc w:val="left"/>
      <w:pPr>
        <w:ind w:left="3312" w:hanging="360"/>
      </w:pPr>
      <w:rPr>
        <w:rFonts w:ascii="Symbol" w:hAnsi="Symbol" w:hint="default"/>
      </w:rPr>
    </w:lvl>
    <w:lvl w:ilvl="4" w:tplc="462A2DDC" w:tentative="1">
      <w:start w:val="1"/>
      <w:numFmt w:val="bullet"/>
      <w:lvlText w:val="o"/>
      <w:lvlJc w:val="left"/>
      <w:pPr>
        <w:ind w:left="4032" w:hanging="360"/>
      </w:pPr>
      <w:rPr>
        <w:rFonts w:ascii="Courier New" w:hAnsi="Courier New" w:cs="Courier New" w:hint="default"/>
      </w:rPr>
    </w:lvl>
    <w:lvl w:ilvl="5" w:tplc="DDE648D0" w:tentative="1">
      <w:start w:val="1"/>
      <w:numFmt w:val="bullet"/>
      <w:lvlText w:val=""/>
      <w:lvlJc w:val="left"/>
      <w:pPr>
        <w:ind w:left="4752" w:hanging="360"/>
      </w:pPr>
      <w:rPr>
        <w:rFonts w:ascii="Wingdings" w:hAnsi="Wingdings" w:hint="default"/>
      </w:rPr>
    </w:lvl>
    <w:lvl w:ilvl="6" w:tplc="E578B792" w:tentative="1">
      <w:start w:val="1"/>
      <w:numFmt w:val="bullet"/>
      <w:lvlText w:val=""/>
      <w:lvlJc w:val="left"/>
      <w:pPr>
        <w:ind w:left="5472" w:hanging="360"/>
      </w:pPr>
      <w:rPr>
        <w:rFonts w:ascii="Symbol" w:hAnsi="Symbol" w:hint="default"/>
      </w:rPr>
    </w:lvl>
    <w:lvl w:ilvl="7" w:tplc="07B62468" w:tentative="1">
      <w:start w:val="1"/>
      <w:numFmt w:val="bullet"/>
      <w:lvlText w:val="o"/>
      <w:lvlJc w:val="left"/>
      <w:pPr>
        <w:ind w:left="6192" w:hanging="360"/>
      </w:pPr>
      <w:rPr>
        <w:rFonts w:ascii="Courier New" w:hAnsi="Courier New" w:cs="Courier New" w:hint="default"/>
      </w:rPr>
    </w:lvl>
    <w:lvl w:ilvl="8" w:tplc="28F823AA" w:tentative="1">
      <w:start w:val="1"/>
      <w:numFmt w:val="bullet"/>
      <w:lvlText w:val=""/>
      <w:lvlJc w:val="left"/>
      <w:pPr>
        <w:ind w:left="6912" w:hanging="360"/>
      </w:pPr>
      <w:rPr>
        <w:rFonts w:ascii="Wingdings" w:hAnsi="Wingdings" w:hint="default"/>
      </w:rPr>
    </w:lvl>
  </w:abstractNum>
  <w:abstractNum w:abstractNumId="87">
    <w:nsid w:val="594E507D"/>
    <w:multiLevelType w:val="hybridMultilevel"/>
    <w:tmpl w:val="1DB86FC8"/>
    <w:lvl w:ilvl="0" w:tplc="8D706796">
      <w:start w:val="1"/>
      <w:numFmt w:val="bullet"/>
      <w:lvlText w:val=""/>
      <w:lvlJc w:val="left"/>
      <w:pPr>
        <w:ind w:left="1287" w:hanging="360"/>
      </w:pPr>
      <w:rPr>
        <w:rFonts w:ascii="Symbol" w:hAnsi="Symbol" w:hint="default"/>
      </w:rPr>
    </w:lvl>
    <w:lvl w:ilvl="1" w:tplc="49547D50">
      <w:start w:val="1"/>
      <w:numFmt w:val="bullet"/>
      <w:lvlText w:val=""/>
      <w:lvlJc w:val="left"/>
      <w:pPr>
        <w:ind w:left="2007" w:hanging="360"/>
      </w:pPr>
      <w:rPr>
        <w:rFonts w:ascii="Symbol" w:hAnsi="Symbol" w:hint="default"/>
      </w:rPr>
    </w:lvl>
    <w:lvl w:ilvl="2" w:tplc="07D23F16" w:tentative="1">
      <w:start w:val="1"/>
      <w:numFmt w:val="bullet"/>
      <w:lvlText w:val=""/>
      <w:lvlJc w:val="left"/>
      <w:pPr>
        <w:ind w:left="2727" w:hanging="360"/>
      </w:pPr>
      <w:rPr>
        <w:rFonts w:ascii="Wingdings" w:hAnsi="Wingdings" w:hint="default"/>
      </w:rPr>
    </w:lvl>
    <w:lvl w:ilvl="3" w:tplc="A01A9484" w:tentative="1">
      <w:start w:val="1"/>
      <w:numFmt w:val="bullet"/>
      <w:lvlText w:val=""/>
      <w:lvlJc w:val="left"/>
      <w:pPr>
        <w:ind w:left="3447" w:hanging="360"/>
      </w:pPr>
      <w:rPr>
        <w:rFonts w:ascii="Symbol" w:hAnsi="Symbol" w:hint="default"/>
      </w:rPr>
    </w:lvl>
    <w:lvl w:ilvl="4" w:tplc="2EE682B2" w:tentative="1">
      <w:start w:val="1"/>
      <w:numFmt w:val="bullet"/>
      <w:lvlText w:val="o"/>
      <w:lvlJc w:val="left"/>
      <w:pPr>
        <w:ind w:left="4167" w:hanging="360"/>
      </w:pPr>
      <w:rPr>
        <w:rFonts w:ascii="Courier New" w:hAnsi="Courier New" w:cs="Courier New" w:hint="default"/>
      </w:rPr>
    </w:lvl>
    <w:lvl w:ilvl="5" w:tplc="842A9E34" w:tentative="1">
      <w:start w:val="1"/>
      <w:numFmt w:val="bullet"/>
      <w:lvlText w:val=""/>
      <w:lvlJc w:val="left"/>
      <w:pPr>
        <w:ind w:left="4887" w:hanging="360"/>
      </w:pPr>
      <w:rPr>
        <w:rFonts w:ascii="Wingdings" w:hAnsi="Wingdings" w:hint="default"/>
      </w:rPr>
    </w:lvl>
    <w:lvl w:ilvl="6" w:tplc="ABBA7CA2" w:tentative="1">
      <w:start w:val="1"/>
      <w:numFmt w:val="bullet"/>
      <w:lvlText w:val=""/>
      <w:lvlJc w:val="left"/>
      <w:pPr>
        <w:ind w:left="5607" w:hanging="360"/>
      </w:pPr>
      <w:rPr>
        <w:rFonts w:ascii="Symbol" w:hAnsi="Symbol" w:hint="default"/>
      </w:rPr>
    </w:lvl>
    <w:lvl w:ilvl="7" w:tplc="E40666E6" w:tentative="1">
      <w:start w:val="1"/>
      <w:numFmt w:val="bullet"/>
      <w:lvlText w:val="o"/>
      <w:lvlJc w:val="left"/>
      <w:pPr>
        <w:ind w:left="6327" w:hanging="360"/>
      </w:pPr>
      <w:rPr>
        <w:rFonts w:ascii="Courier New" w:hAnsi="Courier New" w:cs="Courier New" w:hint="default"/>
      </w:rPr>
    </w:lvl>
    <w:lvl w:ilvl="8" w:tplc="1CDC817A" w:tentative="1">
      <w:start w:val="1"/>
      <w:numFmt w:val="bullet"/>
      <w:lvlText w:val=""/>
      <w:lvlJc w:val="left"/>
      <w:pPr>
        <w:ind w:left="7047" w:hanging="360"/>
      </w:pPr>
      <w:rPr>
        <w:rFonts w:ascii="Wingdings" w:hAnsi="Wingdings" w:hint="default"/>
      </w:rPr>
    </w:lvl>
  </w:abstractNum>
  <w:abstractNum w:abstractNumId="88">
    <w:nsid w:val="59525599"/>
    <w:multiLevelType w:val="multilevel"/>
    <w:tmpl w:val="49BAE7F4"/>
    <w:lvl w:ilvl="0">
      <w:start w:val="1"/>
      <w:numFmt w:val="decimal"/>
      <w:pStyle w:val="Heading0"/>
      <w:suff w:val="space"/>
      <w:lvlText w:val="Hình 4.%1."/>
      <w:lvlJc w:val="left"/>
      <w:pPr>
        <w:ind w:left="0" w:firstLine="0"/>
      </w:pPr>
      <w:rPr>
        <w:rFonts w:ascii="Times New Roman Bold" w:hAnsi="Times New Roman Bold" w:hint="default"/>
        <w:b/>
        <w:i/>
        <w:color w:val="auto"/>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nsid w:val="5A2336AC"/>
    <w:multiLevelType w:val="hybridMultilevel"/>
    <w:tmpl w:val="8F94B490"/>
    <w:lvl w:ilvl="0" w:tplc="55DEAAA8">
      <w:start w:val="1"/>
      <w:numFmt w:val="bullet"/>
      <w:lvlText w:val=""/>
      <w:lvlJc w:val="left"/>
      <w:pPr>
        <w:tabs>
          <w:tab w:val="num" w:pos="1440"/>
        </w:tabs>
        <w:ind w:left="1440" w:hanging="360"/>
      </w:pPr>
      <w:rPr>
        <w:rFonts w:ascii="Symbol" w:hAnsi="Symbol" w:hint="default"/>
      </w:rPr>
    </w:lvl>
    <w:lvl w:ilvl="1" w:tplc="A00A0676">
      <w:start w:val="1"/>
      <w:numFmt w:val="bullet"/>
      <w:pStyle w:val="minh-baocao-heading01"/>
      <w:lvlText w:val="+"/>
      <w:lvlJc w:val="left"/>
      <w:pPr>
        <w:tabs>
          <w:tab w:val="num" w:pos="1260"/>
        </w:tabs>
        <w:ind w:left="1260" w:hanging="360"/>
      </w:pPr>
      <w:rPr>
        <w:rFonts w:ascii=".VnTime" w:hAnsi=".VnTime" w:hint="default"/>
      </w:rPr>
    </w:lvl>
    <w:lvl w:ilvl="2" w:tplc="457ABB0E">
      <w:start w:val="1"/>
      <w:numFmt w:val="lowerRoman"/>
      <w:lvlText w:val="%3."/>
      <w:lvlJc w:val="right"/>
      <w:pPr>
        <w:tabs>
          <w:tab w:val="num" w:pos="2160"/>
        </w:tabs>
        <w:ind w:left="2160" w:hanging="180"/>
      </w:pPr>
    </w:lvl>
    <w:lvl w:ilvl="3" w:tplc="A3907D2E">
      <w:start w:val="1"/>
      <w:numFmt w:val="lowerLetter"/>
      <w:lvlText w:val="%4."/>
      <w:lvlJc w:val="left"/>
      <w:pPr>
        <w:tabs>
          <w:tab w:val="num" w:pos="2880"/>
        </w:tabs>
        <w:ind w:left="2880" w:hanging="360"/>
      </w:pPr>
      <w:rPr>
        <w:rFonts w:hint="default"/>
      </w:rPr>
    </w:lvl>
    <w:lvl w:ilvl="4" w:tplc="CBCCFC40">
      <w:start w:val="1"/>
      <w:numFmt w:val="decimal"/>
      <w:lvlText w:val="%5."/>
      <w:lvlJc w:val="left"/>
      <w:pPr>
        <w:tabs>
          <w:tab w:val="num" w:pos="3600"/>
        </w:tabs>
        <w:ind w:left="3600" w:hanging="360"/>
      </w:pPr>
      <w:rPr>
        <w:rFonts w:hint="default"/>
      </w:rPr>
    </w:lvl>
    <w:lvl w:ilvl="5" w:tplc="A8AEACCA">
      <w:start w:val="1"/>
      <w:numFmt w:val="decimal"/>
      <w:lvlText w:val="(%6)"/>
      <w:lvlJc w:val="left"/>
      <w:pPr>
        <w:tabs>
          <w:tab w:val="num" w:pos="4500"/>
        </w:tabs>
        <w:ind w:left="4027" w:firstLine="113"/>
      </w:pPr>
      <w:rPr>
        <w:rFonts w:hint="default"/>
      </w:rPr>
    </w:lvl>
    <w:lvl w:ilvl="6" w:tplc="3E6285B0">
      <w:start w:val="1"/>
      <w:numFmt w:val="decimal"/>
      <w:lvlText w:val="%7."/>
      <w:lvlJc w:val="left"/>
      <w:pPr>
        <w:tabs>
          <w:tab w:val="num" w:pos="5040"/>
        </w:tabs>
        <w:ind w:left="5040" w:hanging="360"/>
      </w:pPr>
    </w:lvl>
    <w:lvl w:ilvl="7" w:tplc="469C2F28" w:tentative="1">
      <w:start w:val="1"/>
      <w:numFmt w:val="lowerLetter"/>
      <w:lvlText w:val="%8."/>
      <w:lvlJc w:val="left"/>
      <w:pPr>
        <w:tabs>
          <w:tab w:val="num" w:pos="5760"/>
        </w:tabs>
        <w:ind w:left="5760" w:hanging="360"/>
      </w:pPr>
    </w:lvl>
    <w:lvl w:ilvl="8" w:tplc="8F425806" w:tentative="1">
      <w:start w:val="1"/>
      <w:numFmt w:val="lowerRoman"/>
      <w:lvlText w:val="%9."/>
      <w:lvlJc w:val="right"/>
      <w:pPr>
        <w:tabs>
          <w:tab w:val="num" w:pos="6480"/>
        </w:tabs>
        <w:ind w:left="6480" w:hanging="180"/>
      </w:pPr>
    </w:lvl>
  </w:abstractNum>
  <w:abstractNum w:abstractNumId="90">
    <w:nsid w:val="5AE25924"/>
    <w:multiLevelType w:val="hybridMultilevel"/>
    <w:tmpl w:val="10FE4248"/>
    <w:lvl w:ilvl="0" w:tplc="3B8A8C34">
      <w:start w:val="1"/>
      <w:numFmt w:val="decimal"/>
      <w:pStyle w:val="MTX-7KNu"/>
      <w:lvlText w:val="%1."/>
      <w:lvlJc w:val="left"/>
      <w:pPr>
        <w:ind w:left="36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B5D4371"/>
    <w:multiLevelType w:val="multilevel"/>
    <w:tmpl w:val="6BC03826"/>
    <w:lvl w:ilvl="0">
      <w:start w:val="1"/>
      <w:numFmt w:val="decimal"/>
      <w:pStyle w:val="B3"/>
      <w:suff w:val="nothing"/>
      <w:lvlText w:val="Bảng 3.%1."/>
      <w:lvlJc w:val="center"/>
      <w:pPr>
        <w:ind w:left="-288" w:firstLine="288"/>
      </w:pPr>
      <w:rPr>
        <w:rFonts w:hint="default"/>
        <w:sz w:val="24"/>
        <w:szCs w:val="24"/>
      </w:rPr>
    </w:lvl>
    <w:lvl w:ilvl="1">
      <w:start w:val="1"/>
      <w:numFmt w:val="decimalZero"/>
      <w:isLgl/>
      <w:lvlText w:val="%2Bảng 1.%1."/>
      <w:lvlJc w:val="left"/>
      <w:pPr>
        <w:tabs>
          <w:tab w:val="num" w:pos="2412"/>
        </w:tabs>
        <w:ind w:left="972"/>
      </w:pPr>
      <w:rPr>
        <w:rFonts w:hint="default"/>
      </w:rPr>
    </w:lvl>
    <w:lvl w:ilvl="2">
      <w:start w:val="1"/>
      <w:numFmt w:val="lowerLetter"/>
      <w:lvlText w:val="(%3)"/>
      <w:lvlJc w:val="left"/>
      <w:pPr>
        <w:tabs>
          <w:tab w:val="num" w:pos="1692"/>
        </w:tabs>
        <w:ind w:left="1692" w:hanging="432"/>
      </w:pPr>
      <w:rPr>
        <w:rFonts w:hint="default"/>
      </w:rPr>
    </w:lvl>
    <w:lvl w:ilvl="3">
      <w:start w:val="1"/>
      <w:numFmt w:val="lowerRoman"/>
      <w:lvlText w:val="(%4)"/>
      <w:lvlJc w:val="right"/>
      <w:pPr>
        <w:tabs>
          <w:tab w:val="num" w:pos="1836"/>
        </w:tabs>
        <w:ind w:left="1836" w:hanging="144"/>
      </w:pPr>
      <w:rPr>
        <w:rFonts w:hint="default"/>
      </w:rPr>
    </w:lvl>
    <w:lvl w:ilvl="4">
      <w:start w:val="1"/>
      <w:numFmt w:val="decimal"/>
      <w:lvlText w:val="%5)"/>
      <w:lvlJc w:val="left"/>
      <w:pPr>
        <w:tabs>
          <w:tab w:val="num" w:pos="1980"/>
        </w:tabs>
        <w:ind w:left="1980" w:hanging="432"/>
      </w:pPr>
      <w:rPr>
        <w:rFonts w:hint="default"/>
      </w:rPr>
    </w:lvl>
    <w:lvl w:ilvl="5">
      <w:start w:val="1"/>
      <w:numFmt w:val="lowerLetter"/>
      <w:lvlText w:val="%6)"/>
      <w:lvlJc w:val="left"/>
      <w:pPr>
        <w:tabs>
          <w:tab w:val="num" w:pos="2124"/>
        </w:tabs>
        <w:ind w:left="2124" w:hanging="432"/>
      </w:pPr>
      <w:rPr>
        <w:rFonts w:hint="default"/>
      </w:rPr>
    </w:lvl>
    <w:lvl w:ilvl="6">
      <w:start w:val="1"/>
      <w:numFmt w:val="lowerRoman"/>
      <w:lvlText w:val="%7)"/>
      <w:lvlJc w:val="right"/>
      <w:pPr>
        <w:tabs>
          <w:tab w:val="num" w:pos="2268"/>
        </w:tabs>
        <w:ind w:left="2268" w:hanging="288"/>
      </w:pPr>
      <w:rPr>
        <w:rFonts w:hint="default"/>
      </w:rPr>
    </w:lvl>
    <w:lvl w:ilvl="7">
      <w:start w:val="1"/>
      <w:numFmt w:val="lowerLetter"/>
      <w:lvlText w:val="%8."/>
      <w:lvlJc w:val="left"/>
      <w:pPr>
        <w:tabs>
          <w:tab w:val="num" w:pos="2412"/>
        </w:tabs>
        <w:ind w:left="2412" w:hanging="432"/>
      </w:pPr>
      <w:rPr>
        <w:rFonts w:hint="default"/>
      </w:rPr>
    </w:lvl>
    <w:lvl w:ilvl="8">
      <w:start w:val="1"/>
      <w:numFmt w:val="lowerRoman"/>
      <w:lvlText w:val="%9."/>
      <w:lvlJc w:val="right"/>
      <w:pPr>
        <w:tabs>
          <w:tab w:val="num" w:pos="2556"/>
        </w:tabs>
        <w:ind w:left="2556" w:hanging="144"/>
      </w:pPr>
      <w:rPr>
        <w:rFonts w:hint="default"/>
      </w:rPr>
    </w:lvl>
  </w:abstractNum>
  <w:abstractNum w:abstractNumId="92">
    <w:nsid w:val="5BB46360"/>
    <w:multiLevelType w:val="hybridMultilevel"/>
    <w:tmpl w:val="58482B18"/>
    <w:lvl w:ilvl="0" w:tplc="D8143770">
      <w:start w:val="1"/>
      <w:numFmt w:val="decimal"/>
      <w:pStyle w:val="Mc11"/>
      <w:lvlText w:val="1.%1."/>
      <w:lvlJc w:val="left"/>
      <w:pPr>
        <w:ind w:left="720" w:hanging="360"/>
      </w:pPr>
      <w:rPr>
        <w:rFonts w:hint="default"/>
      </w:rPr>
    </w:lvl>
    <w:lvl w:ilvl="1" w:tplc="D8143770"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3">
    <w:nsid w:val="5CB83DA0"/>
    <w:multiLevelType w:val="hybridMultilevel"/>
    <w:tmpl w:val="BDDA0D7E"/>
    <w:lvl w:ilvl="0" w:tplc="87A09C6A">
      <w:start w:val="1"/>
      <w:numFmt w:val="decimal"/>
      <w:lvlText w:val="%1."/>
      <w:lvlJc w:val="left"/>
      <w:pPr>
        <w:ind w:left="360" w:hanging="360"/>
      </w:pPr>
      <w:rPr>
        <w:rFonts w:hint="default"/>
      </w:rPr>
    </w:lvl>
    <w:lvl w:ilvl="1" w:tplc="F8C08B62" w:tentative="1">
      <w:start w:val="1"/>
      <w:numFmt w:val="lowerLetter"/>
      <w:lvlText w:val="%2."/>
      <w:lvlJc w:val="left"/>
      <w:pPr>
        <w:ind w:left="1440" w:hanging="360"/>
      </w:pPr>
    </w:lvl>
    <w:lvl w:ilvl="2" w:tplc="9EB621E2" w:tentative="1">
      <w:start w:val="1"/>
      <w:numFmt w:val="lowerRoman"/>
      <w:lvlText w:val="%3."/>
      <w:lvlJc w:val="right"/>
      <w:pPr>
        <w:ind w:left="2160" w:hanging="180"/>
      </w:pPr>
    </w:lvl>
    <w:lvl w:ilvl="3" w:tplc="31120CB8" w:tentative="1">
      <w:start w:val="1"/>
      <w:numFmt w:val="decimal"/>
      <w:lvlText w:val="%4."/>
      <w:lvlJc w:val="left"/>
      <w:pPr>
        <w:ind w:left="2880" w:hanging="360"/>
      </w:pPr>
    </w:lvl>
    <w:lvl w:ilvl="4" w:tplc="63C642F2" w:tentative="1">
      <w:start w:val="1"/>
      <w:numFmt w:val="lowerLetter"/>
      <w:lvlText w:val="%5."/>
      <w:lvlJc w:val="left"/>
      <w:pPr>
        <w:ind w:left="3600" w:hanging="360"/>
      </w:pPr>
    </w:lvl>
    <w:lvl w:ilvl="5" w:tplc="C2B6618A" w:tentative="1">
      <w:start w:val="1"/>
      <w:numFmt w:val="lowerRoman"/>
      <w:lvlText w:val="%6."/>
      <w:lvlJc w:val="right"/>
      <w:pPr>
        <w:ind w:left="4320" w:hanging="180"/>
      </w:pPr>
    </w:lvl>
    <w:lvl w:ilvl="6" w:tplc="80F49A1E" w:tentative="1">
      <w:start w:val="1"/>
      <w:numFmt w:val="decimal"/>
      <w:lvlText w:val="%7."/>
      <w:lvlJc w:val="left"/>
      <w:pPr>
        <w:ind w:left="5040" w:hanging="360"/>
      </w:pPr>
    </w:lvl>
    <w:lvl w:ilvl="7" w:tplc="212E37D4" w:tentative="1">
      <w:start w:val="1"/>
      <w:numFmt w:val="lowerLetter"/>
      <w:lvlText w:val="%8."/>
      <w:lvlJc w:val="left"/>
      <w:pPr>
        <w:ind w:left="5760" w:hanging="360"/>
      </w:pPr>
    </w:lvl>
    <w:lvl w:ilvl="8" w:tplc="20746A9E" w:tentative="1">
      <w:start w:val="1"/>
      <w:numFmt w:val="lowerRoman"/>
      <w:lvlText w:val="%9."/>
      <w:lvlJc w:val="right"/>
      <w:pPr>
        <w:ind w:left="6480" w:hanging="180"/>
      </w:pPr>
    </w:lvl>
  </w:abstractNum>
  <w:abstractNum w:abstractNumId="94">
    <w:nsid w:val="604F09B9"/>
    <w:multiLevelType w:val="hybridMultilevel"/>
    <w:tmpl w:val="6A4C8630"/>
    <w:lvl w:ilvl="0" w:tplc="06EE2E00">
      <w:start w:val="1"/>
      <w:numFmt w:val="bullet"/>
      <w:pStyle w:val="Bullet-"/>
      <w:lvlText w:val=""/>
      <w:lvlJc w:val="left"/>
      <w:pPr>
        <w:tabs>
          <w:tab w:val="num" w:pos="284"/>
        </w:tabs>
      </w:pPr>
      <w:rPr>
        <w:rFonts w:ascii="Times New Roman" w:hAnsi="Times New Roman" w:hint="default"/>
      </w:rPr>
    </w:lvl>
    <w:lvl w:ilvl="1" w:tplc="1062F080" w:tentative="1">
      <w:start w:val="1"/>
      <w:numFmt w:val="bullet"/>
      <w:lvlText w:val="o"/>
      <w:lvlJc w:val="left"/>
      <w:pPr>
        <w:tabs>
          <w:tab w:val="num" w:pos="1440"/>
        </w:tabs>
        <w:ind w:left="1440" w:hanging="360"/>
      </w:pPr>
      <w:rPr>
        <w:rFonts w:ascii="Courier New" w:hAnsi="Courier New" w:hint="default"/>
      </w:rPr>
    </w:lvl>
    <w:lvl w:ilvl="2" w:tplc="F5DCB224" w:tentative="1">
      <w:start w:val="1"/>
      <w:numFmt w:val="bullet"/>
      <w:lvlText w:val=""/>
      <w:lvlJc w:val="left"/>
      <w:pPr>
        <w:tabs>
          <w:tab w:val="num" w:pos="2160"/>
        </w:tabs>
        <w:ind w:left="2160" w:hanging="360"/>
      </w:pPr>
      <w:rPr>
        <w:rFonts w:ascii="Times New Roman" w:hAnsi="Times New Roman" w:hint="default"/>
      </w:rPr>
    </w:lvl>
    <w:lvl w:ilvl="3" w:tplc="91BA2378" w:tentative="1">
      <w:start w:val="1"/>
      <w:numFmt w:val="bullet"/>
      <w:lvlText w:val=""/>
      <w:lvlJc w:val="left"/>
      <w:pPr>
        <w:tabs>
          <w:tab w:val="num" w:pos="2880"/>
        </w:tabs>
        <w:ind w:left="2880" w:hanging="360"/>
      </w:pPr>
      <w:rPr>
        <w:rFonts w:ascii="Times New Roman" w:hAnsi="Times New Roman" w:hint="default"/>
      </w:rPr>
    </w:lvl>
    <w:lvl w:ilvl="4" w:tplc="061835F0" w:tentative="1">
      <w:start w:val="1"/>
      <w:numFmt w:val="bullet"/>
      <w:lvlText w:val="o"/>
      <w:lvlJc w:val="left"/>
      <w:pPr>
        <w:tabs>
          <w:tab w:val="num" w:pos="3600"/>
        </w:tabs>
        <w:ind w:left="3600" w:hanging="360"/>
      </w:pPr>
      <w:rPr>
        <w:rFonts w:ascii="Courier New" w:hAnsi="Courier New" w:hint="default"/>
      </w:rPr>
    </w:lvl>
    <w:lvl w:ilvl="5" w:tplc="8D8EF2BA" w:tentative="1">
      <w:start w:val="1"/>
      <w:numFmt w:val="bullet"/>
      <w:lvlText w:val=""/>
      <w:lvlJc w:val="left"/>
      <w:pPr>
        <w:tabs>
          <w:tab w:val="num" w:pos="4320"/>
        </w:tabs>
        <w:ind w:left="4320" w:hanging="360"/>
      </w:pPr>
      <w:rPr>
        <w:rFonts w:ascii="Times New Roman" w:hAnsi="Times New Roman" w:hint="default"/>
      </w:rPr>
    </w:lvl>
    <w:lvl w:ilvl="6" w:tplc="7FB028F8" w:tentative="1">
      <w:start w:val="1"/>
      <w:numFmt w:val="bullet"/>
      <w:lvlText w:val=""/>
      <w:lvlJc w:val="left"/>
      <w:pPr>
        <w:tabs>
          <w:tab w:val="num" w:pos="5040"/>
        </w:tabs>
        <w:ind w:left="5040" w:hanging="360"/>
      </w:pPr>
      <w:rPr>
        <w:rFonts w:ascii="Times New Roman" w:hAnsi="Times New Roman" w:hint="default"/>
      </w:rPr>
    </w:lvl>
    <w:lvl w:ilvl="7" w:tplc="1340F270" w:tentative="1">
      <w:start w:val="1"/>
      <w:numFmt w:val="bullet"/>
      <w:lvlText w:val="o"/>
      <w:lvlJc w:val="left"/>
      <w:pPr>
        <w:tabs>
          <w:tab w:val="num" w:pos="5760"/>
        </w:tabs>
        <w:ind w:left="5760" w:hanging="360"/>
      </w:pPr>
      <w:rPr>
        <w:rFonts w:ascii="Courier New" w:hAnsi="Courier New" w:hint="default"/>
      </w:rPr>
    </w:lvl>
    <w:lvl w:ilvl="8" w:tplc="52BA2C00" w:tentative="1">
      <w:start w:val="1"/>
      <w:numFmt w:val="bullet"/>
      <w:lvlText w:val=""/>
      <w:lvlJc w:val="left"/>
      <w:pPr>
        <w:tabs>
          <w:tab w:val="num" w:pos="6480"/>
        </w:tabs>
        <w:ind w:left="6480" w:hanging="360"/>
      </w:pPr>
      <w:rPr>
        <w:rFonts w:ascii="Times New Roman" w:hAnsi="Times New Roman" w:hint="default"/>
      </w:rPr>
    </w:lvl>
  </w:abstractNum>
  <w:abstractNum w:abstractNumId="95">
    <w:nsid w:val="61A244D3"/>
    <w:multiLevelType w:val="hybridMultilevel"/>
    <w:tmpl w:val="BE764BEC"/>
    <w:lvl w:ilvl="0" w:tplc="915E3D44">
      <w:start w:val="1"/>
      <w:numFmt w:val="decimal"/>
      <w:pStyle w:val="Ch1111"/>
      <w:lvlText w:val="1.1.%1."/>
      <w:lvlJc w:val="left"/>
      <w:pPr>
        <w:ind w:left="1769" w:hanging="360"/>
      </w:pPr>
      <w:rPr>
        <w:rFonts w:hint="default"/>
      </w:rPr>
    </w:lvl>
    <w:lvl w:ilvl="1" w:tplc="04090019" w:tentative="1">
      <w:start w:val="1"/>
      <w:numFmt w:val="lowerLetter"/>
      <w:lvlText w:val="%2."/>
      <w:lvlJc w:val="left"/>
      <w:pPr>
        <w:ind w:left="2489" w:hanging="360"/>
      </w:pPr>
    </w:lvl>
    <w:lvl w:ilvl="2" w:tplc="0409001B" w:tentative="1">
      <w:start w:val="1"/>
      <w:numFmt w:val="lowerRoman"/>
      <w:lvlText w:val="%3."/>
      <w:lvlJc w:val="right"/>
      <w:pPr>
        <w:ind w:left="3209" w:hanging="180"/>
      </w:pPr>
    </w:lvl>
    <w:lvl w:ilvl="3" w:tplc="0409000F" w:tentative="1">
      <w:start w:val="1"/>
      <w:numFmt w:val="decimal"/>
      <w:lvlText w:val="%4."/>
      <w:lvlJc w:val="left"/>
      <w:pPr>
        <w:ind w:left="3929" w:hanging="360"/>
      </w:pPr>
    </w:lvl>
    <w:lvl w:ilvl="4" w:tplc="04090019" w:tentative="1">
      <w:start w:val="1"/>
      <w:numFmt w:val="lowerLetter"/>
      <w:lvlText w:val="%5."/>
      <w:lvlJc w:val="left"/>
      <w:pPr>
        <w:ind w:left="4649" w:hanging="360"/>
      </w:pPr>
    </w:lvl>
    <w:lvl w:ilvl="5" w:tplc="0409001B" w:tentative="1">
      <w:start w:val="1"/>
      <w:numFmt w:val="lowerRoman"/>
      <w:lvlText w:val="%6."/>
      <w:lvlJc w:val="right"/>
      <w:pPr>
        <w:ind w:left="5369" w:hanging="180"/>
      </w:pPr>
    </w:lvl>
    <w:lvl w:ilvl="6" w:tplc="0409000F" w:tentative="1">
      <w:start w:val="1"/>
      <w:numFmt w:val="decimal"/>
      <w:lvlText w:val="%7."/>
      <w:lvlJc w:val="left"/>
      <w:pPr>
        <w:ind w:left="6089" w:hanging="360"/>
      </w:pPr>
    </w:lvl>
    <w:lvl w:ilvl="7" w:tplc="04090019" w:tentative="1">
      <w:start w:val="1"/>
      <w:numFmt w:val="lowerLetter"/>
      <w:lvlText w:val="%8."/>
      <w:lvlJc w:val="left"/>
      <w:pPr>
        <w:ind w:left="6809" w:hanging="360"/>
      </w:pPr>
    </w:lvl>
    <w:lvl w:ilvl="8" w:tplc="0409001B" w:tentative="1">
      <w:start w:val="1"/>
      <w:numFmt w:val="lowerRoman"/>
      <w:lvlText w:val="%9."/>
      <w:lvlJc w:val="right"/>
      <w:pPr>
        <w:ind w:left="7529" w:hanging="180"/>
      </w:pPr>
    </w:lvl>
  </w:abstractNum>
  <w:abstractNum w:abstractNumId="96">
    <w:nsid w:val="61E54CDB"/>
    <w:multiLevelType w:val="multilevel"/>
    <w:tmpl w:val="53C067EE"/>
    <w:lvl w:ilvl="0">
      <w:start w:val="1"/>
      <w:numFmt w:val="decimal"/>
      <w:pStyle w:val="Bng2"/>
      <w:suff w:val="space"/>
      <w:lvlText w:val="Bảng 3.%1."/>
      <w:lvlJc w:val="left"/>
      <w:pPr>
        <w:ind w:left="0" w:firstLine="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nsid w:val="62C01E5A"/>
    <w:multiLevelType w:val="multilevel"/>
    <w:tmpl w:val="8FEAAFE0"/>
    <w:lvl w:ilvl="0">
      <w:start w:val="1"/>
      <w:numFmt w:val="decimal"/>
      <w:suff w:val="space"/>
      <w:lvlText w:val="1.%1."/>
      <w:lvlJc w:val="left"/>
      <w:pPr>
        <w:ind w:left="0" w:firstLine="0"/>
      </w:pPr>
      <w:rPr>
        <w:rFonts w:ascii="Times New Roman" w:hAnsi="Times New Roman" w:hint="default"/>
        <w:b/>
        <w:i w:val="0"/>
        <w:sz w:val="26"/>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65C03AD5"/>
    <w:multiLevelType w:val="hybridMultilevel"/>
    <w:tmpl w:val="8A3E0250"/>
    <w:lvl w:ilvl="0" w:tplc="018474B4">
      <w:start w:val="1"/>
      <w:numFmt w:val="lowerLetter"/>
      <w:pStyle w:val="minh-baocao-chuong02-heading02"/>
      <w:lvlText w:val="%1."/>
      <w:lvlJc w:val="left"/>
      <w:pPr>
        <w:tabs>
          <w:tab w:val="num" w:pos="700"/>
        </w:tabs>
        <w:ind w:left="340" w:firstLine="0"/>
      </w:pPr>
      <w:rPr>
        <w:rFonts w:ascii=".VnTime" w:hAnsi=".VnTime" w:hint="default"/>
        <w:b w:val="0"/>
        <w:i/>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634336D"/>
    <w:multiLevelType w:val="hybridMultilevel"/>
    <w:tmpl w:val="14986C74"/>
    <w:lvl w:ilvl="0" w:tplc="17404F74">
      <w:start w:val="1"/>
      <w:numFmt w:val="decimal"/>
      <w:pStyle w:val="minh-baocao-chuong01-heading02"/>
      <w:lvlText w:val="2.%1."/>
      <w:lvlJc w:val="left"/>
      <w:pPr>
        <w:tabs>
          <w:tab w:val="num" w:pos="720"/>
        </w:tabs>
        <w:ind w:left="0" w:firstLine="0"/>
      </w:pPr>
      <w:rPr>
        <w:rFonts w:ascii=".VnTime" w:hAnsi=".VnTime" w:hint="default"/>
        <w:b/>
        <w:i w:val="0"/>
        <w:color w:val="auto"/>
        <w:sz w:val="28"/>
        <w:u w:val="none"/>
      </w:rPr>
    </w:lvl>
    <w:lvl w:ilvl="1" w:tplc="A606D100">
      <w:start w:val="1"/>
      <w:numFmt w:val="lowerRoman"/>
      <w:lvlText w:val="(%2)"/>
      <w:lvlJc w:val="left"/>
      <w:pPr>
        <w:tabs>
          <w:tab w:val="num" w:pos="1800"/>
        </w:tabs>
        <w:ind w:left="1800" w:hanging="720"/>
      </w:pPr>
      <w:rPr>
        <w:rFonts w:hint="default"/>
      </w:rPr>
    </w:lvl>
    <w:lvl w:ilvl="2" w:tplc="A850A316" w:tentative="1">
      <w:start w:val="1"/>
      <w:numFmt w:val="lowerRoman"/>
      <w:lvlText w:val="%3."/>
      <w:lvlJc w:val="right"/>
      <w:pPr>
        <w:tabs>
          <w:tab w:val="num" w:pos="2160"/>
        </w:tabs>
        <w:ind w:left="2160" w:hanging="180"/>
      </w:pPr>
    </w:lvl>
    <w:lvl w:ilvl="3" w:tplc="3238F06C" w:tentative="1">
      <w:start w:val="1"/>
      <w:numFmt w:val="decimal"/>
      <w:lvlText w:val="%4."/>
      <w:lvlJc w:val="left"/>
      <w:pPr>
        <w:tabs>
          <w:tab w:val="num" w:pos="2880"/>
        </w:tabs>
        <w:ind w:left="2880" w:hanging="360"/>
      </w:pPr>
    </w:lvl>
    <w:lvl w:ilvl="4" w:tplc="1ED2BC14" w:tentative="1">
      <w:start w:val="1"/>
      <w:numFmt w:val="lowerLetter"/>
      <w:lvlText w:val="%5."/>
      <w:lvlJc w:val="left"/>
      <w:pPr>
        <w:tabs>
          <w:tab w:val="num" w:pos="3600"/>
        </w:tabs>
        <w:ind w:left="3600" w:hanging="360"/>
      </w:pPr>
    </w:lvl>
    <w:lvl w:ilvl="5" w:tplc="ED2084C8" w:tentative="1">
      <w:start w:val="1"/>
      <w:numFmt w:val="lowerRoman"/>
      <w:lvlText w:val="%6."/>
      <w:lvlJc w:val="right"/>
      <w:pPr>
        <w:tabs>
          <w:tab w:val="num" w:pos="4320"/>
        </w:tabs>
        <w:ind w:left="4320" w:hanging="180"/>
      </w:pPr>
    </w:lvl>
    <w:lvl w:ilvl="6" w:tplc="91E445AE" w:tentative="1">
      <w:start w:val="1"/>
      <w:numFmt w:val="decimal"/>
      <w:lvlText w:val="%7."/>
      <w:lvlJc w:val="left"/>
      <w:pPr>
        <w:tabs>
          <w:tab w:val="num" w:pos="5040"/>
        </w:tabs>
        <w:ind w:left="5040" w:hanging="360"/>
      </w:pPr>
    </w:lvl>
    <w:lvl w:ilvl="7" w:tplc="8672497C" w:tentative="1">
      <w:start w:val="1"/>
      <w:numFmt w:val="lowerLetter"/>
      <w:lvlText w:val="%8."/>
      <w:lvlJc w:val="left"/>
      <w:pPr>
        <w:tabs>
          <w:tab w:val="num" w:pos="5760"/>
        </w:tabs>
        <w:ind w:left="5760" w:hanging="360"/>
      </w:pPr>
    </w:lvl>
    <w:lvl w:ilvl="8" w:tplc="9672F8F4" w:tentative="1">
      <w:start w:val="1"/>
      <w:numFmt w:val="lowerRoman"/>
      <w:lvlText w:val="%9."/>
      <w:lvlJc w:val="right"/>
      <w:pPr>
        <w:tabs>
          <w:tab w:val="num" w:pos="6480"/>
        </w:tabs>
        <w:ind w:left="6480" w:hanging="180"/>
      </w:pPr>
    </w:lvl>
  </w:abstractNum>
  <w:abstractNum w:abstractNumId="100">
    <w:nsid w:val="66505632"/>
    <w:multiLevelType w:val="hybridMultilevel"/>
    <w:tmpl w:val="B1209594"/>
    <w:lvl w:ilvl="0" w:tplc="B380EB7A">
      <w:numFmt w:val="bullet"/>
      <w:pStyle w:val="Normal3"/>
      <w:lvlText w:val=""/>
      <w:lvlJc w:val="left"/>
      <w:pPr>
        <w:tabs>
          <w:tab w:val="num" w:pos="360"/>
        </w:tabs>
      </w:pPr>
      <w:rPr>
        <w:rFonts w:ascii="Symbol" w:hAnsi="Symbol" w:hint="default"/>
      </w:rPr>
    </w:lvl>
    <w:lvl w:ilvl="1" w:tplc="6A166C34">
      <w:start w:val="1"/>
      <w:numFmt w:val="bullet"/>
      <w:lvlText w:val="o"/>
      <w:lvlJc w:val="left"/>
      <w:pPr>
        <w:tabs>
          <w:tab w:val="num" w:pos="1440"/>
        </w:tabs>
        <w:ind w:left="1440" w:hanging="360"/>
      </w:pPr>
      <w:rPr>
        <w:rFonts w:ascii="Courier New" w:hAnsi="Courier New" w:hint="default"/>
      </w:rPr>
    </w:lvl>
    <w:lvl w:ilvl="2" w:tplc="A49C8466">
      <w:start w:val="1"/>
      <w:numFmt w:val="bullet"/>
      <w:lvlText w:val=""/>
      <w:lvlJc w:val="left"/>
      <w:pPr>
        <w:tabs>
          <w:tab w:val="num" w:pos="2160"/>
        </w:tabs>
        <w:ind w:left="2160" w:hanging="360"/>
      </w:pPr>
      <w:rPr>
        <w:rFonts w:ascii="Wingdings" w:hAnsi="Wingdings" w:hint="default"/>
      </w:rPr>
    </w:lvl>
    <w:lvl w:ilvl="3" w:tplc="B40A55F4">
      <w:start w:val="1"/>
      <w:numFmt w:val="bullet"/>
      <w:lvlText w:val=""/>
      <w:lvlJc w:val="left"/>
      <w:pPr>
        <w:tabs>
          <w:tab w:val="num" w:pos="2880"/>
        </w:tabs>
        <w:ind w:left="2880" w:hanging="360"/>
      </w:pPr>
      <w:rPr>
        <w:rFonts w:ascii="Symbol" w:hAnsi="Symbol" w:hint="default"/>
      </w:rPr>
    </w:lvl>
    <w:lvl w:ilvl="4" w:tplc="E0AA7838">
      <w:start w:val="1"/>
      <w:numFmt w:val="bullet"/>
      <w:lvlText w:val="o"/>
      <w:lvlJc w:val="left"/>
      <w:pPr>
        <w:tabs>
          <w:tab w:val="num" w:pos="3600"/>
        </w:tabs>
        <w:ind w:left="3600" w:hanging="360"/>
      </w:pPr>
      <w:rPr>
        <w:rFonts w:ascii="Courier New" w:hAnsi="Courier New" w:hint="default"/>
      </w:rPr>
    </w:lvl>
    <w:lvl w:ilvl="5" w:tplc="954637D6">
      <w:start w:val="1"/>
      <w:numFmt w:val="bullet"/>
      <w:lvlText w:val=""/>
      <w:lvlJc w:val="left"/>
      <w:pPr>
        <w:tabs>
          <w:tab w:val="num" w:pos="4320"/>
        </w:tabs>
        <w:ind w:left="4320" w:hanging="360"/>
      </w:pPr>
      <w:rPr>
        <w:rFonts w:ascii="Wingdings" w:hAnsi="Wingdings" w:hint="default"/>
      </w:rPr>
    </w:lvl>
    <w:lvl w:ilvl="6" w:tplc="7F4E5640">
      <w:start w:val="1"/>
      <w:numFmt w:val="bullet"/>
      <w:lvlText w:val=""/>
      <w:lvlJc w:val="left"/>
      <w:pPr>
        <w:tabs>
          <w:tab w:val="num" w:pos="5040"/>
        </w:tabs>
        <w:ind w:left="5040" w:hanging="360"/>
      </w:pPr>
      <w:rPr>
        <w:rFonts w:ascii="Symbol" w:hAnsi="Symbol" w:hint="default"/>
      </w:rPr>
    </w:lvl>
    <w:lvl w:ilvl="7" w:tplc="2A961CBA">
      <w:start w:val="1"/>
      <w:numFmt w:val="bullet"/>
      <w:lvlText w:val="o"/>
      <w:lvlJc w:val="left"/>
      <w:pPr>
        <w:tabs>
          <w:tab w:val="num" w:pos="5760"/>
        </w:tabs>
        <w:ind w:left="5760" w:hanging="360"/>
      </w:pPr>
      <w:rPr>
        <w:rFonts w:ascii="Courier New" w:hAnsi="Courier New" w:hint="default"/>
      </w:rPr>
    </w:lvl>
    <w:lvl w:ilvl="8" w:tplc="859E8DFE">
      <w:start w:val="1"/>
      <w:numFmt w:val="bullet"/>
      <w:lvlText w:val=""/>
      <w:lvlJc w:val="left"/>
      <w:pPr>
        <w:tabs>
          <w:tab w:val="num" w:pos="6480"/>
        </w:tabs>
        <w:ind w:left="6480" w:hanging="360"/>
      </w:pPr>
      <w:rPr>
        <w:rFonts w:ascii="Wingdings" w:hAnsi="Wingdings" w:hint="default"/>
      </w:rPr>
    </w:lvl>
  </w:abstractNum>
  <w:abstractNum w:abstractNumId="101">
    <w:nsid w:val="68182558"/>
    <w:multiLevelType w:val="hybridMultilevel"/>
    <w:tmpl w:val="C05C15BE"/>
    <w:lvl w:ilvl="0" w:tplc="01043940">
      <w:start w:val="1"/>
      <w:numFmt w:val="decimal"/>
      <w:pStyle w:val="minh-baocao-chuong04-heading02"/>
      <w:lvlText w:val="4.1.%1."/>
      <w:lvlJc w:val="left"/>
      <w:pPr>
        <w:tabs>
          <w:tab w:val="num" w:pos="720"/>
        </w:tabs>
        <w:ind w:left="0" w:firstLine="0"/>
      </w:pPr>
      <w:rPr>
        <w:rFonts w:ascii=".VnTime" w:hAnsi=".VnTime" w:hint="default"/>
        <w:b/>
        <w:i/>
        <w:color w:val="auto"/>
        <w:sz w:val="28"/>
        <w:szCs w:val="28"/>
        <w:u w:val="none"/>
      </w:rPr>
    </w:lvl>
    <w:lvl w:ilvl="1" w:tplc="C0367F2A" w:tentative="1">
      <w:start w:val="1"/>
      <w:numFmt w:val="lowerLetter"/>
      <w:lvlText w:val="%2."/>
      <w:lvlJc w:val="left"/>
      <w:pPr>
        <w:tabs>
          <w:tab w:val="num" w:pos="1440"/>
        </w:tabs>
        <w:ind w:left="1440" w:hanging="360"/>
      </w:pPr>
    </w:lvl>
    <w:lvl w:ilvl="2" w:tplc="081430E0" w:tentative="1">
      <w:start w:val="1"/>
      <w:numFmt w:val="lowerRoman"/>
      <w:lvlText w:val="%3."/>
      <w:lvlJc w:val="right"/>
      <w:pPr>
        <w:tabs>
          <w:tab w:val="num" w:pos="2160"/>
        </w:tabs>
        <w:ind w:left="2160" w:hanging="180"/>
      </w:pPr>
    </w:lvl>
    <w:lvl w:ilvl="3" w:tplc="5998A1B8" w:tentative="1">
      <w:start w:val="1"/>
      <w:numFmt w:val="decimal"/>
      <w:lvlText w:val="%4."/>
      <w:lvlJc w:val="left"/>
      <w:pPr>
        <w:tabs>
          <w:tab w:val="num" w:pos="2880"/>
        </w:tabs>
        <w:ind w:left="2880" w:hanging="360"/>
      </w:pPr>
    </w:lvl>
    <w:lvl w:ilvl="4" w:tplc="94F88784" w:tentative="1">
      <w:start w:val="1"/>
      <w:numFmt w:val="lowerLetter"/>
      <w:lvlText w:val="%5."/>
      <w:lvlJc w:val="left"/>
      <w:pPr>
        <w:tabs>
          <w:tab w:val="num" w:pos="3600"/>
        </w:tabs>
        <w:ind w:left="3600" w:hanging="360"/>
      </w:pPr>
    </w:lvl>
    <w:lvl w:ilvl="5" w:tplc="6D9EDE16" w:tentative="1">
      <w:start w:val="1"/>
      <w:numFmt w:val="lowerRoman"/>
      <w:lvlText w:val="%6."/>
      <w:lvlJc w:val="right"/>
      <w:pPr>
        <w:tabs>
          <w:tab w:val="num" w:pos="4320"/>
        </w:tabs>
        <w:ind w:left="4320" w:hanging="180"/>
      </w:pPr>
    </w:lvl>
    <w:lvl w:ilvl="6" w:tplc="9D88DEEA" w:tentative="1">
      <w:start w:val="1"/>
      <w:numFmt w:val="decimal"/>
      <w:lvlText w:val="%7."/>
      <w:lvlJc w:val="left"/>
      <w:pPr>
        <w:tabs>
          <w:tab w:val="num" w:pos="5040"/>
        </w:tabs>
        <w:ind w:left="5040" w:hanging="360"/>
      </w:pPr>
    </w:lvl>
    <w:lvl w:ilvl="7" w:tplc="33DE3CDC" w:tentative="1">
      <w:start w:val="1"/>
      <w:numFmt w:val="lowerLetter"/>
      <w:lvlText w:val="%8."/>
      <w:lvlJc w:val="left"/>
      <w:pPr>
        <w:tabs>
          <w:tab w:val="num" w:pos="5760"/>
        </w:tabs>
        <w:ind w:left="5760" w:hanging="360"/>
      </w:pPr>
    </w:lvl>
    <w:lvl w:ilvl="8" w:tplc="25B01A38" w:tentative="1">
      <w:start w:val="1"/>
      <w:numFmt w:val="lowerRoman"/>
      <w:lvlText w:val="%9."/>
      <w:lvlJc w:val="right"/>
      <w:pPr>
        <w:tabs>
          <w:tab w:val="num" w:pos="6480"/>
        </w:tabs>
        <w:ind w:left="6480" w:hanging="180"/>
      </w:pPr>
    </w:lvl>
  </w:abstractNum>
  <w:abstractNum w:abstractNumId="102">
    <w:nsid w:val="686237E8"/>
    <w:multiLevelType w:val="hybridMultilevel"/>
    <w:tmpl w:val="5608EEB4"/>
    <w:lvl w:ilvl="0" w:tplc="04090007">
      <w:start w:val="1"/>
      <w:numFmt w:val="decimal"/>
      <w:pStyle w:val="Mc51"/>
      <w:lvlText w:val="5.%1."/>
      <w:lvlJc w:val="left"/>
      <w:pPr>
        <w:ind w:left="1769" w:hanging="360"/>
      </w:pPr>
      <w:rPr>
        <w:rFonts w:hint="default"/>
      </w:rPr>
    </w:lvl>
    <w:lvl w:ilvl="1" w:tplc="04090003" w:tentative="1">
      <w:start w:val="1"/>
      <w:numFmt w:val="lowerLetter"/>
      <w:lvlText w:val="%2."/>
      <w:lvlJc w:val="left"/>
      <w:pPr>
        <w:ind w:left="2489" w:hanging="360"/>
      </w:pPr>
    </w:lvl>
    <w:lvl w:ilvl="2" w:tplc="04090005" w:tentative="1">
      <w:start w:val="1"/>
      <w:numFmt w:val="lowerRoman"/>
      <w:lvlText w:val="%3."/>
      <w:lvlJc w:val="right"/>
      <w:pPr>
        <w:ind w:left="3209" w:hanging="180"/>
      </w:pPr>
    </w:lvl>
    <w:lvl w:ilvl="3" w:tplc="04090001" w:tentative="1">
      <w:start w:val="1"/>
      <w:numFmt w:val="decimal"/>
      <w:lvlText w:val="%4."/>
      <w:lvlJc w:val="left"/>
      <w:pPr>
        <w:ind w:left="3929" w:hanging="360"/>
      </w:pPr>
    </w:lvl>
    <w:lvl w:ilvl="4" w:tplc="04090003" w:tentative="1">
      <w:start w:val="1"/>
      <w:numFmt w:val="lowerLetter"/>
      <w:lvlText w:val="%5."/>
      <w:lvlJc w:val="left"/>
      <w:pPr>
        <w:ind w:left="4649" w:hanging="360"/>
      </w:pPr>
    </w:lvl>
    <w:lvl w:ilvl="5" w:tplc="04090005" w:tentative="1">
      <w:start w:val="1"/>
      <w:numFmt w:val="lowerRoman"/>
      <w:lvlText w:val="%6."/>
      <w:lvlJc w:val="right"/>
      <w:pPr>
        <w:ind w:left="5369" w:hanging="180"/>
      </w:pPr>
    </w:lvl>
    <w:lvl w:ilvl="6" w:tplc="04090001" w:tentative="1">
      <w:start w:val="1"/>
      <w:numFmt w:val="decimal"/>
      <w:lvlText w:val="%7."/>
      <w:lvlJc w:val="left"/>
      <w:pPr>
        <w:ind w:left="6089" w:hanging="360"/>
      </w:pPr>
    </w:lvl>
    <w:lvl w:ilvl="7" w:tplc="04090003" w:tentative="1">
      <w:start w:val="1"/>
      <w:numFmt w:val="lowerLetter"/>
      <w:lvlText w:val="%8."/>
      <w:lvlJc w:val="left"/>
      <w:pPr>
        <w:ind w:left="6809" w:hanging="360"/>
      </w:pPr>
    </w:lvl>
    <w:lvl w:ilvl="8" w:tplc="04090005" w:tentative="1">
      <w:start w:val="1"/>
      <w:numFmt w:val="lowerRoman"/>
      <w:lvlText w:val="%9."/>
      <w:lvlJc w:val="right"/>
      <w:pPr>
        <w:ind w:left="7529" w:hanging="180"/>
      </w:pPr>
    </w:lvl>
  </w:abstractNum>
  <w:abstractNum w:abstractNumId="103">
    <w:nsid w:val="68780C3D"/>
    <w:multiLevelType w:val="hybridMultilevel"/>
    <w:tmpl w:val="456EDC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4">
    <w:nsid w:val="68A71D0E"/>
    <w:multiLevelType w:val="hybridMultilevel"/>
    <w:tmpl w:val="9D00B618"/>
    <w:lvl w:ilvl="0" w:tplc="04090009">
      <w:start w:val="1"/>
      <w:numFmt w:val="bullet"/>
      <w:lvlText w:val=""/>
      <w:lvlPicBulletId w:val="1"/>
      <w:lvlJc w:val="left"/>
      <w:pPr>
        <w:ind w:left="1070" w:hanging="360"/>
      </w:pPr>
      <w:rPr>
        <w:rFonts w:ascii="Symbol" w:hAnsi="Symbol" w:hint="default"/>
        <w:w w:val="99"/>
        <w:sz w:val="26"/>
        <w:szCs w:val="26"/>
        <w:lang w:eastAsia="en-US" w:bidi="ar-SA"/>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05">
    <w:nsid w:val="69733A80"/>
    <w:multiLevelType w:val="hybridMultilevel"/>
    <w:tmpl w:val="67C8BC20"/>
    <w:lvl w:ilvl="0" w:tplc="0409000D">
      <w:start w:val="1"/>
      <w:numFmt w:val="bullet"/>
      <w:pStyle w:val="GDD"/>
      <w:lvlText w:val="-"/>
      <w:lvlJc w:val="left"/>
      <w:pPr>
        <w:ind w:left="644" w:hanging="360"/>
      </w:pPr>
      <w:rPr>
        <w:rFonts w:ascii="Times New Roman" w:hAnsi="Times New Roman" w:cs="Times New Roman"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6">
    <w:nsid w:val="6A3413A6"/>
    <w:multiLevelType w:val="hybridMultilevel"/>
    <w:tmpl w:val="7D1C1D7C"/>
    <w:lvl w:ilvl="0" w:tplc="04090007">
      <w:start w:val="1"/>
      <w:numFmt w:val="decimal"/>
      <w:pStyle w:val="minh-baocao-chuong05-heading0301"/>
      <w:lvlText w:val="6.2.1.%1."/>
      <w:lvlJc w:val="left"/>
      <w:pPr>
        <w:tabs>
          <w:tab w:val="num" w:pos="1647"/>
        </w:tabs>
        <w:ind w:left="0" w:firstLine="567"/>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7">
    <w:nsid w:val="6DA22B73"/>
    <w:multiLevelType w:val="hybridMultilevel"/>
    <w:tmpl w:val="4A80718A"/>
    <w:lvl w:ilvl="0" w:tplc="31749320">
      <w:start w:val="1"/>
      <w:numFmt w:val="decimal"/>
      <w:pStyle w:val="bngc4"/>
      <w:lvlText w:val="Bảng 4.%1."/>
      <w:lvlJc w:val="center"/>
      <w:pPr>
        <w:ind w:left="1282" w:hanging="360"/>
      </w:pPr>
      <w:rPr>
        <w:rFonts w:hint="default"/>
      </w:r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108">
    <w:nsid w:val="71A645E2"/>
    <w:multiLevelType w:val="hybridMultilevel"/>
    <w:tmpl w:val="39502C98"/>
    <w:lvl w:ilvl="0" w:tplc="04090001">
      <w:numFmt w:val="bullet"/>
      <w:pStyle w:val="Gu"/>
      <w:lvlText w:val="-"/>
      <w:lvlJc w:val="left"/>
      <w:pPr>
        <w:tabs>
          <w:tab w:val="num" w:pos="1276"/>
        </w:tabs>
        <w:ind w:left="284" w:firstLine="707"/>
      </w:pPr>
      <w:rPr>
        <w:rFonts w:ascii="Times New Roman" w:eastAsia="Times New Roman" w:hAnsi="Times New Roman" w:cs="Times New Roman" w:hint="default"/>
      </w:rPr>
    </w:lvl>
    <w:lvl w:ilvl="1" w:tplc="04090003">
      <w:start w:val="1"/>
      <w:numFmt w:val="bullet"/>
      <w:lvlText w:val="o"/>
      <w:lvlJc w:val="left"/>
      <w:pPr>
        <w:tabs>
          <w:tab w:val="num" w:pos="2071"/>
        </w:tabs>
        <w:ind w:left="2071" w:hanging="360"/>
      </w:pPr>
      <w:rPr>
        <w:rFonts w:ascii="Courier New" w:hAnsi="Courier New" w:cs="Courier New" w:hint="default"/>
      </w:rPr>
    </w:lvl>
    <w:lvl w:ilvl="2" w:tplc="04090005">
      <w:start w:val="1"/>
      <w:numFmt w:val="bullet"/>
      <w:lvlText w:val=""/>
      <w:lvlJc w:val="left"/>
      <w:pPr>
        <w:tabs>
          <w:tab w:val="num" w:pos="2791"/>
        </w:tabs>
        <w:ind w:left="2791" w:hanging="360"/>
      </w:pPr>
      <w:rPr>
        <w:rFonts w:ascii="Wingdings" w:hAnsi="Wingdings" w:hint="default"/>
      </w:rPr>
    </w:lvl>
    <w:lvl w:ilvl="3" w:tplc="04090001" w:tentative="1">
      <w:start w:val="1"/>
      <w:numFmt w:val="bullet"/>
      <w:lvlText w:val=""/>
      <w:lvlJc w:val="left"/>
      <w:pPr>
        <w:tabs>
          <w:tab w:val="num" w:pos="3511"/>
        </w:tabs>
        <w:ind w:left="3511" w:hanging="360"/>
      </w:pPr>
      <w:rPr>
        <w:rFonts w:ascii="Symbol" w:hAnsi="Symbol" w:hint="default"/>
      </w:rPr>
    </w:lvl>
    <w:lvl w:ilvl="4" w:tplc="04090003" w:tentative="1">
      <w:start w:val="1"/>
      <w:numFmt w:val="bullet"/>
      <w:lvlText w:val="o"/>
      <w:lvlJc w:val="left"/>
      <w:pPr>
        <w:tabs>
          <w:tab w:val="num" w:pos="4231"/>
        </w:tabs>
        <w:ind w:left="4231" w:hanging="360"/>
      </w:pPr>
      <w:rPr>
        <w:rFonts w:ascii="Courier New" w:hAnsi="Courier New" w:cs="Courier New" w:hint="default"/>
      </w:rPr>
    </w:lvl>
    <w:lvl w:ilvl="5" w:tplc="04090005" w:tentative="1">
      <w:start w:val="1"/>
      <w:numFmt w:val="bullet"/>
      <w:lvlText w:val=""/>
      <w:lvlJc w:val="left"/>
      <w:pPr>
        <w:tabs>
          <w:tab w:val="num" w:pos="4951"/>
        </w:tabs>
        <w:ind w:left="4951" w:hanging="360"/>
      </w:pPr>
      <w:rPr>
        <w:rFonts w:ascii="Wingdings" w:hAnsi="Wingdings" w:hint="default"/>
      </w:rPr>
    </w:lvl>
    <w:lvl w:ilvl="6" w:tplc="04090001" w:tentative="1">
      <w:start w:val="1"/>
      <w:numFmt w:val="bullet"/>
      <w:lvlText w:val=""/>
      <w:lvlJc w:val="left"/>
      <w:pPr>
        <w:tabs>
          <w:tab w:val="num" w:pos="5671"/>
        </w:tabs>
        <w:ind w:left="5671" w:hanging="360"/>
      </w:pPr>
      <w:rPr>
        <w:rFonts w:ascii="Symbol" w:hAnsi="Symbol" w:hint="default"/>
      </w:rPr>
    </w:lvl>
    <w:lvl w:ilvl="7" w:tplc="04090003" w:tentative="1">
      <w:start w:val="1"/>
      <w:numFmt w:val="bullet"/>
      <w:lvlText w:val="o"/>
      <w:lvlJc w:val="left"/>
      <w:pPr>
        <w:tabs>
          <w:tab w:val="num" w:pos="6391"/>
        </w:tabs>
        <w:ind w:left="6391" w:hanging="360"/>
      </w:pPr>
      <w:rPr>
        <w:rFonts w:ascii="Courier New" w:hAnsi="Courier New" w:cs="Courier New" w:hint="default"/>
      </w:rPr>
    </w:lvl>
    <w:lvl w:ilvl="8" w:tplc="04090005" w:tentative="1">
      <w:start w:val="1"/>
      <w:numFmt w:val="bullet"/>
      <w:lvlText w:val=""/>
      <w:lvlJc w:val="left"/>
      <w:pPr>
        <w:tabs>
          <w:tab w:val="num" w:pos="7111"/>
        </w:tabs>
        <w:ind w:left="7111" w:hanging="360"/>
      </w:pPr>
      <w:rPr>
        <w:rFonts w:ascii="Wingdings" w:hAnsi="Wingdings" w:hint="default"/>
      </w:rPr>
    </w:lvl>
  </w:abstractNum>
  <w:abstractNum w:abstractNumId="109">
    <w:nsid w:val="71FB015C"/>
    <w:multiLevelType w:val="hybridMultilevel"/>
    <w:tmpl w:val="4AFE6026"/>
    <w:lvl w:ilvl="0" w:tplc="04090001">
      <w:start w:val="1"/>
      <w:numFmt w:val="bullet"/>
      <w:lvlText w:val=""/>
      <w:lvlJc w:val="left"/>
      <w:pPr>
        <w:tabs>
          <w:tab w:val="num" w:pos="1440"/>
        </w:tabs>
        <w:ind w:left="1440" w:hanging="360"/>
      </w:pPr>
      <w:rPr>
        <w:rFonts w:ascii="Wingdings" w:hAnsi="Wingdings" w:hint="default"/>
        <w:b/>
      </w:rPr>
    </w:lvl>
    <w:lvl w:ilvl="1" w:tplc="04090003">
      <w:start w:val="1"/>
      <w:numFmt w:val="bullet"/>
      <w:pStyle w:val="Heading2"/>
      <w:lvlText w:val=""/>
      <w:lvlJc w:val="left"/>
      <w:pPr>
        <w:tabs>
          <w:tab w:val="num" w:pos="1409"/>
        </w:tabs>
        <w:ind w:left="1409" w:hanging="360"/>
      </w:pPr>
      <w:rPr>
        <w:rFonts w:ascii="Wingdings" w:hAnsi="Wingdings" w:hint="default"/>
        <w:b/>
      </w:rPr>
    </w:lvl>
    <w:lvl w:ilvl="2" w:tplc="04090005">
      <w:start w:val="1"/>
      <w:numFmt w:val="bullet"/>
      <w:lvlText w:val=""/>
      <w:lvlJc w:val="left"/>
      <w:pPr>
        <w:tabs>
          <w:tab w:val="num" w:pos="2129"/>
        </w:tabs>
        <w:ind w:left="2129" w:hanging="360"/>
      </w:pPr>
      <w:rPr>
        <w:rFonts w:ascii="Wingdings" w:hAnsi="Wingdings" w:hint="default"/>
      </w:rPr>
    </w:lvl>
    <w:lvl w:ilvl="3" w:tplc="04090001">
      <w:start w:val="1"/>
      <w:numFmt w:val="bullet"/>
      <w:pStyle w:val="Heading4"/>
      <w:lvlText w:val=""/>
      <w:lvlJc w:val="left"/>
      <w:pPr>
        <w:tabs>
          <w:tab w:val="num" w:pos="2849"/>
        </w:tabs>
        <w:ind w:left="2849" w:hanging="360"/>
      </w:pPr>
      <w:rPr>
        <w:rFonts w:ascii="Symbol" w:hAnsi="Symbol" w:hint="default"/>
      </w:rPr>
    </w:lvl>
    <w:lvl w:ilvl="4" w:tplc="04090003">
      <w:start w:val="1"/>
      <w:numFmt w:val="bullet"/>
      <w:pStyle w:val="Heading5"/>
      <w:lvlText w:val="o"/>
      <w:lvlJc w:val="left"/>
      <w:pPr>
        <w:tabs>
          <w:tab w:val="num" w:pos="3569"/>
        </w:tabs>
        <w:ind w:left="3569" w:hanging="360"/>
      </w:pPr>
      <w:rPr>
        <w:rFonts w:ascii="Courier New" w:hAnsi="Courier New" w:cs="Courier New" w:hint="default"/>
      </w:rPr>
    </w:lvl>
    <w:lvl w:ilvl="5" w:tplc="04090005" w:tentative="1">
      <w:start w:val="1"/>
      <w:numFmt w:val="bullet"/>
      <w:pStyle w:val="Heading6"/>
      <w:lvlText w:val=""/>
      <w:lvlJc w:val="left"/>
      <w:pPr>
        <w:tabs>
          <w:tab w:val="num" w:pos="4289"/>
        </w:tabs>
        <w:ind w:left="4289" w:hanging="360"/>
      </w:pPr>
      <w:rPr>
        <w:rFonts w:ascii="Wingdings" w:hAnsi="Wingdings" w:hint="default"/>
      </w:rPr>
    </w:lvl>
    <w:lvl w:ilvl="6" w:tplc="04090001">
      <w:start w:val="1"/>
      <w:numFmt w:val="bullet"/>
      <w:pStyle w:val="Heading7"/>
      <w:lvlText w:val=""/>
      <w:lvlJc w:val="left"/>
      <w:pPr>
        <w:tabs>
          <w:tab w:val="num" w:pos="5009"/>
        </w:tabs>
        <w:ind w:left="5009" w:hanging="360"/>
      </w:pPr>
      <w:rPr>
        <w:rFonts w:ascii="Symbol" w:hAnsi="Symbol" w:hint="default"/>
      </w:rPr>
    </w:lvl>
    <w:lvl w:ilvl="7" w:tplc="04090003" w:tentative="1">
      <w:start w:val="1"/>
      <w:numFmt w:val="bullet"/>
      <w:pStyle w:val="Heading8"/>
      <w:lvlText w:val="o"/>
      <w:lvlJc w:val="left"/>
      <w:pPr>
        <w:tabs>
          <w:tab w:val="num" w:pos="5729"/>
        </w:tabs>
        <w:ind w:left="5729" w:hanging="360"/>
      </w:pPr>
      <w:rPr>
        <w:rFonts w:ascii="Courier New" w:hAnsi="Courier New" w:cs="Courier New" w:hint="default"/>
      </w:rPr>
    </w:lvl>
    <w:lvl w:ilvl="8" w:tplc="04090005" w:tentative="1">
      <w:start w:val="1"/>
      <w:numFmt w:val="bullet"/>
      <w:pStyle w:val="Heading9"/>
      <w:lvlText w:val=""/>
      <w:lvlJc w:val="left"/>
      <w:pPr>
        <w:tabs>
          <w:tab w:val="num" w:pos="6449"/>
        </w:tabs>
        <w:ind w:left="6449" w:hanging="360"/>
      </w:pPr>
      <w:rPr>
        <w:rFonts w:ascii="Wingdings" w:hAnsi="Wingdings" w:hint="default"/>
      </w:rPr>
    </w:lvl>
  </w:abstractNum>
  <w:abstractNum w:abstractNumId="110">
    <w:nsid w:val="737938D9"/>
    <w:multiLevelType w:val="multilevel"/>
    <w:tmpl w:val="124441F8"/>
    <w:lvl w:ilvl="0">
      <w:start w:val="1"/>
      <w:numFmt w:val="bullet"/>
      <w:pStyle w:val="D"/>
      <w:lvlText w:val=""/>
      <w:lvlJc w:val="left"/>
      <w:rPr>
        <w:rFonts w:ascii="Wingdings" w:hAnsi="Wingdings" w:hint="default"/>
        <w:caps w:val="0"/>
        <w:smallCaps w:val="0"/>
        <w:strike w:val="0"/>
        <w:dstrike w:val="0"/>
        <w:vanish w:val="0"/>
        <w:color w:val="000000"/>
        <w:spacing w:val="0"/>
        <w:kern w:val="0"/>
        <w:position w:val="0"/>
        <w:u w:val="none"/>
        <w:vertAlign w:val="baseline"/>
        <w:em w:val="none"/>
      </w:rPr>
    </w:lvl>
    <w:lvl w:ilvl="1">
      <w:start w:val="1"/>
      <w:numFmt w:val="decimal"/>
      <w:suff w:val="nothing"/>
      <w:lvlText w:val="%1.%2."/>
      <w:lvlJc w:val="left"/>
      <w:pPr>
        <w:ind w:left="0" w:firstLine="0"/>
      </w:pPr>
      <w:rPr>
        <w:rFonts w:ascii="Time new roman" w:hAnsi="Time new roman" w:hint="default"/>
        <w:b/>
        <w:i/>
        <w:sz w:val="24"/>
        <w:szCs w:val="24"/>
      </w:rPr>
    </w:lvl>
    <w:lvl w:ilvl="2">
      <w:start w:val="1"/>
      <w:numFmt w:val="decimal"/>
      <w:suff w:val="nothing"/>
      <w:lvlText w:val="%1.%2.%3."/>
      <w:lvlJc w:val="left"/>
      <w:rPr>
        <w:rFonts w:ascii="Time new roman" w:hAnsi="Time new roman" w:cs="Gulim" w:hint="default"/>
        <w:b w:val="0"/>
        <w:bCs w:val="0"/>
        <w:i/>
        <w:iCs w:val="0"/>
        <w:caps w:val="0"/>
        <w:strike w:val="0"/>
        <w:dstrike w:val="0"/>
        <w:vanish w:val="0"/>
        <w:color w:val="000000"/>
        <w:spacing w:val="0"/>
        <w:kern w:val="0"/>
        <w:position w:val="0"/>
        <w:sz w:val="24"/>
        <w:u w:val="none"/>
        <w:vertAlign w:val="baseline"/>
        <w:em w:val="none"/>
      </w:rPr>
    </w:lvl>
    <w:lvl w:ilvl="3">
      <w:start w:val="1"/>
      <w:numFmt w:val="decimal"/>
      <w:lvlRestart w:val="0"/>
      <w:suff w:val="nothing"/>
      <w:lvlText w:val="1.1.1.1.%4"/>
      <w:lvlJc w:val="left"/>
      <w:pPr>
        <w:ind w:left="426" w:firstLine="0"/>
      </w:pPr>
      <w:rPr>
        <w:rFonts w:ascii="Time new roman" w:hAnsi="Time new roman" w:hint="default"/>
        <w:b/>
        <w:i/>
        <w:sz w:val="24"/>
        <w:szCs w:val="24"/>
      </w:rPr>
    </w:lvl>
    <w:lvl w:ilvl="4">
      <w:start w:val="1"/>
      <w:numFmt w:val="decimal"/>
      <w:suff w:val="nothing"/>
      <w:lvlText w:val="Hình 1.1.1.1.%5."/>
      <w:lvlJc w:val="left"/>
      <w:pPr>
        <w:ind w:left="0" w:firstLine="0"/>
      </w:pPr>
      <w:rPr>
        <w:rFonts w:ascii="Time new roman" w:hAnsi="Time new roman" w:hint="default"/>
        <w:b/>
        <w:i/>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75394A3B"/>
    <w:multiLevelType w:val="hybridMultilevel"/>
    <w:tmpl w:val="B64AD732"/>
    <w:lvl w:ilvl="0" w:tplc="3CFCE4A2">
      <w:start w:val="1"/>
      <w:numFmt w:val="bullet"/>
      <w:pStyle w:val="List02"/>
      <w:lvlText w:val="+"/>
      <w:lvlJc w:val="left"/>
      <w:pPr>
        <w:tabs>
          <w:tab w:val="num" w:pos="1304"/>
        </w:tabs>
        <w:ind w:left="0" w:firstLine="907"/>
      </w:pPr>
      <w:rPr>
        <w:rFonts w:ascii="Courier New" w:hAnsi="Courier New" w:hint="default"/>
      </w:rPr>
    </w:lvl>
    <w:lvl w:ilvl="1" w:tplc="D93A25A4" w:tentative="1">
      <w:start w:val="1"/>
      <w:numFmt w:val="bullet"/>
      <w:lvlText w:val="o"/>
      <w:lvlJc w:val="left"/>
      <w:pPr>
        <w:tabs>
          <w:tab w:val="num" w:pos="1440"/>
        </w:tabs>
        <w:ind w:left="1440" w:hanging="360"/>
      </w:pPr>
      <w:rPr>
        <w:rFonts w:ascii="Courier New" w:hAnsi="Courier New" w:cs="Courier New" w:hint="default"/>
      </w:rPr>
    </w:lvl>
    <w:lvl w:ilvl="2" w:tplc="83E2E702" w:tentative="1">
      <w:start w:val="1"/>
      <w:numFmt w:val="bullet"/>
      <w:lvlText w:val=""/>
      <w:lvlJc w:val="left"/>
      <w:pPr>
        <w:tabs>
          <w:tab w:val="num" w:pos="2160"/>
        </w:tabs>
        <w:ind w:left="2160" w:hanging="360"/>
      </w:pPr>
      <w:rPr>
        <w:rFonts w:ascii="Wingdings" w:hAnsi="Wingdings" w:hint="default"/>
      </w:rPr>
    </w:lvl>
    <w:lvl w:ilvl="3" w:tplc="B60A3CC6" w:tentative="1">
      <w:start w:val="1"/>
      <w:numFmt w:val="bullet"/>
      <w:lvlText w:val=""/>
      <w:lvlJc w:val="left"/>
      <w:pPr>
        <w:tabs>
          <w:tab w:val="num" w:pos="2880"/>
        </w:tabs>
        <w:ind w:left="2880" w:hanging="360"/>
      </w:pPr>
      <w:rPr>
        <w:rFonts w:ascii="Symbol" w:hAnsi="Symbol" w:hint="default"/>
      </w:rPr>
    </w:lvl>
    <w:lvl w:ilvl="4" w:tplc="F1306EE6" w:tentative="1">
      <w:start w:val="1"/>
      <w:numFmt w:val="bullet"/>
      <w:lvlText w:val="o"/>
      <w:lvlJc w:val="left"/>
      <w:pPr>
        <w:tabs>
          <w:tab w:val="num" w:pos="3600"/>
        </w:tabs>
        <w:ind w:left="3600" w:hanging="360"/>
      </w:pPr>
      <w:rPr>
        <w:rFonts w:ascii="Courier New" w:hAnsi="Courier New" w:cs="Courier New" w:hint="default"/>
      </w:rPr>
    </w:lvl>
    <w:lvl w:ilvl="5" w:tplc="09A6AA6E" w:tentative="1">
      <w:start w:val="1"/>
      <w:numFmt w:val="bullet"/>
      <w:lvlText w:val=""/>
      <w:lvlJc w:val="left"/>
      <w:pPr>
        <w:tabs>
          <w:tab w:val="num" w:pos="4320"/>
        </w:tabs>
        <w:ind w:left="4320" w:hanging="360"/>
      </w:pPr>
      <w:rPr>
        <w:rFonts w:ascii="Wingdings" w:hAnsi="Wingdings" w:hint="default"/>
      </w:rPr>
    </w:lvl>
    <w:lvl w:ilvl="6" w:tplc="AB020642" w:tentative="1">
      <w:start w:val="1"/>
      <w:numFmt w:val="bullet"/>
      <w:lvlText w:val=""/>
      <w:lvlJc w:val="left"/>
      <w:pPr>
        <w:tabs>
          <w:tab w:val="num" w:pos="5040"/>
        </w:tabs>
        <w:ind w:left="5040" w:hanging="360"/>
      </w:pPr>
      <w:rPr>
        <w:rFonts w:ascii="Symbol" w:hAnsi="Symbol" w:hint="default"/>
      </w:rPr>
    </w:lvl>
    <w:lvl w:ilvl="7" w:tplc="8F4E49E2" w:tentative="1">
      <w:start w:val="1"/>
      <w:numFmt w:val="bullet"/>
      <w:lvlText w:val="o"/>
      <w:lvlJc w:val="left"/>
      <w:pPr>
        <w:tabs>
          <w:tab w:val="num" w:pos="5760"/>
        </w:tabs>
        <w:ind w:left="5760" w:hanging="360"/>
      </w:pPr>
      <w:rPr>
        <w:rFonts w:ascii="Courier New" w:hAnsi="Courier New" w:cs="Courier New" w:hint="default"/>
      </w:rPr>
    </w:lvl>
    <w:lvl w:ilvl="8" w:tplc="BA7E22F2" w:tentative="1">
      <w:start w:val="1"/>
      <w:numFmt w:val="bullet"/>
      <w:lvlText w:val=""/>
      <w:lvlJc w:val="left"/>
      <w:pPr>
        <w:tabs>
          <w:tab w:val="num" w:pos="6480"/>
        </w:tabs>
        <w:ind w:left="6480" w:hanging="360"/>
      </w:pPr>
      <w:rPr>
        <w:rFonts w:ascii="Wingdings" w:hAnsi="Wingdings" w:hint="default"/>
      </w:rPr>
    </w:lvl>
  </w:abstractNum>
  <w:abstractNum w:abstractNumId="112">
    <w:nsid w:val="770009CA"/>
    <w:multiLevelType w:val="multilevel"/>
    <w:tmpl w:val="29FE64B2"/>
    <w:lvl w:ilvl="0">
      <w:start w:val="1"/>
      <w:numFmt w:val="decimal"/>
      <w:pStyle w:val="K2"/>
      <w:lvlText w:val="%1."/>
      <w:lvlJc w:val="left"/>
      <w:pPr>
        <w:tabs>
          <w:tab w:val="num" w:pos="709"/>
        </w:tabs>
        <w:ind w:left="709" w:hanging="709"/>
      </w:pPr>
      <w:rPr>
        <w:rFonts w:ascii=".VnAvantH" w:hAnsi=".VnAvantH" w:hint="default"/>
        <w:b/>
        <w:i w:val="0"/>
        <w:sz w:val="24"/>
        <w:szCs w:val="24"/>
      </w:rPr>
    </w:lvl>
    <w:lvl w:ilvl="1">
      <w:start w:val="5"/>
      <w:numFmt w:val="decimal"/>
      <w:lvlText w:val="%1.%2."/>
      <w:lvlJc w:val="left"/>
      <w:pPr>
        <w:tabs>
          <w:tab w:val="num" w:pos="480"/>
        </w:tabs>
        <w:ind w:left="480" w:hanging="480"/>
      </w:pPr>
      <w:rPr>
        <w:rFonts w:hint="default"/>
      </w:rPr>
    </w:lvl>
    <w:lvl w:ilvl="2">
      <w:start w:val="1"/>
      <w:numFmt w:val="decimal"/>
      <w:pStyle w:val="K2"/>
      <w:lvlText w:val="%1.%2.%3."/>
      <w:lvlJc w:val="left"/>
      <w:pPr>
        <w:tabs>
          <w:tab w:val="num" w:pos="709"/>
        </w:tabs>
        <w:ind w:left="0" w:firstLine="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nsid w:val="7763634C"/>
    <w:multiLevelType w:val="hybridMultilevel"/>
    <w:tmpl w:val="7278FE6E"/>
    <w:lvl w:ilvl="0" w:tplc="04090007">
      <w:start w:val="1"/>
      <w:numFmt w:val="bullet"/>
      <w:lvlText w:val=""/>
      <w:lvlPicBulletId w:val="1"/>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4">
    <w:nsid w:val="78EB1284"/>
    <w:multiLevelType w:val="hybridMultilevel"/>
    <w:tmpl w:val="E3084044"/>
    <w:lvl w:ilvl="0" w:tplc="4B5A1000">
      <w:start w:val="1"/>
      <w:numFmt w:val="bullet"/>
      <w:pStyle w:val="MTX-3Gachdaudong"/>
      <w:lvlText w:val="-"/>
      <w:lvlJc w:val="left"/>
      <w:pPr>
        <w:ind w:left="5670" w:hanging="360"/>
      </w:pPr>
      <w:rPr>
        <w:rFonts w:ascii="Times New Roman" w:eastAsia="Calibri" w:hAnsi="Times New Roman" w:cs="Times New Roman" w:hint="default"/>
        <w:i/>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9FA3F61"/>
    <w:multiLevelType w:val="multilevel"/>
    <w:tmpl w:val="6F9C15F0"/>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2u"/>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nsid w:val="7A5A2FE8"/>
    <w:multiLevelType w:val="hybridMultilevel"/>
    <w:tmpl w:val="A356CDCC"/>
    <w:lvl w:ilvl="0" w:tplc="7632C326">
      <w:start w:val="1"/>
      <w:numFmt w:val="bullet"/>
      <w:pStyle w:val="List"/>
      <w:lvlText w:val=""/>
      <w:lvlJc w:val="left"/>
      <w:pPr>
        <w:tabs>
          <w:tab w:val="num" w:pos="1080"/>
        </w:tabs>
        <w:ind w:left="1080" w:hanging="360"/>
      </w:pPr>
      <w:rPr>
        <w:rFonts w:ascii="Symbol" w:hAnsi="Symbol" w:hint="default"/>
      </w:rPr>
    </w:lvl>
    <w:lvl w:ilvl="1" w:tplc="4424AA50">
      <w:start w:val="1"/>
      <w:numFmt w:val="bullet"/>
      <w:lvlText w:val=""/>
      <w:lvlJc w:val="left"/>
      <w:pPr>
        <w:tabs>
          <w:tab w:val="num" w:pos="1418"/>
        </w:tabs>
        <w:ind w:left="1418" w:hanging="284"/>
      </w:pPr>
      <w:rPr>
        <w:rFonts w:ascii="Symbol" w:hAnsi="Symbol" w:hint="default"/>
      </w:rPr>
    </w:lvl>
    <w:lvl w:ilvl="2" w:tplc="29FE56A6">
      <w:start w:val="1"/>
      <w:numFmt w:val="bullet"/>
      <w:lvlText w:val="o"/>
      <w:lvlJc w:val="left"/>
      <w:pPr>
        <w:tabs>
          <w:tab w:val="num" w:pos="1701"/>
        </w:tabs>
        <w:ind w:left="1701" w:hanging="283"/>
      </w:pPr>
      <w:rPr>
        <w:rFonts w:ascii="Courier New" w:hAnsi="Courier New" w:hint="default"/>
      </w:rPr>
    </w:lvl>
    <w:lvl w:ilvl="3" w:tplc="779E774E">
      <w:start w:val="1"/>
      <w:numFmt w:val="bullet"/>
      <w:lvlText w:val=""/>
      <w:lvlJc w:val="left"/>
      <w:pPr>
        <w:tabs>
          <w:tab w:val="num" w:pos="3240"/>
        </w:tabs>
        <w:ind w:left="3240" w:hanging="360"/>
      </w:pPr>
      <w:rPr>
        <w:rFonts w:ascii="Symbol" w:hAnsi="Symbol" w:hint="default"/>
      </w:rPr>
    </w:lvl>
    <w:lvl w:ilvl="4" w:tplc="857C8398" w:tentative="1">
      <w:start w:val="1"/>
      <w:numFmt w:val="bullet"/>
      <w:lvlText w:val="o"/>
      <w:lvlJc w:val="left"/>
      <w:pPr>
        <w:tabs>
          <w:tab w:val="num" w:pos="3960"/>
        </w:tabs>
        <w:ind w:left="3960" w:hanging="360"/>
      </w:pPr>
      <w:rPr>
        <w:rFonts w:ascii="Courier New" w:hAnsi="Courier New" w:cs="Courier New" w:hint="default"/>
      </w:rPr>
    </w:lvl>
    <w:lvl w:ilvl="5" w:tplc="C93A6A44" w:tentative="1">
      <w:start w:val="1"/>
      <w:numFmt w:val="bullet"/>
      <w:lvlText w:val=""/>
      <w:lvlJc w:val="left"/>
      <w:pPr>
        <w:tabs>
          <w:tab w:val="num" w:pos="4680"/>
        </w:tabs>
        <w:ind w:left="4680" w:hanging="360"/>
      </w:pPr>
      <w:rPr>
        <w:rFonts w:ascii="Wingdings" w:hAnsi="Wingdings" w:hint="default"/>
      </w:rPr>
    </w:lvl>
    <w:lvl w:ilvl="6" w:tplc="15C22F8E" w:tentative="1">
      <w:start w:val="1"/>
      <w:numFmt w:val="bullet"/>
      <w:lvlText w:val=""/>
      <w:lvlJc w:val="left"/>
      <w:pPr>
        <w:tabs>
          <w:tab w:val="num" w:pos="5400"/>
        </w:tabs>
        <w:ind w:left="5400" w:hanging="360"/>
      </w:pPr>
      <w:rPr>
        <w:rFonts w:ascii="Symbol" w:hAnsi="Symbol" w:hint="default"/>
      </w:rPr>
    </w:lvl>
    <w:lvl w:ilvl="7" w:tplc="C3703DD2" w:tentative="1">
      <w:start w:val="1"/>
      <w:numFmt w:val="bullet"/>
      <w:lvlText w:val="o"/>
      <w:lvlJc w:val="left"/>
      <w:pPr>
        <w:tabs>
          <w:tab w:val="num" w:pos="6120"/>
        </w:tabs>
        <w:ind w:left="6120" w:hanging="360"/>
      </w:pPr>
      <w:rPr>
        <w:rFonts w:ascii="Courier New" w:hAnsi="Courier New" w:cs="Courier New" w:hint="default"/>
      </w:rPr>
    </w:lvl>
    <w:lvl w:ilvl="8" w:tplc="20CE0054" w:tentative="1">
      <w:start w:val="1"/>
      <w:numFmt w:val="bullet"/>
      <w:lvlText w:val=""/>
      <w:lvlJc w:val="left"/>
      <w:pPr>
        <w:tabs>
          <w:tab w:val="num" w:pos="6840"/>
        </w:tabs>
        <w:ind w:left="6840" w:hanging="360"/>
      </w:pPr>
      <w:rPr>
        <w:rFonts w:ascii="Wingdings" w:hAnsi="Wingdings" w:hint="default"/>
      </w:rPr>
    </w:lvl>
  </w:abstractNum>
  <w:abstractNum w:abstractNumId="117">
    <w:nsid w:val="7B26344C"/>
    <w:multiLevelType w:val="hybridMultilevel"/>
    <w:tmpl w:val="F22ABDA6"/>
    <w:lvl w:ilvl="0" w:tplc="04090007">
      <w:start w:val="1"/>
      <w:numFmt w:val="decimal"/>
      <w:pStyle w:val="Style50"/>
      <w:lvlText w:val="%1."/>
      <w:lvlJc w:val="left"/>
      <w:pPr>
        <w:tabs>
          <w:tab w:val="num" w:pos="360"/>
        </w:tabs>
        <w:ind w:left="360" w:hanging="360"/>
      </w:pPr>
      <w:rPr>
        <w:rFonts w:hint="default"/>
        <w:b/>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8">
    <w:nsid w:val="7B32739C"/>
    <w:multiLevelType w:val="hybridMultilevel"/>
    <w:tmpl w:val="E2A0D1A2"/>
    <w:lvl w:ilvl="0" w:tplc="17F44DB6">
      <w:start w:val="1"/>
      <w:numFmt w:val="decimal"/>
      <w:pStyle w:val="mc1"/>
      <w:lvlText w:val="%1."/>
      <w:lvlJc w:val="left"/>
      <w:pPr>
        <w:ind w:left="720" w:hanging="360"/>
      </w:pPr>
    </w:lvl>
    <w:lvl w:ilvl="1" w:tplc="BFF22C0C" w:tentative="1">
      <w:start w:val="1"/>
      <w:numFmt w:val="lowerLetter"/>
      <w:lvlText w:val="%2."/>
      <w:lvlJc w:val="left"/>
      <w:pPr>
        <w:ind w:left="1440" w:hanging="360"/>
      </w:pPr>
    </w:lvl>
    <w:lvl w:ilvl="2" w:tplc="169CC6B6" w:tentative="1">
      <w:start w:val="1"/>
      <w:numFmt w:val="lowerRoman"/>
      <w:lvlText w:val="%3."/>
      <w:lvlJc w:val="right"/>
      <w:pPr>
        <w:ind w:left="2160" w:hanging="180"/>
      </w:pPr>
    </w:lvl>
    <w:lvl w:ilvl="3" w:tplc="A894C3EE" w:tentative="1">
      <w:start w:val="1"/>
      <w:numFmt w:val="decimal"/>
      <w:lvlText w:val="%4."/>
      <w:lvlJc w:val="left"/>
      <w:pPr>
        <w:ind w:left="2880" w:hanging="360"/>
      </w:pPr>
    </w:lvl>
    <w:lvl w:ilvl="4" w:tplc="F9B2EDCE" w:tentative="1">
      <w:start w:val="1"/>
      <w:numFmt w:val="lowerLetter"/>
      <w:lvlText w:val="%5."/>
      <w:lvlJc w:val="left"/>
      <w:pPr>
        <w:ind w:left="3600" w:hanging="360"/>
      </w:pPr>
    </w:lvl>
    <w:lvl w:ilvl="5" w:tplc="A5C87A0E" w:tentative="1">
      <w:start w:val="1"/>
      <w:numFmt w:val="lowerRoman"/>
      <w:lvlText w:val="%6."/>
      <w:lvlJc w:val="right"/>
      <w:pPr>
        <w:ind w:left="4320" w:hanging="180"/>
      </w:pPr>
    </w:lvl>
    <w:lvl w:ilvl="6" w:tplc="05F84796" w:tentative="1">
      <w:start w:val="1"/>
      <w:numFmt w:val="decimal"/>
      <w:lvlText w:val="%7."/>
      <w:lvlJc w:val="left"/>
      <w:pPr>
        <w:ind w:left="5040" w:hanging="360"/>
      </w:pPr>
    </w:lvl>
    <w:lvl w:ilvl="7" w:tplc="99DC0E28" w:tentative="1">
      <w:start w:val="1"/>
      <w:numFmt w:val="lowerLetter"/>
      <w:lvlText w:val="%8."/>
      <w:lvlJc w:val="left"/>
      <w:pPr>
        <w:ind w:left="5760" w:hanging="360"/>
      </w:pPr>
    </w:lvl>
    <w:lvl w:ilvl="8" w:tplc="8E446206" w:tentative="1">
      <w:start w:val="1"/>
      <w:numFmt w:val="lowerRoman"/>
      <w:lvlText w:val="%9."/>
      <w:lvlJc w:val="right"/>
      <w:pPr>
        <w:ind w:left="6480" w:hanging="180"/>
      </w:pPr>
    </w:lvl>
  </w:abstractNum>
  <w:abstractNum w:abstractNumId="119">
    <w:nsid w:val="7D921A27"/>
    <w:multiLevelType w:val="hybridMultilevel"/>
    <w:tmpl w:val="1DB2844C"/>
    <w:lvl w:ilvl="0" w:tplc="57A49376">
      <w:start w:val="1"/>
      <w:numFmt w:val="decimal"/>
      <w:pStyle w:val="TableofFigures"/>
      <w:lvlText w:val="Hình 1.%1."/>
      <w:lvlJc w:val="left"/>
      <w:pPr>
        <w:ind w:left="720" w:hanging="360"/>
      </w:pPr>
      <w:rPr>
        <w:rFonts w:ascii="Times New Roman Bold" w:hAnsi="Times New Roman Bold" w:hint="default"/>
        <w:b/>
        <w:i/>
        <w:color w:val="auto"/>
        <w:sz w:val="26"/>
        <w:szCs w:val="26"/>
        <w:u w:val="none"/>
      </w:rPr>
    </w:lvl>
    <w:lvl w:ilvl="1" w:tplc="78A6DC42" w:tentative="1">
      <w:start w:val="1"/>
      <w:numFmt w:val="lowerLetter"/>
      <w:lvlText w:val="%2."/>
      <w:lvlJc w:val="left"/>
      <w:pPr>
        <w:ind w:left="1440" w:hanging="360"/>
      </w:pPr>
    </w:lvl>
    <w:lvl w:ilvl="2" w:tplc="7850256C" w:tentative="1">
      <w:start w:val="1"/>
      <w:numFmt w:val="lowerRoman"/>
      <w:lvlText w:val="%3."/>
      <w:lvlJc w:val="right"/>
      <w:pPr>
        <w:ind w:left="2160" w:hanging="180"/>
      </w:pPr>
    </w:lvl>
    <w:lvl w:ilvl="3" w:tplc="0C626600" w:tentative="1">
      <w:start w:val="1"/>
      <w:numFmt w:val="decimal"/>
      <w:lvlText w:val="%4."/>
      <w:lvlJc w:val="left"/>
      <w:pPr>
        <w:ind w:left="2880" w:hanging="360"/>
      </w:pPr>
    </w:lvl>
    <w:lvl w:ilvl="4" w:tplc="695C751A" w:tentative="1">
      <w:start w:val="1"/>
      <w:numFmt w:val="lowerLetter"/>
      <w:lvlText w:val="%5."/>
      <w:lvlJc w:val="left"/>
      <w:pPr>
        <w:ind w:left="3600" w:hanging="360"/>
      </w:pPr>
    </w:lvl>
    <w:lvl w:ilvl="5" w:tplc="0838978A" w:tentative="1">
      <w:start w:val="1"/>
      <w:numFmt w:val="lowerRoman"/>
      <w:lvlText w:val="%6."/>
      <w:lvlJc w:val="right"/>
      <w:pPr>
        <w:ind w:left="4320" w:hanging="180"/>
      </w:pPr>
    </w:lvl>
    <w:lvl w:ilvl="6" w:tplc="134EE33E" w:tentative="1">
      <w:start w:val="1"/>
      <w:numFmt w:val="decimal"/>
      <w:lvlText w:val="%7."/>
      <w:lvlJc w:val="left"/>
      <w:pPr>
        <w:ind w:left="5040" w:hanging="360"/>
      </w:pPr>
    </w:lvl>
    <w:lvl w:ilvl="7" w:tplc="4912BC7A" w:tentative="1">
      <w:start w:val="1"/>
      <w:numFmt w:val="lowerLetter"/>
      <w:lvlText w:val="%8."/>
      <w:lvlJc w:val="left"/>
      <w:pPr>
        <w:ind w:left="5760" w:hanging="360"/>
      </w:pPr>
    </w:lvl>
    <w:lvl w:ilvl="8" w:tplc="3AB6E026" w:tentative="1">
      <w:start w:val="1"/>
      <w:numFmt w:val="lowerRoman"/>
      <w:lvlText w:val="%9."/>
      <w:lvlJc w:val="right"/>
      <w:pPr>
        <w:ind w:left="6480" w:hanging="180"/>
      </w:pPr>
    </w:lvl>
  </w:abstractNum>
  <w:abstractNum w:abstractNumId="120">
    <w:nsid w:val="7E460632"/>
    <w:multiLevelType w:val="multilevel"/>
    <w:tmpl w:val="2D325900"/>
    <w:lvl w:ilvl="0">
      <w:start w:val="1"/>
      <w:numFmt w:val="decimal"/>
      <w:pStyle w:val="Caption"/>
      <w:suff w:val="space"/>
      <w:lvlText w:val="Hình 1.%1."/>
      <w:lvlJc w:val="left"/>
      <w:pPr>
        <w:ind w:left="0" w:firstLine="0"/>
      </w:pPr>
      <w:rPr>
        <w:rFonts w:ascii="Times New Roman Bold" w:hAnsi="Times New Roman Bold" w:hint="default"/>
        <w:b/>
        <w:i/>
        <w:color w:val="auto"/>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pStyle w:val="DANHMCBNG0"/>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4"/>
  </w:num>
  <w:num w:numId="2">
    <w:abstractNumId w:val="109"/>
  </w:num>
  <w:num w:numId="3">
    <w:abstractNumId w:val="110"/>
  </w:num>
  <w:num w:numId="4">
    <w:abstractNumId w:val="75"/>
  </w:num>
  <w:num w:numId="5">
    <w:abstractNumId w:val="84"/>
  </w:num>
  <w:num w:numId="6">
    <w:abstractNumId w:val="7"/>
  </w:num>
  <w:num w:numId="7">
    <w:abstractNumId w:val="91"/>
  </w:num>
  <w:num w:numId="8">
    <w:abstractNumId w:val="6"/>
  </w:num>
  <w:num w:numId="9">
    <w:abstractNumId w:val="116"/>
  </w:num>
  <w:num w:numId="10">
    <w:abstractNumId w:val="10"/>
  </w:num>
  <w:num w:numId="11">
    <w:abstractNumId w:val="8"/>
  </w:num>
  <w:num w:numId="12">
    <w:abstractNumId w:val="11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43"/>
  </w:num>
  <w:num w:numId="20">
    <w:abstractNumId w:val="53"/>
  </w:num>
  <w:num w:numId="21">
    <w:abstractNumId w:val="94"/>
  </w:num>
  <w:num w:numId="22">
    <w:abstractNumId w:val="52"/>
  </w:num>
  <w:num w:numId="23">
    <w:abstractNumId w:val="16"/>
  </w:num>
  <w:num w:numId="24">
    <w:abstractNumId w:val="105"/>
  </w:num>
  <w:num w:numId="25">
    <w:abstractNumId w:val="34"/>
  </w:num>
  <w:num w:numId="26">
    <w:abstractNumId w:val="112"/>
  </w:num>
  <w:num w:numId="27">
    <w:abstractNumId w:val="115"/>
  </w:num>
  <w:num w:numId="28">
    <w:abstractNumId w:val="56"/>
  </w:num>
  <w:num w:numId="29">
    <w:abstractNumId w:val="32"/>
  </w:num>
  <w:num w:numId="30">
    <w:abstractNumId w:val="108"/>
  </w:num>
  <w:num w:numId="31">
    <w:abstractNumId w:val="89"/>
  </w:num>
  <w:num w:numId="32">
    <w:abstractNumId w:val="50"/>
  </w:num>
  <w:num w:numId="33">
    <w:abstractNumId w:val="99"/>
  </w:num>
  <w:num w:numId="34">
    <w:abstractNumId w:val="98"/>
  </w:num>
  <w:num w:numId="35">
    <w:abstractNumId w:val="101"/>
  </w:num>
  <w:num w:numId="36">
    <w:abstractNumId w:val="29"/>
  </w:num>
  <w:num w:numId="37">
    <w:abstractNumId w:val="25"/>
  </w:num>
  <w:num w:numId="38">
    <w:abstractNumId w:val="15"/>
  </w:num>
  <w:num w:numId="39">
    <w:abstractNumId w:val="106"/>
  </w:num>
  <w:num w:numId="40">
    <w:abstractNumId w:val="55"/>
  </w:num>
  <w:num w:numId="41">
    <w:abstractNumId w:val="54"/>
  </w:num>
  <w:num w:numId="42">
    <w:abstractNumId w:val="111"/>
  </w:num>
  <w:num w:numId="43">
    <w:abstractNumId w:val="68"/>
  </w:num>
  <w:num w:numId="44">
    <w:abstractNumId w:val="62"/>
  </w:num>
  <w:num w:numId="45">
    <w:abstractNumId w:val="66"/>
  </w:num>
  <w:num w:numId="46">
    <w:abstractNumId w:val="82"/>
  </w:num>
  <w:num w:numId="47">
    <w:abstractNumId w:val="59"/>
  </w:num>
  <w:num w:numId="48">
    <w:abstractNumId w:val="39"/>
  </w:num>
  <w:num w:numId="49">
    <w:abstractNumId w:val="26"/>
  </w:num>
  <w:num w:numId="50">
    <w:abstractNumId w:val="38"/>
  </w:num>
  <w:num w:numId="51">
    <w:abstractNumId w:val="24"/>
  </w:num>
  <w:num w:numId="52">
    <w:abstractNumId w:val="79"/>
  </w:num>
  <w:num w:numId="53">
    <w:abstractNumId w:val="86"/>
  </w:num>
  <w:num w:numId="54">
    <w:abstractNumId w:val="77"/>
  </w:num>
  <w:num w:numId="55">
    <w:abstractNumId w:val="17"/>
  </w:num>
  <w:num w:numId="56">
    <w:abstractNumId w:val="69"/>
  </w:num>
  <w:num w:numId="57">
    <w:abstractNumId w:val="83"/>
  </w:num>
  <w:num w:numId="58">
    <w:abstractNumId w:val="35"/>
  </w:num>
  <w:num w:numId="59">
    <w:abstractNumId w:val="72"/>
  </w:num>
  <w:num w:numId="60">
    <w:abstractNumId w:val="80"/>
  </w:num>
  <w:num w:numId="61">
    <w:abstractNumId w:val="42"/>
  </w:num>
  <w:num w:numId="62">
    <w:abstractNumId w:val="37"/>
  </w:num>
  <w:num w:numId="63">
    <w:abstractNumId w:val="28"/>
  </w:num>
  <w:num w:numId="64">
    <w:abstractNumId w:val="100"/>
  </w:num>
  <w:num w:numId="65">
    <w:abstractNumId w:val="46"/>
  </w:num>
  <w:num w:numId="66">
    <w:abstractNumId w:val="11"/>
  </w:num>
  <w:num w:numId="67">
    <w:abstractNumId w:val="118"/>
  </w:num>
  <w:num w:numId="68">
    <w:abstractNumId w:val="92"/>
  </w:num>
  <w:num w:numId="69">
    <w:abstractNumId w:val="18"/>
  </w:num>
  <w:num w:numId="70">
    <w:abstractNumId w:val="102"/>
  </w:num>
  <w:num w:numId="71">
    <w:abstractNumId w:val="95"/>
  </w:num>
  <w:num w:numId="72">
    <w:abstractNumId w:val="44"/>
  </w:num>
  <w:num w:numId="73">
    <w:abstractNumId w:val="76"/>
  </w:num>
  <w:num w:numId="74">
    <w:abstractNumId w:val="85"/>
  </w:num>
  <w:num w:numId="75">
    <w:abstractNumId w:val="58"/>
  </w:num>
  <w:num w:numId="76">
    <w:abstractNumId w:val="31"/>
    <w:lvlOverride w:ilvl="0">
      <w:lvl w:ilvl="0" w:tplc="9EC44BAE">
        <w:start w:val="1"/>
        <w:numFmt w:val="decimal"/>
        <w:pStyle w:val="Ch111"/>
        <w:suff w:val="space"/>
        <w:lvlText w:val="1.%1."/>
        <w:lvlJc w:val="left"/>
        <w:pPr>
          <w:ind w:left="0" w:firstLine="0"/>
        </w:pPr>
        <w:rPr>
          <w:rFonts w:hint="default"/>
        </w:rPr>
      </w:lvl>
    </w:lvlOverride>
    <w:lvlOverride w:ilvl="1">
      <w:lvl w:ilvl="1" w:tplc="04090003">
        <w:start w:val="1"/>
        <w:numFmt w:val="lowerLetter"/>
        <w:lvlText w:val="%2."/>
        <w:lvlJc w:val="left"/>
        <w:pPr>
          <w:ind w:left="2520" w:hanging="360"/>
        </w:pPr>
        <w:rPr>
          <w:rFonts w:hint="default"/>
        </w:rPr>
      </w:lvl>
    </w:lvlOverride>
    <w:lvlOverride w:ilvl="2">
      <w:lvl w:ilvl="2" w:tplc="04090005">
        <w:start w:val="1"/>
        <w:numFmt w:val="lowerRoman"/>
        <w:lvlText w:val="%3."/>
        <w:lvlJc w:val="right"/>
        <w:pPr>
          <w:ind w:left="3240" w:hanging="180"/>
        </w:pPr>
        <w:rPr>
          <w:rFonts w:hint="default"/>
        </w:rPr>
      </w:lvl>
    </w:lvlOverride>
    <w:lvlOverride w:ilvl="3">
      <w:lvl w:ilvl="3" w:tplc="04090001">
        <w:start w:val="1"/>
        <w:numFmt w:val="decimal"/>
        <w:lvlText w:val="%4."/>
        <w:lvlJc w:val="left"/>
        <w:pPr>
          <w:ind w:left="3960" w:hanging="360"/>
        </w:pPr>
        <w:rPr>
          <w:rFonts w:hint="default"/>
        </w:rPr>
      </w:lvl>
    </w:lvlOverride>
    <w:lvlOverride w:ilvl="4">
      <w:lvl w:ilvl="4" w:tplc="04090003">
        <w:start w:val="1"/>
        <w:numFmt w:val="lowerLetter"/>
        <w:lvlText w:val="%5."/>
        <w:lvlJc w:val="left"/>
        <w:pPr>
          <w:ind w:left="4680" w:hanging="360"/>
        </w:pPr>
        <w:rPr>
          <w:rFonts w:hint="default"/>
        </w:rPr>
      </w:lvl>
    </w:lvlOverride>
    <w:lvlOverride w:ilvl="5">
      <w:lvl w:ilvl="5" w:tplc="04090005">
        <w:start w:val="1"/>
        <w:numFmt w:val="lowerRoman"/>
        <w:lvlText w:val="%6."/>
        <w:lvlJc w:val="right"/>
        <w:pPr>
          <w:ind w:left="5400" w:hanging="180"/>
        </w:pPr>
        <w:rPr>
          <w:rFonts w:hint="default"/>
        </w:rPr>
      </w:lvl>
    </w:lvlOverride>
    <w:lvlOverride w:ilvl="6">
      <w:lvl w:ilvl="6" w:tplc="04090001">
        <w:start w:val="1"/>
        <w:numFmt w:val="decimal"/>
        <w:lvlText w:val="%7."/>
        <w:lvlJc w:val="left"/>
        <w:pPr>
          <w:ind w:left="6120" w:hanging="360"/>
        </w:pPr>
        <w:rPr>
          <w:rFonts w:hint="default"/>
        </w:rPr>
      </w:lvl>
    </w:lvlOverride>
    <w:lvlOverride w:ilvl="7">
      <w:lvl w:ilvl="7" w:tplc="04090003">
        <w:start w:val="1"/>
        <w:numFmt w:val="lowerLetter"/>
        <w:lvlText w:val="%8."/>
        <w:lvlJc w:val="left"/>
        <w:pPr>
          <w:ind w:left="6840" w:hanging="360"/>
        </w:pPr>
        <w:rPr>
          <w:rFonts w:hint="default"/>
        </w:rPr>
      </w:lvl>
    </w:lvlOverride>
    <w:lvlOverride w:ilvl="8">
      <w:lvl w:ilvl="8" w:tplc="04090005">
        <w:start w:val="1"/>
        <w:numFmt w:val="lowerRoman"/>
        <w:lvlText w:val="%9."/>
        <w:lvlJc w:val="right"/>
        <w:pPr>
          <w:ind w:left="7560" w:hanging="180"/>
        </w:pPr>
        <w:rPr>
          <w:rFonts w:hint="default"/>
        </w:rPr>
      </w:lvl>
    </w:lvlOverride>
  </w:num>
  <w:num w:numId="77">
    <w:abstractNumId w:val="97"/>
  </w:num>
  <w:num w:numId="78">
    <w:abstractNumId w:val="47"/>
  </w:num>
  <w:num w:numId="79">
    <w:abstractNumId w:val="119"/>
  </w:num>
  <w:num w:numId="80">
    <w:abstractNumId w:val="120"/>
  </w:num>
  <w:num w:numId="81">
    <w:abstractNumId w:val="60"/>
  </w:num>
  <w:num w:numId="82">
    <w:abstractNumId w:val="120"/>
    <w:lvlOverride w:ilvl="0">
      <w:lvl w:ilvl="0">
        <w:start w:val="1"/>
        <w:numFmt w:val="decimal"/>
        <w:pStyle w:val="Caption"/>
        <w:suff w:val="space"/>
        <w:lvlText w:val="Hình 1.%1."/>
        <w:lvlJc w:val="left"/>
        <w:pPr>
          <w:ind w:left="0" w:firstLine="0"/>
        </w:pPr>
        <w:rPr>
          <w:rFonts w:ascii="Times New Roman Bold" w:hAnsi="Times New Roman Bold" w:hint="default"/>
          <w:b/>
          <w:i/>
          <w:color w:val="auto"/>
          <w:sz w:val="26"/>
          <w:szCs w:val="26"/>
          <w:u w:val="none"/>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pStyle w:val="DANHMCBNG0"/>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3">
    <w:abstractNumId w:val="70"/>
  </w:num>
  <w:num w:numId="84">
    <w:abstractNumId w:val="81"/>
  </w:num>
  <w:num w:numId="85">
    <w:abstractNumId w:val="12"/>
  </w:num>
  <w:num w:numId="86">
    <w:abstractNumId w:val="87"/>
  </w:num>
  <w:num w:numId="87">
    <w:abstractNumId w:val="22"/>
  </w:num>
  <w:num w:numId="88">
    <w:abstractNumId w:val="45"/>
  </w:num>
  <w:num w:numId="89">
    <w:abstractNumId w:val="30"/>
  </w:num>
  <w:num w:numId="90">
    <w:abstractNumId w:val="96"/>
  </w:num>
  <w:num w:numId="91">
    <w:abstractNumId w:val="51"/>
  </w:num>
  <w:num w:numId="92">
    <w:abstractNumId w:val="61"/>
  </w:num>
  <w:num w:numId="93">
    <w:abstractNumId w:val="93"/>
  </w:num>
  <w:num w:numId="94">
    <w:abstractNumId w:val="67"/>
  </w:num>
  <w:num w:numId="95">
    <w:abstractNumId w:val="40"/>
  </w:num>
  <w:num w:numId="96">
    <w:abstractNumId w:val="113"/>
  </w:num>
  <w:num w:numId="97">
    <w:abstractNumId w:val="63"/>
  </w:num>
  <w:num w:numId="98">
    <w:abstractNumId w:val="104"/>
  </w:num>
  <w:num w:numId="99">
    <w:abstractNumId w:val="73"/>
  </w:num>
  <w:num w:numId="100">
    <w:abstractNumId w:val="13"/>
  </w:num>
  <w:num w:numId="101">
    <w:abstractNumId w:val="9"/>
  </w:num>
  <w:num w:numId="102">
    <w:abstractNumId w:val="19"/>
  </w:num>
  <w:num w:numId="103">
    <w:abstractNumId w:val="71"/>
  </w:num>
  <w:num w:numId="104">
    <w:abstractNumId w:val="21"/>
  </w:num>
  <w:num w:numId="105">
    <w:abstractNumId w:val="114"/>
  </w:num>
  <w:num w:numId="106">
    <w:abstractNumId w:val="57"/>
  </w:num>
  <w:num w:numId="107">
    <w:abstractNumId w:val="20"/>
  </w:num>
  <w:num w:numId="108">
    <w:abstractNumId w:val="64"/>
  </w:num>
  <w:num w:numId="109">
    <w:abstractNumId w:val="23"/>
  </w:num>
  <w:num w:numId="110">
    <w:abstractNumId w:val="90"/>
  </w:num>
  <w:num w:numId="111">
    <w:abstractNumId w:val="107"/>
  </w:num>
  <w:num w:numId="112">
    <w:abstractNumId w:val="49"/>
  </w:num>
  <w:num w:numId="113">
    <w:abstractNumId w:val="48"/>
  </w:num>
  <w:num w:numId="114">
    <w:abstractNumId w:val="88"/>
  </w:num>
  <w:num w:numId="115">
    <w:abstractNumId w:val="14"/>
  </w:num>
  <w:num w:numId="116">
    <w:abstractNumId w:val="14"/>
    <w:lvlOverride w:ilvl="0">
      <w:lvl w:ilvl="0">
        <w:start w:val="1"/>
        <w:numFmt w:val="decimal"/>
        <w:pStyle w:val="Hnh4"/>
        <w:suff w:val="space"/>
        <w:lvlText w:val="Hình 4.%1."/>
        <w:lvlJc w:val="left"/>
        <w:pPr>
          <w:ind w:left="0" w:firstLine="0"/>
        </w:pPr>
        <w:rPr>
          <w:rFonts w:ascii="Times New Roman" w:hAnsi="Times New Roman" w:cs="Times New Roman" w:hint="default"/>
          <w:b/>
          <w:i/>
          <w:color w:val="auto"/>
          <w:sz w:val="26"/>
          <w:szCs w:val="26"/>
          <w:u w:val="none"/>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7">
    <w:abstractNumId w:val="78"/>
  </w:num>
  <w:num w:numId="118">
    <w:abstractNumId w:val="41"/>
  </w:num>
  <w:num w:numId="119">
    <w:abstractNumId w:val="103"/>
  </w:num>
  <w:num w:numId="120">
    <w:abstractNumId w:val="36"/>
  </w:num>
  <w:num w:numId="121">
    <w:abstractNumId w:val="33"/>
  </w:num>
  <w:num w:numId="122">
    <w:abstractNumId w:val="27"/>
  </w:num>
  <w:num w:numId="123">
    <w:abstractNumId w:val="65"/>
  </w:num>
  <w:num w:numId="124">
    <w:abstractNumId w:val="40"/>
  </w:num>
  <w:num w:numId="125">
    <w:abstractNumId w:val="40"/>
  </w:num>
  <w:num w:numId="126">
    <w:abstractNumId w:val="40"/>
  </w:num>
  <w:num w:numId="127">
    <w:abstractNumId w:val="40"/>
  </w:num>
  <w:num w:numId="128">
    <w:abstractNumId w:val="40"/>
  </w:num>
  <w:num w:numId="129">
    <w:abstractNumId w:val="40"/>
  </w:num>
  <w:num w:numId="130">
    <w:abstractNumId w:val="40"/>
  </w:num>
  <w:num w:numId="131">
    <w:abstractNumId w:val="40"/>
  </w:num>
  <w:num w:numId="132">
    <w:abstractNumId w:val="40"/>
  </w:num>
  <w:num w:numId="133">
    <w:abstractNumId w:val="44"/>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30"/>
  <w:displayHorizontalDrawingGridEvery w:val="2"/>
  <w:characterSpacingControl w:val="doNotCompress"/>
  <w:hdrShapeDefaults>
    <o:shapedefaults v:ext="edit" spidmax="37890"/>
  </w:hdrShapeDefaults>
  <w:footnotePr>
    <w:footnote w:id="-1"/>
    <w:footnote w:id="0"/>
  </w:footnotePr>
  <w:endnotePr>
    <w:endnote w:id="-1"/>
    <w:endnote w:id="0"/>
  </w:endnotePr>
  <w:compat/>
  <w:rsids>
    <w:rsidRoot w:val="00B306F8"/>
    <w:rsid w:val="00000605"/>
    <w:rsid w:val="00000698"/>
    <w:rsid w:val="00000DE6"/>
    <w:rsid w:val="00000DFE"/>
    <w:rsid w:val="00001BF1"/>
    <w:rsid w:val="00001C69"/>
    <w:rsid w:val="00002C4D"/>
    <w:rsid w:val="000035C3"/>
    <w:rsid w:val="00003B2C"/>
    <w:rsid w:val="00004581"/>
    <w:rsid w:val="000061DF"/>
    <w:rsid w:val="00006DCC"/>
    <w:rsid w:val="00010409"/>
    <w:rsid w:val="00010FF5"/>
    <w:rsid w:val="00011B02"/>
    <w:rsid w:val="00011B3F"/>
    <w:rsid w:val="00011BB6"/>
    <w:rsid w:val="00011D5F"/>
    <w:rsid w:val="0001381E"/>
    <w:rsid w:val="00015895"/>
    <w:rsid w:val="00016152"/>
    <w:rsid w:val="000166FB"/>
    <w:rsid w:val="0001677D"/>
    <w:rsid w:val="00016868"/>
    <w:rsid w:val="0001723E"/>
    <w:rsid w:val="000172EC"/>
    <w:rsid w:val="000219A9"/>
    <w:rsid w:val="00022383"/>
    <w:rsid w:val="00025229"/>
    <w:rsid w:val="00025481"/>
    <w:rsid w:val="0002558E"/>
    <w:rsid w:val="00025C95"/>
    <w:rsid w:val="00027AED"/>
    <w:rsid w:val="00027D07"/>
    <w:rsid w:val="00031519"/>
    <w:rsid w:val="00032941"/>
    <w:rsid w:val="000340B8"/>
    <w:rsid w:val="00035671"/>
    <w:rsid w:val="00036511"/>
    <w:rsid w:val="0003796E"/>
    <w:rsid w:val="00037B61"/>
    <w:rsid w:val="00041244"/>
    <w:rsid w:val="00041742"/>
    <w:rsid w:val="00043B6D"/>
    <w:rsid w:val="00043CCF"/>
    <w:rsid w:val="00044B86"/>
    <w:rsid w:val="00045230"/>
    <w:rsid w:val="00045803"/>
    <w:rsid w:val="000466D5"/>
    <w:rsid w:val="000501BD"/>
    <w:rsid w:val="00050224"/>
    <w:rsid w:val="000505A1"/>
    <w:rsid w:val="0005231E"/>
    <w:rsid w:val="000531EE"/>
    <w:rsid w:val="0005323A"/>
    <w:rsid w:val="000534FD"/>
    <w:rsid w:val="0005378F"/>
    <w:rsid w:val="0005438C"/>
    <w:rsid w:val="00054DF6"/>
    <w:rsid w:val="0005522E"/>
    <w:rsid w:val="00055CD7"/>
    <w:rsid w:val="00055DD1"/>
    <w:rsid w:val="0005750D"/>
    <w:rsid w:val="0006043A"/>
    <w:rsid w:val="00061B33"/>
    <w:rsid w:val="00061E4C"/>
    <w:rsid w:val="00062132"/>
    <w:rsid w:val="00062722"/>
    <w:rsid w:val="000641E6"/>
    <w:rsid w:val="0006456B"/>
    <w:rsid w:val="00065418"/>
    <w:rsid w:val="000660B1"/>
    <w:rsid w:val="00067144"/>
    <w:rsid w:val="000674DB"/>
    <w:rsid w:val="00067578"/>
    <w:rsid w:val="000679BB"/>
    <w:rsid w:val="00067BC5"/>
    <w:rsid w:val="000701EB"/>
    <w:rsid w:val="00070285"/>
    <w:rsid w:val="0007086E"/>
    <w:rsid w:val="00070F31"/>
    <w:rsid w:val="0007316A"/>
    <w:rsid w:val="00073D7C"/>
    <w:rsid w:val="0007594A"/>
    <w:rsid w:val="00075D8C"/>
    <w:rsid w:val="00075F59"/>
    <w:rsid w:val="00076588"/>
    <w:rsid w:val="000802F8"/>
    <w:rsid w:val="000816D4"/>
    <w:rsid w:val="00081DEC"/>
    <w:rsid w:val="000836D3"/>
    <w:rsid w:val="00084568"/>
    <w:rsid w:val="00085384"/>
    <w:rsid w:val="000855C9"/>
    <w:rsid w:val="00085660"/>
    <w:rsid w:val="0009021D"/>
    <w:rsid w:val="00090457"/>
    <w:rsid w:val="000905C8"/>
    <w:rsid w:val="00090B84"/>
    <w:rsid w:val="00090E9F"/>
    <w:rsid w:val="0009183A"/>
    <w:rsid w:val="0009189D"/>
    <w:rsid w:val="00093A4F"/>
    <w:rsid w:val="00093D77"/>
    <w:rsid w:val="00093E05"/>
    <w:rsid w:val="00094B76"/>
    <w:rsid w:val="00095D4D"/>
    <w:rsid w:val="00096267"/>
    <w:rsid w:val="0009636C"/>
    <w:rsid w:val="0009724E"/>
    <w:rsid w:val="000A05D4"/>
    <w:rsid w:val="000A0BB0"/>
    <w:rsid w:val="000A11CC"/>
    <w:rsid w:val="000A2671"/>
    <w:rsid w:val="000A456D"/>
    <w:rsid w:val="000A474B"/>
    <w:rsid w:val="000A51FD"/>
    <w:rsid w:val="000A559E"/>
    <w:rsid w:val="000A65BF"/>
    <w:rsid w:val="000A66A3"/>
    <w:rsid w:val="000A6B79"/>
    <w:rsid w:val="000A7FFE"/>
    <w:rsid w:val="000B04FD"/>
    <w:rsid w:val="000B2A71"/>
    <w:rsid w:val="000B3131"/>
    <w:rsid w:val="000B32CA"/>
    <w:rsid w:val="000B4171"/>
    <w:rsid w:val="000B47E8"/>
    <w:rsid w:val="000B4CCF"/>
    <w:rsid w:val="000B527A"/>
    <w:rsid w:val="000B5D30"/>
    <w:rsid w:val="000B6742"/>
    <w:rsid w:val="000B7087"/>
    <w:rsid w:val="000C0082"/>
    <w:rsid w:val="000C10A2"/>
    <w:rsid w:val="000C10D3"/>
    <w:rsid w:val="000C33AE"/>
    <w:rsid w:val="000C4522"/>
    <w:rsid w:val="000C4C4A"/>
    <w:rsid w:val="000C54B5"/>
    <w:rsid w:val="000C6C66"/>
    <w:rsid w:val="000C75F4"/>
    <w:rsid w:val="000C7DB2"/>
    <w:rsid w:val="000D0427"/>
    <w:rsid w:val="000D04ED"/>
    <w:rsid w:val="000D0707"/>
    <w:rsid w:val="000D18DD"/>
    <w:rsid w:val="000D1A3F"/>
    <w:rsid w:val="000D1C02"/>
    <w:rsid w:val="000D2BB3"/>
    <w:rsid w:val="000D350D"/>
    <w:rsid w:val="000D35DA"/>
    <w:rsid w:val="000D441F"/>
    <w:rsid w:val="000D4747"/>
    <w:rsid w:val="000D4D08"/>
    <w:rsid w:val="000D4D5B"/>
    <w:rsid w:val="000D5677"/>
    <w:rsid w:val="000D5AA1"/>
    <w:rsid w:val="000D5CBE"/>
    <w:rsid w:val="000D64C4"/>
    <w:rsid w:val="000D7816"/>
    <w:rsid w:val="000D79D5"/>
    <w:rsid w:val="000D7ADE"/>
    <w:rsid w:val="000E03C9"/>
    <w:rsid w:val="000E303B"/>
    <w:rsid w:val="000E3DD2"/>
    <w:rsid w:val="000E3E34"/>
    <w:rsid w:val="000E4010"/>
    <w:rsid w:val="000E6342"/>
    <w:rsid w:val="000E78B9"/>
    <w:rsid w:val="000E7949"/>
    <w:rsid w:val="000F05B0"/>
    <w:rsid w:val="000F0EF6"/>
    <w:rsid w:val="000F1072"/>
    <w:rsid w:val="000F13CC"/>
    <w:rsid w:val="000F1832"/>
    <w:rsid w:val="000F1D48"/>
    <w:rsid w:val="000F1E56"/>
    <w:rsid w:val="000F299A"/>
    <w:rsid w:val="000F409B"/>
    <w:rsid w:val="000F44F7"/>
    <w:rsid w:val="000F4C8C"/>
    <w:rsid w:val="000F58C8"/>
    <w:rsid w:val="000F7A81"/>
    <w:rsid w:val="000F7FA8"/>
    <w:rsid w:val="00100245"/>
    <w:rsid w:val="0010229F"/>
    <w:rsid w:val="00102C5D"/>
    <w:rsid w:val="0010530F"/>
    <w:rsid w:val="00105B42"/>
    <w:rsid w:val="00106A68"/>
    <w:rsid w:val="001070B5"/>
    <w:rsid w:val="00107122"/>
    <w:rsid w:val="00107DDC"/>
    <w:rsid w:val="001104E0"/>
    <w:rsid w:val="00110927"/>
    <w:rsid w:val="001127F5"/>
    <w:rsid w:val="00112BAF"/>
    <w:rsid w:val="0011314D"/>
    <w:rsid w:val="001133B6"/>
    <w:rsid w:val="0011358C"/>
    <w:rsid w:val="001161ED"/>
    <w:rsid w:val="001162FD"/>
    <w:rsid w:val="00116F38"/>
    <w:rsid w:val="001178FF"/>
    <w:rsid w:val="00120298"/>
    <w:rsid w:val="00121168"/>
    <w:rsid w:val="00121649"/>
    <w:rsid w:val="0012358E"/>
    <w:rsid w:val="001240D3"/>
    <w:rsid w:val="00124A72"/>
    <w:rsid w:val="00125C9C"/>
    <w:rsid w:val="00125ED2"/>
    <w:rsid w:val="00126CDF"/>
    <w:rsid w:val="00130D0E"/>
    <w:rsid w:val="0013126B"/>
    <w:rsid w:val="00131C96"/>
    <w:rsid w:val="00131D9D"/>
    <w:rsid w:val="00132862"/>
    <w:rsid w:val="001338EE"/>
    <w:rsid w:val="00133DC3"/>
    <w:rsid w:val="00133E44"/>
    <w:rsid w:val="00135648"/>
    <w:rsid w:val="00135E8C"/>
    <w:rsid w:val="00137197"/>
    <w:rsid w:val="00137AAC"/>
    <w:rsid w:val="00137C53"/>
    <w:rsid w:val="00141BB1"/>
    <w:rsid w:val="001421BE"/>
    <w:rsid w:val="00142673"/>
    <w:rsid w:val="00143006"/>
    <w:rsid w:val="00143154"/>
    <w:rsid w:val="00143BAD"/>
    <w:rsid w:val="0014425E"/>
    <w:rsid w:val="00145172"/>
    <w:rsid w:val="001461BE"/>
    <w:rsid w:val="001476E0"/>
    <w:rsid w:val="00147B7F"/>
    <w:rsid w:val="001503BF"/>
    <w:rsid w:val="00150BCC"/>
    <w:rsid w:val="00150E21"/>
    <w:rsid w:val="00150E5C"/>
    <w:rsid w:val="00151A30"/>
    <w:rsid w:val="001538E6"/>
    <w:rsid w:val="00153FBC"/>
    <w:rsid w:val="001554B2"/>
    <w:rsid w:val="00156782"/>
    <w:rsid w:val="00156F79"/>
    <w:rsid w:val="00157F5A"/>
    <w:rsid w:val="00160B50"/>
    <w:rsid w:val="00160BC1"/>
    <w:rsid w:val="00161F5F"/>
    <w:rsid w:val="00162F9F"/>
    <w:rsid w:val="00163382"/>
    <w:rsid w:val="00163F72"/>
    <w:rsid w:val="00165C65"/>
    <w:rsid w:val="00166B77"/>
    <w:rsid w:val="00167248"/>
    <w:rsid w:val="00167262"/>
    <w:rsid w:val="00170CF2"/>
    <w:rsid w:val="00172243"/>
    <w:rsid w:val="00172B59"/>
    <w:rsid w:val="00173129"/>
    <w:rsid w:val="001734D4"/>
    <w:rsid w:val="00174FD1"/>
    <w:rsid w:val="00175627"/>
    <w:rsid w:val="00176227"/>
    <w:rsid w:val="00176D8F"/>
    <w:rsid w:val="00182C43"/>
    <w:rsid w:val="001840A4"/>
    <w:rsid w:val="00184545"/>
    <w:rsid w:val="00185679"/>
    <w:rsid w:val="00185F27"/>
    <w:rsid w:val="00186337"/>
    <w:rsid w:val="00186BA3"/>
    <w:rsid w:val="001918E0"/>
    <w:rsid w:val="00191E6D"/>
    <w:rsid w:val="00193C4A"/>
    <w:rsid w:val="0019432B"/>
    <w:rsid w:val="00196809"/>
    <w:rsid w:val="00196F7A"/>
    <w:rsid w:val="00197007"/>
    <w:rsid w:val="001979E4"/>
    <w:rsid w:val="001A0074"/>
    <w:rsid w:val="001A03C5"/>
    <w:rsid w:val="001A16B2"/>
    <w:rsid w:val="001A1C1B"/>
    <w:rsid w:val="001A1CA4"/>
    <w:rsid w:val="001A2799"/>
    <w:rsid w:val="001A29FF"/>
    <w:rsid w:val="001A2CD4"/>
    <w:rsid w:val="001A3BB2"/>
    <w:rsid w:val="001A421C"/>
    <w:rsid w:val="001A4A57"/>
    <w:rsid w:val="001A4B7F"/>
    <w:rsid w:val="001A5958"/>
    <w:rsid w:val="001A6A65"/>
    <w:rsid w:val="001A7C02"/>
    <w:rsid w:val="001A7DBD"/>
    <w:rsid w:val="001B0B30"/>
    <w:rsid w:val="001B13D3"/>
    <w:rsid w:val="001B26F2"/>
    <w:rsid w:val="001B2CC7"/>
    <w:rsid w:val="001B3A05"/>
    <w:rsid w:val="001B3A16"/>
    <w:rsid w:val="001B418A"/>
    <w:rsid w:val="001B5356"/>
    <w:rsid w:val="001B5359"/>
    <w:rsid w:val="001B5721"/>
    <w:rsid w:val="001B5CE5"/>
    <w:rsid w:val="001B624C"/>
    <w:rsid w:val="001B76A3"/>
    <w:rsid w:val="001C0A5B"/>
    <w:rsid w:val="001C1C34"/>
    <w:rsid w:val="001C2BD5"/>
    <w:rsid w:val="001C30F1"/>
    <w:rsid w:val="001C36C8"/>
    <w:rsid w:val="001C3C69"/>
    <w:rsid w:val="001C420D"/>
    <w:rsid w:val="001C4581"/>
    <w:rsid w:val="001C48AF"/>
    <w:rsid w:val="001C4B24"/>
    <w:rsid w:val="001C56FA"/>
    <w:rsid w:val="001C5CDF"/>
    <w:rsid w:val="001C763E"/>
    <w:rsid w:val="001D09A2"/>
    <w:rsid w:val="001D0FBE"/>
    <w:rsid w:val="001D2D80"/>
    <w:rsid w:val="001D3BEB"/>
    <w:rsid w:val="001D4BC0"/>
    <w:rsid w:val="001D5093"/>
    <w:rsid w:val="001D529B"/>
    <w:rsid w:val="001D62D7"/>
    <w:rsid w:val="001D6A7B"/>
    <w:rsid w:val="001D7121"/>
    <w:rsid w:val="001D773B"/>
    <w:rsid w:val="001D7DAC"/>
    <w:rsid w:val="001E05D5"/>
    <w:rsid w:val="001E0C7F"/>
    <w:rsid w:val="001E0E01"/>
    <w:rsid w:val="001E0ED1"/>
    <w:rsid w:val="001E1263"/>
    <w:rsid w:val="001E14A0"/>
    <w:rsid w:val="001E20B9"/>
    <w:rsid w:val="001E2D65"/>
    <w:rsid w:val="001E42CA"/>
    <w:rsid w:val="001E502D"/>
    <w:rsid w:val="001E5064"/>
    <w:rsid w:val="001E58AE"/>
    <w:rsid w:val="001E5BCF"/>
    <w:rsid w:val="001E5F7A"/>
    <w:rsid w:val="001E63CA"/>
    <w:rsid w:val="001E6E18"/>
    <w:rsid w:val="001E714C"/>
    <w:rsid w:val="001E7C84"/>
    <w:rsid w:val="001F455F"/>
    <w:rsid w:val="001F4BDE"/>
    <w:rsid w:val="001F505A"/>
    <w:rsid w:val="001F53FB"/>
    <w:rsid w:val="001F5412"/>
    <w:rsid w:val="001F6709"/>
    <w:rsid w:val="001F79B3"/>
    <w:rsid w:val="001F7CC3"/>
    <w:rsid w:val="00200726"/>
    <w:rsid w:val="00200A1B"/>
    <w:rsid w:val="0020542B"/>
    <w:rsid w:val="002062E3"/>
    <w:rsid w:val="002074CA"/>
    <w:rsid w:val="00207D95"/>
    <w:rsid w:val="002166CD"/>
    <w:rsid w:val="00216828"/>
    <w:rsid w:val="00216D39"/>
    <w:rsid w:val="00217877"/>
    <w:rsid w:val="0022070D"/>
    <w:rsid w:val="002209D5"/>
    <w:rsid w:val="00220C10"/>
    <w:rsid w:val="00220D9E"/>
    <w:rsid w:val="002217B5"/>
    <w:rsid w:val="002220B2"/>
    <w:rsid w:val="00222499"/>
    <w:rsid w:val="00222524"/>
    <w:rsid w:val="002225C2"/>
    <w:rsid w:val="00222FA5"/>
    <w:rsid w:val="0022383C"/>
    <w:rsid w:val="002242A7"/>
    <w:rsid w:val="00224DCD"/>
    <w:rsid w:val="002260C4"/>
    <w:rsid w:val="0022669D"/>
    <w:rsid w:val="00226888"/>
    <w:rsid w:val="00226A9C"/>
    <w:rsid w:val="00227B69"/>
    <w:rsid w:val="00227CFF"/>
    <w:rsid w:val="00227F63"/>
    <w:rsid w:val="0023061C"/>
    <w:rsid w:val="00230824"/>
    <w:rsid w:val="00231BFD"/>
    <w:rsid w:val="00233E6B"/>
    <w:rsid w:val="00234FD2"/>
    <w:rsid w:val="00235120"/>
    <w:rsid w:val="00235135"/>
    <w:rsid w:val="002359C2"/>
    <w:rsid w:val="00235AF8"/>
    <w:rsid w:val="00236BD7"/>
    <w:rsid w:val="00236C68"/>
    <w:rsid w:val="0023711D"/>
    <w:rsid w:val="00237E35"/>
    <w:rsid w:val="002407B4"/>
    <w:rsid w:val="00242BFA"/>
    <w:rsid w:val="00242CA2"/>
    <w:rsid w:val="002431C3"/>
    <w:rsid w:val="00243279"/>
    <w:rsid w:val="002434CB"/>
    <w:rsid w:val="00243C91"/>
    <w:rsid w:val="00243E7F"/>
    <w:rsid w:val="00243EE5"/>
    <w:rsid w:val="0024401D"/>
    <w:rsid w:val="00244091"/>
    <w:rsid w:val="002451C2"/>
    <w:rsid w:val="002458FE"/>
    <w:rsid w:val="002460A3"/>
    <w:rsid w:val="002468E3"/>
    <w:rsid w:val="00247312"/>
    <w:rsid w:val="00247690"/>
    <w:rsid w:val="0025078E"/>
    <w:rsid w:val="00251279"/>
    <w:rsid w:val="00251CE4"/>
    <w:rsid w:val="00251F96"/>
    <w:rsid w:val="00253671"/>
    <w:rsid w:val="00254314"/>
    <w:rsid w:val="00255A2D"/>
    <w:rsid w:val="00255ED4"/>
    <w:rsid w:val="00255FE6"/>
    <w:rsid w:val="00256E1D"/>
    <w:rsid w:val="002606C1"/>
    <w:rsid w:val="002620AE"/>
    <w:rsid w:val="00263F14"/>
    <w:rsid w:val="002648D6"/>
    <w:rsid w:val="00265BFB"/>
    <w:rsid w:val="00265EE4"/>
    <w:rsid w:val="00267106"/>
    <w:rsid w:val="002677A8"/>
    <w:rsid w:val="002705F0"/>
    <w:rsid w:val="00270651"/>
    <w:rsid w:val="002717B4"/>
    <w:rsid w:val="00271F9E"/>
    <w:rsid w:val="00273D40"/>
    <w:rsid w:val="0027450D"/>
    <w:rsid w:val="00274FC7"/>
    <w:rsid w:val="00275074"/>
    <w:rsid w:val="0027620B"/>
    <w:rsid w:val="002768A3"/>
    <w:rsid w:val="00277040"/>
    <w:rsid w:val="00277694"/>
    <w:rsid w:val="00280790"/>
    <w:rsid w:val="00283649"/>
    <w:rsid w:val="002849A4"/>
    <w:rsid w:val="00284B0F"/>
    <w:rsid w:val="0028565A"/>
    <w:rsid w:val="00285C60"/>
    <w:rsid w:val="00286263"/>
    <w:rsid w:val="00286CB9"/>
    <w:rsid w:val="00286CF5"/>
    <w:rsid w:val="00287D29"/>
    <w:rsid w:val="00287EE9"/>
    <w:rsid w:val="002908E1"/>
    <w:rsid w:val="00290DA7"/>
    <w:rsid w:val="00291A82"/>
    <w:rsid w:val="00291FDC"/>
    <w:rsid w:val="002928F8"/>
    <w:rsid w:val="00292E26"/>
    <w:rsid w:val="002932F4"/>
    <w:rsid w:val="00294CE6"/>
    <w:rsid w:val="002962B7"/>
    <w:rsid w:val="00296805"/>
    <w:rsid w:val="00296A78"/>
    <w:rsid w:val="00296BA5"/>
    <w:rsid w:val="00296C38"/>
    <w:rsid w:val="00296D4C"/>
    <w:rsid w:val="00297054"/>
    <w:rsid w:val="002A042B"/>
    <w:rsid w:val="002A0B60"/>
    <w:rsid w:val="002A0FD3"/>
    <w:rsid w:val="002A32EA"/>
    <w:rsid w:val="002A520C"/>
    <w:rsid w:val="002A679B"/>
    <w:rsid w:val="002A7403"/>
    <w:rsid w:val="002A787E"/>
    <w:rsid w:val="002A7DEF"/>
    <w:rsid w:val="002B00ED"/>
    <w:rsid w:val="002B01DE"/>
    <w:rsid w:val="002B0E45"/>
    <w:rsid w:val="002B128C"/>
    <w:rsid w:val="002B1CEB"/>
    <w:rsid w:val="002B30F0"/>
    <w:rsid w:val="002B3273"/>
    <w:rsid w:val="002B3297"/>
    <w:rsid w:val="002B61CF"/>
    <w:rsid w:val="002B64F6"/>
    <w:rsid w:val="002B79EB"/>
    <w:rsid w:val="002B7CCA"/>
    <w:rsid w:val="002C00A5"/>
    <w:rsid w:val="002C0595"/>
    <w:rsid w:val="002C0B3A"/>
    <w:rsid w:val="002C0C4A"/>
    <w:rsid w:val="002C1EB1"/>
    <w:rsid w:val="002C201B"/>
    <w:rsid w:val="002C206A"/>
    <w:rsid w:val="002C285C"/>
    <w:rsid w:val="002C28DA"/>
    <w:rsid w:val="002C2C5A"/>
    <w:rsid w:val="002C3380"/>
    <w:rsid w:val="002C3F52"/>
    <w:rsid w:val="002C3F5E"/>
    <w:rsid w:val="002C41CC"/>
    <w:rsid w:val="002C5976"/>
    <w:rsid w:val="002C6D7D"/>
    <w:rsid w:val="002C73DA"/>
    <w:rsid w:val="002D2C4C"/>
    <w:rsid w:val="002D36CF"/>
    <w:rsid w:val="002D3983"/>
    <w:rsid w:val="002D3FE8"/>
    <w:rsid w:val="002D57A8"/>
    <w:rsid w:val="002D6096"/>
    <w:rsid w:val="002D6392"/>
    <w:rsid w:val="002D68C7"/>
    <w:rsid w:val="002D752D"/>
    <w:rsid w:val="002E0712"/>
    <w:rsid w:val="002E2A4C"/>
    <w:rsid w:val="002E2AC7"/>
    <w:rsid w:val="002E4D52"/>
    <w:rsid w:val="002E6966"/>
    <w:rsid w:val="002E6BCC"/>
    <w:rsid w:val="002E7F5A"/>
    <w:rsid w:val="002F0260"/>
    <w:rsid w:val="002F145E"/>
    <w:rsid w:val="002F1858"/>
    <w:rsid w:val="002F2263"/>
    <w:rsid w:val="002F261E"/>
    <w:rsid w:val="002F2994"/>
    <w:rsid w:val="002F3774"/>
    <w:rsid w:val="002F3F23"/>
    <w:rsid w:val="002F4689"/>
    <w:rsid w:val="002F590E"/>
    <w:rsid w:val="002F59F7"/>
    <w:rsid w:val="002F626C"/>
    <w:rsid w:val="002F64D7"/>
    <w:rsid w:val="002F76A7"/>
    <w:rsid w:val="002F7852"/>
    <w:rsid w:val="002F7B93"/>
    <w:rsid w:val="002F7BF1"/>
    <w:rsid w:val="0030183B"/>
    <w:rsid w:val="00301BBB"/>
    <w:rsid w:val="00301E3E"/>
    <w:rsid w:val="0030336C"/>
    <w:rsid w:val="0030347C"/>
    <w:rsid w:val="003038EA"/>
    <w:rsid w:val="003055A3"/>
    <w:rsid w:val="00305669"/>
    <w:rsid w:val="00305D1D"/>
    <w:rsid w:val="00306F34"/>
    <w:rsid w:val="00307120"/>
    <w:rsid w:val="003072AF"/>
    <w:rsid w:val="00310D5F"/>
    <w:rsid w:val="003112C3"/>
    <w:rsid w:val="00313180"/>
    <w:rsid w:val="00314BF3"/>
    <w:rsid w:val="00315552"/>
    <w:rsid w:val="00316464"/>
    <w:rsid w:val="003165E1"/>
    <w:rsid w:val="003174A2"/>
    <w:rsid w:val="003202E7"/>
    <w:rsid w:val="00320C20"/>
    <w:rsid w:val="00321009"/>
    <w:rsid w:val="00322418"/>
    <w:rsid w:val="0032277E"/>
    <w:rsid w:val="003232F9"/>
    <w:rsid w:val="003235C9"/>
    <w:rsid w:val="00323C28"/>
    <w:rsid w:val="003258AC"/>
    <w:rsid w:val="003262DF"/>
    <w:rsid w:val="003267AF"/>
    <w:rsid w:val="003276B9"/>
    <w:rsid w:val="00327E00"/>
    <w:rsid w:val="00330116"/>
    <w:rsid w:val="00331DDB"/>
    <w:rsid w:val="003326C5"/>
    <w:rsid w:val="00332F88"/>
    <w:rsid w:val="00333D6A"/>
    <w:rsid w:val="0033409F"/>
    <w:rsid w:val="00335936"/>
    <w:rsid w:val="003359E9"/>
    <w:rsid w:val="00335C7A"/>
    <w:rsid w:val="00335E6E"/>
    <w:rsid w:val="00336517"/>
    <w:rsid w:val="00337522"/>
    <w:rsid w:val="00337D70"/>
    <w:rsid w:val="003401C9"/>
    <w:rsid w:val="00340ACD"/>
    <w:rsid w:val="00341F76"/>
    <w:rsid w:val="0034265A"/>
    <w:rsid w:val="003431E7"/>
    <w:rsid w:val="003445BE"/>
    <w:rsid w:val="0034479D"/>
    <w:rsid w:val="00344DFF"/>
    <w:rsid w:val="00345376"/>
    <w:rsid w:val="003457C8"/>
    <w:rsid w:val="00345CEB"/>
    <w:rsid w:val="0034704A"/>
    <w:rsid w:val="003470E0"/>
    <w:rsid w:val="003473F5"/>
    <w:rsid w:val="00347C8D"/>
    <w:rsid w:val="00347E3B"/>
    <w:rsid w:val="00351074"/>
    <w:rsid w:val="003519B3"/>
    <w:rsid w:val="00351C00"/>
    <w:rsid w:val="00353384"/>
    <w:rsid w:val="0035353F"/>
    <w:rsid w:val="00354395"/>
    <w:rsid w:val="0035538F"/>
    <w:rsid w:val="00356127"/>
    <w:rsid w:val="00356DD5"/>
    <w:rsid w:val="00356F3B"/>
    <w:rsid w:val="003603D7"/>
    <w:rsid w:val="00360D45"/>
    <w:rsid w:val="003626B5"/>
    <w:rsid w:val="00362D3E"/>
    <w:rsid w:val="00363D42"/>
    <w:rsid w:val="00364B70"/>
    <w:rsid w:val="00364E6B"/>
    <w:rsid w:val="00365800"/>
    <w:rsid w:val="00365F5F"/>
    <w:rsid w:val="003707F2"/>
    <w:rsid w:val="00371211"/>
    <w:rsid w:val="003729ED"/>
    <w:rsid w:val="00372B7E"/>
    <w:rsid w:val="0037359D"/>
    <w:rsid w:val="0037441E"/>
    <w:rsid w:val="00374F52"/>
    <w:rsid w:val="00376426"/>
    <w:rsid w:val="003771DF"/>
    <w:rsid w:val="003819AA"/>
    <w:rsid w:val="00381FA0"/>
    <w:rsid w:val="00381FBC"/>
    <w:rsid w:val="00382123"/>
    <w:rsid w:val="00382713"/>
    <w:rsid w:val="003827C9"/>
    <w:rsid w:val="003858BA"/>
    <w:rsid w:val="00385C47"/>
    <w:rsid w:val="003864C8"/>
    <w:rsid w:val="0038725E"/>
    <w:rsid w:val="003906B7"/>
    <w:rsid w:val="00390C40"/>
    <w:rsid w:val="00391586"/>
    <w:rsid w:val="0039249B"/>
    <w:rsid w:val="00392723"/>
    <w:rsid w:val="00392C04"/>
    <w:rsid w:val="00393870"/>
    <w:rsid w:val="00395542"/>
    <w:rsid w:val="0039680B"/>
    <w:rsid w:val="00396924"/>
    <w:rsid w:val="00396B00"/>
    <w:rsid w:val="00397151"/>
    <w:rsid w:val="00397F80"/>
    <w:rsid w:val="003A00F0"/>
    <w:rsid w:val="003A0ED9"/>
    <w:rsid w:val="003A1659"/>
    <w:rsid w:val="003A2BD4"/>
    <w:rsid w:val="003A46ED"/>
    <w:rsid w:val="003A4771"/>
    <w:rsid w:val="003A52F4"/>
    <w:rsid w:val="003A5557"/>
    <w:rsid w:val="003A56C6"/>
    <w:rsid w:val="003B00B3"/>
    <w:rsid w:val="003B0829"/>
    <w:rsid w:val="003B1B08"/>
    <w:rsid w:val="003B28AC"/>
    <w:rsid w:val="003B312D"/>
    <w:rsid w:val="003B4A0E"/>
    <w:rsid w:val="003B63D5"/>
    <w:rsid w:val="003B6C46"/>
    <w:rsid w:val="003B7449"/>
    <w:rsid w:val="003B7AB4"/>
    <w:rsid w:val="003B7E2E"/>
    <w:rsid w:val="003C0821"/>
    <w:rsid w:val="003C0A33"/>
    <w:rsid w:val="003C0C4C"/>
    <w:rsid w:val="003C2BE0"/>
    <w:rsid w:val="003C3CEB"/>
    <w:rsid w:val="003C4109"/>
    <w:rsid w:val="003C62C6"/>
    <w:rsid w:val="003C6B6D"/>
    <w:rsid w:val="003C6FBC"/>
    <w:rsid w:val="003D0C3F"/>
    <w:rsid w:val="003D0DD5"/>
    <w:rsid w:val="003D1A3A"/>
    <w:rsid w:val="003D1A42"/>
    <w:rsid w:val="003D1D65"/>
    <w:rsid w:val="003D3455"/>
    <w:rsid w:val="003D3FF8"/>
    <w:rsid w:val="003D43DC"/>
    <w:rsid w:val="003D52E2"/>
    <w:rsid w:val="003D5300"/>
    <w:rsid w:val="003D70DE"/>
    <w:rsid w:val="003D7A70"/>
    <w:rsid w:val="003E0E54"/>
    <w:rsid w:val="003E10FE"/>
    <w:rsid w:val="003E2419"/>
    <w:rsid w:val="003E35BD"/>
    <w:rsid w:val="003E35D0"/>
    <w:rsid w:val="003E3F7A"/>
    <w:rsid w:val="003E454C"/>
    <w:rsid w:val="003E49FC"/>
    <w:rsid w:val="003E5E28"/>
    <w:rsid w:val="003E6D69"/>
    <w:rsid w:val="003F1533"/>
    <w:rsid w:val="003F1A75"/>
    <w:rsid w:val="003F1C81"/>
    <w:rsid w:val="003F2F85"/>
    <w:rsid w:val="003F3032"/>
    <w:rsid w:val="003F3B0F"/>
    <w:rsid w:val="003F4907"/>
    <w:rsid w:val="003F65E3"/>
    <w:rsid w:val="00400839"/>
    <w:rsid w:val="00400891"/>
    <w:rsid w:val="0040093B"/>
    <w:rsid w:val="004024A2"/>
    <w:rsid w:val="00402E73"/>
    <w:rsid w:val="00403326"/>
    <w:rsid w:val="00403D47"/>
    <w:rsid w:val="00405442"/>
    <w:rsid w:val="00405845"/>
    <w:rsid w:val="00405A5A"/>
    <w:rsid w:val="00406D49"/>
    <w:rsid w:val="00410251"/>
    <w:rsid w:val="00410D50"/>
    <w:rsid w:val="004118A9"/>
    <w:rsid w:val="00411AB3"/>
    <w:rsid w:val="00413663"/>
    <w:rsid w:val="00413B61"/>
    <w:rsid w:val="0041473C"/>
    <w:rsid w:val="004155A5"/>
    <w:rsid w:val="0041674B"/>
    <w:rsid w:val="00417616"/>
    <w:rsid w:val="004176D2"/>
    <w:rsid w:val="00417AE9"/>
    <w:rsid w:val="0042058B"/>
    <w:rsid w:val="004208FC"/>
    <w:rsid w:val="00420F7F"/>
    <w:rsid w:val="0042152A"/>
    <w:rsid w:val="004217C0"/>
    <w:rsid w:val="0042198F"/>
    <w:rsid w:val="00421EAA"/>
    <w:rsid w:val="004221DE"/>
    <w:rsid w:val="0042253C"/>
    <w:rsid w:val="004229B1"/>
    <w:rsid w:val="00424B44"/>
    <w:rsid w:val="004263E2"/>
    <w:rsid w:val="004304F0"/>
    <w:rsid w:val="0043058E"/>
    <w:rsid w:val="00430904"/>
    <w:rsid w:val="00431742"/>
    <w:rsid w:val="00431AD1"/>
    <w:rsid w:val="00431DD0"/>
    <w:rsid w:val="004325E2"/>
    <w:rsid w:val="00432780"/>
    <w:rsid w:val="00432E75"/>
    <w:rsid w:val="00433D8F"/>
    <w:rsid w:val="00434A50"/>
    <w:rsid w:val="00435F4D"/>
    <w:rsid w:val="00436050"/>
    <w:rsid w:val="004361DC"/>
    <w:rsid w:val="00436807"/>
    <w:rsid w:val="00441D3D"/>
    <w:rsid w:val="00442780"/>
    <w:rsid w:val="004430D4"/>
    <w:rsid w:val="00444137"/>
    <w:rsid w:val="004461FF"/>
    <w:rsid w:val="00446AA1"/>
    <w:rsid w:val="00447708"/>
    <w:rsid w:val="0045369B"/>
    <w:rsid w:val="00453B3A"/>
    <w:rsid w:val="00456581"/>
    <w:rsid w:val="004568B3"/>
    <w:rsid w:val="00457FCD"/>
    <w:rsid w:val="00460123"/>
    <w:rsid w:val="004612E7"/>
    <w:rsid w:val="00462181"/>
    <w:rsid w:val="004621C5"/>
    <w:rsid w:val="00462AA3"/>
    <w:rsid w:val="004635C2"/>
    <w:rsid w:val="00463CC9"/>
    <w:rsid w:val="00464563"/>
    <w:rsid w:val="004650C3"/>
    <w:rsid w:val="0046537B"/>
    <w:rsid w:val="00465798"/>
    <w:rsid w:val="00465EBA"/>
    <w:rsid w:val="004666E4"/>
    <w:rsid w:val="00467E4B"/>
    <w:rsid w:val="004702A8"/>
    <w:rsid w:val="0047095D"/>
    <w:rsid w:val="00470B88"/>
    <w:rsid w:val="004711F3"/>
    <w:rsid w:val="004718A8"/>
    <w:rsid w:val="0047205F"/>
    <w:rsid w:val="004724AE"/>
    <w:rsid w:val="00472758"/>
    <w:rsid w:val="0047280E"/>
    <w:rsid w:val="0047382D"/>
    <w:rsid w:val="00473A8E"/>
    <w:rsid w:val="00473D4D"/>
    <w:rsid w:val="00475BDA"/>
    <w:rsid w:val="00476FA0"/>
    <w:rsid w:val="00481555"/>
    <w:rsid w:val="004827AE"/>
    <w:rsid w:val="00490357"/>
    <w:rsid w:val="00490D5B"/>
    <w:rsid w:val="00492465"/>
    <w:rsid w:val="004942F7"/>
    <w:rsid w:val="00495064"/>
    <w:rsid w:val="00495BD1"/>
    <w:rsid w:val="00495D0F"/>
    <w:rsid w:val="0049648C"/>
    <w:rsid w:val="0049658A"/>
    <w:rsid w:val="00496DEC"/>
    <w:rsid w:val="00496F27"/>
    <w:rsid w:val="004972C3"/>
    <w:rsid w:val="00497541"/>
    <w:rsid w:val="00497879"/>
    <w:rsid w:val="004A153E"/>
    <w:rsid w:val="004A24B3"/>
    <w:rsid w:val="004A2ABF"/>
    <w:rsid w:val="004A2B01"/>
    <w:rsid w:val="004A39B5"/>
    <w:rsid w:val="004A40EF"/>
    <w:rsid w:val="004A4F89"/>
    <w:rsid w:val="004A50D8"/>
    <w:rsid w:val="004A57A3"/>
    <w:rsid w:val="004A5978"/>
    <w:rsid w:val="004A5A11"/>
    <w:rsid w:val="004A5FF0"/>
    <w:rsid w:val="004A6A68"/>
    <w:rsid w:val="004A6F47"/>
    <w:rsid w:val="004A7502"/>
    <w:rsid w:val="004A7A4C"/>
    <w:rsid w:val="004A7EED"/>
    <w:rsid w:val="004B0100"/>
    <w:rsid w:val="004B0293"/>
    <w:rsid w:val="004B049B"/>
    <w:rsid w:val="004B31AE"/>
    <w:rsid w:val="004B37F3"/>
    <w:rsid w:val="004B422D"/>
    <w:rsid w:val="004B488B"/>
    <w:rsid w:val="004B4A65"/>
    <w:rsid w:val="004B533E"/>
    <w:rsid w:val="004B61C8"/>
    <w:rsid w:val="004B62F3"/>
    <w:rsid w:val="004B660F"/>
    <w:rsid w:val="004B6A8B"/>
    <w:rsid w:val="004B736E"/>
    <w:rsid w:val="004B74C5"/>
    <w:rsid w:val="004B74E7"/>
    <w:rsid w:val="004B7825"/>
    <w:rsid w:val="004C3708"/>
    <w:rsid w:val="004C399A"/>
    <w:rsid w:val="004C3B04"/>
    <w:rsid w:val="004C42C7"/>
    <w:rsid w:val="004C4B48"/>
    <w:rsid w:val="004C50C9"/>
    <w:rsid w:val="004C5265"/>
    <w:rsid w:val="004C5656"/>
    <w:rsid w:val="004C6037"/>
    <w:rsid w:val="004D044D"/>
    <w:rsid w:val="004D06F8"/>
    <w:rsid w:val="004D09EC"/>
    <w:rsid w:val="004D15D0"/>
    <w:rsid w:val="004D260B"/>
    <w:rsid w:val="004D3F50"/>
    <w:rsid w:val="004D41AF"/>
    <w:rsid w:val="004D4AD2"/>
    <w:rsid w:val="004D5538"/>
    <w:rsid w:val="004D5864"/>
    <w:rsid w:val="004D7216"/>
    <w:rsid w:val="004D7704"/>
    <w:rsid w:val="004D774C"/>
    <w:rsid w:val="004D7806"/>
    <w:rsid w:val="004D79F9"/>
    <w:rsid w:val="004D7BD6"/>
    <w:rsid w:val="004E0300"/>
    <w:rsid w:val="004E153F"/>
    <w:rsid w:val="004E28AA"/>
    <w:rsid w:val="004E2C14"/>
    <w:rsid w:val="004E36B2"/>
    <w:rsid w:val="004E43C7"/>
    <w:rsid w:val="004E4A37"/>
    <w:rsid w:val="004E4B2E"/>
    <w:rsid w:val="004E53D2"/>
    <w:rsid w:val="004E6031"/>
    <w:rsid w:val="004E64D0"/>
    <w:rsid w:val="004E7819"/>
    <w:rsid w:val="004F0A33"/>
    <w:rsid w:val="004F0A5E"/>
    <w:rsid w:val="004F37C9"/>
    <w:rsid w:val="004F3D03"/>
    <w:rsid w:val="004F3D50"/>
    <w:rsid w:val="004F59C1"/>
    <w:rsid w:val="004F6DC7"/>
    <w:rsid w:val="0050098B"/>
    <w:rsid w:val="00501CF8"/>
    <w:rsid w:val="005023D0"/>
    <w:rsid w:val="00502865"/>
    <w:rsid w:val="00502E29"/>
    <w:rsid w:val="0050397B"/>
    <w:rsid w:val="00503B60"/>
    <w:rsid w:val="00504248"/>
    <w:rsid w:val="0050518C"/>
    <w:rsid w:val="005051C6"/>
    <w:rsid w:val="0050659F"/>
    <w:rsid w:val="00506FEB"/>
    <w:rsid w:val="005070C7"/>
    <w:rsid w:val="00507279"/>
    <w:rsid w:val="005074F7"/>
    <w:rsid w:val="00510E97"/>
    <w:rsid w:val="00511C16"/>
    <w:rsid w:val="00511D4F"/>
    <w:rsid w:val="00513845"/>
    <w:rsid w:val="0051402B"/>
    <w:rsid w:val="00516334"/>
    <w:rsid w:val="00516EA7"/>
    <w:rsid w:val="005179FC"/>
    <w:rsid w:val="00520B2A"/>
    <w:rsid w:val="005214A9"/>
    <w:rsid w:val="005216AB"/>
    <w:rsid w:val="00522377"/>
    <w:rsid w:val="00522679"/>
    <w:rsid w:val="00523EE5"/>
    <w:rsid w:val="00523F2D"/>
    <w:rsid w:val="00525E24"/>
    <w:rsid w:val="00526614"/>
    <w:rsid w:val="0052670A"/>
    <w:rsid w:val="00527896"/>
    <w:rsid w:val="0053022F"/>
    <w:rsid w:val="00530693"/>
    <w:rsid w:val="00530CCA"/>
    <w:rsid w:val="00531873"/>
    <w:rsid w:val="005322DD"/>
    <w:rsid w:val="00532B5D"/>
    <w:rsid w:val="00533619"/>
    <w:rsid w:val="0053397C"/>
    <w:rsid w:val="005344A0"/>
    <w:rsid w:val="00534F27"/>
    <w:rsid w:val="005357ED"/>
    <w:rsid w:val="00537B4D"/>
    <w:rsid w:val="00537C82"/>
    <w:rsid w:val="005414FC"/>
    <w:rsid w:val="0054231A"/>
    <w:rsid w:val="0054245E"/>
    <w:rsid w:val="00542546"/>
    <w:rsid w:val="00542663"/>
    <w:rsid w:val="00542D74"/>
    <w:rsid w:val="00543062"/>
    <w:rsid w:val="0054343B"/>
    <w:rsid w:val="0054456D"/>
    <w:rsid w:val="005466BE"/>
    <w:rsid w:val="00546899"/>
    <w:rsid w:val="00551444"/>
    <w:rsid w:val="005523F5"/>
    <w:rsid w:val="00553CC3"/>
    <w:rsid w:val="00554B2E"/>
    <w:rsid w:val="00554BB1"/>
    <w:rsid w:val="0055574D"/>
    <w:rsid w:val="00555F17"/>
    <w:rsid w:val="005568DB"/>
    <w:rsid w:val="005578CC"/>
    <w:rsid w:val="00560142"/>
    <w:rsid w:val="005605C9"/>
    <w:rsid w:val="00561206"/>
    <w:rsid w:val="005612E4"/>
    <w:rsid w:val="005613F4"/>
    <w:rsid w:val="005625FD"/>
    <w:rsid w:val="0056272D"/>
    <w:rsid w:val="005646F3"/>
    <w:rsid w:val="00566B47"/>
    <w:rsid w:val="005670A4"/>
    <w:rsid w:val="00567A09"/>
    <w:rsid w:val="00570039"/>
    <w:rsid w:val="005718D4"/>
    <w:rsid w:val="005720BA"/>
    <w:rsid w:val="00572A25"/>
    <w:rsid w:val="00572F5C"/>
    <w:rsid w:val="00573D06"/>
    <w:rsid w:val="005743EB"/>
    <w:rsid w:val="00575868"/>
    <w:rsid w:val="005758C9"/>
    <w:rsid w:val="00576194"/>
    <w:rsid w:val="0057700E"/>
    <w:rsid w:val="00577269"/>
    <w:rsid w:val="005775C3"/>
    <w:rsid w:val="00577812"/>
    <w:rsid w:val="00577BF8"/>
    <w:rsid w:val="00580EDB"/>
    <w:rsid w:val="0058111E"/>
    <w:rsid w:val="00581475"/>
    <w:rsid w:val="005817A3"/>
    <w:rsid w:val="005822FD"/>
    <w:rsid w:val="00582EBE"/>
    <w:rsid w:val="00583400"/>
    <w:rsid w:val="00583A72"/>
    <w:rsid w:val="00583CEB"/>
    <w:rsid w:val="005854D4"/>
    <w:rsid w:val="00585B40"/>
    <w:rsid w:val="00585BE3"/>
    <w:rsid w:val="00585BF5"/>
    <w:rsid w:val="00586D44"/>
    <w:rsid w:val="005905ED"/>
    <w:rsid w:val="0059134B"/>
    <w:rsid w:val="0059237A"/>
    <w:rsid w:val="00592694"/>
    <w:rsid w:val="00592FF4"/>
    <w:rsid w:val="005939B2"/>
    <w:rsid w:val="00593B3F"/>
    <w:rsid w:val="00593B9D"/>
    <w:rsid w:val="00594CBF"/>
    <w:rsid w:val="00594E9F"/>
    <w:rsid w:val="005953EB"/>
    <w:rsid w:val="00597504"/>
    <w:rsid w:val="005A0A22"/>
    <w:rsid w:val="005A0C05"/>
    <w:rsid w:val="005A1B63"/>
    <w:rsid w:val="005A20AA"/>
    <w:rsid w:val="005A23BC"/>
    <w:rsid w:val="005A23C9"/>
    <w:rsid w:val="005A3B95"/>
    <w:rsid w:val="005A3E77"/>
    <w:rsid w:val="005A3EB0"/>
    <w:rsid w:val="005A562B"/>
    <w:rsid w:val="005A5F89"/>
    <w:rsid w:val="005A682A"/>
    <w:rsid w:val="005A6D48"/>
    <w:rsid w:val="005A702C"/>
    <w:rsid w:val="005B0B8E"/>
    <w:rsid w:val="005B1B0E"/>
    <w:rsid w:val="005B3144"/>
    <w:rsid w:val="005B472C"/>
    <w:rsid w:val="005B4AA7"/>
    <w:rsid w:val="005B4AC6"/>
    <w:rsid w:val="005B51FB"/>
    <w:rsid w:val="005B74C5"/>
    <w:rsid w:val="005B7FB7"/>
    <w:rsid w:val="005C04BA"/>
    <w:rsid w:val="005C07B6"/>
    <w:rsid w:val="005C0868"/>
    <w:rsid w:val="005C10D2"/>
    <w:rsid w:val="005C2634"/>
    <w:rsid w:val="005C6DF3"/>
    <w:rsid w:val="005C722B"/>
    <w:rsid w:val="005C7357"/>
    <w:rsid w:val="005C75BE"/>
    <w:rsid w:val="005C7C96"/>
    <w:rsid w:val="005D1761"/>
    <w:rsid w:val="005D2E90"/>
    <w:rsid w:val="005D3443"/>
    <w:rsid w:val="005D4191"/>
    <w:rsid w:val="005D46CE"/>
    <w:rsid w:val="005D4F39"/>
    <w:rsid w:val="005D685B"/>
    <w:rsid w:val="005D69AE"/>
    <w:rsid w:val="005E0410"/>
    <w:rsid w:val="005E0E98"/>
    <w:rsid w:val="005E1AF9"/>
    <w:rsid w:val="005E201A"/>
    <w:rsid w:val="005E377E"/>
    <w:rsid w:val="005E476B"/>
    <w:rsid w:val="005E4D3A"/>
    <w:rsid w:val="005E5067"/>
    <w:rsid w:val="005E50BB"/>
    <w:rsid w:val="005E5224"/>
    <w:rsid w:val="005E5DF0"/>
    <w:rsid w:val="005E645C"/>
    <w:rsid w:val="005E65E8"/>
    <w:rsid w:val="005E7708"/>
    <w:rsid w:val="005E773D"/>
    <w:rsid w:val="005F1758"/>
    <w:rsid w:val="005F2984"/>
    <w:rsid w:val="005F3D32"/>
    <w:rsid w:val="005F4097"/>
    <w:rsid w:val="005F4E44"/>
    <w:rsid w:val="005F55DE"/>
    <w:rsid w:val="005F5DB7"/>
    <w:rsid w:val="005F5F16"/>
    <w:rsid w:val="005F62A0"/>
    <w:rsid w:val="005F673A"/>
    <w:rsid w:val="005F69BB"/>
    <w:rsid w:val="005F6A7E"/>
    <w:rsid w:val="005F77A1"/>
    <w:rsid w:val="005F7ED8"/>
    <w:rsid w:val="00600065"/>
    <w:rsid w:val="0060094B"/>
    <w:rsid w:val="00600F1C"/>
    <w:rsid w:val="00600F7A"/>
    <w:rsid w:val="006020A5"/>
    <w:rsid w:val="0060278B"/>
    <w:rsid w:val="00602BDE"/>
    <w:rsid w:val="006057CC"/>
    <w:rsid w:val="006062A8"/>
    <w:rsid w:val="00606854"/>
    <w:rsid w:val="00606E91"/>
    <w:rsid w:val="00607174"/>
    <w:rsid w:val="00607246"/>
    <w:rsid w:val="00607EE4"/>
    <w:rsid w:val="0061098B"/>
    <w:rsid w:val="00611C1E"/>
    <w:rsid w:val="00613A0D"/>
    <w:rsid w:val="00614AAF"/>
    <w:rsid w:val="0061562F"/>
    <w:rsid w:val="00615A2E"/>
    <w:rsid w:val="00615F2D"/>
    <w:rsid w:val="00615FAC"/>
    <w:rsid w:val="006160B2"/>
    <w:rsid w:val="006165CB"/>
    <w:rsid w:val="00617F28"/>
    <w:rsid w:val="006200FA"/>
    <w:rsid w:val="006202BC"/>
    <w:rsid w:val="00621676"/>
    <w:rsid w:val="00621FD2"/>
    <w:rsid w:val="00622E6C"/>
    <w:rsid w:val="00623CDD"/>
    <w:rsid w:val="00624183"/>
    <w:rsid w:val="00625C25"/>
    <w:rsid w:val="006262E1"/>
    <w:rsid w:val="006269CE"/>
    <w:rsid w:val="00630789"/>
    <w:rsid w:val="00630919"/>
    <w:rsid w:val="00630A90"/>
    <w:rsid w:val="00630B54"/>
    <w:rsid w:val="0063148F"/>
    <w:rsid w:val="006316CE"/>
    <w:rsid w:val="00631FFC"/>
    <w:rsid w:val="006320B8"/>
    <w:rsid w:val="00632A6C"/>
    <w:rsid w:val="00632AE5"/>
    <w:rsid w:val="006331F2"/>
    <w:rsid w:val="0063343A"/>
    <w:rsid w:val="00634067"/>
    <w:rsid w:val="006344A0"/>
    <w:rsid w:val="00634E6B"/>
    <w:rsid w:val="006400C7"/>
    <w:rsid w:val="0064150C"/>
    <w:rsid w:val="00642BE1"/>
    <w:rsid w:val="00643D76"/>
    <w:rsid w:val="006440C2"/>
    <w:rsid w:val="00644F82"/>
    <w:rsid w:val="0064650D"/>
    <w:rsid w:val="0064783A"/>
    <w:rsid w:val="0065098D"/>
    <w:rsid w:val="00651959"/>
    <w:rsid w:val="006521A8"/>
    <w:rsid w:val="0065284E"/>
    <w:rsid w:val="00655558"/>
    <w:rsid w:val="00655D93"/>
    <w:rsid w:val="0065601D"/>
    <w:rsid w:val="00656FED"/>
    <w:rsid w:val="00657B5E"/>
    <w:rsid w:val="006607CF"/>
    <w:rsid w:val="006617F7"/>
    <w:rsid w:val="00661D20"/>
    <w:rsid w:val="00662836"/>
    <w:rsid w:val="00662C7A"/>
    <w:rsid w:val="006630ED"/>
    <w:rsid w:val="00667579"/>
    <w:rsid w:val="00667A34"/>
    <w:rsid w:val="00671257"/>
    <w:rsid w:val="006717C6"/>
    <w:rsid w:val="006720C7"/>
    <w:rsid w:val="00672440"/>
    <w:rsid w:val="00673385"/>
    <w:rsid w:val="00673738"/>
    <w:rsid w:val="0067433E"/>
    <w:rsid w:val="00674DDD"/>
    <w:rsid w:val="00675705"/>
    <w:rsid w:val="00675CC9"/>
    <w:rsid w:val="0067608C"/>
    <w:rsid w:val="00676BFF"/>
    <w:rsid w:val="006773A6"/>
    <w:rsid w:val="0068061B"/>
    <w:rsid w:val="006813BE"/>
    <w:rsid w:val="006824FF"/>
    <w:rsid w:val="00682E1C"/>
    <w:rsid w:val="00682E54"/>
    <w:rsid w:val="00682ECF"/>
    <w:rsid w:val="006837EC"/>
    <w:rsid w:val="0068479C"/>
    <w:rsid w:val="00684A21"/>
    <w:rsid w:val="00686548"/>
    <w:rsid w:val="00686C2C"/>
    <w:rsid w:val="00687BB5"/>
    <w:rsid w:val="00690605"/>
    <w:rsid w:val="0069103D"/>
    <w:rsid w:val="0069144D"/>
    <w:rsid w:val="00691781"/>
    <w:rsid w:val="00692ECF"/>
    <w:rsid w:val="00693281"/>
    <w:rsid w:val="0069358E"/>
    <w:rsid w:val="0069369B"/>
    <w:rsid w:val="00693A95"/>
    <w:rsid w:val="00695C85"/>
    <w:rsid w:val="00696EF6"/>
    <w:rsid w:val="006970B1"/>
    <w:rsid w:val="00697B8F"/>
    <w:rsid w:val="006A00D0"/>
    <w:rsid w:val="006A01EE"/>
    <w:rsid w:val="006A42EF"/>
    <w:rsid w:val="006A53E6"/>
    <w:rsid w:val="006A540A"/>
    <w:rsid w:val="006A5C0B"/>
    <w:rsid w:val="006A6118"/>
    <w:rsid w:val="006A7185"/>
    <w:rsid w:val="006B028A"/>
    <w:rsid w:val="006B16A7"/>
    <w:rsid w:val="006B296E"/>
    <w:rsid w:val="006B3EEE"/>
    <w:rsid w:val="006B45E7"/>
    <w:rsid w:val="006B60B2"/>
    <w:rsid w:val="006B6A16"/>
    <w:rsid w:val="006B7C52"/>
    <w:rsid w:val="006C04D6"/>
    <w:rsid w:val="006C108E"/>
    <w:rsid w:val="006C161E"/>
    <w:rsid w:val="006C239B"/>
    <w:rsid w:val="006C2EE8"/>
    <w:rsid w:val="006C3704"/>
    <w:rsid w:val="006C499B"/>
    <w:rsid w:val="006C4A2A"/>
    <w:rsid w:val="006C4B4B"/>
    <w:rsid w:val="006C4BE3"/>
    <w:rsid w:val="006C5858"/>
    <w:rsid w:val="006C5E1F"/>
    <w:rsid w:val="006C6033"/>
    <w:rsid w:val="006C79B4"/>
    <w:rsid w:val="006C7FD7"/>
    <w:rsid w:val="006D0091"/>
    <w:rsid w:val="006D0301"/>
    <w:rsid w:val="006D039E"/>
    <w:rsid w:val="006D0A2F"/>
    <w:rsid w:val="006D1F75"/>
    <w:rsid w:val="006D3003"/>
    <w:rsid w:val="006D30B9"/>
    <w:rsid w:val="006D318F"/>
    <w:rsid w:val="006D43D3"/>
    <w:rsid w:val="006D4727"/>
    <w:rsid w:val="006D519E"/>
    <w:rsid w:val="006D52D5"/>
    <w:rsid w:val="006D5FF4"/>
    <w:rsid w:val="006D70B6"/>
    <w:rsid w:val="006D75EA"/>
    <w:rsid w:val="006E0071"/>
    <w:rsid w:val="006E03F0"/>
    <w:rsid w:val="006E04F4"/>
    <w:rsid w:val="006E15D4"/>
    <w:rsid w:val="006E3060"/>
    <w:rsid w:val="006E45D4"/>
    <w:rsid w:val="006E4A22"/>
    <w:rsid w:val="006E553E"/>
    <w:rsid w:val="006E5884"/>
    <w:rsid w:val="006E5C0B"/>
    <w:rsid w:val="006E6832"/>
    <w:rsid w:val="006E6880"/>
    <w:rsid w:val="006E711B"/>
    <w:rsid w:val="006F0839"/>
    <w:rsid w:val="006F0BF2"/>
    <w:rsid w:val="006F1103"/>
    <w:rsid w:val="006F1C3C"/>
    <w:rsid w:val="006F1C78"/>
    <w:rsid w:val="006F2BC1"/>
    <w:rsid w:val="006F32AD"/>
    <w:rsid w:val="006F493C"/>
    <w:rsid w:val="006F4EDD"/>
    <w:rsid w:val="006F5297"/>
    <w:rsid w:val="006F6362"/>
    <w:rsid w:val="006F64E4"/>
    <w:rsid w:val="006F70FC"/>
    <w:rsid w:val="006F77A6"/>
    <w:rsid w:val="006F79AA"/>
    <w:rsid w:val="0070179A"/>
    <w:rsid w:val="00702260"/>
    <w:rsid w:val="007033B5"/>
    <w:rsid w:val="00704089"/>
    <w:rsid w:val="0070477E"/>
    <w:rsid w:val="00705B56"/>
    <w:rsid w:val="00706BA4"/>
    <w:rsid w:val="0070779A"/>
    <w:rsid w:val="00710EAF"/>
    <w:rsid w:val="00711F36"/>
    <w:rsid w:val="00714450"/>
    <w:rsid w:val="00721394"/>
    <w:rsid w:val="00721484"/>
    <w:rsid w:val="00721A7E"/>
    <w:rsid w:val="00721E5D"/>
    <w:rsid w:val="00723B35"/>
    <w:rsid w:val="00723BC5"/>
    <w:rsid w:val="00723F27"/>
    <w:rsid w:val="00725A72"/>
    <w:rsid w:val="00726010"/>
    <w:rsid w:val="0072621D"/>
    <w:rsid w:val="00727B0E"/>
    <w:rsid w:val="00727CAD"/>
    <w:rsid w:val="00730DF8"/>
    <w:rsid w:val="00731D3C"/>
    <w:rsid w:val="007331C3"/>
    <w:rsid w:val="007339F5"/>
    <w:rsid w:val="0073553B"/>
    <w:rsid w:val="007358E2"/>
    <w:rsid w:val="0073594A"/>
    <w:rsid w:val="00735FD2"/>
    <w:rsid w:val="007365CF"/>
    <w:rsid w:val="00740CE8"/>
    <w:rsid w:val="00742246"/>
    <w:rsid w:val="007425CF"/>
    <w:rsid w:val="0074274A"/>
    <w:rsid w:val="00743D1D"/>
    <w:rsid w:val="00744260"/>
    <w:rsid w:val="00745C05"/>
    <w:rsid w:val="00746A83"/>
    <w:rsid w:val="00747A8E"/>
    <w:rsid w:val="007509A7"/>
    <w:rsid w:val="00750C29"/>
    <w:rsid w:val="0075102E"/>
    <w:rsid w:val="00751B43"/>
    <w:rsid w:val="00752928"/>
    <w:rsid w:val="00753B33"/>
    <w:rsid w:val="00754AB3"/>
    <w:rsid w:val="00754FFE"/>
    <w:rsid w:val="007550B9"/>
    <w:rsid w:val="007552A3"/>
    <w:rsid w:val="00755DE6"/>
    <w:rsid w:val="0075652F"/>
    <w:rsid w:val="00760CDA"/>
    <w:rsid w:val="00760E43"/>
    <w:rsid w:val="00761260"/>
    <w:rsid w:val="007615DF"/>
    <w:rsid w:val="00761CCF"/>
    <w:rsid w:val="007621E9"/>
    <w:rsid w:val="007622B4"/>
    <w:rsid w:val="00763656"/>
    <w:rsid w:val="0076407F"/>
    <w:rsid w:val="0076419E"/>
    <w:rsid w:val="00765B6E"/>
    <w:rsid w:val="00767747"/>
    <w:rsid w:val="00771614"/>
    <w:rsid w:val="0077196B"/>
    <w:rsid w:val="00772E76"/>
    <w:rsid w:val="00773023"/>
    <w:rsid w:val="007732B4"/>
    <w:rsid w:val="0077397B"/>
    <w:rsid w:val="00773EE7"/>
    <w:rsid w:val="00774B06"/>
    <w:rsid w:val="00775D99"/>
    <w:rsid w:val="0077655C"/>
    <w:rsid w:val="007768DD"/>
    <w:rsid w:val="007769E4"/>
    <w:rsid w:val="00776B93"/>
    <w:rsid w:val="00776D3D"/>
    <w:rsid w:val="0078059B"/>
    <w:rsid w:val="00780CFD"/>
    <w:rsid w:val="00780E02"/>
    <w:rsid w:val="007812D3"/>
    <w:rsid w:val="0078361B"/>
    <w:rsid w:val="00783885"/>
    <w:rsid w:val="00783F7B"/>
    <w:rsid w:val="0078450D"/>
    <w:rsid w:val="00784C17"/>
    <w:rsid w:val="0078520B"/>
    <w:rsid w:val="00785C0E"/>
    <w:rsid w:val="0078619D"/>
    <w:rsid w:val="0078683A"/>
    <w:rsid w:val="00786AE9"/>
    <w:rsid w:val="00786BD7"/>
    <w:rsid w:val="007872C4"/>
    <w:rsid w:val="007906A5"/>
    <w:rsid w:val="00790A58"/>
    <w:rsid w:val="00791378"/>
    <w:rsid w:val="00791661"/>
    <w:rsid w:val="00792DBF"/>
    <w:rsid w:val="0079371E"/>
    <w:rsid w:val="0079632E"/>
    <w:rsid w:val="00796B9F"/>
    <w:rsid w:val="00797278"/>
    <w:rsid w:val="007979FA"/>
    <w:rsid w:val="00797F86"/>
    <w:rsid w:val="007A0135"/>
    <w:rsid w:val="007A35D7"/>
    <w:rsid w:val="007A36DC"/>
    <w:rsid w:val="007A42BC"/>
    <w:rsid w:val="007A4529"/>
    <w:rsid w:val="007A48DE"/>
    <w:rsid w:val="007A5E54"/>
    <w:rsid w:val="007B075C"/>
    <w:rsid w:val="007B07F0"/>
    <w:rsid w:val="007B0F97"/>
    <w:rsid w:val="007B1C56"/>
    <w:rsid w:val="007B4154"/>
    <w:rsid w:val="007B4D84"/>
    <w:rsid w:val="007B56E4"/>
    <w:rsid w:val="007B6A81"/>
    <w:rsid w:val="007B6AA7"/>
    <w:rsid w:val="007C155A"/>
    <w:rsid w:val="007C19F3"/>
    <w:rsid w:val="007C2298"/>
    <w:rsid w:val="007C2851"/>
    <w:rsid w:val="007C29DD"/>
    <w:rsid w:val="007C5334"/>
    <w:rsid w:val="007C5658"/>
    <w:rsid w:val="007C6D5D"/>
    <w:rsid w:val="007C7307"/>
    <w:rsid w:val="007C77B4"/>
    <w:rsid w:val="007C7A38"/>
    <w:rsid w:val="007D24AC"/>
    <w:rsid w:val="007D24F5"/>
    <w:rsid w:val="007D2924"/>
    <w:rsid w:val="007D2CD9"/>
    <w:rsid w:val="007D35BE"/>
    <w:rsid w:val="007D39AB"/>
    <w:rsid w:val="007D3DA9"/>
    <w:rsid w:val="007D4113"/>
    <w:rsid w:val="007D4545"/>
    <w:rsid w:val="007D47B3"/>
    <w:rsid w:val="007D49BC"/>
    <w:rsid w:val="007D4B4C"/>
    <w:rsid w:val="007D4C9D"/>
    <w:rsid w:val="007D6D66"/>
    <w:rsid w:val="007D7D57"/>
    <w:rsid w:val="007D7FDB"/>
    <w:rsid w:val="007E040E"/>
    <w:rsid w:val="007E0B8B"/>
    <w:rsid w:val="007E20D2"/>
    <w:rsid w:val="007E3817"/>
    <w:rsid w:val="007E5186"/>
    <w:rsid w:val="007E56B3"/>
    <w:rsid w:val="007E6879"/>
    <w:rsid w:val="007E6F8D"/>
    <w:rsid w:val="007E7EAE"/>
    <w:rsid w:val="007F0116"/>
    <w:rsid w:val="007F026E"/>
    <w:rsid w:val="007F0CBF"/>
    <w:rsid w:val="007F28C2"/>
    <w:rsid w:val="007F2FBC"/>
    <w:rsid w:val="007F3950"/>
    <w:rsid w:val="007F4695"/>
    <w:rsid w:val="007F47E6"/>
    <w:rsid w:val="007F49A6"/>
    <w:rsid w:val="007F53A7"/>
    <w:rsid w:val="007F5FE6"/>
    <w:rsid w:val="007F6442"/>
    <w:rsid w:val="007F7AEC"/>
    <w:rsid w:val="008009C9"/>
    <w:rsid w:val="00800EBA"/>
    <w:rsid w:val="008015FA"/>
    <w:rsid w:val="008022BB"/>
    <w:rsid w:val="00804A78"/>
    <w:rsid w:val="00805DCC"/>
    <w:rsid w:val="008061A9"/>
    <w:rsid w:val="00806800"/>
    <w:rsid w:val="00806F2D"/>
    <w:rsid w:val="00810A13"/>
    <w:rsid w:val="00811917"/>
    <w:rsid w:val="008119F1"/>
    <w:rsid w:val="00812DDF"/>
    <w:rsid w:val="008139BA"/>
    <w:rsid w:val="008144C8"/>
    <w:rsid w:val="008157C8"/>
    <w:rsid w:val="00815D1C"/>
    <w:rsid w:val="00816345"/>
    <w:rsid w:val="008171BF"/>
    <w:rsid w:val="008172BA"/>
    <w:rsid w:val="008178C4"/>
    <w:rsid w:val="00822F0F"/>
    <w:rsid w:val="008231D0"/>
    <w:rsid w:val="00823879"/>
    <w:rsid w:val="008244D4"/>
    <w:rsid w:val="0082460F"/>
    <w:rsid w:val="00824E4B"/>
    <w:rsid w:val="008260A8"/>
    <w:rsid w:val="0082695E"/>
    <w:rsid w:val="00827109"/>
    <w:rsid w:val="00827C6C"/>
    <w:rsid w:val="008301E8"/>
    <w:rsid w:val="0083070C"/>
    <w:rsid w:val="008307C9"/>
    <w:rsid w:val="00830BA5"/>
    <w:rsid w:val="00833CB2"/>
    <w:rsid w:val="008341F2"/>
    <w:rsid w:val="00834B9A"/>
    <w:rsid w:val="0083571D"/>
    <w:rsid w:val="008362EF"/>
    <w:rsid w:val="00837B42"/>
    <w:rsid w:val="0084079A"/>
    <w:rsid w:val="00843ABA"/>
    <w:rsid w:val="0084470B"/>
    <w:rsid w:val="00844B42"/>
    <w:rsid w:val="008451A2"/>
    <w:rsid w:val="0084521A"/>
    <w:rsid w:val="00845B00"/>
    <w:rsid w:val="00847546"/>
    <w:rsid w:val="00847B6A"/>
    <w:rsid w:val="00851009"/>
    <w:rsid w:val="00853106"/>
    <w:rsid w:val="008536B4"/>
    <w:rsid w:val="008545C0"/>
    <w:rsid w:val="00854B58"/>
    <w:rsid w:val="00855AA6"/>
    <w:rsid w:val="00855EB7"/>
    <w:rsid w:val="00856520"/>
    <w:rsid w:val="00856B93"/>
    <w:rsid w:val="0085729F"/>
    <w:rsid w:val="00860200"/>
    <w:rsid w:val="00860323"/>
    <w:rsid w:val="00860C9F"/>
    <w:rsid w:val="008615A8"/>
    <w:rsid w:val="008618D9"/>
    <w:rsid w:val="00862366"/>
    <w:rsid w:val="00862C00"/>
    <w:rsid w:val="00862DC2"/>
    <w:rsid w:val="00863099"/>
    <w:rsid w:val="0086389A"/>
    <w:rsid w:val="00864923"/>
    <w:rsid w:val="008654C4"/>
    <w:rsid w:val="008662F7"/>
    <w:rsid w:val="00871437"/>
    <w:rsid w:val="00871624"/>
    <w:rsid w:val="0087218E"/>
    <w:rsid w:val="00872F9E"/>
    <w:rsid w:val="0087407B"/>
    <w:rsid w:val="0087423B"/>
    <w:rsid w:val="00874D94"/>
    <w:rsid w:val="008755D0"/>
    <w:rsid w:val="0088084F"/>
    <w:rsid w:val="0088183F"/>
    <w:rsid w:val="00881C7E"/>
    <w:rsid w:val="00882C5C"/>
    <w:rsid w:val="00883276"/>
    <w:rsid w:val="0088468A"/>
    <w:rsid w:val="00886953"/>
    <w:rsid w:val="0089040A"/>
    <w:rsid w:val="00891DEE"/>
    <w:rsid w:val="00892BA7"/>
    <w:rsid w:val="00892D1F"/>
    <w:rsid w:val="00892F9C"/>
    <w:rsid w:val="00894874"/>
    <w:rsid w:val="00894C01"/>
    <w:rsid w:val="0089638D"/>
    <w:rsid w:val="0089718B"/>
    <w:rsid w:val="00897A6F"/>
    <w:rsid w:val="008A0487"/>
    <w:rsid w:val="008A076F"/>
    <w:rsid w:val="008A1301"/>
    <w:rsid w:val="008A1316"/>
    <w:rsid w:val="008A1FB3"/>
    <w:rsid w:val="008A31A8"/>
    <w:rsid w:val="008A40D7"/>
    <w:rsid w:val="008A47C4"/>
    <w:rsid w:val="008A4F3D"/>
    <w:rsid w:val="008A5608"/>
    <w:rsid w:val="008A5800"/>
    <w:rsid w:val="008A5B2F"/>
    <w:rsid w:val="008A7544"/>
    <w:rsid w:val="008A77EA"/>
    <w:rsid w:val="008A7BE5"/>
    <w:rsid w:val="008B065D"/>
    <w:rsid w:val="008B0AAE"/>
    <w:rsid w:val="008B2592"/>
    <w:rsid w:val="008B3EDB"/>
    <w:rsid w:val="008B57EA"/>
    <w:rsid w:val="008B642A"/>
    <w:rsid w:val="008B6544"/>
    <w:rsid w:val="008B6C97"/>
    <w:rsid w:val="008B7563"/>
    <w:rsid w:val="008B76AB"/>
    <w:rsid w:val="008C085B"/>
    <w:rsid w:val="008C0A28"/>
    <w:rsid w:val="008C0C55"/>
    <w:rsid w:val="008C0F0F"/>
    <w:rsid w:val="008C131E"/>
    <w:rsid w:val="008C1A19"/>
    <w:rsid w:val="008C1E41"/>
    <w:rsid w:val="008C1F57"/>
    <w:rsid w:val="008C1FCC"/>
    <w:rsid w:val="008C2ABA"/>
    <w:rsid w:val="008C3B15"/>
    <w:rsid w:val="008C421C"/>
    <w:rsid w:val="008C481C"/>
    <w:rsid w:val="008C4EA9"/>
    <w:rsid w:val="008C5811"/>
    <w:rsid w:val="008C5A74"/>
    <w:rsid w:val="008C5B41"/>
    <w:rsid w:val="008C6262"/>
    <w:rsid w:val="008C6750"/>
    <w:rsid w:val="008C7360"/>
    <w:rsid w:val="008C76E1"/>
    <w:rsid w:val="008C79D4"/>
    <w:rsid w:val="008C7D2E"/>
    <w:rsid w:val="008D1278"/>
    <w:rsid w:val="008D1B5E"/>
    <w:rsid w:val="008D2043"/>
    <w:rsid w:val="008D2BAB"/>
    <w:rsid w:val="008D2E62"/>
    <w:rsid w:val="008D3736"/>
    <w:rsid w:val="008D3B33"/>
    <w:rsid w:val="008D5983"/>
    <w:rsid w:val="008D5D6F"/>
    <w:rsid w:val="008D5D83"/>
    <w:rsid w:val="008D65F1"/>
    <w:rsid w:val="008D66F1"/>
    <w:rsid w:val="008D73D4"/>
    <w:rsid w:val="008E181D"/>
    <w:rsid w:val="008E19FB"/>
    <w:rsid w:val="008E2874"/>
    <w:rsid w:val="008E40BF"/>
    <w:rsid w:val="008E4370"/>
    <w:rsid w:val="008E4FFC"/>
    <w:rsid w:val="008E5280"/>
    <w:rsid w:val="008E5689"/>
    <w:rsid w:val="008E59C0"/>
    <w:rsid w:val="008E6765"/>
    <w:rsid w:val="008E699F"/>
    <w:rsid w:val="008E6A20"/>
    <w:rsid w:val="008E7EA3"/>
    <w:rsid w:val="008F2D7B"/>
    <w:rsid w:val="008F2DF2"/>
    <w:rsid w:val="008F382A"/>
    <w:rsid w:val="008F52CF"/>
    <w:rsid w:val="008F5506"/>
    <w:rsid w:val="008F5ECD"/>
    <w:rsid w:val="008F6290"/>
    <w:rsid w:val="008F6907"/>
    <w:rsid w:val="008F70F8"/>
    <w:rsid w:val="008F7AC6"/>
    <w:rsid w:val="008F7D54"/>
    <w:rsid w:val="008F7D61"/>
    <w:rsid w:val="009002A1"/>
    <w:rsid w:val="009018C1"/>
    <w:rsid w:val="00901BBE"/>
    <w:rsid w:val="0090255A"/>
    <w:rsid w:val="00902972"/>
    <w:rsid w:val="00902B4C"/>
    <w:rsid w:val="00902CAD"/>
    <w:rsid w:val="00902CE3"/>
    <w:rsid w:val="00903282"/>
    <w:rsid w:val="00904F74"/>
    <w:rsid w:val="00906E0D"/>
    <w:rsid w:val="009107F9"/>
    <w:rsid w:val="00911640"/>
    <w:rsid w:val="0091207F"/>
    <w:rsid w:val="009121EC"/>
    <w:rsid w:val="00912778"/>
    <w:rsid w:val="00913D20"/>
    <w:rsid w:val="00914484"/>
    <w:rsid w:val="009144CF"/>
    <w:rsid w:val="00914593"/>
    <w:rsid w:val="0091472F"/>
    <w:rsid w:val="00914B59"/>
    <w:rsid w:val="00914E73"/>
    <w:rsid w:val="00915542"/>
    <w:rsid w:val="00915C47"/>
    <w:rsid w:val="0091608C"/>
    <w:rsid w:val="00916CA0"/>
    <w:rsid w:val="00920C62"/>
    <w:rsid w:val="00920E1A"/>
    <w:rsid w:val="00921FA2"/>
    <w:rsid w:val="00922AB9"/>
    <w:rsid w:val="00922C39"/>
    <w:rsid w:val="009241A1"/>
    <w:rsid w:val="00924614"/>
    <w:rsid w:val="00925336"/>
    <w:rsid w:val="00925D52"/>
    <w:rsid w:val="00925F99"/>
    <w:rsid w:val="00926C25"/>
    <w:rsid w:val="009279A9"/>
    <w:rsid w:val="009307F2"/>
    <w:rsid w:val="00930D6B"/>
    <w:rsid w:val="009312F7"/>
    <w:rsid w:val="00931E47"/>
    <w:rsid w:val="00931EAA"/>
    <w:rsid w:val="00932904"/>
    <w:rsid w:val="00932DDB"/>
    <w:rsid w:val="00932EFE"/>
    <w:rsid w:val="00933505"/>
    <w:rsid w:val="00934822"/>
    <w:rsid w:val="00934FF5"/>
    <w:rsid w:val="0093633F"/>
    <w:rsid w:val="009437A3"/>
    <w:rsid w:val="00944B40"/>
    <w:rsid w:val="00945D61"/>
    <w:rsid w:val="00945F9B"/>
    <w:rsid w:val="009479FE"/>
    <w:rsid w:val="009500F8"/>
    <w:rsid w:val="0095112D"/>
    <w:rsid w:val="0095143E"/>
    <w:rsid w:val="009516D3"/>
    <w:rsid w:val="00952802"/>
    <w:rsid w:val="00953135"/>
    <w:rsid w:val="00953F96"/>
    <w:rsid w:val="009542C7"/>
    <w:rsid w:val="0095483C"/>
    <w:rsid w:val="0095538C"/>
    <w:rsid w:val="00956E97"/>
    <w:rsid w:val="00957B6D"/>
    <w:rsid w:val="00960C8F"/>
    <w:rsid w:val="00961381"/>
    <w:rsid w:val="00961811"/>
    <w:rsid w:val="00961CD0"/>
    <w:rsid w:val="0096354F"/>
    <w:rsid w:val="00963881"/>
    <w:rsid w:val="00963937"/>
    <w:rsid w:val="00964A09"/>
    <w:rsid w:val="00965DFA"/>
    <w:rsid w:val="00965E85"/>
    <w:rsid w:val="00965F5C"/>
    <w:rsid w:val="009677B3"/>
    <w:rsid w:val="00971AF8"/>
    <w:rsid w:val="0097313E"/>
    <w:rsid w:val="0097346B"/>
    <w:rsid w:val="00973742"/>
    <w:rsid w:val="00973A81"/>
    <w:rsid w:val="00973FAA"/>
    <w:rsid w:val="0097610F"/>
    <w:rsid w:val="0097654A"/>
    <w:rsid w:val="00976B14"/>
    <w:rsid w:val="00976ECE"/>
    <w:rsid w:val="0097796B"/>
    <w:rsid w:val="00977CD6"/>
    <w:rsid w:val="00984FB4"/>
    <w:rsid w:val="00985017"/>
    <w:rsid w:val="0098503E"/>
    <w:rsid w:val="009853E9"/>
    <w:rsid w:val="009858F3"/>
    <w:rsid w:val="009876B0"/>
    <w:rsid w:val="00990268"/>
    <w:rsid w:val="009914BF"/>
    <w:rsid w:val="00992177"/>
    <w:rsid w:val="00992400"/>
    <w:rsid w:val="00992F19"/>
    <w:rsid w:val="009938B2"/>
    <w:rsid w:val="009943BE"/>
    <w:rsid w:val="00996591"/>
    <w:rsid w:val="009965D9"/>
    <w:rsid w:val="009A1025"/>
    <w:rsid w:val="009A1B4B"/>
    <w:rsid w:val="009A2930"/>
    <w:rsid w:val="009A2CB6"/>
    <w:rsid w:val="009A3718"/>
    <w:rsid w:val="009A4A20"/>
    <w:rsid w:val="009A5F79"/>
    <w:rsid w:val="009A625E"/>
    <w:rsid w:val="009A7255"/>
    <w:rsid w:val="009B0611"/>
    <w:rsid w:val="009B1015"/>
    <w:rsid w:val="009B109C"/>
    <w:rsid w:val="009B313A"/>
    <w:rsid w:val="009B32BC"/>
    <w:rsid w:val="009B3E45"/>
    <w:rsid w:val="009B4F04"/>
    <w:rsid w:val="009B5450"/>
    <w:rsid w:val="009B594C"/>
    <w:rsid w:val="009B5C31"/>
    <w:rsid w:val="009B5CB1"/>
    <w:rsid w:val="009B6103"/>
    <w:rsid w:val="009B6893"/>
    <w:rsid w:val="009B6B58"/>
    <w:rsid w:val="009C0FF4"/>
    <w:rsid w:val="009C111F"/>
    <w:rsid w:val="009C11CE"/>
    <w:rsid w:val="009C12CA"/>
    <w:rsid w:val="009C1839"/>
    <w:rsid w:val="009C1843"/>
    <w:rsid w:val="009C18B2"/>
    <w:rsid w:val="009C20E6"/>
    <w:rsid w:val="009C4F69"/>
    <w:rsid w:val="009C507C"/>
    <w:rsid w:val="009C5ABB"/>
    <w:rsid w:val="009C5F73"/>
    <w:rsid w:val="009C67CA"/>
    <w:rsid w:val="009C697B"/>
    <w:rsid w:val="009C7993"/>
    <w:rsid w:val="009D00BA"/>
    <w:rsid w:val="009D0619"/>
    <w:rsid w:val="009D07CD"/>
    <w:rsid w:val="009D0B4C"/>
    <w:rsid w:val="009D0BCC"/>
    <w:rsid w:val="009D0D95"/>
    <w:rsid w:val="009D1A35"/>
    <w:rsid w:val="009D221B"/>
    <w:rsid w:val="009D40A9"/>
    <w:rsid w:val="009D5B64"/>
    <w:rsid w:val="009D6BDF"/>
    <w:rsid w:val="009D7302"/>
    <w:rsid w:val="009D7350"/>
    <w:rsid w:val="009E0EBE"/>
    <w:rsid w:val="009E16C9"/>
    <w:rsid w:val="009E2194"/>
    <w:rsid w:val="009E230B"/>
    <w:rsid w:val="009E51D8"/>
    <w:rsid w:val="009E5F25"/>
    <w:rsid w:val="009E7331"/>
    <w:rsid w:val="009E74D9"/>
    <w:rsid w:val="009E7BA3"/>
    <w:rsid w:val="009E7C1D"/>
    <w:rsid w:val="009F31BA"/>
    <w:rsid w:val="009F3B12"/>
    <w:rsid w:val="009F40F4"/>
    <w:rsid w:val="009F47C5"/>
    <w:rsid w:val="009F505A"/>
    <w:rsid w:val="009F50D1"/>
    <w:rsid w:val="009F5299"/>
    <w:rsid w:val="009F5A14"/>
    <w:rsid w:val="009F5F8F"/>
    <w:rsid w:val="009F6CE5"/>
    <w:rsid w:val="009F790C"/>
    <w:rsid w:val="009F7B86"/>
    <w:rsid w:val="00A00839"/>
    <w:rsid w:val="00A00ABD"/>
    <w:rsid w:val="00A02752"/>
    <w:rsid w:val="00A02CF3"/>
    <w:rsid w:val="00A035ED"/>
    <w:rsid w:val="00A03A49"/>
    <w:rsid w:val="00A047F9"/>
    <w:rsid w:val="00A0512E"/>
    <w:rsid w:val="00A05FB7"/>
    <w:rsid w:val="00A060C7"/>
    <w:rsid w:val="00A07F04"/>
    <w:rsid w:val="00A10129"/>
    <w:rsid w:val="00A1078F"/>
    <w:rsid w:val="00A11695"/>
    <w:rsid w:val="00A11F86"/>
    <w:rsid w:val="00A1325E"/>
    <w:rsid w:val="00A13798"/>
    <w:rsid w:val="00A14FBF"/>
    <w:rsid w:val="00A15EBE"/>
    <w:rsid w:val="00A17BA3"/>
    <w:rsid w:val="00A2013A"/>
    <w:rsid w:val="00A205F0"/>
    <w:rsid w:val="00A21791"/>
    <w:rsid w:val="00A217CB"/>
    <w:rsid w:val="00A21F31"/>
    <w:rsid w:val="00A233BB"/>
    <w:rsid w:val="00A23E93"/>
    <w:rsid w:val="00A24697"/>
    <w:rsid w:val="00A24CAC"/>
    <w:rsid w:val="00A256E5"/>
    <w:rsid w:val="00A26C9A"/>
    <w:rsid w:val="00A270E9"/>
    <w:rsid w:val="00A271E8"/>
    <w:rsid w:val="00A2765F"/>
    <w:rsid w:val="00A279A1"/>
    <w:rsid w:val="00A27A35"/>
    <w:rsid w:val="00A302F4"/>
    <w:rsid w:val="00A322D8"/>
    <w:rsid w:val="00A32835"/>
    <w:rsid w:val="00A33960"/>
    <w:rsid w:val="00A34192"/>
    <w:rsid w:val="00A34B52"/>
    <w:rsid w:val="00A34C1A"/>
    <w:rsid w:val="00A351D1"/>
    <w:rsid w:val="00A35851"/>
    <w:rsid w:val="00A36DF4"/>
    <w:rsid w:val="00A37566"/>
    <w:rsid w:val="00A37E46"/>
    <w:rsid w:val="00A40E0F"/>
    <w:rsid w:val="00A40FA9"/>
    <w:rsid w:val="00A41418"/>
    <w:rsid w:val="00A41934"/>
    <w:rsid w:val="00A42172"/>
    <w:rsid w:val="00A4217B"/>
    <w:rsid w:val="00A45246"/>
    <w:rsid w:val="00A45373"/>
    <w:rsid w:val="00A47CE2"/>
    <w:rsid w:val="00A50417"/>
    <w:rsid w:val="00A509BB"/>
    <w:rsid w:val="00A50B20"/>
    <w:rsid w:val="00A52121"/>
    <w:rsid w:val="00A528A5"/>
    <w:rsid w:val="00A546CB"/>
    <w:rsid w:val="00A54EE7"/>
    <w:rsid w:val="00A55A88"/>
    <w:rsid w:val="00A56432"/>
    <w:rsid w:val="00A5750C"/>
    <w:rsid w:val="00A57D79"/>
    <w:rsid w:val="00A605D9"/>
    <w:rsid w:val="00A60DA3"/>
    <w:rsid w:val="00A62058"/>
    <w:rsid w:val="00A631A3"/>
    <w:rsid w:val="00A63886"/>
    <w:rsid w:val="00A65106"/>
    <w:rsid w:val="00A655B5"/>
    <w:rsid w:val="00A65E32"/>
    <w:rsid w:val="00A66422"/>
    <w:rsid w:val="00A67876"/>
    <w:rsid w:val="00A67BEA"/>
    <w:rsid w:val="00A702AE"/>
    <w:rsid w:val="00A71DF8"/>
    <w:rsid w:val="00A71FC7"/>
    <w:rsid w:val="00A73F61"/>
    <w:rsid w:val="00A74B58"/>
    <w:rsid w:val="00A74F03"/>
    <w:rsid w:val="00A74F99"/>
    <w:rsid w:val="00A80521"/>
    <w:rsid w:val="00A80EC3"/>
    <w:rsid w:val="00A80F13"/>
    <w:rsid w:val="00A817ED"/>
    <w:rsid w:val="00A820A7"/>
    <w:rsid w:val="00A82412"/>
    <w:rsid w:val="00A82447"/>
    <w:rsid w:val="00A84EDE"/>
    <w:rsid w:val="00A84FB7"/>
    <w:rsid w:val="00A8512A"/>
    <w:rsid w:val="00A85A10"/>
    <w:rsid w:val="00A86471"/>
    <w:rsid w:val="00A87A7E"/>
    <w:rsid w:val="00A87F9D"/>
    <w:rsid w:val="00A905D8"/>
    <w:rsid w:val="00A92067"/>
    <w:rsid w:val="00A930E0"/>
    <w:rsid w:val="00A931D2"/>
    <w:rsid w:val="00A93865"/>
    <w:rsid w:val="00A93B1E"/>
    <w:rsid w:val="00A93BEE"/>
    <w:rsid w:val="00A9414B"/>
    <w:rsid w:val="00A9436F"/>
    <w:rsid w:val="00A94905"/>
    <w:rsid w:val="00A94B95"/>
    <w:rsid w:val="00A96010"/>
    <w:rsid w:val="00AA0708"/>
    <w:rsid w:val="00AA0771"/>
    <w:rsid w:val="00AA0937"/>
    <w:rsid w:val="00AA09DC"/>
    <w:rsid w:val="00AA0DB0"/>
    <w:rsid w:val="00AA2E80"/>
    <w:rsid w:val="00AA30CC"/>
    <w:rsid w:val="00AA314F"/>
    <w:rsid w:val="00AA4472"/>
    <w:rsid w:val="00AA6018"/>
    <w:rsid w:val="00AA6317"/>
    <w:rsid w:val="00AA75D3"/>
    <w:rsid w:val="00AA7E0F"/>
    <w:rsid w:val="00AB05E7"/>
    <w:rsid w:val="00AB0F50"/>
    <w:rsid w:val="00AB1482"/>
    <w:rsid w:val="00AB21CA"/>
    <w:rsid w:val="00AB30AD"/>
    <w:rsid w:val="00AB33ED"/>
    <w:rsid w:val="00AB4394"/>
    <w:rsid w:val="00AB4479"/>
    <w:rsid w:val="00AB4C37"/>
    <w:rsid w:val="00AB548D"/>
    <w:rsid w:val="00AB6B37"/>
    <w:rsid w:val="00AC10DA"/>
    <w:rsid w:val="00AC1CA6"/>
    <w:rsid w:val="00AC3D76"/>
    <w:rsid w:val="00AC4E86"/>
    <w:rsid w:val="00AC60D6"/>
    <w:rsid w:val="00AC6DEC"/>
    <w:rsid w:val="00AC716D"/>
    <w:rsid w:val="00AC777D"/>
    <w:rsid w:val="00AC7D82"/>
    <w:rsid w:val="00AD2B2C"/>
    <w:rsid w:val="00AD4C4B"/>
    <w:rsid w:val="00AD5CD3"/>
    <w:rsid w:val="00AD5CF1"/>
    <w:rsid w:val="00AD5E60"/>
    <w:rsid w:val="00AD775C"/>
    <w:rsid w:val="00AE0FE1"/>
    <w:rsid w:val="00AE1875"/>
    <w:rsid w:val="00AE4060"/>
    <w:rsid w:val="00AE4EA8"/>
    <w:rsid w:val="00AE70E7"/>
    <w:rsid w:val="00AE773B"/>
    <w:rsid w:val="00AE7C5D"/>
    <w:rsid w:val="00AF076B"/>
    <w:rsid w:val="00AF08F7"/>
    <w:rsid w:val="00AF0C39"/>
    <w:rsid w:val="00AF1AEB"/>
    <w:rsid w:val="00AF260D"/>
    <w:rsid w:val="00AF56C9"/>
    <w:rsid w:val="00AF6B1E"/>
    <w:rsid w:val="00B010E3"/>
    <w:rsid w:val="00B013B7"/>
    <w:rsid w:val="00B02282"/>
    <w:rsid w:val="00B02D90"/>
    <w:rsid w:val="00B0374C"/>
    <w:rsid w:val="00B04E04"/>
    <w:rsid w:val="00B05147"/>
    <w:rsid w:val="00B061F0"/>
    <w:rsid w:val="00B0695E"/>
    <w:rsid w:val="00B1070A"/>
    <w:rsid w:val="00B1269E"/>
    <w:rsid w:val="00B126C8"/>
    <w:rsid w:val="00B12C8D"/>
    <w:rsid w:val="00B13144"/>
    <w:rsid w:val="00B13276"/>
    <w:rsid w:val="00B13464"/>
    <w:rsid w:val="00B139E0"/>
    <w:rsid w:val="00B14AAD"/>
    <w:rsid w:val="00B156A3"/>
    <w:rsid w:val="00B1587C"/>
    <w:rsid w:val="00B1609C"/>
    <w:rsid w:val="00B1746A"/>
    <w:rsid w:val="00B17754"/>
    <w:rsid w:val="00B204D6"/>
    <w:rsid w:val="00B20B6A"/>
    <w:rsid w:val="00B21877"/>
    <w:rsid w:val="00B22F34"/>
    <w:rsid w:val="00B232F1"/>
    <w:rsid w:val="00B23635"/>
    <w:rsid w:val="00B24353"/>
    <w:rsid w:val="00B24BCB"/>
    <w:rsid w:val="00B24C22"/>
    <w:rsid w:val="00B24C75"/>
    <w:rsid w:val="00B24F63"/>
    <w:rsid w:val="00B250F1"/>
    <w:rsid w:val="00B25CAB"/>
    <w:rsid w:val="00B262B5"/>
    <w:rsid w:val="00B276E1"/>
    <w:rsid w:val="00B276F4"/>
    <w:rsid w:val="00B306F8"/>
    <w:rsid w:val="00B30F80"/>
    <w:rsid w:val="00B3102D"/>
    <w:rsid w:val="00B31293"/>
    <w:rsid w:val="00B318A5"/>
    <w:rsid w:val="00B31A95"/>
    <w:rsid w:val="00B324A0"/>
    <w:rsid w:val="00B32515"/>
    <w:rsid w:val="00B32D8E"/>
    <w:rsid w:val="00B32E0C"/>
    <w:rsid w:val="00B3378E"/>
    <w:rsid w:val="00B33899"/>
    <w:rsid w:val="00B341A1"/>
    <w:rsid w:val="00B344F0"/>
    <w:rsid w:val="00B345D9"/>
    <w:rsid w:val="00B34869"/>
    <w:rsid w:val="00B348F1"/>
    <w:rsid w:val="00B3550B"/>
    <w:rsid w:val="00B35727"/>
    <w:rsid w:val="00B3596A"/>
    <w:rsid w:val="00B3688C"/>
    <w:rsid w:val="00B37023"/>
    <w:rsid w:val="00B40E5A"/>
    <w:rsid w:val="00B415A7"/>
    <w:rsid w:val="00B41D67"/>
    <w:rsid w:val="00B42006"/>
    <w:rsid w:val="00B4230A"/>
    <w:rsid w:val="00B437DA"/>
    <w:rsid w:val="00B43A4F"/>
    <w:rsid w:val="00B4448A"/>
    <w:rsid w:val="00B463F4"/>
    <w:rsid w:val="00B467F9"/>
    <w:rsid w:val="00B506A6"/>
    <w:rsid w:val="00B5220A"/>
    <w:rsid w:val="00B54E69"/>
    <w:rsid w:val="00B550BA"/>
    <w:rsid w:val="00B5658E"/>
    <w:rsid w:val="00B569AD"/>
    <w:rsid w:val="00B573BD"/>
    <w:rsid w:val="00B5740A"/>
    <w:rsid w:val="00B60ED9"/>
    <w:rsid w:val="00B61BCB"/>
    <w:rsid w:val="00B63D3A"/>
    <w:rsid w:val="00B64223"/>
    <w:rsid w:val="00B64F71"/>
    <w:rsid w:val="00B654E3"/>
    <w:rsid w:val="00B65D5D"/>
    <w:rsid w:val="00B663EF"/>
    <w:rsid w:val="00B668CC"/>
    <w:rsid w:val="00B66A7D"/>
    <w:rsid w:val="00B66D3F"/>
    <w:rsid w:val="00B7043F"/>
    <w:rsid w:val="00B70B58"/>
    <w:rsid w:val="00B70F8B"/>
    <w:rsid w:val="00B71DAD"/>
    <w:rsid w:val="00B720E3"/>
    <w:rsid w:val="00B73309"/>
    <w:rsid w:val="00B73ADB"/>
    <w:rsid w:val="00B74409"/>
    <w:rsid w:val="00B74B7C"/>
    <w:rsid w:val="00B753FA"/>
    <w:rsid w:val="00B75A29"/>
    <w:rsid w:val="00B75CB0"/>
    <w:rsid w:val="00B778D3"/>
    <w:rsid w:val="00B77A83"/>
    <w:rsid w:val="00B800C7"/>
    <w:rsid w:val="00B803B5"/>
    <w:rsid w:val="00B8152F"/>
    <w:rsid w:val="00B81ED6"/>
    <w:rsid w:val="00B82200"/>
    <w:rsid w:val="00B827E1"/>
    <w:rsid w:val="00B82902"/>
    <w:rsid w:val="00B82F38"/>
    <w:rsid w:val="00B83245"/>
    <w:rsid w:val="00B8623E"/>
    <w:rsid w:val="00B8698F"/>
    <w:rsid w:val="00B8716D"/>
    <w:rsid w:val="00B87DEA"/>
    <w:rsid w:val="00B90105"/>
    <w:rsid w:val="00B90D85"/>
    <w:rsid w:val="00B912E3"/>
    <w:rsid w:val="00B924E8"/>
    <w:rsid w:val="00B92EB0"/>
    <w:rsid w:val="00B92F00"/>
    <w:rsid w:val="00B932CE"/>
    <w:rsid w:val="00BA052B"/>
    <w:rsid w:val="00BA27CF"/>
    <w:rsid w:val="00BA2B04"/>
    <w:rsid w:val="00BA357D"/>
    <w:rsid w:val="00BA3921"/>
    <w:rsid w:val="00BA3D0C"/>
    <w:rsid w:val="00BA4172"/>
    <w:rsid w:val="00BA48A1"/>
    <w:rsid w:val="00BA4966"/>
    <w:rsid w:val="00BA4A8B"/>
    <w:rsid w:val="00BA4B29"/>
    <w:rsid w:val="00BA4D37"/>
    <w:rsid w:val="00BA4E5D"/>
    <w:rsid w:val="00BA5106"/>
    <w:rsid w:val="00BA5354"/>
    <w:rsid w:val="00BA58F3"/>
    <w:rsid w:val="00BB073A"/>
    <w:rsid w:val="00BB12BA"/>
    <w:rsid w:val="00BB1692"/>
    <w:rsid w:val="00BB17E5"/>
    <w:rsid w:val="00BB25B0"/>
    <w:rsid w:val="00BB2B10"/>
    <w:rsid w:val="00BB3ABB"/>
    <w:rsid w:val="00BB3E58"/>
    <w:rsid w:val="00BB48DB"/>
    <w:rsid w:val="00BB65B6"/>
    <w:rsid w:val="00BC0445"/>
    <w:rsid w:val="00BC0680"/>
    <w:rsid w:val="00BC0812"/>
    <w:rsid w:val="00BC0B66"/>
    <w:rsid w:val="00BC1181"/>
    <w:rsid w:val="00BC2800"/>
    <w:rsid w:val="00BC2CCD"/>
    <w:rsid w:val="00BC3DCD"/>
    <w:rsid w:val="00BC4096"/>
    <w:rsid w:val="00BC51AC"/>
    <w:rsid w:val="00BC55AD"/>
    <w:rsid w:val="00BC587C"/>
    <w:rsid w:val="00BC5A3A"/>
    <w:rsid w:val="00BC73D7"/>
    <w:rsid w:val="00BC7444"/>
    <w:rsid w:val="00BC7AAC"/>
    <w:rsid w:val="00BD04C9"/>
    <w:rsid w:val="00BD0609"/>
    <w:rsid w:val="00BD0835"/>
    <w:rsid w:val="00BD1C1F"/>
    <w:rsid w:val="00BD3271"/>
    <w:rsid w:val="00BD3908"/>
    <w:rsid w:val="00BD430D"/>
    <w:rsid w:val="00BD5410"/>
    <w:rsid w:val="00BD552B"/>
    <w:rsid w:val="00BD6632"/>
    <w:rsid w:val="00BE34C9"/>
    <w:rsid w:val="00BE3545"/>
    <w:rsid w:val="00BE4E45"/>
    <w:rsid w:val="00BE527D"/>
    <w:rsid w:val="00BE5A66"/>
    <w:rsid w:val="00BE5BFC"/>
    <w:rsid w:val="00BE65F2"/>
    <w:rsid w:val="00BE6A68"/>
    <w:rsid w:val="00BE6B8F"/>
    <w:rsid w:val="00BE706F"/>
    <w:rsid w:val="00BE7549"/>
    <w:rsid w:val="00BF02E4"/>
    <w:rsid w:val="00BF0585"/>
    <w:rsid w:val="00BF109A"/>
    <w:rsid w:val="00BF11E2"/>
    <w:rsid w:val="00BF1A48"/>
    <w:rsid w:val="00BF257C"/>
    <w:rsid w:val="00BF2E50"/>
    <w:rsid w:val="00BF31AE"/>
    <w:rsid w:val="00BF3DBD"/>
    <w:rsid w:val="00BF455E"/>
    <w:rsid w:val="00BF4969"/>
    <w:rsid w:val="00BF4DDC"/>
    <w:rsid w:val="00BF5206"/>
    <w:rsid w:val="00BF5B33"/>
    <w:rsid w:val="00BF7CE1"/>
    <w:rsid w:val="00C009CA"/>
    <w:rsid w:val="00C00A36"/>
    <w:rsid w:val="00C00E14"/>
    <w:rsid w:val="00C01180"/>
    <w:rsid w:val="00C01597"/>
    <w:rsid w:val="00C01D31"/>
    <w:rsid w:val="00C0267A"/>
    <w:rsid w:val="00C03770"/>
    <w:rsid w:val="00C038ED"/>
    <w:rsid w:val="00C0405D"/>
    <w:rsid w:val="00C04BF5"/>
    <w:rsid w:val="00C0522D"/>
    <w:rsid w:val="00C05602"/>
    <w:rsid w:val="00C057A9"/>
    <w:rsid w:val="00C064ED"/>
    <w:rsid w:val="00C0726B"/>
    <w:rsid w:val="00C07C1C"/>
    <w:rsid w:val="00C11804"/>
    <w:rsid w:val="00C1192B"/>
    <w:rsid w:val="00C1203A"/>
    <w:rsid w:val="00C1284A"/>
    <w:rsid w:val="00C131F9"/>
    <w:rsid w:val="00C14730"/>
    <w:rsid w:val="00C15319"/>
    <w:rsid w:val="00C161E2"/>
    <w:rsid w:val="00C163C8"/>
    <w:rsid w:val="00C17BC6"/>
    <w:rsid w:val="00C17D96"/>
    <w:rsid w:val="00C20CF6"/>
    <w:rsid w:val="00C22C3C"/>
    <w:rsid w:val="00C22FFE"/>
    <w:rsid w:val="00C2344A"/>
    <w:rsid w:val="00C23500"/>
    <w:rsid w:val="00C23C07"/>
    <w:rsid w:val="00C24768"/>
    <w:rsid w:val="00C252B0"/>
    <w:rsid w:val="00C259DF"/>
    <w:rsid w:val="00C25C99"/>
    <w:rsid w:val="00C25F46"/>
    <w:rsid w:val="00C26195"/>
    <w:rsid w:val="00C30235"/>
    <w:rsid w:val="00C30DB9"/>
    <w:rsid w:val="00C3110B"/>
    <w:rsid w:val="00C323DD"/>
    <w:rsid w:val="00C3262B"/>
    <w:rsid w:val="00C32CE2"/>
    <w:rsid w:val="00C34D95"/>
    <w:rsid w:val="00C34E38"/>
    <w:rsid w:val="00C3524D"/>
    <w:rsid w:val="00C35CE4"/>
    <w:rsid w:val="00C35D2F"/>
    <w:rsid w:val="00C36A59"/>
    <w:rsid w:val="00C37F07"/>
    <w:rsid w:val="00C4013F"/>
    <w:rsid w:val="00C40A4D"/>
    <w:rsid w:val="00C40DE4"/>
    <w:rsid w:val="00C41CE2"/>
    <w:rsid w:val="00C43408"/>
    <w:rsid w:val="00C43C94"/>
    <w:rsid w:val="00C44504"/>
    <w:rsid w:val="00C45094"/>
    <w:rsid w:val="00C4538F"/>
    <w:rsid w:val="00C45F72"/>
    <w:rsid w:val="00C50213"/>
    <w:rsid w:val="00C51945"/>
    <w:rsid w:val="00C51A25"/>
    <w:rsid w:val="00C527C5"/>
    <w:rsid w:val="00C52804"/>
    <w:rsid w:val="00C53983"/>
    <w:rsid w:val="00C5495F"/>
    <w:rsid w:val="00C55863"/>
    <w:rsid w:val="00C5727B"/>
    <w:rsid w:val="00C602CE"/>
    <w:rsid w:val="00C61892"/>
    <w:rsid w:val="00C6239E"/>
    <w:rsid w:val="00C628B4"/>
    <w:rsid w:val="00C62CEE"/>
    <w:rsid w:val="00C64470"/>
    <w:rsid w:val="00C65441"/>
    <w:rsid w:val="00C665E0"/>
    <w:rsid w:val="00C66A26"/>
    <w:rsid w:val="00C70711"/>
    <w:rsid w:val="00C70CE9"/>
    <w:rsid w:val="00C711BE"/>
    <w:rsid w:val="00C71689"/>
    <w:rsid w:val="00C723AD"/>
    <w:rsid w:val="00C730F2"/>
    <w:rsid w:val="00C73DF3"/>
    <w:rsid w:val="00C745AD"/>
    <w:rsid w:val="00C74641"/>
    <w:rsid w:val="00C75134"/>
    <w:rsid w:val="00C75B23"/>
    <w:rsid w:val="00C77A64"/>
    <w:rsid w:val="00C8008D"/>
    <w:rsid w:val="00C822D3"/>
    <w:rsid w:val="00C8244C"/>
    <w:rsid w:val="00C82C3B"/>
    <w:rsid w:val="00C830E1"/>
    <w:rsid w:val="00C833DD"/>
    <w:rsid w:val="00C877F6"/>
    <w:rsid w:val="00C87A8B"/>
    <w:rsid w:val="00C90461"/>
    <w:rsid w:val="00C91364"/>
    <w:rsid w:val="00C91D96"/>
    <w:rsid w:val="00C92AA5"/>
    <w:rsid w:val="00C92F28"/>
    <w:rsid w:val="00C92FE3"/>
    <w:rsid w:val="00C94267"/>
    <w:rsid w:val="00C94F6F"/>
    <w:rsid w:val="00C951B3"/>
    <w:rsid w:val="00C95692"/>
    <w:rsid w:val="00C95BBE"/>
    <w:rsid w:val="00C9675A"/>
    <w:rsid w:val="00C969E0"/>
    <w:rsid w:val="00C9772F"/>
    <w:rsid w:val="00C9782E"/>
    <w:rsid w:val="00CA0810"/>
    <w:rsid w:val="00CA2278"/>
    <w:rsid w:val="00CA2655"/>
    <w:rsid w:val="00CA2F6B"/>
    <w:rsid w:val="00CA3E05"/>
    <w:rsid w:val="00CA3F09"/>
    <w:rsid w:val="00CA4E48"/>
    <w:rsid w:val="00CA6460"/>
    <w:rsid w:val="00CA6E7C"/>
    <w:rsid w:val="00CA7000"/>
    <w:rsid w:val="00CB192A"/>
    <w:rsid w:val="00CB27B8"/>
    <w:rsid w:val="00CB479E"/>
    <w:rsid w:val="00CB4A83"/>
    <w:rsid w:val="00CB4BE5"/>
    <w:rsid w:val="00CB59E3"/>
    <w:rsid w:val="00CB735D"/>
    <w:rsid w:val="00CC0BFF"/>
    <w:rsid w:val="00CC1759"/>
    <w:rsid w:val="00CC19A6"/>
    <w:rsid w:val="00CC2945"/>
    <w:rsid w:val="00CC3A58"/>
    <w:rsid w:val="00CC3AEB"/>
    <w:rsid w:val="00CC4209"/>
    <w:rsid w:val="00CC433C"/>
    <w:rsid w:val="00CC454C"/>
    <w:rsid w:val="00CC5F7D"/>
    <w:rsid w:val="00CC6D8A"/>
    <w:rsid w:val="00CC7747"/>
    <w:rsid w:val="00CD02FE"/>
    <w:rsid w:val="00CD0EA0"/>
    <w:rsid w:val="00CD2543"/>
    <w:rsid w:val="00CD3476"/>
    <w:rsid w:val="00CD34C4"/>
    <w:rsid w:val="00CD36E7"/>
    <w:rsid w:val="00CD3BC9"/>
    <w:rsid w:val="00CD3D61"/>
    <w:rsid w:val="00CD6F44"/>
    <w:rsid w:val="00CD6F50"/>
    <w:rsid w:val="00CD789F"/>
    <w:rsid w:val="00CE0F85"/>
    <w:rsid w:val="00CE18F2"/>
    <w:rsid w:val="00CE1C03"/>
    <w:rsid w:val="00CE2217"/>
    <w:rsid w:val="00CE368B"/>
    <w:rsid w:val="00CE3B2D"/>
    <w:rsid w:val="00CE4F25"/>
    <w:rsid w:val="00CE5324"/>
    <w:rsid w:val="00CE574C"/>
    <w:rsid w:val="00CE5BA4"/>
    <w:rsid w:val="00CE5DBD"/>
    <w:rsid w:val="00CE670C"/>
    <w:rsid w:val="00CE6B31"/>
    <w:rsid w:val="00CE702D"/>
    <w:rsid w:val="00CE78E6"/>
    <w:rsid w:val="00CF01A3"/>
    <w:rsid w:val="00CF106F"/>
    <w:rsid w:val="00CF1B0D"/>
    <w:rsid w:val="00CF1B58"/>
    <w:rsid w:val="00CF25E4"/>
    <w:rsid w:val="00CF3557"/>
    <w:rsid w:val="00CF39E2"/>
    <w:rsid w:val="00CF3E76"/>
    <w:rsid w:val="00CF3F74"/>
    <w:rsid w:val="00CF42BE"/>
    <w:rsid w:val="00CF47AC"/>
    <w:rsid w:val="00CF5B52"/>
    <w:rsid w:val="00CF7741"/>
    <w:rsid w:val="00CF7F72"/>
    <w:rsid w:val="00D001ED"/>
    <w:rsid w:val="00D00DC3"/>
    <w:rsid w:val="00D00EDA"/>
    <w:rsid w:val="00D01240"/>
    <w:rsid w:val="00D020A4"/>
    <w:rsid w:val="00D02415"/>
    <w:rsid w:val="00D026BA"/>
    <w:rsid w:val="00D02E60"/>
    <w:rsid w:val="00D0337D"/>
    <w:rsid w:val="00D0376B"/>
    <w:rsid w:val="00D03A8A"/>
    <w:rsid w:val="00D041AB"/>
    <w:rsid w:val="00D057BC"/>
    <w:rsid w:val="00D06D95"/>
    <w:rsid w:val="00D06F91"/>
    <w:rsid w:val="00D072FB"/>
    <w:rsid w:val="00D0795D"/>
    <w:rsid w:val="00D10949"/>
    <w:rsid w:val="00D10FC2"/>
    <w:rsid w:val="00D11425"/>
    <w:rsid w:val="00D11574"/>
    <w:rsid w:val="00D11D97"/>
    <w:rsid w:val="00D12A60"/>
    <w:rsid w:val="00D15214"/>
    <w:rsid w:val="00D17747"/>
    <w:rsid w:val="00D17C22"/>
    <w:rsid w:val="00D21C74"/>
    <w:rsid w:val="00D23419"/>
    <w:rsid w:val="00D24402"/>
    <w:rsid w:val="00D24441"/>
    <w:rsid w:val="00D245E2"/>
    <w:rsid w:val="00D2658C"/>
    <w:rsid w:val="00D26CBD"/>
    <w:rsid w:val="00D26DBF"/>
    <w:rsid w:val="00D26F6D"/>
    <w:rsid w:val="00D27726"/>
    <w:rsid w:val="00D3009A"/>
    <w:rsid w:val="00D312A2"/>
    <w:rsid w:val="00D31FF3"/>
    <w:rsid w:val="00D32211"/>
    <w:rsid w:val="00D32A3D"/>
    <w:rsid w:val="00D331B6"/>
    <w:rsid w:val="00D332D4"/>
    <w:rsid w:val="00D34099"/>
    <w:rsid w:val="00D359F9"/>
    <w:rsid w:val="00D35A9E"/>
    <w:rsid w:val="00D3720C"/>
    <w:rsid w:val="00D3731D"/>
    <w:rsid w:val="00D375D5"/>
    <w:rsid w:val="00D41391"/>
    <w:rsid w:val="00D42AA9"/>
    <w:rsid w:val="00D431EC"/>
    <w:rsid w:val="00D43D5E"/>
    <w:rsid w:val="00D44296"/>
    <w:rsid w:val="00D44BFE"/>
    <w:rsid w:val="00D4756D"/>
    <w:rsid w:val="00D47A5A"/>
    <w:rsid w:val="00D47B75"/>
    <w:rsid w:val="00D47F0F"/>
    <w:rsid w:val="00D51081"/>
    <w:rsid w:val="00D519E1"/>
    <w:rsid w:val="00D51E87"/>
    <w:rsid w:val="00D52609"/>
    <w:rsid w:val="00D53B93"/>
    <w:rsid w:val="00D53EDA"/>
    <w:rsid w:val="00D5452C"/>
    <w:rsid w:val="00D548F6"/>
    <w:rsid w:val="00D549B2"/>
    <w:rsid w:val="00D54D69"/>
    <w:rsid w:val="00D550E8"/>
    <w:rsid w:val="00D55394"/>
    <w:rsid w:val="00D55A78"/>
    <w:rsid w:val="00D56704"/>
    <w:rsid w:val="00D56FF2"/>
    <w:rsid w:val="00D5753A"/>
    <w:rsid w:val="00D60325"/>
    <w:rsid w:val="00D62094"/>
    <w:rsid w:val="00D62F4E"/>
    <w:rsid w:val="00D62FD3"/>
    <w:rsid w:val="00D63753"/>
    <w:rsid w:val="00D63DA3"/>
    <w:rsid w:val="00D64201"/>
    <w:rsid w:val="00D66311"/>
    <w:rsid w:val="00D66B52"/>
    <w:rsid w:val="00D66BFB"/>
    <w:rsid w:val="00D704F5"/>
    <w:rsid w:val="00D706CC"/>
    <w:rsid w:val="00D720EA"/>
    <w:rsid w:val="00D72AEC"/>
    <w:rsid w:val="00D72B0D"/>
    <w:rsid w:val="00D732D3"/>
    <w:rsid w:val="00D7333B"/>
    <w:rsid w:val="00D733EC"/>
    <w:rsid w:val="00D750BE"/>
    <w:rsid w:val="00D75E61"/>
    <w:rsid w:val="00D75F78"/>
    <w:rsid w:val="00D762C9"/>
    <w:rsid w:val="00D77695"/>
    <w:rsid w:val="00D77A7D"/>
    <w:rsid w:val="00D80258"/>
    <w:rsid w:val="00D8041E"/>
    <w:rsid w:val="00D82A09"/>
    <w:rsid w:val="00D84E0E"/>
    <w:rsid w:val="00D85625"/>
    <w:rsid w:val="00D85799"/>
    <w:rsid w:val="00D86430"/>
    <w:rsid w:val="00D87381"/>
    <w:rsid w:val="00D87544"/>
    <w:rsid w:val="00D87768"/>
    <w:rsid w:val="00D87808"/>
    <w:rsid w:val="00D900AA"/>
    <w:rsid w:val="00D90A5D"/>
    <w:rsid w:val="00D91578"/>
    <w:rsid w:val="00D92E93"/>
    <w:rsid w:val="00D9320F"/>
    <w:rsid w:val="00D9551D"/>
    <w:rsid w:val="00D9601B"/>
    <w:rsid w:val="00D96B8D"/>
    <w:rsid w:val="00D96CE1"/>
    <w:rsid w:val="00D96F93"/>
    <w:rsid w:val="00D97288"/>
    <w:rsid w:val="00D97B78"/>
    <w:rsid w:val="00DA0460"/>
    <w:rsid w:val="00DA0DC4"/>
    <w:rsid w:val="00DA10F0"/>
    <w:rsid w:val="00DA2F4C"/>
    <w:rsid w:val="00DA3A01"/>
    <w:rsid w:val="00DA3C11"/>
    <w:rsid w:val="00DA3D1F"/>
    <w:rsid w:val="00DA5E80"/>
    <w:rsid w:val="00DA741D"/>
    <w:rsid w:val="00DA778C"/>
    <w:rsid w:val="00DA7F1F"/>
    <w:rsid w:val="00DB1855"/>
    <w:rsid w:val="00DB39BA"/>
    <w:rsid w:val="00DB4420"/>
    <w:rsid w:val="00DB6CE5"/>
    <w:rsid w:val="00DB7731"/>
    <w:rsid w:val="00DB783A"/>
    <w:rsid w:val="00DB7B22"/>
    <w:rsid w:val="00DC200E"/>
    <w:rsid w:val="00DC3645"/>
    <w:rsid w:val="00DC3A66"/>
    <w:rsid w:val="00DC4BA5"/>
    <w:rsid w:val="00DC4F69"/>
    <w:rsid w:val="00DC511D"/>
    <w:rsid w:val="00DC57E0"/>
    <w:rsid w:val="00DC63FE"/>
    <w:rsid w:val="00DD0BC9"/>
    <w:rsid w:val="00DD1206"/>
    <w:rsid w:val="00DD16D9"/>
    <w:rsid w:val="00DD1D3D"/>
    <w:rsid w:val="00DD32CF"/>
    <w:rsid w:val="00DD343F"/>
    <w:rsid w:val="00DD3633"/>
    <w:rsid w:val="00DD3B3B"/>
    <w:rsid w:val="00DD40DD"/>
    <w:rsid w:val="00DD43E0"/>
    <w:rsid w:val="00DD54C2"/>
    <w:rsid w:val="00DE0553"/>
    <w:rsid w:val="00DE2612"/>
    <w:rsid w:val="00DE2F9A"/>
    <w:rsid w:val="00DE3AC4"/>
    <w:rsid w:val="00DE463E"/>
    <w:rsid w:val="00DE4768"/>
    <w:rsid w:val="00DE6228"/>
    <w:rsid w:val="00DF221C"/>
    <w:rsid w:val="00DF2E0B"/>
    <w:rsid w:val="00DF2F3B"/>
    <w:rsid w:val="00DF3929"/>
    <w:rsid w:val="00DF53CD"/>
    <w:rsid w:val="00DF5967"/>
    <w:rsid w:val="00DF6625"/>
    <w:rsid w:val="00DF7FC9"/>
    <w:rsid w:val="00E002DF"/>
    <w:rsid w:val="00E00E85"/>
    <w:rsid w:val="00E00EA2"/>
    <w:rsid w:val="00E01911"/>
    <w:rsid w:val="00E01C87"/>
    <w:rsid w:val="00E01D9D"/>
    <w:rsid w:val="00E02207"/>
    <w:rsid w:val="00E023B1"/>
    <w:rsid w:val="00E029D6"/>
    <w:rsid w:val="00E03DE2"/>
    <w:rsid w:val="00E04161"/>
    <w:rsid w:val="00E04571"/>
    <w:rsid w:val="00E04854"/>
    <w:rsid w:val="00E0490C"/>
    <w:rsid w:val="00E051E8"/>
    <w:rsid w:val="00E061A2"/>
    <w:rsid w:val="00E0642B"/>
    <w:rsid w:val="00E0689C"/>
    <w:rsid w:val="00E12201"/>
    <w:rsid w:val="00E13DAF"/>
    <w:rsid w:val="00E14A38"/>
    <w:rsid w:val="00E14BA3"/>
    <w:rsid w:val="00E2001A"/>
    <w:rsid w:val="00E2002E"/>
    <w:rsid w:val="00E200E8"/>
    <w:rsid w:val="00E2052E"/>
    <w:rsid w:val="00E2078A"/>
    <w:rsid w:val="00E215BB"/>
    <w:rsid w:val="00E22092"/>
    <w:rsid w:val="00E23466"/>
    <w:rsid w:val="00E236DE"/>
    <w:rsid w:val="00E23710"/>
    <w:rsid w:val="00E239FD"/>
    <w:rsid w:val="00E2416A"/>
    <w:rsid w:val="00E26257"/>
    <w:rsid w:val="00E26A21"/>
    <w:rsid w:val="00E26EF6"/>
    <w:rsid w:val="00E27C3A"/>
    <w:rsid w:val="00E30F90"/>
    <w:rsid w:val="00E3188A"/>
    <w:rsid w:val="00E31AFB"/>
    <w:rsid w:val="00E32DD0"/>
    <w:rsid w:val="00E336ED"/>
    <w:rsid w:val="00E3453E"/>
    <w:rsid w:val="00E34F1B"/>
    <w:rsid w:val="00E3532F"/>
    <w:rsid w:val="00E3599D"/>
    <w:rsid w:val="00E35D62"/>
    <w:rsid w:val="00E35E5B"/>
    <w:rsid w:val="00E3683D"/>
    <w:rsid w:val="00E37806"/>
    <w:rsid w:val="00E37A28"/>
    <w:rsid w:val="00E400E5"/>
    <w:rsid w:val="00E4179C"/>
    <w:rsid w:val="00E41A86"/>
    <w:rsid w:val="00E420CD"/>
    <w:rsid w:val="00E43241"/>
    <w:rsid w:val="00E433A4"/>
    <w:rsid w:val="00E439B4"/>
    <w:rsid w:val="00E443F2"/>
    <w:rsid w:val="00E4576F"/>
    <w:rsid w:val="00E466C8"/>
    <w:rsid w:val="00E50139"/>
    <w:rsid w:val="00E50324"/>
    <w:rsid w:val="00E508C4"/>
    <w:rsid w:val="00E51689"/>
    <w:rsid w:val="00E52C0D"/>
    <w:rsid w:val="00E540B8"/>
    <w:rsid w:val="00E54983"/>
    <w:rsid w:val="00E54F61"/>
    <w:rsid w:val="00E554D3"/>
    <w:rsid w:val="00E56E3A"/>
    <w:rsid w:val="00E572B4"/>
    <w:rsid w:val="00E5786E"/>
    <w:rsid w:val="00E57FF4"/>
    <w:rsid w:val="00E60229"/>
    <w:rsid w:val="00E60459"/>
    <w:rsid w:val="00E60558"/>
    <w:rsid w:val="00E60AA6"/>
    <w:rsid w:val="00E612B1"/>
    <w:rsid w:val="00E61427"/>
    <w:rsid w:val="00E61B0C"/>
    <w:rsid w:val="00E61FAF"/>
    <w:rsid w:val="00E62E2F"/>
    <w:rsid w:val="00E6551E"/>
    <w:rsid w:val="00E655FB"/>
    <w:rsid w:val="00E656A4"/>
    <w:rsid w:val="00E6574E"/>
    <w:rsid w:val="00E65A9D"/>
    <w:rsid w:val="00E67401"/>
    <w:rsid w:val="00E67ACE"/>
    <w:rsid w:val="00E70785"/>
    <w:rsid w:val="00E7123F"/>
    <w:rsid w:val="00E729F2"/>
    <w:rsid w:val="00E72B83"/>
    <w:rsid w:val="00E7312B"/>
    <w:rsid w:val="00E741FA"/>
    <w:rsid w:val="00E74311"/>
    <w:rsid w:val="00E760D8"/>
    <w:rsid w:val="00E774B9"/>
    <w:rsid w:val="00E77C6A"/>
    <w:rsid w:val="00E77D3C"/>
    <w:rsid w:val="00E77DC5"/>
    <w:rsid w:val="00E81E87"/>
    <w:rsid w:val="00E82413"/>
    <w:rsid w:val="00E826C9"/>
    <w:rsid w:val="00E82B62"/>
    <w:rsid w:val="00E82E92"/>
    <w:rsid w:val="00E8342E"/>
    <w:rsid w:val="00E83F67"/>
    <w:rsid w:val="00E8403B"/>
    <w:rsid w:val="00E846B2"/>
    <w:rsid w:val="00E84BAB"/>
    <w:rsid w:val="00E84DEF"/>
    <w:rsid w:val="00E84E77"/>
    <w:rsid w:val="00E85489"/>
    <w:rsid w:val="00E8583A"/>
    <w:rsid w:val="00E85DD2"/>
    <w:rsid w:val="00E8612D"/>
    <w:rsid w:val="00E86FEB"/>
    <w:rsid w:val="00E90679"/>
    <w:rsid w:val="00E906F0"/>
    <w:rsid w:val="00E9141F"/>
    <w:rsid w:val="00E9243E"/>
    <w:rsid w:val="00E92C4F"/>
    <w:rsid w:val="00E94048"/>
    <w:rsid w:val="00E948CE"/>
    <w:rsid w:val="00E94968"/>
    <w:rsid w:val="00E951A9"/>
    <w:rsid w:val="00E95C44"/>
    <w:rsid w:val="00E95EAD"/>
    <w:rsid w:val="00E9730F"/>
    <w:rsid w:val="00EA0112"/>
    <w:rsid w:val="00EA1C6E"/>
    <w:rsid w:val="00EA2856"/>
    <w:rsid w:val="00EA3976"/>
    <w:rsid w:val="00EA4230"/>
    <w:rsid w:val="00EA448F"/>
    <w:rsid w:val="00EA55C1"/>
    <w:rsid w:val="00EA5F1E"/>
    <w:rsid w:val="00EA6988"/>
    <w:rsid w:val="00EA7107"/>
    <w:rsid w:val="00EB03D2"/>
    <w:rsid w:val="00EB0601"/>
    <w:rsid w:val="00EB0D13"/>
    <w:rsid w:val="00EB17FA"/>
    <w:rsid w:val="00EB1CBC"/>
    <w:rsid w:val="00EB2455"/>
    <w:rsid w:val="00EB3B00"/>
    <w:rsid w:val="00EB3C74"/>
    <w:rsid w:val="00EB43BF"/>
    <w:rsid w:val="00EB4DDD"/>
    <w:rsid w:val="00EB6175"/>
    <w:rsid w:val="00EB78EE"/>
    <w:rsid w:val="00EB7EF4"/>
    <w:rsid w:val="00EC00BF"/>
    <w:rsid w:val="00EC046A"/>
    <w:rsid w:val="00EC06E8"/>
    <w:rsid w:val="00EC0D6C"/>
    <w:rsid w:val="00EC0F33"/>
    <w:rsid w:val="00EC18B9"/>
    <w:rsid w:val="00EC6420"/>
    <w:rsid w:val="00EC715D"/>
    <w:rsid w:val="00EC7646"/>
    <w:rsid w:val="00EC79AF"/>
    <w:rsid w:val="00ED0309"/>
    <w:rsid w:val="00ED0486"/>
    <w:rsid w:val="00ED070A"/>
    <w:rsid w:val="00ED15B9"/>
    <w:rsid w:val="00ED2586"/>
    <w:rsid w:val="00ED27B9"/>
    <w:rsid w:val="00ED281F"/>
    <w:rsid w:val="00ED3E77"/>
    <w:rsid w:val="00ED4CE4"/>
    <w:rsid w:val="00ED511E"/>
    <w:rsid w:val="00ED5DBB"/>
    <w:rsid w:val="00ED6024"/>
    <w:rsid w:val="00EE01D6"/>
    <w:rsid w:val="00EE1608"/>
    <w:rsid w:val="00EE1ADD"/>
    <w:rsid w:val="00EE1C63"/>
    <w:rsid w:val="00EE1FD2"/>
    <w:rsid w:val="00EE3913"/>
    <w:rsid w:val="00EE3EC9"/>
    <w:rsid w:val="00EE41A2"/>
    <w:rsid w:val="00EE53E9"/>
    <w:rsid w:val="00EE58C3"/>
    <w:rsid w:val="00EE5FFD"/>
    <w:rsid w:val="00EE7CEF"/>
    <w:rsid w:val="00EF02B5"/>
    <w:rsid w:val="00EF0577"/>
    <w:rsid w:val="00EF0998"/>
    <w:rsid w:val="00EF17EC"/>
    <w:rsid w:val="00EF1CCB"/>
    <w:rsid w:val="00EF41CE"/>
    <w:rsid w:val="00EF4363"/>
    <w:rsid w:val="00EF5760"/>
    <w:rsid w:val="00EF58B8"/>
    <w:rsid w:val="00EF5D72"/>
    <w:rsid w:val="00EF6102"/>
    <w:rsid w:val="00F00070"/>
    <w:rsid w:val="00F00BF9"/>
    <w:rsid w:val="00F01B2B"/>
    <w:rsid w:val="00F022D5"/>
    <w:rsid w:val="00F03709"/>
    <w:rsid w:val="00F03818"/>
    <w:rsid w:val="00F038F7"/>
    <w:rsid w:val="00F0478A"/>
    <w:rsid w:val="00F0487C"/>
    <w:rsid w:val="00F059DB"/>
    <w:rsid w:val="00F06CEC"/>
    <w:rsid w:val="00F06DF2"/>
    <w:rsid w:val="00F07224"/>
    <w:rsid w:val="00F07C8D"/>
    <w:rsid w:val="00F10885"/>
    <w:rsid w:val="00F1098D"/>
    <w:rsid w:val="00F117BF"/>
    <w:rsid w:val="00F117F2"/>
    <w:rsid w:val="00F12E6E"/>
    <w:rsid w:val="00F132FB"/>
    <w:rsid w:val="00F13CD7"/>
    <w:rsid w:val="00F13DA1"/>
    <w:rsid w:val="00F14E5A"/>
    <w:rsid w:val="00F17188"/>
    <w:rsid w:val="00F17988"/>
    <w:rsid w:val="00F20200"/>
    <w:rsid w:val="00F21CED"/>
    <w:rsid w:val="00F2510D"/>
    <w:rsid w:val="00F25AD8"/>
    <w:rsid w:val="00F25DC0"/>
    <w:rsid w:val="00F27170"/>
    <w:rsid w:val="00F300EF"/>
    <w:rsid w:val="00F31F7E"/>
    <w:rsid w:val="00F3278B"/>
    <w:rsid w:val="00F328A6"/>
    <w:rsid w:val="00F33BC7"/>
    <w:rsid w:val="00F33F32"/>
    <w:rsid w:val="00F354F5"/>
    <w:rsid w:val="00F35BFD"/>
    <w:rsid w:val="00F35EFB"/>
    <w:rsid w:val="00F36A1E"/>
    <w:rsid w:val="00F370FA"/>
    <w:rsid w:val="00F377F4"/>
    <w:rsid w:val="00F3797A"/>
    <w:rsid w:val="00F37D11"/>
    <w:rsid w:val="00F40371"/>
    <w:rsid w:val="00F413F0"/>
    <w:rsid w:val="00F41521"/>
    <w:rsid w:val="00F41ACB"/>
    <w:rsid w:val="00F41AD1"/>
    <w:rsid w:val="00F4211E"/>
    <w:rsid w:val="00F42A0A"/>
    <w:rsid w:val="00F42F4D"/>
    <w:rsid w:val="00F4383D"/>
    <w:rsid w:val="00F43AA7"/>
    <w:rsid w:val="00F43E29"/>
    <w:rsid w:val="00F45AF6"/>
    <w:rsid w:val="00F45CE0"/>
    <w:rsid w:val="00F46E25"/>
    <w:rsid w:val="00F51569"/>
    <w:rsid w:val="00F51766"/>
    <w:rsid w:val="00F525A1"/>
    <w:rsid w:val="00F52CEC"/>
    <w:rsid w:val="00F52DA9"/>
    <w:rsid w:val="00F54E1C"/>
    <w:rsid w:val="00F54F12"/>
    <w:rsid w:val="00F5624E"/>
    <w:rsid w:val="00F5633F"/>
    <w:rsid w:val="00F56414"/>
    <w:rsid w:val="00F57630"/>
    <w:rsid w:val="00F5785A"/>
    <w:rsid w:val="00F602F9"/>
    <w:rsid w:val="00F60D13"/>
    <w:rsid w:val="00F6165E"/>
    <w:rsid w:val="00F63B2C"/>
    <w:rsid w:val="00F63FC1"/>
    <w:rsid w:val="00F64BF9"/>
    <w:rsid w:val="00F652BF"/>
    <w:rsid w:val="00F6547B"/>
    <w:rsid w:val="00F656AB"/>
    <w:rsid w:val="00F657BC"/>
    <w:rsid w:val="00F65DFF"/>
    <w:rsid w:val="00F666DB"/>
    <w:rsid w:val="00F66E91"/>
    <w:rsid w:val="00F677B6"/>
    <w:rsid w:val="00F700C9"/>
    <w:rsid w:val="00F70405"/>
    <w:rsid w:val="00F707FB"/>
    <w:rsid w:val="00F709A3"/>
    <w:rsid w:val="00F714C6"/>
    <w:rsid w:val="00F733CF"/>
    <w:rsid w:val="00F73D4E"/>
    <w:rsid w:val="00F74681"/>
    <w:rsid w:val="00F75487"/>
    <w:rsid w:val="00F75956"/>
    <w:rsid w:val="00F76932"/>
    <w:rsid w:val="00F76F7E"/>
    <w:rsid w:val="00F772B8"/>
    <w:rsid w:val="00F80D63"/>
    <w:rsid w:val="00F8101A"/>
    <w:rsid w:val="00F82A49"/>
    <w:rsid w:val="00F82E3F"/>
    <w:rsid w:val="00F84B78"/>
    <w:rsid w:val="00F855D8"/>
    <w:rsid w:val="00F85A16"/>
    <w:rsid w:val="00F860F0"/>
    <w:rsid w:val="00F87ACE"/>
    <w:rsid w:val="00F9049C"/>
    <w:rsid w:val="00F90994"/>
    <w:rsid w:val="00F914A9"/>
    <w:rsid w:val="00F91F12"/>
    <w:rsid w:val="00F92A2C"/>
    <w:rsid w:val="00F92A4B"/>
    <w:rsid w:val="00F92E80"/>
    <w:rsid w:val="00F93853"/>
    <w:rsid w:val="00F95333"/>
    <w:rsid w:val="00F9552A"/>
    <w:rsid w:val="00F958CE"/>
    <w:rsid w:val="00F95C00"/>
    <w:rsid w:val="00F97D7C"/>
    <w:rsid w:val="00FA02C1"/>
    <w:rsid w:val="00FA047E"/>
    <w:rsid w:val="00FA16AB"/>
    <w:rsid w:val="00FA51F4"/>
    <w:rsid w:val="00FA5BE0"/>
    <w:rsid w:val="00FA6FE9"/>
    <w:rsid w:val="00FA7E30"/>
    <w:rsid w:val="00FB0FE2"/>
    <w:rsid w:val="00FB1352"/>
    <w:rsid w:val="00FB136B"/>
    <w:rsid w:val="00FB16EB"/>
    <w:rsid w:val="00FB4EA7"/>
    <w:rsid w:val="00FB4EE3"/>
    <w:rsid w:val="00FB555D"/>
    <w:rsid w:val="00FB5DC5"/>
    <w:rsid w:val="00FB6C5E"/>
    <w:rsid w:val="00FB7194"/>
    <w:rsid w:val="00FB7240"/>
    <w:rsid w:val="00FC0463"/>
    <w:rsid w:val="00FC0BEB"/>
    <w:rsid w:val="00FC0FDF"/>
    <w:rsid w:val="00FC1E3D"/>
    <w:rsid w:val="00FC28F9"/>
    <w:rsid w:val="00FC2B69"/>
    <w:rsid w:val="00FC2EFC"/>
    <w:rsid w:val="00FC3819"/>
    <w:rsid w:val="00FC3B0D"/>
    <w:rsid w:val="00FC43C2"/>
    <w:rsid w:val="00FC44C1"/>
    <w:rsid w:val="00FC5246"/>
    <w:rsid w:val="00FC7260"/>
    <w:rsid w:val="00FC78CA"/>
    <w:rsid w:val="00FC7E0A"/>
    <w:rsid w:val="00FD17EE"/>
    <w:rsid w:val="00FD1FFA"/>
    <w:rsid w:val="00FD24F8"/>
    <w:rsid w:val="00FD3C5B"/>
    <w:rsid w:val="00FD3EEE"/>
    <w:rsid w:val="00FD407D"/>
    <w:rsid w:val="00FD4279"/>
    <w:rsid w:val="00FD4678"/>
    <w:rsid w:val="00FD57A9"/>
    <w:rsid w:val="00FD593D"/>
    <w:rsid w:val="00FD59E1"/>
    <w:rsid w:val="00FD6907"/>
    <w:rsid w:val="00FD77AF"/>
    <w:rsid w:val="00FE007B"/>
    <w:rsid w:val="00FE0CC6"/>
    <w:rsid w:val="00FE0D9E"/>
    <w:rsid w:val="00FE13EB"/>
    <w:rsid w:val="00FE3697"/>
    <w:rsid w:val="00FE3E5A"/>
    <w:rsid w:val="00FE49A9"/>
    <w:rsid w:val="00FE4E38"/>
    <w:rsid w:val="00FE5640"/>
    <w:rsid w:val="00FE5D89"/>
    <w:rsid w:val="00FE669B"/>
    <w:rsid w:val="00FE698B"/>
    <w:rsid w:val="00FE7230"/>
    <w:rsid w:val="00FE7FF3"/>
    <w:rsid w:val="00FF1FFC"/>
    <w:rsid w:val="00FF2150"/>
    <w:rsid w:val="00FF2348"/>
    <w:rsid w:val="00FF3C93"/>
    <w:rsid w:val="00FF4BF4"/>
    <w:rsid w:val="00FF6669"/>
    <w:rsid w:val="00FF6CED"/>
    <w:rsid w:val="00FF7035"/>
    <w:rsid w:val="00FF7455"/>
    <w:rsid w:val="00FF7E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qFormat="1"/>
    <w:lsdException w:name="footer" w:qFormat="1"/>
    <w:lsdException w:name="index heading" w:uiPriority="0"/>
    <w:lsdException w:name="caption" w:uiPriority="35" w:qFormat="1"/>
    <w:lsdException w:name="table of figures"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Outline List 2" w:uiPriority="0"/>
    <w:lsdException w:name="Outline List 3" w:uiPriority="0"/>
    <w:lsdException w:name="Table Columns 1" w:uiPriority="0"/>
    <w:lsdException w:name="Table Grid 1" w:uiPriority="0"/>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B75A29"/>
    <w:pPr>
      <w:spacing w:before="60" w:after="60" w:line="288" w:lineRule="auto"/>
    </w:pPr>
    <w:rPr>
      <w:rFonts w:ascii="Times New Roman" w:hAnsi="Times New Roman" w:cs="Times New Roman"/>
      <w:sz w:val="26"/>
      <w:szCs w:val="26"/>
    </w:rPr>
  </w:style>
  <w:style w:type="paragraph" w:styleId="Heading1">
    <w:name w:val="heading 1"/>
    <w:aliases w:val="DB,Part I,a1,VN,MVA,h1,heading,h11,h12,h13,BSL,H-1,CHUONG,Chuong,Tieu de 1,Heading,1 ghost,Heading 1(Report Only),Heading 1(Report Only)1,Chapter1,Heading 1A,Heading 1A Char,Tieude1,BVI,RepHead1,Tieude1 + Justified,Left:  0 cm,TCVN,H 1,C,14 p"/>
    <w:basedOn w:val="Normal"/>
    <w:next w:val="Normal"/>
    <w:link w:val="Heading1Char"/>
    <w:qFormat/>
    <w:rsid w:val="00236C68"/>
    <w:pPr>
      <w:jc w:val="center"/>
      <w:outlineLvl w:val="0"/>
    </w:pPr>
    <w:rPr>
      <w:rFonts w:eastAsia="Times New Roman"/>
      <w:b/>
      <w:bCs/>
      <w:color w:val="000000"/>
      <w:szCs w:val="24"/>
      <w:lang w:val="en-GB"/>
    </w:rPr>
  </w:style>
  <w:style w:type="paragraph" w:styleId="Heading2">
    <w:name w:val="heading 2"/>
    <w:aliases w:val="2 headline,h,Heading 2 Char Char Char,Heading 2 Char Char Char Char,BVI2,Heading 2-BVI,RepHead2,h2,MVA2,Tieu de 2,Heading4,Tieude4,Tieude2,dau muc,(suindext),H 2 Char Char,HD12-2,Muc I Char,S&amp;R2,ERMH2,P1.1,ERMH21,ERMH22,ERMH23,ERMH24,ERMH25"/>
    <w:basedOn w:val="Normal"/>
    <w:next w:val="Normal"/>
    <w:link w:val="Heading2Char"/>
    <w:unhideWhenUsed/>
    <w:qFormat/>
    <w:rsid w:val="00016868"/>
    <w:pPr>
      <w:keepNext/>
      <w:keepLines/>
      <w:numPr>
        <w:ilvl w:val="1"/>
        <w:numId w:val="2"/>
      </w:numPr>
      <w:spacing w:before="40" w:after="0"/>
      <w:outlineLvl w:val="1"/>
    </w:pPr>
    <w:rPr>
      <w:rFonts w:asciiTheme="majorHAnsi" w:eastAsiaTheme="majorEastAsia" w:hAnsiTheme="majorHAnsi" w:cstheme="majorBidi"/>
      <w:color w:val="2E74B5" w:themeColor="accent1" w:themeShade="BF"/>
    </w:rPr>
  </w:style>
  <w:style w:type="paragraph" w:styleId="Heading3">
    <w:name w:val="heading 3"/>
    <w:aliases w:val="heading3.,Heading 3 Char Char Char Char,3 bullet,Wroclaw3,Appendix 1- Titre 3,Heading 3 Char Char Char Char1,Heading 3 Char Char Char Char2,Heading 3 Char Char Char Char3,Tieu de 3,h3,Heading 3A Char,Heading 3A Char Char,HD7-3,HD8-3,HD6-3"/>
    <w:basedOn w:val="Normal"/>
    <w:next w:val="Normal"/>
    <w:link w:val="Heading3Char"/>
    <w:qFormat/>
    <w:rsid w:val="00022383"/>
    <w:pPr>
      <w:keepNext/>
      <w:numPr>
        <w:numId w:val="85"/>
      </w:numPr>
      <w:jc w:val="both"/>
      <w:outlineLvl w:val="2"/>
    </w:pPr>
    <w:rPr>
      <w:rFonts w:eastAsia="Times New Roman"/>
      <w:b/>
      <w:color w:val="000000"/>
      <w:szCs w:val="24"/>
    </w:rPr>
  </w:style>
  <w:style w:type="paragraph" w:styleId="Heading4">
    <w:name w:val="heading 4"/>
    <w:aliases w:val="small-head4,h4 Char,h41 Char Char Char Char,h4,Heading 4 Char Char Char,h44,Muc 4 Char Char,Muc 4 Char Char Char,HD2,ADB Heading 4,Appendix 1- Titre 4,Heading 4 Char Char,Tieu de 4,Muc I 1 a,dubai4,Titre 4 Car1,Titre 4 Car Car,Titre 4 Car,H4"/>
    <w:basedOn w:val="Normal"/>
    <w:next w:val="Normal"/>
    <w:link w:val="Heading4Char"/>
    <w:unhideWhenUsed/>
    <w:qFormat/>
    <w:rsid w:val="0001686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bang,Tieu de 5,dubai5,BVI5,RepHead5,Titre 5-tableau,Heading 5a,Heading 5 Char Char,Heading 5 Char Char Char Char Char Char,heading 5"/>
    <w:basedOn w:val="Normal"/>
    <w:next w:val="Normal"/>
    <w:link w:val="Heading5Char"/>
    <w:qFormat/>
    <w:rsid w:val="00AA30CC"/>
    <w:pPr>
      <w:keepNext/>
      <w:numPr>
        <w:ilvl w:val="4"/>
        <w:numId w:val="2"/>
      </w:numPr>
      <w:tabs>
        <w:tab w:val="num" w:pos="1008"/>
      </w:tabs>
      <w:spacing w:line="320" w:lineRule="atLeast"/>
      <w:jc w:val="both"/>
      <w:outlineLvl w:val="4"/>
    </w:pPr>
    <w:rPr>
      <w:rFonts w:ascii="Cambria" w:eastAsia="Times New Roman" w:hAnsi="Cambria"/>
      <w:b/>
      <w:bCs/>
      <w:i/>
      <w:color w:val="000000"/>
      <w:sz w:val="24"/>
      <w:szCs w:val="24"/>
    </w:rPr>
  </w:style>
  <w:style w:type="paragraph" w:styleId="Heading6">
    <w:name w:val="heading 6"/>
    <w:aliases w:val="HD3,HINH,sub-dash,sd,H6"/>
    <w:basedOn w:val="Normal"/>
    <w:next w:val="Normal"/>
    <w:link w:val="Heading6Char"/>
    <w:qFormat/>
    <w:rsid w:val="00AA30CC"/>
    <w:pPr>
      <w:keepNext/>
      <w:numPr>
        <w:ilvl w:val="5"/>
        <w:numId w:val="2"/>
      </w:numPr>
      <w:tabs>
        <w:tab w:val="num" w:pos="1152"/>
      </w:tabs>
      <w:spacing w:line="320" w:lineRule="atLeast"/>
      <w:jc w:val="both"/>
      <w:outlineLvl w:val="5"/>
    </w:pPr>
    <w:rPr>
      <w:rFonts w:ascii="Arial" w:eastAsia="Times New Roman" w:hAnsi="Arial"/>
      <w:color w:val="000000"/>
      <w:szCs w:val="24"/>
    </w:rPr>
  </w:style>
  <w:style w:type="paragraph" w:styleId="Heading7">
    <w:name w:val="heading 7"/>
    <w:aliases w:val="HD4,b.thuong,H 4,a Heading 4,heading 7"/>
    <w:basedOn w:val="Normal"/>
    <w:next w:val="Normal"/>
    <w:link w:val="Heading7Char"/>
    <w:qFormat/>
    <w:rsid w:val="00AA30CC"/>
    <w:pPr>
      <w:keepNext/>
      <w:numPr>
        <w:ilvl w:val="6"/>
        <w:numId w:val="2"/>
      </w:numPr>
      <w:tabs>
        <w:tab w:val="num" w:pos="1296"/>
      </w:tabs>
      <w:spacing w:line="320" w:lineRule="atLeast"/>
      <w:jc w:val="both"/>
      <w:outlineLvl w:val="6"/>
    </w:pPr>
    <w:rPr>
      <w:rFonts w:ascii="Arial" w:eastAsia="Times New Roman" w:hAnsi="Arial"/>
      <w:b/>
      <w:color w:val="FF0000"/>
      <w:sz w:val="24"/>
      <w:szCs w:val="24"/>
    </w:rPr>
  </w:style>
  <w:style w:type="paragraph" w:styleId="Heading8">
    <w:name w:val="heading 8"/>
    <w:aliases w:val="HD1,a Heading 7,doc titre,heading 8"/>
    <w:basedOn w:val="Normal"/>
    <w:next w:val="Normal"/>
    <w:link w:val="Heading8Char"/>
    <w:qFormat/>
    <w:rsid w:val="00AA30CC"/>
    <w:pPr>
      <w:keepNext/>
      <w:numPr>
        <w:ilvl w:val="7"/>
        <w:numId w:val="2"/>
      </w:numPr>
      <w:tabs>
        <w:tab w:val="num" w:pos="1440"/>
      </w:tabs>
      <w:spacing w:line="320" w:lineRule="atLeast"/>
      <w:jc w:val="both"/>
      <w:outlineLvl w:val="7"/>
    </w:pPr>
    <w:rPr>
      <w:rFonts w:ascii="Arial" w:eastAsia="Times New Roman" w:hAnsi="Arial"/>
      <w:color w:val="0000FF"/>
      <w:sz w:val="28"/>
      <w:szCs w:val="24"/>
    </w:rPr>
  </w:style>
  <w:style w:type="paragraph" w:styleId="Heading9">
    <w:name w:val="heading 9"/>
    <w:aliases w:val="Titre 4bis,aa,Reference Appendix,fc,heading 9"/>
    <w:basedOn w:val="Normal"/>
    <w:next w:val="Normal"/>
    <w:link w:val="Heading9Char"/>
    <w:qFormat/>
    <w:rsid w:val="00AA30CC"/>
    <w:pPr>
      <w:keepNext/>
      <w:numPr>
        <w:ilvl w:val="8"/>
        <w:numId w:val="2"/>
      </w:numPr>
      <w:tabs>
        <w:tab w:val="left" w:pos="-720"/>
      </w:tabs>
      <w:spacing w:line="320" w:lineRule="atLeast"/>
      <w:jc w:val="both"/>
      <w:outlineLvl w:val="8"/>
    </w:pPr>
    <w:rPr>
      <w:rFonts w:ascii="Arial" w:eastAsia="Times New Roman" w:hAnsi="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aliases w:val="Body Text Char Char Char Char Char Char Char Char Char Char Char Char Char Char Char Char Char Char Char,Body Text Char Char Char Char,Body Text Char Char Char1,bt Char,Body Text Char2 Char,Body Text Char1 Char Char,gl Char,Main text Char"/>
    <w:link w:val="BodyText"/>
    <w:rsid w:val="00363D42"/>
    <w:rPr>
      <w:rFonts w:ascii="Times New Roman" w:eastAsia="Times New Roman" w:hAnsi="Times New Roman" w:cs="Times New Roman"/>
      <w:sz w:val="26"/>
      <w:szCs w:val="26"/>
      <w:shd w:val="clear" w:color="auto" w:fill="FFFFFF"/>
    </w:rPr>
  </w:style>
  <w:style w:type="paragraph" w:styleId="BodyText">
    <w:name w:val="Body Text"/>
    <w:aliases w:val="Body Text Char Char Char Char Char Char Char Char Char Char Char Char Char Char Char Char Char Char,Body Text Char Char Char,Body Text Char Char,bt,Body Text Char2,Body Text Char1 Char,Body Text sub head Char Char,gl,Char Char Char,Main text"/>
    <w:basedOn w:val="Normal"/>
    <w:link w:val="BodyTextChar"/>
    <w:qFormat/>
    <w:rsid w:val="00363D42"/>
    <w:pPr>
      <w:shd w:val="clear" w:color="auto" w:fill="FFFFFF"/>
      <w:spacing w:after="100" w:line="276" w:lineRule="auto"/>
      <w:ind w:firstLine="400"/>
      <w:jc w:val="both"/>
    </w:pPr>
    <w:rPr>
      <w:rFonts w:eastAsia="Times New Roman"/>
    </w:rPr>
  </w:style>
  <w:style w:type="character" w:customStyle="1" w:styleId="BodyTextChar1">
    <w:name w:val="Body Text Char1"/>
    <w:aliases w:val="gl Char1,Body Text Char Char1,Body Text Char2 Char1,Body Text Char1 Char Char1,Char Char Char Char,Body Text sub head Char Char Char1,a)  Body Text Char Char Char1,Body Text sub head Char1 Char1,a)  Body Text Char1 Char1,Main text Char1"/>
    <w:basedOn w:val="DefaultParagraphFont"/>
    <w:rsid w:val="00363D42"/>
  </w:style>
  <w:style w:type="paragraph" w:styleId="Caption">
    <w:name w:val="caption"/>
    <w:aliases w:val="caption h,Caption Char1 Char,Caption Char Char Char,Caption Char Char Char Char Char Char Char Char,Caption Char Char Char Char Char Char1 Char,Map,Caption (table) Char Char,Caption (tab Char Char,Caption (tab Cha,TABL,TAB,Bảng 3.,bảng"/>
    <w:basedOn w:val="Normal"/>
    <w:next w:val="Normal"/>
    <w:link w:val="CaptionChar"/>
    <w:uiPriority w:val="35"/>
    <w:unhideWhenUsed/>
    <w:qFormat/>
    <w:rsid w:val="00CA2278"/>
    <w:pPr>
      <w:numPr>
        <w:numId w:val="80"/>
      </w:numPr>
      <w:jc w:val="center"/>
    </w:pPr>
    <w:rPr>
      <w:b/>
      <w:i/>
      <w:iCs/>
      <w:szCs w:val="18"/>
    </w:rPr>
  </w:style>
  <w:style w:type="table" w:styleId="TableGrid">
    <w:name w:val="Table Grid"/>
    <w:aliases w:val="Muc lon,.bang,Thanh,unTra lai em niem vui khi duoc gan ben em,tra lai em loi yeu thuong em dem,tra lai em niem tin thang nam qua ta dap xay. Gio day chi la nhung ky niem buon... http://nhatquanglan.xlphp.net/,ne"/>
    <w:basedOn w:val="TableNormal"/>
    <w:uiPriority w:val="39"/>
    <w:qFormat/>
    <w:rsid w:val="00F41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angI15">
    <w:name w:val="BangI.15"/>
    <w:uiPriority w:val="99"/>
    <w:rsid w:val="00DA5E80"/>
    <w:pPr>
      <w:numPr>
        <w:numId w:val="1"/>
      </w:numPr>
    </w:pPr>
  </w:style>
  <w:style w:type="character" w:customStyle="1" w:styleId="Tablecaption">
    <w:name w:val="Table caption_"/>
    <w:link w:val="Tablecaption0"/>
    <w:rsid w:val="000F7FA8"/>
    <w:rPr>
      <w:rFonts w:ascii="Times New Roman" w:eastAsia="Times New Roman" w:hAnsi="Times New Roman" w:cs="Times New Roman"/>
      <w:sz w:val="28"/>
      <w:szCs w:val="28"/>
      <w:shd w:val="clear" w:color="auto" w:fill="FFFFFF"/>
    </w:rPr>
  </w:style>
  <w:style w:type="paragraph" w:customStyle="1" w:styleId="Tablecaption0">
    <w:name w:val="Table caption"/>
    <w:basedOn w:val="Normal"/>
    <w:link w:val="Tablecaption"/>
    <w:rsid w:val="000F7FA8"/>
    <w:pPr>
      <w:shd w:val="clear" w:color="auto" w:fill="FFFFFF"/>
    </w:pPr>
    <w:rPr>
      <w:rFonts w:eastAsia="Times New Roman"/>
      <w:sz w:val="28"/>
      <w:szCs w:val="28"/>
    </w:rPr>
  </w:style>
  <w:style w:type="character" w:customStyle="1" w:styleId="Heading4Char">
    <w:name w:val="Heading 4 Char"/>
    <w:aliases w:val="small-head4 Char,h4 Char Char,h41 Char Char Char Char Char,h4 Char1,Heading 4 Char Char Char Char,h44 Char,Muc 4 Char Char Char1,Muc 4 Char Char Char Char,HD2 Char,ADB Heading 4 Char,Appendix 1- Titre 4 Char,Heading 4 Char Char Char1"/>
    <w:basedOn w:val="DefaultParagraphFont"/>
    <w:link w:val="Heading4"/>
    <w:rsid w:val="00016868"/>
    <w:rPr>
      <w:rFonts w:asciiTheme="majorHAnsi" w:eastAsiaTheme="majorEastAsia" w:hAnsiTheme="majorHAnsi" w:cstheme="majorBidi"/>
      <w:i/>
      <w:iCs/>
      <w:color w:val="2E74B5" w:themeColor="accent1" w:themeShade="BF"/>
      <w:sz w:val="26"/>
      <w:szCs w:val="26"/>
    </w:rPr>
  </w:style>
  <w:style w:type="character" w:customStyle="1" w:styleId="Heading2Char">
    <w:name w:val="Heading 2 Char"/>
    <w:aliases w:val="2 headline Char1,h Char1,Heading 2 Char Char Char Char2,Heading 2 Char Char Char Char Char1,BVI2 Char2,Heading 2-BVI Char2,RepHead2 Char1,h2 Char,MVA2 Char,Tieu de 2 Char,Heading4 Char,Tieude4 Char,Tieude2 Char,dau muc Char,HD12-2 Char"/>
    <w:basedOn w:val="DefaultParagraphFont"/>
    <w:link w:val="Heading2"/>
    <w:rsid w:val="00016868"/>
    <w:rPr>
      <w:rFonts w:asciiTheme="majorHAnsi" w:eastAsiaTheme="majorEastAsia" w:hAnsiTheme="majorHAnsi" w:cstheme="majorBidi"/>
      <w:color w:val="2E74B5" w:themeColor="accent1" w:themeShade="BF"/>
      <w:sz w:val="26"/>
      <w:szCs w:val="26"/>
    </w:rPr>
  </w:style>
  <w:style w:type="paragraph" w:styleId="ListParagraph">
    <w:name w:val="List Paragraph"/>
    <w:aliases w:val="H1,chữ trong bảng,A đoạn 4,CAP 2,ADB paragraph numbering,List Paragraph1,Normal 2,List Paragraph (numbered (a)),List Bullet-OpsManual,References,Title Style 1,List Paragraph nowy,Liste 1,List Paragraph2,Main numbered paragraph,ANNE,muc,1+"/>
    <w:basedOn w:val="Normal"/>
    <w:link w:val="ListParagraphChar"/>
    <w:uiPriority w:val="34"/>
    <w:qFormat/>
    <w:rsid w:val="00CA7000"/>
    <w:pPr>
      <w:ind w:left="720"/>
      <w:contextualSpacing/>
    </w:pPr>
  </w:style>
  <w:style w:type="paragraph" w:styleId="Footer">
    <w:name w:val="footer"/>
    <w:aliases w:val="Footer-Even,BVI-ft, BVI-ft, BVI-ft Char Char Char,BVI-ft Char Char Char,footer,BOTTOM, Char1,ilama,c1,Footer2,eersteregel,footer Char Char, BVI-ft Char Char Char Char Char Char,aaaaa"/>
    <w:basedOn w:val="Normal"/>
    <w:link w:val="FooterChar"/>
    <w:uiPriority w:val="99"/>
    <w:unhideWhenUsed/>
    <w:qFormat/>
    <w:rsid w:val="00A930E0"/>
    <w:pPr>
      <w:tabs>
        <w:tab w:val="center" w:pos="4680"/>
        <w:tab w:val="right" w:pos="9360"/>
      </w:tabs>
      <w:spacing w:after="0" w:line="240" w:lineRule="auto"/>
    </w:pPr>
  </w:style>
  <w:style w:type="character" w:customStyle="1" w:styleId="FooterChar">
    <w:name w:val="Footer Char"/>
    <w:aliases w:val="Footer-Even Char,BVI-ft Char, BVI-ft Char, BVI-ft Char Char Char Char,BVI-ft Char Char Char Char,footer Char,BOTTOM Char, Char1 Char,ilama Char,c1 Char,Footer2 Char,eersteregel Char,footer Char Char Char,aaaaa Char"/>
    <w:basedOn w:val="DefaultParagraphFont"/>
    <w:link w:val="Footer"/>
    <w:uiPriority w:val="99"/>
    <w:qFormat/>
    <w:rsid w:val="00A930E0"/>
  </w:style>
  <w:style w:type="character" w:customStyle="1" w:styleId="Heading1Char">
    <w:name w:val="Heading 1 Char"/>
    <w:aliases w:val="DB Char,Part I Char,a1 Char,VN Char,MVA Char,h1 Char,heading Char,h11 Char,h12 Char,h13 Char,BSL Char,H-1 Char,CHUONG Char,Chuong Char,Tieu de 1 Char,Heading Char,1 ghost Char,Heading 1(Report Only) Char,Heading 1(Report Only)1 Char"/>
    <w:basedOn w:val="DefaultParagraphFont"/>
    <w:link w:val="Heading1"/>
    <w:rsid w:val="00236C68"/>
    <w:rPr>
      <w:rFonts w:ascii="Times New Roman" w:eastAsia="Times New Roman" w:hAnsi="Times New Roman" w:cs="Times New Roman"/>
      <w:b/>
      <w:bCs/>
      <w:color w:val="000000"/>
      <w:sz w:val="26"/>
      <w:szCs w:val="24"/>
      <w:lang w:val="en-GB"/>
    </w:rPr>
  </w:style>
  <w:style w:type="character" w:customStyle="1" w:styleId="Heading3Char">
    <w:name w:val="Heading 3 Char"/>
    <w:aliases w:val="heading3. Char,Heading 3 Char Char Char Char Char1,3 bullet Char,Wroclaw3 Char,Appendix 1- Titre 3 Char,Heading 3 Char Char Char Char1 Char,Heading 3 Char Char Char Char2 Char,Heading 3 Char Char Char Char3 Char,Tieu de 3 Char,h3 Char"/>
    <w:basedOn w:val="DefaultParagraphFont"/>
    <w:link w:val="Heading3"/>
    <w:rsid w:val="00022383"/>
    <w:rPr>
      <w:rFonts w:ascii="Times New Roman" w:eastAsia="Times New Roman" w:hAnsi="Times New Roman" w:cs="Times New Roman"/>
      <w:b/>
      <w:color w:val="000000"/>
      <w:sz w:val="26"/>
      <w:szCs w:val="24"/>
    </w:rPr>
  </w:style>
  <w:style w:type="character" w:customStyle="1" w:styleId="Heading5Char">
    <w:name w:val="Heading 5 Char"/>
    <w:aliases w:val="bang Char,Tieu de 5 Char,dubai5 Char,BVI5 Char,RepHead5 Char,Titre 5-tableau Char,Heading 5a Char,Heading 5 Char Char Char,Heading 5 Char Char Char Char Char Char Char,heading 5 Char"/>
    <w:basedOn w:val="DefaultParagraphFont"/>
    <w:link w:val="Heading5"/>
    <w:rsid w:val="00AA30CC"/>
    <w:rPr>
      <w:rFonts w:ascii="Cambria" w:eastAsia="Times New Roman" w:hAnsi="Cambria" w:cs="Times New Roman"/>
      <w:b/>
      <w:bCs/>
      <w:i/>
      <w:color w:val="000000"/>
      <w:sz w:val="24"/>
      <w:szCs w:val="24"/>
    </w:rPr>
  </w:style>
  <w:style w:type="character" w:customStyle="1" w:styleId="Heading6Char">
    <w:name w:val="Heading 6 Char"/>
    <w:aliases w:val="HD3 Char,HINH Char,sub-dash Char,sd Char,H6 Char"/>
    <w:basedOn w:val="DefaultParagraphFont"/>
    <w:link w:val="Heading6"/>
    <w:rsid w:val="00AA30CC"/>
    <w:rPr>
      <w:rFonts w:ascii="Arial" w:eastAsia="Times New Roman" w:hAnsi="Arial" w:cs="Times New Roman"/>
      <w:color w:val="000000"/>
      <w:sz w:val="26"/>
      <w:szCs w:val="24"/>
    </w:rPr>
  </w:style>
  <w:style w:type="character" w:customStyle="1" w:styleId="Heading7Char">
    <w:name w:val="Heading 7 Char"/>
    <w:aliases w:val="HD4 Char,b.thuong Char,H 4 Char,a Heading 4 Char1,heading 7 Char"/>
    <w:basedOn w:val="DefaultParagraphFont"/>
    <w:link w:val="Heading7"/>
    <w:rsid w:val="00AA30CC"/>
    <w:rPr>
      <w:rFonts w:ascii="Arial" w:eastAsia="Times New Roman" w:hAnsi="Arial" w:cs="Times New Roman"/>
      <w:b/>
      <w:color w:val="FF0000"/>
      <w:sz w:val="24"/>
      <w:szCs w:val="24"/>
    </w:rPr>
  </w:style>
  <w:style w:type="character" w:customStyle="1" w:styleId="Heading8Char">
    <w:name w:val="Heading 8 Char"/>
    <w:aliases w:val="HD1 Char,a Heading 7 Char,doc titre Char,heading 8 Char"/>
    <w:basedOn w:val="DefaultParagraphFont"/>
    <w:link w:val="Heading8"/>
    <w:rsid w:val="00AA30CC"/>
    <w:rPr>
      <w:rFonts w:ascii="Arial" w:eastAsia="Times New Roman" w:hAnsi="Arial" w:cs="Times New Roman"/>
      <w:color w:val="0000FF"/>
      <w:sz w:val="28"/>
      <w:szCs w:val="24"/>
    </w:rPr>
  </w:style>
  <w:style w:type="character" w:customStyle="1" w:styleId="Heading9Char">
    <w:name w:val="Heading 9 Char"/>
    <w:aliases w:val="Titre 4bis Char,aa Char,Reference Appendix Char,fc Char,heading 9 Char"/>
    <w:basedOn w:val="DefaultParagraphFont"/>
    <w:link w:val="Heading9"/>
    <w:rsid w:val="00AA30CC"/>
    <w:rPr>
      <w:rFonts w:ascii="Arial" w:eastAsia="Times New Roman" w:hAnsi="Arial" w:cs="Times New Roman"/>
      <w:color w:val="000000"/>
      <w:sz w:val="24"/>
      <w:szCs w:val="24"/>
    </w:rPr>
  </w:style>
  <w:style w:type="numbering" w:customStyle="1" w:styleId="NoList1">
    <w:name w:val="No List1"/>
    <w:next w:val="NoList"/>
    <w:semiHidden/>
    <w:unhideWhenUsed/>
    <w:rsid w:val="00AA30CC"/>
  </w:style>
  <w:style w:type="character" w:styleId="PageNumber">
    <w:name w:val="page number"/>
    <w:basedOn w:val="DefaultParagraphFont"/>
    <w:rsid w:val="00AA30CC"/>
  </w:style>
  <w:style w:type="paragraph" w:customStyle="1" w:styleId="DefaultParagraphFontParaCharCharCharCharChar">
    <w:name w:val="Default Paragraph Font Para Char Char Char Char Char"/>
    <w:autoRedefine/>
    <w:rsid w:val="00AA30CC"/>
    <w:pPr>
      <w:tabs>
        <w:tab w:val="left" w:pos="1152"/>
      </w:tabs>
      <w:spacing w:before="120" w:after="120" w:line="312" w:lineRule="auto"/>
    </w:pPr>
    <w:rPr>
      <w:rFonts w:ascii="Arial" w:eastAsia="Times New Roman" w:hAnsi="Arial" w:cs="Arial"/>
      <w:sz w:val="26"/>
      <w:szCs w:val="26"/>
    </w:rPr>
  </w:style>
  <w:style w:type="paragraph" w:styleId="Header">
    <w:name w:val="header"/>
    <w:aliases w:val="MyHeader,En-tête client,g,g1,g2,g3,g4,g5,g11, Char4,Char4,Header Char Char Char,MyHeader Char Char,headline,Heading 3.1,enlish,MyHeader Char Char Char Char Char Char,g11 Char Char Char Char,g11 Char Char Char,h Char Char Char Char Char,En-tête CV"/>
    <w:basedOn w:val="Normal"/>
    <w:link w:val="HeaderChar"/>
    <w:uiPriority w:val="99"/>
    <w:qFormat/>
    <w:rsid w:val="00AA30CC"/>
    <w:pPr>
      <w:tabs>
        <w:tab w:val="center" w:pos="4320"/>
        <w:tab w:val="right" w:pos="8640"/>
      </w:tabs>
      <w:spacing w:after="0" w:line="240" w:lineRule="auto"/>
    </w:pPr>
    <w:rPr>
      <w:rFonts w:eastAsia="Times New Roman"/>
      <w:sz w:val="28"/>
      <w:szCs w:val="28"/>
    </w:rPr>
  </w:style>
  <w:style w:type="character" w:customStyle="1" w:styleId="HeaderChar">
    <w:name w:val="Header Char"/>
    <w:aliases w:val="MyHeader Char1,En-tête client Char1,g Char1,g1 Char1,g2 Char1,g3 Char1,g4 Char1,g5 Char1,g11 Char, Char4 Char,Char4 Char,Header Char Char Char Char,MyHeader Char Char Char,headline Char,Heading 3.1 Char,enlish Char,g11 Char Char Char Char1"/>
    <w:basedOn w:val="DefaultParagraphFont"/>
    <w:link w:val="Header"/>
    <w:uiPriority w:val="99"/>
    <w:qFormat/>
    <w:rsid w:val="00AA30CC"/>
    <w:rPr>
      <w:rFonts w:ascii="Times New Roman" w:eastAsia="Times New Roman" w:hAnsi="Times New Roman" w:cs="Times New Roman"/>
      <w:sz w:val="28"/>
      <w:szCs w:val="28"/>
    </w:rPr>
  </w:style>
  <w:style w:type="paragraph" w:customStyle="1" w:styleId="Char1CharCharCharCharCharCharCharCharCharCharCharCharCharCharCharChar1CharChar">
    <w:name w:val="Char1 Char Char Char Char Char Char Char Char Char Char Char Char Char Char Char Char1 Char Char"/>
    <w:basedOn w:val="Normal"/>
    <w:rsid w:val="00AA30CC"/>
    <w:pPr>
      <w:widowControl w:val="0"/>
      <w:spacing w:after="0" w:line="240" w:lineRule="auto"/>
      <w:jc w:val="both"/>
    </w:pPr>
    <w:rPr>
      <w:rFonts w:eastAsia="SimSun"/>
      <w:noProof/>
      <w:kern w:val="2"/>
      <w:sz w:val="24"/>
      <w:lang w:eastAsia="zh-CN"/>
    </w:rPr>
  </w:style>
  <w:style w:type="paragraph" w:customStyle="1" w:styleId="CharChar">
    <w:name w:val="Char Char"/>
    <w:basedOn w:val="Normal"/>
    <w:rsid w:val="00AA30CC"/>
    <w:pPr>
      <w:widowControl w:val="0"/>
      <w:spacing w:after="0" w:line="240" w:lineRule="auto"/>
      <w:jc w:val="both"/>
    </w:pPr>
    <w:rPr>
      <w:rFonts w:eastAsia="SimSun"/>
      <w:noProof/>
      <w:kern w:val="2"/>
      <w:sz w:val="24"/>
      <w:lang w:eastAsia="zh-CN"/>
    </w:rPr>
  </w:style>
  <w:style w:type="character" w:styleId="PlaceholderText">
    <w:name w:val="Placeholder Text"/>
    <w:uiPriority w:val="99"/>
    <w:semiHidden/>
    <w:rsid w:val="00AA30CC"/>
    <w:rPr>
      <w:color w:val="808080"/>
    </w:rPr>
  </w:style>
  <w:style w:type="paragraph" w:styleId="BalloonText">
    <w:name w:val="Balloon Text"/>
    <w:basedOn w:val="Normal"/>
    <w:link w:val="BalloonTextChar"/>
    <w:semiHidden/>
    <w:unhideWhenUsed/>
    <w:rsid w:val="00FC2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EFC"/>
    <w:rPr>
      <w:rFonts w:ascii="Tahoma" w:hAnsi="Tahoma" w:cs="Tahoma"/>
      <w:sz w:val="16"/>
      <w:szCs w:val="16"/>
    </w:rPr>
  </w:style>
  <w:style w:type="character" w:customStyle="1" w:styleId="FontStyle67">
    <w:name w:val="Font Style67"/>
    <w:uiPriority w:val="99"/>
    <w:rsid w:val="00AA30CC"/>
    <w:rPr>
      <w:rFonts w:ascii="Arial" w:hAnsi="Arial"/>
      <w:sz w:val="20"/>
    </w:rPr>
  </w:style>
  <w:style w:type="character" w:styleId="Hyperlink">
    <w:name w:val="Hyperlink"/>
    <w:uiPriority w:val="99"/>
    <w:unhideWhenUsed/>
    <w:rsid w:val="00AA30CC"/>
    <w:rPr>
      <w:color w:val="0000FF"/>
      <w:u w:val="single"/>
    </w:rPr>
  </w:style>
  <w:style w:type="character" w:styleId="FollowedHyperlink">
    <w:name w:val="FollowedHyperlink"/>
    <w:uiPriority w:val="99"/>
    <w:unhideWhenUsed/>
    <w:rsid w:val="00AA30CC"/>
    <w:rPr>
      <w:color w:val="800080"/>
      <w:u w:val="single"/>
    </w:rPr>
  </w:style>
  <w:style w:type="paragraph" w:customStyle="1" w:styleId="xl65">
    <w:name w:val="xl65"/>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vi-VN" w:eastAsia="vi-VN"/>
    </w:rPr>
  </w:style>
  <w:style w:type="paragraph" w:customStyle="1" w:styleId="xl66">
    <w:name w:val="xl66"/>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val="vi-VN" w:eastAsia="vi-VN"/>
    </w:rPr>
  </w:style>
  <w:style w:type="paragraph" w:customStyle="1" w:styleId="xl67">
    <w:name w:val="xl67"/>
    <w:basedOn w:val="Normal"/>
    <w:rsid w:val="00AA30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val="vi-VN" w:eastAsia="vi-VN"/>
    </w:rPr>
  </w:style>
  <w:style w:type="paragraph" w:customStyle="1" w:styleId="xl68">
    <w:name w:val="xl68"/>
    <w:basedOn w:val="Normal"/>
    <w:rsid w:val="00AA30CC"/>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b/>
      <w:bCs/>
      <w:sz w:val="24"/>
      <w:szCs w:val="24"/>
      <w:lang w:val="vi-VN" w:eastAsia="vi-VN"/>
    </w:rPr>
  </w:style>
  <w:style w:type="paragraph" w:customStyle="1" w:styleId="xl69">
    <w:name w:val="xl69"/>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70">
    <w:name w:val="xl70"/>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vi-VN" w:eastAsia="vi-VN"/>
    </w:rPr>
  </w:style>
  <w:style w:type="paragraph" w:customStyle="1" w:styleId="xl71">
    <w:name w:val="xl71"/>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vi-VN" w:eastAsia="vi-VN"/>
    </w:rPr>
  </w:style>
  <w:style w:type="paragraph" w:customStyle="1" w:styleId="xl72">
    <w:name w:val="xl72"/>
    <w:basedOn w:val="Normal"/>
    <w:rsid w:val="00AA30CC"/>
    <w:pPr>
      <w:spacing w:before="100" w:beforeAutospacing="1" w:after="100" w:afterAutospacing="1" w:line="240" w:lineRule="auto"/>
    </w:pPr>
    <w:rPr>
      <w:rFonts w:eastAsia="Times New Roman"/>
      <w:sz w:val="24"/>
      <w:szCs w:val="24"/>
      <w:lang w:val="vi-VN" w:eastAsia="vi-VN"/>
    </w:rPr>
  </w:style>
  <w:style w:type="paragraph" w:customStyle="1" w:styleId="xl73">
    <w:name w:val="xl73"/>
    <w:basedOn w:val="Normal"/>
    <w:rsid w:val="00AA30CC"/>
    <w:pPr>
      <w:spacing w:before="100" w:beforeAutospacing="1" w:after="100" w:afterAutospacing="1" w:line="240" w:lineRule="auto"/>
    </w:pPr>
    <w:rPr>
      <w:rFonts w:eastAsia="Times New Roman"/>
      <w:b/>
      <w:bCs/>
      <w:sz w:val="24"/>
      <w:szCs w:val="24"/>
      <w:lang w:val="vi-VN" w:eastAsia="vi-VN"/>
    </w:rPr>
  </w:style>
  <w:style w:type="paragraph" w:customStyle="1" w:styleId="xl74">
    <w:name w:val="xl74"/>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val="vi-VN" w:eastAsia="vi-VN"/>
    </w:rPr>
  </w:style>
  <w:style w:type="paragraph" w:customStyle="1" w:styleId="xl75">
    <w:name w:val="xl75"/>
    <w:basedOn w:val="Normal"/>
    <w:rsid w:val="00AA30CC"/>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76">
    <w:name w:val="xl76"/>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77">
    <w:name w:val="xl77"/>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4"/>
      <w:szCs w:val="24"/>
      <w:lang w:val="vi-VN" w:eastAsia="vi-VN"/>
    </w:rPr>
  </w:style>
  <w:style w:type="paragraph" w:customStyle="1" w:styleId="xl78">
    <w:name w:val="xl78"/>
    <w:basedOn w:val="Normal"/>
    <w:rsid w:val="00AA30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val="vi-VN" w:eastAsia="vi-VN"/>
    </w:rPr>
  </w:style>
  <w:style w:type="paragraph" w:customStyle="1" w:styleId="xl79">
    <w:name w:val="xl79"/>
    <w:basedOn w:val="Normal"/>
    <w:rsid w:val="00AA30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80">
    <w:name w:val="xl80"/>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val="vi-VN" w:eastAsia="vi-VN"/>
    </w:rPr>
  </w:style>
  <w:style w:type="paragraph" w:customStyle="1" w:styleId="xl81">
    <w:name w:val="xl81"/>
    <w:basedOn w:val="Normal"/>
    <w:rsid w:val="00AA30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val="vi-VN" w:eastAsia="vi-VN"/>
    </w:rPr>
  </w:style>
  <w:style w:type="paragraph" w:customStyle="1" w:styleId="xl82">
    <w:name w:val="xl82"/>
    <w:basedOn w:val="Normal"/>
    <w:rsid w:val="00AA30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val="vi-VN" w:eastAsia="vi-VN"/>
    </w:rPr>
  </w:style>
  <w:style w:type="paragraph" w:customStyle="1" w:styleId="xl83">
    <w:name w:val="xl83"/>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val="vi-VN" w:eastAsia="vi-VN"/>
    </w:rPr>
  </w:style>
  <w:style w:type="paragraph" w:customStyle="1" w:styleId="xl84">
    <w:name w:val="xl84"/>
    <w:basedOn w:val="Normal"/>
    <w:rsid w:val="00AA30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val="vi-VN" w:eastAsia="vi-VN"/>
    </w:rPr>
  </w:style>
  <w:style w:type="paragraph" w:customStyle="1" w:styleId="xl85">
    <w:name w:val="xl85"/>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sz w:val="24"/>
      <w:szCs w:val="24"/>
      <w:lang w:val="vi-VN" w:eastAsia="vi-VN"/>
    </w:rPr>
  </w:style>
  <w:style w:type="paragraph" w:customStyle="1" w:styleId="xl86">
    <w:name w:val="xl86"/>
    <w:basedOn w:val="Normal"/>
    <w:rsid w:val="00AA30C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87">
    <w:name w:val="xl87"/>
    <w:basedOn w:val="Normal"/>
    <w:rsid w:val="00AA30C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88">
    <w:name w:val="xl88"/>
    <w:basedOn w:val="Normal"/>
    <w:rsid w:val="00AA30CC"/>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89">
    <w:name w:val="xl89"/>
    <w:basedOn w:val="Normal"/>
    <w:rsid w:val="00AA30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90">
    <w:name w:val="xl90"/>
    <w:basedOn w:val="Normal"/>
    <w:rsid w:val="00AA30C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91">
    <w:name w:val="xl91"/>
    <w:basedOn w:val="Normal"/>
    <w:rsid w:val="00AA30C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lang w:val="vi-VN" w:eastAsia="vi-VN"/>
    </w:rPr>
  </w:style>
  <w:style w:type="paragraph" w:customStyle="1" w:styleId="xl92">
    <w:name w:val="xl92"/>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b/>
      <w:bCs/>
      <w:sz w:val="24"/>
      <w:szCs w:val="24"/>
      <w:lang w:val="vi-VN" w:eastAsia="vi-VN"/>
    </w:rPr>
  </w:style>
  <w:style w:type="paragraph" w:customStyle="1" w:styleId="xl93">
    <w:name w:val="xl93"/>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vi-VN" w:eastAsia="vi-VN"/>
    </w:rPr>
  </w:style>
  <w:style w:type="paragraph" w:customStyle="1" w:styleId="xl94">
    <w:name w:val="xl94"/>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val="vi-VN" w:eastAsia="vi-VN"/>
    </w:rPr>
  </w:style>
  <w:style w:type="paragraph" w:customStyle="1" w:styleId="xl95">
    <w:name w:val="xl95"/>
    <w:basedOn w:val="Normal"/>
    <w:rsid w:val="00AA30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vi-VN" w:eastAsia="vi-VN"/>
    </w:rPr>
  </w:style>
  <w:style w:type="paragraph" w:customStyle="1" w:styleId="xl96">
    <w:name w:val="xl96"/>
    <w:basedOn w:val="Normal"/>
    <w:rsid w:val="00AA30CC"/>
    <w:pPr>
      <w:spacing w:before="100" w:beforeAutospacing="1" w:after="100" w:afterAutospacing="1" w:line="240" w:lineRule="auto"/>
    </w:pPr>
    <w:rPr>
      <w:rFonts w:eastAsia="Times New Roman"/>
      <w:sz w:val="24"/>
      <w:szCs w:val="24"/>
      <w:lang w:val="vi-VN" w:eastAsia="vi-VN"/>
    </w:rPr>
  </w:style>
  <w:style w:type="table" w:customStyle="1" w:styleId="TableGrid1">
    <w:name w:val="Table Grid1"/>
    <w:basedOn w:val="TableNormal"/>
    <w:next w:val="TableGrid"/>
    <w:uiPriority w:val="59"/>
    <w:rsid w:val="00AA30C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260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1"/>
    <w:uiPriority w:val="99"/>
    <w:rsid w:val="008341F2"/>
    <w:rPr>
      <w:rFonts w:ascii="Times New Roman" w:hAnsi="Times New Roman" w:cs="Times New Roman"/>
      <w:i/>
      <w:iCs/>
      <w:sz w:val="27"/>
      <w:szCs w:val="27"/>
      <w:shd w:val="clear" w:color="auto" w:fill="FFFFFF"/>
    </w:rPr>
  </w:style>
  <w:style w:type="paragraph" w:customStyle="1" w:styleId="Bodytext31">
    <w:name w:val="Body text (3)1"/>
    <w:basedOn w:val="Normal"/>
    <w:link w:val="Bodytext3"/>
    <w:uiPriority w:val="99"/>
    <w:rsid w:val="008341F2"/>
    <w:pPr>
      <w:widowControl w:val="0"/>
      <w:shd w:val="clear" w:color="auto" w:fill="FFFFFF"/>
      <w:spacing w:before="180" w:after="5100" w:line="637" w:lineRule="exact"/>
      <w:jc w:val="center"/>
    </w:pPr>
    <w:rPr>
      <w:i/>
      <w:iCs/>
      <w:sz w:val="27"/>
      <w:szCs w:val="27"/>
    </w:rPr>
  </w:style>
  <w:style w:type="character" w:customStyle="1" w:styleId="BodytextConstantia">
    <w:name w:val="Body text + Constantia"/>
    <w:aliases w:val="8.5 pt,7.5 pt,Spacing 0 pt13"/>
    <w:basedOn w:val="BodyTextChar1"/>
    <w:uiPriority w:val="99"/>
    <w:rsid w:val="00DA7F1F"/>
    <w:rPr>
      <w:rFonts w:ascii="Constantia" w:hAnsi="Constantia" w:cs="Constantia"/>
      <w:noProof/>
      <w:sz w:val="17"/>
      <w:szCs w:val="17"/>
      <w:u w:val="none"/>
    </w:rPr>
  </w:style>
  <w:style w:type="character" w:customStyle="1" w:styleId="Bodytext412pt">
    <w:name w:val="Body text (4) + 12 pt"/>
    <w:aliases w:val="Spacing 0 pt Exact"/>
    <w:basedOn w:val="DefaultParagraphFont"/>
    <w:uiPriority w:val="99"/>
    <w:rsid w:val="00AA09DC"/>
    <w:rPr>
      <w:rFonts w:ascii="Times New Roman" w:hAnsi="Times New Roman" w:cs="Times New Roman"/>
      <w:color w:val="000000"/>
      <w:spacing w:val="2"/>
      <w:w w:val="100"/>
      <w:position w:val="0"/>
      <w:sz w:val="24"/>
      <w:szCs w:val="24"/>
      <w:u w:val="none"/>
    </w:rPr>
  </w:style>
  <w:style w:type="character" w:customStyle="1" w:styleId="Bodytext4Exact">
    <w:name w:val="Body text (4) Exact"/>
    <w:basedOn w:val="DefaultParagraphFont"/>
    <w:uiPriority w:val="99"/>
    <w:rsid w:val="00AA09DC"/>
    <w:rPr>
      <w:rFonts w:ascii="Times New Roman" w:hAnsi="Times New Roman" w:cs="Times New Roman"/>
      <w:spacing w:val="3"/>
      <w:sz w:val="25"/>
      <w:szCs w:val="25"/>
      <w:u w:val="none"/>
    </w:rPr>
  </w:style>
  <w:style w:type="character" w:customStyle="1" w:styleId="BodytextBold">
    <w:name w:val="Body text + Bold"/>
    <w:basedOn w:val="BodyTextChar1"/>
    <w:uiPriority w:val="99"/>
    <w:rsid w:val="003B63D5"/>
    <w:rPr>
      <w:rFonts w:ascii="Times New Roman" w:hAnsi="Times New Roman" w:cs="Times New Roman"/>
      <w:b/>
      <w:bCs/>
      <w:sz w:val="27"/>
      <w:szCs w:val="27"/>
      <w:u w:val="none"/>
    </w:rPr>
  </w:style>
  <w:style w:type="character" w:customStyle="1" w:styleId="Bodytext8">
    <w:name w:val="Body text (8)_"/>
    <w:basedOn w:val="DefaultParagraphFont"/>
    <w:link w:val="Bodytext80"/>
    <w:uiPriority w:val="99"/>
    <w:rsid w:val="008144C8"/>
    <w:rPr>
      <w:rFonts w:ascii="Times New Roman" w:hAnsi="Times New Roman" w:cs="Times New Roman"/>
      <w:b/>
      <w:bCs/>
      <w:sz w:val="27"/>
      <w:szCs w:val="27"/>
      <w:shd w:val="clear" w:color="auto" w:fill="FFFFFF"/>
    </w:rPr>
  </w:style>
  <w:style w:type="paragraph" w:customStyle="1" w:styleId="Bodytext80">
    <w:name w:val="Body text (8)"/>
    <w:basedOn w:val="Normal"/>
    <w:link w:val="Bodytext8"/>
    <w:uiPriority w:val="99"/>
    <w:rsid w:val="008144C8"/>
    <w:pPr>
      <w:widowControl w:val="0"/>
      <w:shd w:val="clear" w:color="auto" w:fill="FFFFFF"/>
      <w:spacing w:after="480" w:line="240" w:lineRule="atLeast"/>
    </w:pPr>
    <w:rPr>
      <w:b/>
      <w:bCs/>
      <w:sz w:val="27"/>
      <w:szCs w:val="27"/>
    </w:rPr>
  </w:style>
  <w:style w:type="table" w:customStyle="1" w:styleId="TableGrid3">
    <w:name w:val="Table Grid3"/>
    <w:basedOn w:val="TableNormal"/>
    <w:next w:val="TableGrid"/>
    <w:uiPriority w:val="59"/>
    <w:rsid w:val="0022249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2249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unhideWhenUsed/>
    <w:rsid w:val="00A17BA3"/>
  </w:style>
  <w:style w:type="character" w:customStyle="1" w:styleId="Heading2Char1">
    <w:name w:val="Heading 2 Char1"/>
    <w:aliases w:val="2 headline Char,h Char,Heading 2 Char Char Char Char1,Heading 2 Char Char Char Char Char,BVI2 Char1,Heading 2-BVI Char1,RepHead2 Char,Heading 2 Char Char"/>
    <w:rsid w:val="00A17BA3"/>
    <w:rPr>
      <w:rFonts w:ascii="Arial" w:hAnsi="Arial" w:cs="Arial"/>
      <w:b/>
      <w:bCs/>
      <w:i/>
      <w:iCs/>
      <w:sz w:val="28"/>
      <w:szCs w:val="28"/>
      <w:lang w:val="en-US" w:eastAsia="en-US" w:bidi="ar-SA"/>
    </w:rPr>
  </w:style>
  <w:style w:type="paragraph" w:customStyle="1" w:styleId="CharCharCharCharChar1">
    <w:name w:val="Char Char Char Char Char1"/>
    <w:basedOn w:val="Normal"/>
    <w:rsid w:val="00A17BA3"/>
    <w:pPr>
      <w:widowControl w:val="0"/>
      <w:spacing w:after="0" w:line="240" w:lineRule="auto"/>
      <w:jc w:val="both"/>
    </w:pPr>
    <w:rPr>
      <w:rFonts w:eastAsia="Times New Roman"/>
      <w:b/>
      <w:bCs/>
      <w:color w:val="008000"/>
      <w:lang w:val="fr-FR"/>
    </w:rPr>
  </w:style>
  <w:style w:type="table" w:customStyle="1" w:styleId="TableGrid5">
    <w:name w:val="Table Grid5"/>
    <w:basedOn w:val="TableNormal"/>
    <w:next w:val="TableGrid"/>
    <w:rsid w:val="00A17B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표준 (웹),Char Char Char Char Char Char Char Char Char Char Char Char Char Char Char,Char Char Cha,Normal (Web) Char Char Char Char Char,Normal (Web) Char Char Char Char, Char Char1,webb"/>
    <w:basedOn w:val="Normal"/>
    <w:link w:val="NormalWebChar"/>
    <w:qFormat/>
    <w:rsid w:val="00A17BA3"/>
    <w:pPr>
      <w:spacing w:before="100" w:after="100" w:line="240" w:lineRule="auto"/>
    </w:pPr>
    <w:rPr>
      <w:rFonts w:eastAsia="Times New Roman"/>
      <w:sz w:val="24"/>
      <w:szCs w:val="20"/>
    </w:rPr>
  </w:style>
  <w:style w:type="character" w:customStyle="1" w:styleId="NormalWebChar">
    <w:name w:val="Normal (Web) Char"/>
    <w:aliases w:val="표준 (웹) Char,Char Char Char Char Char Char Char Char Char Char Char Char Char Char Char Char1,Char Char Cha Char,Normal (Web) Char Char Char Char Char Char,Normal (Web) Char Char Char Char Char1, Char Char1 Char,webb Char"/>
    <w:link w:val="NormalWeb"/>
    <w:rsid w:val="00A17BA3"/>
    <w:rPr>
      <w:rFonts w:ascii="Times New Roman" w:eastAsia="Times New Roman" w:hAnsi="Times New Roman" w:cs="Times New Roman"/>
      <w:sz w:val="24"/>
      <w:szCs w:val="20"/>
    </w:rPr>
  </w:style>
  <w:style w:type="paragraph" w:customStyle="1" w:styleId="D3">
    <w:name w:val="D3"/>
    <w:basedOn w:val="Normal"/>
    <w:rsid w:val="00A17BA3"/>
    <w:pPr>
      <w:autoSpaceDE w:val="0"/>
      <w:autoSpaceDN w:val="0"/>
      <w:adjustRightInd w:val="0"/>
      <w:spacing w:after="0" w:line="312" w:lineRule="auto"/>
      <w:jc w:val="both"/>
    </w:pPr>
    <w:rPr>
      <w:rFonts w:eastAsia="Times New Roman" w:cs="Arial"/>
      <w:b/>
      <w:bCs/>
      <w:lang w:val="pt-BR"/>
    </w:rPr>
  </w:style>
  <w:style w:type="character" w:styleId="SubtleReference">
    <w:name w:val="Subtle Reference"/>
    <w:basedOn w:val="DefaultParagraphFont"/>
    <w:uiPriority w:val="31"/>
    <w:rsid w:val="00B75A29"/>
    <w:rPr>
      <w:smallCaps/>
      <w:color w:val="ED7D31" w:themeColor="accent2"/>
      <w:u w:val="single"/>
    </w:rPr>
  </w:style>
  <w:style w:type="paragraph" w:customStyle="1" w:styleId="D1">
    <w:name w:val="D1"/>
    <w:basedOn w:val="Normal"/>
    <w:link w:val="D1CharChar"/>
    <w:rsid w:val="00A17BA3"/>
    <w:pPr>
      <w:keepNext/>
      <w:tabs>
        <w:tab w:val="center" w:pos="4536"/>
      </w:tabs>
      <w:autoSpaceDE w:val="0"/>
      <w:autoSpaceDN w:val="0"/>
      <w:adjustRightInd w:val="0"/>
      <w:spacing w:before="120" w:after="240" w:line="312" w:lineRule="auto"/>
      <w:jc w:val="center"/>
    </w:pPr>
    <w:rPr>
      <w:rFonts w:eastAsia="Times New Roman"/>
      <w:b/>
      <w:bCs/>
      <w:kern w:val="32"/>
      <w:sz w:val="30"/>
      <w:szCs w:val="30"/>
      <w:lang w:val="pt-BR"/>
    </w:rPr>
  </w:style>
  <w:style w:type="paragraph" w:customStyle="1" w:styleId="Mclc">
    <w:name w:val="Mục lục"/>
    <w:basedOn w:val="Heading1"/>
    <w:autoRedefine/>
    <w:rsid w:val="00B75A29"/>
    <w:rPr>
      <w:bCs w:val="0"/>
      <w:szCs w:val="26"/>
    </w:rPr>
  </w:style>
  <w:style w:type="paragraph" w:styleId="BodyText2">
    <w:name w:val="Body Text 2"/>
    <w:basedOn w:val="Normal"/>
    <w:link w:val="BodyText2Char"/>
    <w:rsid w:val="00A17BA3"/>
    <w:pPr>
      <w:spacing w:after="120" w:line="480" w:lineRule="auto"/>
    </w:pPr>
    <w:rPr>
      <w:rFonts w:eastAsia="Times New Roman"/>
      <w:sz w:val="24"/>
      <w:szCs w:val="24"/>
    </w:rPr>
  </w:style>
  <w:style w:type="character" w:customStyle="1" w:styleId="BodyText2Char">
    <w:name w:val="Body Text 2 Char"/>
    <w:basedOn w:val="DefaultParagraphFont"/>
    <w:link w:val="BodyText2"/>
    <w:rsid w:val="00A17BA3"/>
    <w:rPr>
      <w:rFonts w:ascii="Times New Roman" w:eastAsia="Times New Roman" w:hAnsi="Times New Roman" w:cs="Times New Roman"/>
      <w:sz w:val="24"/>
      <w:szCs w:val="24"/>
    </w:rPr>
  </w:style>
  <w:style w:type="paragraph" w:styleId="BodyTextIndent2">
    <w:name w:val="Body Text Indent 2"/>
    <w:aliases w:val="Romance"/>
    <w:basedOn w:val="Normal"/>
    <w:link w:val="BodyTextIndent2Char"/>
    <w:rsid w:val="00A17BA3"/>
    <w:pPr>
      <w:spacing w:after="120" w:line="480" w:lineRule="auto"/>
      <w:ind w:left="360"/>
    </w:pPr>
    <w:rPr>
      <w:rFonts w:eastAsia="Times New Roman"/>
      <w:sz w:val="24"/>
      <w:szCs w:val="24"/>
    </w:rPr>
  </w:style>
  <w:style w:type="character" w:customStyle="1" w:styleId="BodyTextIndent2Char">
    <w:name w:val="Body Text Indent 2 Char"/>
    <w:aliases w:val="Romance Char"/>
    <w:basedOn w:val="DefaultParagraphFont"/>
    <w:link w:val="BodyTextIndent2"/>
    <w:rsid w:val="00A17BA3"/>
    <w:rPr>
      <w:rFonts w:ascii="Times New Roman" w:eastAsia="Times New Roman" w:hAnsi="Times New Roman" w:cs="Times New Roman"/>
      <w:sz w:val="24"/>
      <w:szCs w:val="24"/>
    </w:rPr>
  </w:style>
  <w:style w:type="character" w:customStyle="1" w:styleId="chuChar1">
    <w:name w:val="chu Char1"/>
    <w:link w:val="chu"/>
    <w:rsid w:val="00A17BA3"/>
    <w:rPr>
      <w:sz w:val="28"/>
      <w:szCs w:val="24"/>
    </w:rPr>
  </w:style>
  <w:style w:type="paragraph" w:customStyle="1" w:styleId="chu">
    <w:name w:val="chu"/>
    <w:basedOn w:val="Normal"/>
    <w:link w:val="chuChar1"/>
    <w:rsid w:val="00A17BA3"/>
    <w:pPr>
      <w:tabs>
        <w:tab w:val="center" w:pos="4320"/>
        <w:tab w:val="right" w:pos="8640"/>
      </w:tabs>
      <w:spacing w:before="30" w:after="30" w:line="240" w:lineRule="auto"/>
      <w:ind w:firstLine="567"/>
      <w:jc w:val="both"/>
    </w:pPr>
    <w:rPr>
      <w:sz w:val="28"/>
      <w:szCs w:val="24"/>
    </w:rPr>
  </w:style>
  <w:style w:type="paragraph" w:customStyle="1" w:styleId="1">
    <w:name w:val="1"/>
    <w:basedOn w:val="Heading2"/>
    <w:qFormat/>
    <w:rsid w:val="00B75A29"/>
    <w:pPr>
      <w:numPr>
        <w:ilvl w:val="0"/>
        <w:numId w:val="66"/>
      </w:numPr>
      <w:spacing w:before="60" w:after="60"/>
      <w:jc w:val="both"/>
    </w:pPr>
    <w:rPr>
      <w:rFonts w:ascii="Times New Roman" w:hAnsi="Times New Roman"/>
      <w:b/>
      <w:lang w:val="vi-VN"/>
    </w:rPr>
  </w:style>
  <w:style w:type="paragraph" w:customStyle="1" w:styleId="mc1">
    <w:name w:val="mục 1"/>
    <w:basedOn w:val="Heading1"/>
    <w:next w:val="Mc10"/>
    <w:autoRedefine/>
    <w:rsid w:val="00B75A29"/>
    <w:pPr>
      <w:numPr>
        <w:numId w:val="67"/>
      </w:numPr>
      <w:tabs>
        <w:tab w:val="left" w:pos="284"/>
      </w:tabs>
      <w:ind w:left="0" w:firstLine="0"/>
    </w:pPr>
    <w:rPr>
      <w:color w:val="000000" w:themeColor="text1"/>
    </w:rPr>
  </w:style>
  <w:style w:type="paragraph" w:customStyle="1" w:styleId="Mc11">
    <w:name w:val="Mục 1.1"/>
    <w:basedOn w:val="Heading2"/>
    <w:next w:val="Muc110"/>
    <w:autoRedefine/>
    <w:rsid w:val="00B75A29"/>
    <w:pPr>
      <w:numPr>
        <w:ilvl w:val="0"/>
        <w:numId w:val="68"/>
      </w:numPr>
      <w:tabs>
        <w:tab w:val="left" w:pos="426"/>
      </w:tabs>
      <w:spacing w:before="60" w:after="60"/>
      <w:ind w:left="0" w:firstLine="0"/>
      <w:jc w:val="both"/>
    </w:pPr>
    <w:rPr>
      <w:rFonts w:ascii="Times New Roman" w:hAnsi="Times New Roman"/>
      <w:b/>
      <w:color w:val="000000" w:themeColor="text1"/>
      <w:lang w:val="vi-VN"/>
    </w:rPr>
  </w:style>
  <w:style w:type="paragraph" w:customStyle="1" w:styleId="Mc21">
    <w:name w:val="Mục 2.1"/>
    <w:basedOn w:val="Heading2"/>
    <w:autoRedefine/>
    <w:rsid w:val="00765B6E"/>
    <w:pPr>
      <w:numPr>
        <w:ilvl w:val="0"/>
        <w:numId w:val="69"/>
      </w:numPr>
      <w:tabs>
        <w:tab w:val="left" w:pos="426"/>
      </w:tabs>
      <w:spacing w:before="60" w:after="60"/>
      <w:ind w:left="0" w:firstLine="0"/>
      <w:jc w:val="both"/>
    </w:pPr>
    <w:rPr>
      <w:rFonts w:ascii="Times New Roman" w:eastAsia="DFKai-SB" w:hAnsi="Times New Roman"/>
      <w:b/>
      <w:color w:val="000000" w:themeColor="text1"/>
    </w:rPr>
  </w:style>
  <w:style w:type="paragraph" w:customStyle="1" w:styleId="Normal1">
    <w:name w:val="Normal1"/>
    <w:basedOn w:val="Normal"/>
    <w:link w:val="normalChar"/>
    <w:qFormat/>
    <w:rsid w:val="00A17BA3"/>
    <w:pPr>
      <w:widowControl w:val="0"/>
      <w:spacing w:before="120" w:after="0" w:line="240" w:lineRule="auto"/>
      <w:jc w:val="both"/>
    </w:pPr>
    <w:rPr>
      <w:rFonts w:ascii="VNI-Times" w:eastAsia="Batang" w:hAnsi="VNI-Times"/>
      <w:szCs w:val="24"/>
    </w:rPr>
  </w:style>
  <w:style w:type="character" w:customStyle="1" w:styleId="normalChar">
    <w:name w:val="normal Char"/>
    <w:link w:val="Normal1"/>
    <w:rsid w:val="00A17BA3"/>
    <w:rPr>
      <w:rFonts w:ascii="VNI-Times" w:eastAsia="Batang" w:hAnsi="VNI-Times" w:cs="Times New Roman"/>
      <w:sz w:val="26"/>
      <w:szCs w:val="24"/>
    </w:rPr>
  </w:style>
  <w:style w:type="paragraph" w:customStyle="1" w:styleId="Style1">
    <w:name w:val="Style1"/>
    <w:basedOn w:val="Normal"/>
    <w:link w:val="Style1Char"/>
    <w:rsid w:val="00A17BA3"/>
    <w:pPr>
      <w:spacing w:after="0" w:line="240" w:lineRule="auto"/>
    </w:pPr>
    <w:rPr>
      <w:rFonts w:ascii=".VnTime" w:eastAsia="Times New Roman" w:hAnsi=".VnTime"/>
      <w:szCs w:val="24"/>
    </w:rPr>
  </w:style>
  <w:style w:type="paragraph" w:styleId="BodyText30">
    <w:name w:val="Body Text 3"/>
    <w:aliases w:val="Body Text 3 Char Char Char"/>
    <w:basedOn w:val="Normal"/>
    <w:link w:val="BodyText3Char"/>
    <w:rsid w:val="00A17BA3"/>
    <w:pPr>
      <w:spacing w:after="120" w:line="240" w:lineRule="auto"/>
    </w:pPr>
    <w:rPr>
      <w:rFonts w:eastAsia="Times New Roman"/>
      <w:sz w:val="16"/>
      <w:szCs w:val="16"/>
    </w:rPr>
  </w:style>
  <w:style w:type="character" w:customStyle="1" w:styleId="BodyText3Char">
    <w:name w:val="Body Text 3 Char"/>
    <w:aliases w:val="Body Text 3 Char Char Char Char"/>
    <w:basedOn w:val="DefaultParagraphFont"/>
    <w:link w:val="BodyText30"/>
    <w:rsid w:val="00A17BA3"/>
    <w:rPr>
      <w:rFonts w:ascii="Times New Roman" w:eastAsia="Times New Roman" w:hAnsi="Times New Roman" w:cs="Times New Roman"/>
      <w:sz w:val="16"/>
      <w:szCs w:val="16"/>
    </w:rPr>
  </w:style>
  <w:style w:type="paragraph" w:customStyle="1" w:styleId="Bng4">
    <w:name w:val="Bảng 4."/>
    <w:basedOn w:val="Heading11"/>
    <w:autoRedefine/>
    <w:qFormat/>
    <w:rsid w:val="001B0B30"/>
    <w:pPr>
      <w:numPr>
        <w:numId w:val="95"/>
      </w:numPr>
      <w:tabs>
        <w:tab w:val="left" w:pos="1134"/>
        <w:tab w:val="left" w:pos="1701"/>
        <w:tab w:val="left" w:pos="1985"/>
      </w:tabs>
      <w:spacing w:line="288" w:lineRule="auto"/>
      <w:outlineLvl w:val="0"/>
    </w:pPr>
    <w:rPr>
      <w:rFonts w:ascii="Times New Roman" w:hAnsi="Times New Roman"/>
      <w:sz w:val="26"/>
    </w:rPr>
  </w:style>
  <w:style w:type="paragraph" w:customStyle="1" w:styleId="L3">
    <w:name w:val="L3"/>
    <w:basedOn w:val="Normal"/>
    <w:rsid w:val="00A17BA3"/>
    <w:pPr>
      <w:autoSpaceDE w:val="0"/>
      <w:autoSpaceDN w:val="0"/>
      <w:adjustRightInd w:val="0"/>
      <w:spacing w:after="0" w:line="312" w:lineRule="auto"/>
      <w:jc w:val="both"/>
    </w:pPr>
    <w:rPr>
      <w:rFonts w:eastAsia="Times New Roman" w:cs="Arial"/>
      <w:b/>
      <w:bCs/>
      <w:lang w:val="pt-BR"/>
    </w:rPr>
  </w:style>
  <w:style w:type="paragraph" w:customStyle="1" w:styleId="Figure">
    <w:name w:val="Figure"/>
    <w:basedOn w:val="Normal"/>
    <w:rsid w:val="00A17BA3"/>
    <w:pPr>
      <w:spacing w:before="120" w:after="120" w:line="240" w:lineRule="auto"/>
      <w:jc w:val="center"/>
    </w:pPr>
    <w:rPr>
      <w:rFonts w:eastAsia="Times New Roman"/>
      <w:b/>
      <w:sz w:val="25"/>
      <w:szCs w:val="25"/>
    </w:rPr>
  </w:style>
  <w:style w:type="paragraph" w:customStyle="1" w:styleId="Mc51">
    <w:name w:val="Mục 5.1"/>
    <w:basedOn w:val="Heading2"/>
    <w:autoRedefine/>
    <w:rsid w:val="005466BE"/>
    <w:pPr>
      <w:numPr>
        <w:ilvl w:val="0"/>
        <w:numId w:val="70"/>
      </w:numPr>
      <w:tabs>
        <w:tab w:val="left" w:pos="0"/>
        <w:tab w:val="left" w:pos="426"/>
        <w:tab w:val="left" w:pos="567"/>
      </w:tabs>
      <w:spacing w:before="60" w:after="60"/>
      <w:ind w:left="0" w:firstLine="0"/>
      <w:jc w:val="both"/>
    </w:pPr>
    <w:rPr>
      <w:rFonts w:ascii="Times New Roman" w:eastAsia="DFKai-SB" w:hAnsi="Times New Roman"/>
      <w:b/>
      <w:color w:val="000000" w:themeColor="text1"/>
    </w:rPr>
  </w:style>
  <w:style w:type="paragraph" w:customStyle="1" w:styleId="T3">
    <w:name w:val="T3"/>
    <w:basedOn w:val="Normal"/>
    <w:rsid w:val="00A17BA3"/>
    <w:pPr>
      <w:spacing w:before="120" w:after="120" w:line="360" w:lineRule="auto"/>
      <w:jc w:val="both"/>
    </w:pPr>
    <w:rPr>
      <w:rFonts w:ascii=".VnTime" w:eastAsia="Times New Roman" w:hAnsi=".VnTime"/>
      <w:b/>
      <w:bCs/>
      <w:szCs w:val="24"/>
    </w:rPr>
  </w:style>
  <w:style w:type="paragraph" w:customStyle="1" w:styleId="hinh">
    <w:name w:val="hinh"/>
    <w:basedOn w:val="chu"/>
    <w:rsid w:val="00A17BA3"/>
    <w:pPr>
      <w:spacing w:before="80" w:after="40"/>
      <w:ind w:firstLine="0"/>
      <w:jc w:val="center"/>
    </w:pPr>
    <w:rPr>
      <w:szCs w:val="20"/>
      <w:lang w:val="pt-BR"/>
    </w:rPr>
  </w:style>
  <w:style w:type="paragraph" w:customStyle="1" w:styleId="D2">
    <w:name w:val="D2"/>
    <w:basedOn w:val="Normal"/>
    <w:rsid w:val="00A17BA3"/>
    <w:pPr>
      <w:autoSpaceDE w:val="0"/>
      <w:autoSpaceDN w:val="0"/>
      <w:adjustRightInd w:val="0"/>
      <w:spacing w:after="0" w:line="312" w:lineRule="auto"/>
      <w:jc w:val="both"/>
    </w:pPr>
    <w:rPr>
      <w:rFonts w:eastAsia="Times New Roman" w:cs="Arial"/>
      <w:b/>
      <w:bCs/>
      <w:lang w:val="pt-BR"/>
    </w:rPr>
  </w:style>
  <w:style w:type="paragraph" w:styleId="BodyTextIndent3">
    <w:name w:val="Body Text Indent 3"/>
    <w:basedOn w:val="Normal"/>
    <w:link w:val="BodyTextIndent3Char"/>
    <w:rsid w:val="00A17BA3"/>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A17BA3"/>
    <w:rPr>
      <w:rFonts w:ascii="Times New Roman" w:eastAsia="Times New Roman" w:hAnsi="Times New Roman" w:cs="Times New Roman"/>
      <w:sz w:val="16"/>
      <w:szCs w:val="16"/>
    </w:rPr>
  </w:style>
  <w:style w:type="paragraph" w:styleId="BodyTextIndent">
    <w:name w:val="Body Text Indent"/>
    <w:aliases w:val="dc1,Body Text Indent Char Char,特点标题"/>
    <w:basedOn w:val="Normal"/>
    <w:link w:val="BodyTextIndentChar"/>
    <w:rsid w:val="00A17BA3"/>
    <w:pPr>
      <w:spacing w:after="120" w:line="240" w:lineRule="auto"/>
      <w:ind w:left="360"/>
    </w:pPr>
    <w:rPr>
      <w:rFonts w:eastAsia="Times New Roman"/>
      <w:sz w:val="24"/>
      <w:szCs w:val="24"/>
    </w:rPr>
  </w:style>
  <w:style w:type="character" w:customStyle="1" w:styleId="BodyTextIndentChar">
    <w:name w:val="Body Text Indent Char"/>
    <w:aliases w:val="dc1 Char,Body Text Indent Char Char Char,特点标题 Char"/>
    <w:basedOn w:val="DefaultParagraphFont"/>
    <w:link w:val="BodyTextIndent"/>
    <w:rsid w:val="00A17BA3"/>
    <w:rPr>
      <w:rFonts w:ascii="Times New Roman" w:eastAsia="Times New Roman" w:hAnsi="Times New Roman" w:cs="Times New Roman"/>
      <w:sz w:val="24"/>
      <w:szCs w:val="24"/>
    </w:rPr>
  </w:style>
  <w:style w:type="character" w:customStyle="1" w:styleId="BVI2Char">
    <w:name w:val="BVI2 Char"/>
    <w:aliases w:val="Heading 2-BVI Char,RepHead2 Char Char"/>
    <w:rsid w:val="00A17BA3"/>
    <w:rPr>
      <w:rFonts w:ascii="Arial" w:hAnsi="Arial" w:cs="Arial"/>
      <w:b/>
      <w:bCs/>
      <w:i/>
      <w:iCs/>
      <w:sz w:val="28"/>
      <w:szCs w:val="28"/>
      <w:lang w:val="en-US" w:eastAsia="en-US" w:bidi="ar-SA"/>
    </w:rPr>
  </w:style>
  <w:style w:type="character" w:styleId="CommentReference">
    <w:name w:val="annotation reference"/>
    <w:uiPriority w:val="99"/>
    <w:rsid w:val="00A17BA3"/>
    <w:rPr>
      <w:sz w:val="16"/>
      <w:szCs w:val="16"/>
    </w:rPr>
  </w:style>
  <w:style w:type="paragraph" w:styleId="CommentText">
    <w:name w:val="annotation text"/>
    <w:aliases w:val=" Char6 Char Char, Char6 Char"/>
    <w:basedOn w:val="Normal"/>
    <w:link w:val="CommentTextChar"/>
    <w:rsid w:val="00A17BA3"/>
    <w:pPr>
      <w:spacing w:after="0" w:line="240" w:lineRule="auto"/>
    </w:pPr>
    <w:rPr>
      <w:rFonts w:eastAsia="Times New Roman"/>
      <w:sz w:val="20"/>
      <w:szCs w:val="20"/>
    </w:rPr>
  </w:style>
  <w:style w:type="character" w:customStyle="1" w:styleId="CommentTextChar">
    <w:name w:val="Comment Text Char"/>
    <w:aliases w:val=" Char6 Char Char Char, Char6 Char Char1"/>
    <w:basedOn w:val="DefaultParagraphFont"/>
    <w:link w:val="CommentText"/>
    <w:rsid w:val="00A17B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7BA3"/>
    <w:rPr>
      <w:b/>
      <w:bCs/>
    </w:rPr>
  </w:style>
  <w:style w:type="character" w:customStyle="1" w:styleId="CommentSubjectChar">
    <w:name w:val="Comment Subject Char"/>
    <w:basedOn w:val="CommentTextChar"/>
    <w:link w:val="CommentSubject"/>
    <w:uiPriority w:val="99"/>
    <w:rsid w:val="00A17BA3"/>
    <w:rPr>
      <w:rFonts w:ascii="Times New Roman" w:eastAsia="Times New Roman" w:hAnsi="Times New Roman" w:cs="Times New Roman"/>
      <w:b/>
      <w:bCs/>
      <w:sz w:val="20"/>
      <w:szCs w:val="20"/>
    </w:rPr>
  </w:style>
  <w:style w:type="character" w:customStyle="1" w:styleId="CharChar9">
    <w:name w:val="Char Char9"/>
    <w:rsid w:val="00A17BA3"/>
    <w:rPr>
      <w:rFonts w:eastAsia="Times New Roman" w:cs="Times New Roman"/>
      <w:sz w:val="24"/>
      <w:szCs w:val="24"/>
    </w:rPr>
  </w:style>
  <w:style w:type="character" w:customStyle="1" w:styleId="CharChar18">
    <w:name w:val="Char Char18"/>
    <w:rsid w:val="00A17BA3"/>
    <w:rPr>
      <w:rFonts w:eastAsia="Times New Roman" w:cs="Times New Roman"/>
      <w:b/>
      <w:szCs w:val="23"/>
    </w:rPr>
  </w:style>
  <w:style w:type="paragraph" w:styleId="EndnoteText">
    <w:name w:val="endnote text"/>
    <w:basedOn w:val="Normal"/>
    <w:link w:val="EndnoteTextChar"/>
    <w:rsid w:val="00A17BA3"/>
    <w:pPr>
      <w:spacing w:after="0" w:line="240" w:lineRule="auto"/>
    </w:pPr>
    <w:rPr>
      <w:rFonts w:eastAsia="Times New Roman"/>
      <w:sz w:val="20"/>
      <w:szCs w:val="20"/>
    </w:rPr>
  </w:style>
  <w:style w:type="character" w:customStyle="1" w:styleId="EndnoteTextChar">
    <w:name w:val="Endnote Text Char"/>
    <w:basedOn w:val="DefaultParagraphFont"/>
    <w:link w:val="EndnoteText"/>
    <w:rsid w:val="00A17BA3"/>
    <w:rPr>
      <w:rFonts w:ascii="Times New Roman" w:eastAsia="Times New Roman" w:hAnsi="Times New Roman" w:cs="Times New Roman"/>
      <w:sz w:val="20"/>
      <w:szCs w:val="20"/>
    </w:rPr>
  </w:style>
  <w:style w:type="character" w:customStyle="1" w:styleId="normal-h">
    <w:name w:val="normal-h"/>
    <w:basedOn w:val="DefaultParagraphFont"/>
    <w:rsid w:val="00A17BA3"/>
  </w:style>
  <w:style w:type="character" w:customStyle="1" w:styleId="CaptionChar">
    <w:name w:val="Caption Char"/>
    <w:aliases w:val="caption h Char,Caption Char1 Char Char,Caption Char Char Char Char,Caption Char Char Char Char Char Char Char Char Char,Caption Char Char Char Char Char Char1 Char Char,Map Char,Caption (table) Char Char Char,Caption (tab Char Char Char"/>
    <w:link w:val="Caption"/>
    <w:uiPriority w:val="35"/>
    <w:qFormat/>
    <w:rsid w:val="00CA2278"/>
    <w:rPr>
      <w:rFonts w:ascii="Times New Roman" w:hAnsi="Times New Roman" w:cs="Times New Roman"/>
      <w:b/>
      <w:i/>
      <w:iCs/>
      <w:sz w:val="26"/>
      <w:szCs w:val="18"/>
    </w:rPr>
  </w:style>
  <w:style w:type="paragraph" w:styleId="TableofFigures">
    <w:name w:val="table of figures"/>
    <w:aliases w:val="hello"/>
    <w:basedOn w:val="Normal"/>
    <w:next w:val="Normal"/>
    <w:link w:val="TableofFiguresChar"/>
    <w:uiPriority w:val="99"/>
    <w:qFormat/>
    <w:rsid w:val="00CA2278"/>
    <w:pPr>
      <w:numPr>
        <w:numId w:val="79"/>
      </w:numPr>
      <w:ind w:left="0" w:firstLine="0"/>
      <w:jc w:val="center"/>
    </w:pPr>
    <w:rPr>
      <w:rFonts w:eastAsia="Times New Roman"/>
      <w:b/>
      <w:i/>
    </w:rPr>
  </w:style>
  <w:style w:type="paragraph" w:styleId="TOC1">
    <w:name w:val="toc 1"/>
    <w:basedOn w:val="Normal"/>
    <w:next w:val="Normal"/>
    <w:autoRedefine/>
    <w:uiPriority w:val="39"/>
    <w:rsid w:val="009A5F79"/>
    <w:pPr>
      <w:tabs>
        <w:tab w:val="right" w:leader="dot" w:pos="9062"/>
      </w:tabs>
      <w:spacing w:line="271" w:lineRule="auto"/>
      <w:jc w:val="both"/>
    </w:pPr>
    <w:rPr>
      <w:rFonts w:eastAsia="DFKai-SB"/>
      <w:b/>
      <w:bCs/>
      <w:noProof/>
      <w:lang w:val="de-DE"/>
    </w:rPr>
  </w:style>
  <w:style w:type="paragraph" w:styleId="TOC2">
    <w:name w:val="toc 2"/>
    <w:basedOn w:val="Normal"/>
    <w:next w:val="Normal"/>
    <w:autoRedefine/>
    <w:uiPriority w:val="39"/>
    <w:rsid w:val="001B0B30"/>
    <w:pPr>
      <w:tabs>
        <w:tab w:val="right" w:leader="dot" w:pos="9062"/>
      </w:tabs>
      <w:spacing w:line="271" w:lineRule="auto"/>
      <w:ind w:firstLine="284"/>
      <w:jc w:val="both"/>
    </w:pPr>
    <w:rPr>
      <w:rFonts w:eastAsia="DFKai-SB"/>
      <w:bCs/>
      <w:noProof/>
      <w:lang w:val="vi-VN"/>
    </w:rPr>
  </w:style>
  <w:style w:type="paragraph" w:styleId="TOC3">
    <w:name w:val="toc 3"/>
    <w:basedOn w:val="Normal"/>
    <w:next w:val="Normal"/>
    <w:link w:val="TOC3Char"/>
    <w:autoRedefine/>
    <w:uiPriority w:val="39"/>
    <w:rsid w:val="00A54EE7"/>
    <w:pPr>
      <w:tabs>
        <w:tab w:val="right" w:leader="dot" w:pos="9062"/>
      </w:tabs>
      <w:spacing w:after="0"/>
    </w:pPr>
    <w:rPr>
      <w:rFonts w:eastAsia="DFKai-SB"/>
      <w:b/>
      <w:bCs/>
      <w:noProof/>
    </w:rPr>
  </w:style>
  <w:style w:type="paragraph" w:customStyle="1" w:styleId="P2">
    <w:name w:val="P2"/>
    <w:basedOn w:val="Normal"/>
    <w:rsid w:val="00A17BA3"/>
    <w:pPr>
      <w:spacing w:after="0" w:line="360" w:lineRule="auto"/>
    </w:pPr>
    <w:rPr>
      <w:rFonts w:ascii="Times New Roman Bold" w:eastAsia="Times New Roman" w:hAnsi="Times New Roman Bold" w:cs="Times New Roman Bold"/>
      <w:b/>
      <w:bCs/>
      <w:spacing w:val="-3"/>
      <w:sz w:val="27"/>
      <w:szCs w:val="27"/>
    </w:rPr>
  </w:style>
  <w:style w:type="character" w:styleId="Strong">
    <w:name w:val="Strong"/>
    <w:aliases w:val="STRONG BANG"/>
    <w:uiPriority w:val="22"/>
    <w:qFormat/>
    <w:rsid w:val="00A17BA3"/>
    <w:rPr>
      <w:b/>
      <w:bCs/>
    </w:rPr>
  </w:style>
  <w:style w:type="character" w:styleId="Emphasis">
    <w:name w:val="Emphasis"/>
    <w:aliases w:val="a heading 6,thông thường,m,heading 3"/>
    <w:uiPriority w:val="20"/>
    <w:qFormat/>
    <w:rsid w:val="00A17BA3"/>
    <w:rPr>
      <w:i/>
      <w:iCs/>
    </w:rPr>
  </w:style>
  <w:style w:type="character" w:customStyle="1" w:styleId="Heading2CharCharCharCharCharCharCharCharCharCharCharCharCharCharCharCharCharCharCharCharCharCharCharCharCharCharCharCharCharCharCharCharCharCharCharCharCharCharCharCharChar">
    <w:name w:val="Heading 2 Char Char Char Char Char Char Char Char Char Char Char Char Char Char Char Char Char Char Char Char Char Char Char Char Char Char Char Char Char Char Char Char Char Char Char Char Char Char Char Char Char"/>
    <w:rsid w:val="0089638D"/>
    <w:rPr>
      <w:rFonts w:ascii="Times New Roman" w:hAnsi="Times New Roman" w:cs="Arial"/>
      <w:b/>
      <w:bCs/>
      <w:iCs/>
      <w:sz w:val="26"/>
      <w:szCs w:val="28"/>
      <w:lang w:val="en-US" w:eastAsia="en-US" w:bidi="ar-SA"/>
    </w:rPr>
  </w:style>
  <w:style w:type="paragraph" w:customStyle="1" w:styleId="Style3">
    <w:name w:val="Style3"/>
    <w:basedOn w:val="Normal"/>
    <w:link w:val="Style3Char"/>
    <w:autoRedefine/>
    <w:rsid w:val="00A17BA3"/>
    <w:pPr>
      <w:numPr>
        <w:ilvl w:val="1"/>
      </w:numPr>
      <w:tabs>
        <w:tab w:val="num" w:pos="720"/>
      </w:tabs>
      <w:spacing w:before="120" w:after="120" w:line="360" w:lineRule="auto"/>
      <w:ind w:firstLine="31"/>
      <w:jc w:val="both"/>
    </w:pPr>
    <w:rPr>
      <w:rFonts w:eastAsia="Times New Roman"/>
      <w:b/>
      <w:color w:val="000080"/>
      <w:lang w:val="de-DE" w:eastAsia="zh-TW"/>
    </w:rPr>
  </w:style>
  <w:style w:type="paragraph" w:customStyle="1" w:styleId="Ch111">
    <w:name w:val="Ch1. 1.1"/>
    <w:basedOn w:val="Heading1"/>
    <w:autoRedefine/>
    <w:rsid w:val="00662836"/>
    <w:pPr>
      <w:numPr>
        <w:numId w:val="76"/>
      </w:numPr>
      <w:tabs>
        <w:tab w:val="left" w:pos="284"/>
        <w:tab w:val="left" w:pos="426"/>
      </w:tabs>
      <w:jc w:val="left"/>
    </w:pPr>
  </w:style>
  <w:style w:type="character" w:customStyle="1" w:styleId="google-src-text1">
    <w:name w:val="google-src-text1"/>
    <w:rsid w:val="00A17BA3"/>
    <w:rPr>
      <w:vanish/>
      <w:webHidden w:val="0"/>
      <w:specVanish w:val="0"/>
    </w:rPr>
  </w:style>
  <w:style w:type="paragraph" w:customStyle="1" w:styleId="Ch1111">
    <w:name w:val="Ch1 1.1.1"/>
    <w:basedOn w:val="Heading2"/>
    <w:autoRedefine/>
    <w:qFormat/>
    <w:rsid w:val="004E43C7"/>
    <w:pPr>
      <w:numPr>
        <w:ilvl w:val="0"/>
        <w:numId w:val="71"/>
      </w:numPr>
      <w:spacing w:before="60" w:after="60"/>
      <w:ind w:left="0" w:firstLine="0"/>
      <w:jc w:val="both"/>
    </w:pPr>
    <w:rPr>
      <w:rFonts w:ascii="Times New Roman" w:hAnsi="Times New Roman"/>
      <w:b/>
      <w:color w:val="000000" w:themeColor="text1"/>
    </w:rPr>
  </w:style>
  <w:style w:type="paragraph" w:customStyle="1" w:styleId="Bng1">
    <w:name w:val="Bảng 1."/>
    <w:basedOn w:val="Heading1"/>
    <w:autoRedefine/>
    <w:qFormat/>
    <w:rsid w:val="00554B2E"/>
    <w:pPr>
      <w:numPr>
        <w:numId w:val="72"/>
      </w:numPr>
      <w:tabs>
        <w:tab w:val="left" w:pos="0"/>
        <w:tab w:val="left" w:pos="113"/>
      </w:tabs>
    </w:pPr>
  </w:style>
  <w:style w:type="character" w:customStyle="1" w:styleId="MyHeaderChar">
    <w:name w:val="MyHeader Char"/>
    <w:aliases w:val="g Char,g1 Char,g2 Char,g3 Char,g4 Char,g5 Char,g11 Char Char,En-tête client Char,Header Char1,Header Char2,Header Char Char,Header Char1 Char,MyHeader Char Char1 Char"/>
    <w:rsid w:val="00A17BA3"/>
    <w:rPr>
      <w:rFonts w:ascii="Times New Roman" w:eastAsia="Times New Roman" w:hAnsi="Times New Roman" w:cs="Times New Roman"/>
      <w:sz w:val="24"/>
      <w:szCs w:val="24"/>
    </w:rPr>
  </w:style>
  <w:style w:type="character" w:customStyle="1" w:styleId="CharChar10">
    <w:name w:val="Char Char10"/>
    <w:rsid w:val="00A17BA3"/>
    <w:rPr>
      <w:sz w:val="24"/>
      <w:szCs w:val="24"/>
      <w:lang w:val="en-US" w:eastAsia="en-US" w:bidi="ar-SA"/>
    </w:rPr>
  </w:style>
  <w:style w:type="paragraph" w:styleId="Title">
    <w:name w:val="Title"/>
    <w:aliases w:val="symbol,thuong1,Table Title, Char Char Char Char Char"/>
    <w:basedOn w:val="Normal"/>
    <w:link w:val="TitleChar"/>
    <w:qFormat/>
    <w:rsid w:val="00A17BA3"/>
    <w:pPr>
      <w:spacing w:after="0" w:line="240" w:lineRule="auto"/>
      <w:jc w:val="center"/>
    </w:pPr>
    <w:rPr>
      <w:rFonts w:eastAsia="Times New Roman"/>
      <w:b/>
    </w:rPr>
  </w:style>
  <w:style w:type="character" w:customStyle="1" w:styleId="TitleChar">
    <w:name w:val="Title Char"/>
    <w:aliases w:val="symbol Char,thuong1 Char,Table Title Char, Char Char Char Char Char Char"/>
    <w:basedOn w:val="DefaultParagraphFont"/>
    <w:link w:val="Title"/>
    <w:uiPriority w:val="99"/>
    <w:qFormat/>
    <w:rsid w:val="00A17BA3"/>
    <w:rPr>
      <w:rFonts w:ascii="Times New Roman" w:eastAsia="Times New Roman" w:hAnsi="Times New Roman" w:cs="Times New Roman"/>
      <w:b/>
      <w:sz w:val="26"/>
      <w:szCs w:val="26"/>
    </w:rPr>
  </w:style>
  <w:style w:type="character" w:customStyle="1" w:styleId="Heading3CharCharCharCharChar">
    <w:name w:val="Heading 3 Char Char Char Char Char"/>
    <w:aliases w:val="Char Char Char Char1,List Bullet 2 Char1,List Bullet 2 Char Char,List Bullet 2 Char Char Char Char Char,List Bullet 2 Char Char Char Char Char Char Char Char"/>
    <w:rsid w:val="00A17BA3"/>
    <w:rPr>
      <w:rFonts w:ascii="Arial" w:hAnsi="Arial" w:cs="Arial"/>
      <w:b/>
      <w:bCs/>
      <w:sz w:val="26"/>
      <w:szCs w:val="26"/>
      <w:lang w:val="en-US" w:eastAsia="en-US" w:bidi="ar-SA"/>
    </w:rPr>
  </w:style>
  <w:style w:type="paragraph" w:customStyle="1" w:styleId="vanban">
    <w:name w:val="vanban"/>
    <w:basedOn w:val="Normal"/>
    <w:rsid w:val="00A17BA3"/>
    <w:pPr>
      <w:spacing w:line="360" w:lineRule="exact"/>
      <w:ind w:left="1701" w:right="567" w:firstLine="567"/>
      <w:jc w:val="both"/>
    </w:pPr>
    <w:rPr>
      <w:rFonts w:ascii=".VnTime" w:eastAsia="Times New Roman" w:hAnsi=".VnTime"/>
      <w:color w:val="000000"/>
      <w:szCs w:val="20"/>
    </w:rPr>
  </w:style>
  <w:style w:type="paragraph" w:customStyle="1" w:styleId="content-detail-description">
    <w:name w:val="content-detail-description"/>
    <w:basedOn w:val="Normal"/>
    <w:rsid w:val="00A17BA3"/>
    <w:pPr>
      <w:spacing w:before="100" w:beforeAutospacing="1" w:after="100" w:afterAutospacing="1" w:line="240" w:lineRule="auto"/>
    </w:pPr>
    <w:rPr>
      <w:rFonts w:eastAsia="Times New Roman"/>
      <w:sz w:val="24"/>
      <w:szCs w:val="24"/>
    </w:rPr>
  </w:style>
  <w:style w:type="paragraph" w:styleId="DocumentMap">
    <w:name w:val="Document Map"/>
    <w:basedOn w:val="Normal"/>
    <w:link w:val="DocumentMapChar"/>
    <w:rsid w:val="00A17BA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A17BA3"/>
    <w:rPr>
      <w:rFonts w:ascii="Tahoma" w:eastAsia="Times New Roman" w:hAnsi="Tahoma" w:cs="Tahoma"/>
      <w:sz w:val="20"/>
      <w:szCs w:val="20"/>
      <w:shd w:val="clear" w:color="auto" w:fill="000080"/>
    </w:rPr>
  </w:style>
  <w:style w:type="table" w:styleId="TableGrid8">
    <w:name w:val="Table Grid 8"/>
    <w:basedOn w:val="TableNormal"/>
    <w:uiPriority w:val="99"/>
    <w:rsid w:val="00A17BA3"/>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uc3">
    <w:name w:val="Muc 3"/>
    <w:basedOn w:val="Normal"/>
    <w:link w:val="Muc3Char"/>
    <w:rsid w:val="00A17BA3"/>
    <w:pPr>
      <w:spacing w:before="20" w:after="20"/>
      <w:contextualSpacing/>
      <w:jc w:val="both"/>
      <w:outlineLvl w:val="1"/>
    </w:pPr>
    <w:rPr>
      <w:rFonts w:eastAsia="Calibri"/>
      <w:b/>
      <w:i/>
      <w:lang w:val="vi-VN" w:bidi="th-TH"/>
    </w:rPr>
  </w:style>
  <w:style w:type="character" w:customStyle="1" w:styleId="Muc3Char">
    <w:name w:val="Muc 3 Char"/>
    <w:link w:val="Muc3"/>
    <w:rsid w:val="00A17BA3"/>
    <w:rPr>
      <w:rFonts w:ascii="Times New Roman" w:eastAsia="Calibri" w:hAnsi="Times New Roman" w:cs="Times New Roman"/>
      <w:b/>
      <w:i/>
      <w:sz w:val="26"/>
      <w:szCs w:val="26"/>
      <w:lang w:val="vi-VN" w:bidi="th-TH"/>
    </w:rPr>
  </w:style>
  <w:style w:type="paragraph" w:customStyle="1" w:styleId="L4">
    <w:name w:val="L 4"/>
    <w:basedOn w:val="Normal"/>
    <w:link w:val="L4Char"/>
    <w:rsid w:val="00A17BA3"/>
    <w:pPr>
      <w:spacing w:before="20" w:after="20"/>
      <w:jc w:val="both"/>
      <w:outlineLvl w:val="7"/>
    </w:pPr>
    <w:rPr>
      <w:rFonts w:eastAsia="Calibri"/>
      <w:b/>
      <w:i/>
      <w:lang w:val="vi-VN"/>
    </w:rPr>
  </w:style>
  <w:style w:type="character" w:customStyle="1" w:styleId="L4Char">
    <w:name w:val="L 4 Char"/>
    <w:link w:val="L4"/>
    <w:rsid w:val="00A17BA3"/>
    <w:rPr>
      <w:rFonts w:ascii="Times New Roman" w:eastAsia="Calibri" w:hAnsi="Times New Roman" w:cs="Times New Roman"/>
      <w:b/>
      <w:i/>
      <w:sz w:val="26"/>
      <w:szCs w:val="26"/>
      <w:lang w:val="vi-VN"/>
    </w:rPr>
  </w:style>
  <w:style w:type="paragraph" w:customStyle="1" w:styleId="Muc4">
    <w:name w:val="Muc 4"/>
    <w:basedOn w:val="Heading1"/>
    <w:link w:val="Muc4Char"/>
    <w:rsid w:val="00A17BA3"/>
  </w:style>
  <w:style w:type="character" w:customStyle="1" w:styleId="Muc4Char">
    <w:name w:val="Muc 4 Char"/>
    <w:link w:val="Muc4"/>
    <w:rsid w:val="00A17BA3"/>
    <w:rPr>
      <w:rFonts w:ascii="Cambria" w:eastAsia="Times New Roman" w:hAnsi="Cambria" w:cs="Times New Roman"/>
      <w:b/>
      <w:bCs/>
      <w:color w:val="000000"/>
      <w:sz w:val="28"/>
      <w:szCs w:val="24"/>
      <w:lang w:val="en-GB"/>
    </w:rPr>
  </w:style>
  <w:style w:type="character" w:customStyle="1" w:styleId="content-desc">
    <w:name w:val="content-desc"/>
    <w:rsid w:val="00A17BA3"/>
  </w:style>
  <w:style w:type="paragraph" w:customStyle="1" w:styleId="Hnh1">
    <w:name w:val="Hình 1."/>
    <w:basedOn w:val="Heading1"/>
    <w:autoRedefine/>
    <w:qFormat/>
    <w:rsid w:val="0072621D"/>
    <w:pPr>
      <w:numPr>
        <w:numId w:val="73"/>
      </w:numPr>
    </w:pPr>
    <w:rPr>
      <w:rFonts w:eastAsia="Calibri"/>
      <w:i/>
    </w:rPr>
  </w:style>
  <w:style w:type="paragraph" w:customStyle="1" w:styleId="Ch1121">
    <w:name w:val="Ch1 1.2.1"/>
    <w:basedOn w:val="Heading2"/>
    <w:autoRedefine/>
    <w:qFormat/>
    <w:rsid w:val="00D3009A"/>
    <w:pPr>
      <w:numPr>
        <w:ilvl w:val="0"/>
        <w:numId w:val="74"/>
      </w:numPr>
      <w:spacing w:before="60" w:after="60"/>
      <w:jc w:val="both"/>
    </w:pPr>
    <w:rPr>
      <w:rFonts w:ascii="Times New Roman" w:hAnsi="Times New Roman"/>
      <w:b/>
      <w:color w:val="000000" w:themeColor="text1"/>
    </w:rPr>
  </w:style>
  <w:style w:type="character" w:styleId="BookTitle">
    <w:name w:val="Book Title"/>
    <w:uiPriority w:val="33"/>
    <w:rsid w:val="00A17BA3"/>
    <w:rPr>
      <w:b/>
      <w:bCs/>
      <w:smallCaps/>
      <w:spacing w:val="5"/>
    </w:rPr>
  </w:style>
  <w:style w:type="paragraph" w:customStyle="1" w:styleId="1211">
    <w:name w:val="1.2.1.1"/>
    <w:basedOn w:val="Heading3"/>
    <w:autoRedefine/>
    <w:qFormat/>
    <w:rsid w:val="00D3009A"/>
    <w:pPr>
      <w:numPr>
        <w:numId w:val="75"/>
      </w:numPr>
      <w:ind w:left="227" w:firstLine="57"/>
    </w:pPr>
    <w:rPr>
      <w:i/>
      <w:lang w:val="it-CH"/>
    </w:rPr>
  </w:style>
  <w:style w:type="character" w:customStyle="1" w:styleId="ListParagraphChar">
    <w:name w:val="List Paragraph Char"/>
    <w:aliases w:val="H1 Char,chữ trong bảng Char,A đoạn 4 Char,CAP 2 Char,ADB paragraph numbering Char,List Paragraph1 Char,Normal 2 Char,List Paragraph (numbered (a)) Char,List Bullet-OpsManual Char,References Char,Title Style 1 Char,Liste 1 Char"/>
    <w:link w:val="ListParagraph"/>
    <w:uiPriority w:val="34"/>
    <w:qFormat/>
    <w:rsid w:val="00A17BA3"/>
  </w:style>
  <w:style w:type="paragraph" w:customStyle="1" w:styleId="Muc1">
    <w:name w:val="Muc 1"/>
    <w:basedOn w:val="Heading2"/>
    <w:link w:val="Muc1Char"/>
    <w:rsid w:val="00A17BA3"/>
  </w:style>
  <w:style w:type="character" w:customStyle="1" w:styleId="Muc1Char">
    <w:name w:val="Muc 1 Char"/>
    <w:link w:val="Muc1"/>
    <w:rsid w:val="00A17BA3"/>
    <w:rPr>
      <w:rFonts w:asciiTheme="majorHAnsi" w:eastAsiaTheme="majorEastAsia" w:hAnsiTheme="majorHAnsi" w:cstheme="majorBidi"/>
      <w:color w:val="2E74B5" w:themeColor="accent1" w:themeShade="BF"/>
      <w:sz w:val="26"/>
      <w:szCs w:val="26"/>
    </w:rPr>
  </w:style>
  <w:style w:type="character" w:customStyle="1" w:styleId="textexposedshow">
    <w:name w:val="text_exposed_show"/>
    <w:rsid w:val="00A17BA3"/>
  </w:style>
  <w:style w:type="paragraph" w:customStyle="1" w:styleId="firstline">
    <w:name w:val="firstline"/>
    <w:basedOn w:val="Normal"/>
    <w:next w:val="Normal"/>
    <w:rsid w:val="00A17BA3"/>
    <w:pPr>
      <w:spacing w:after="0" w:line="312" w:lineRule="auto"/>
      <w:ind w:firstLine="720"/>
      <w:jc w:val="both"/>
    </w:pPr>
    <w:rPr>
      <w:rFonts w:eastAsia="Times New Roman"/>
      <w:szCs w:val="24"/>
    </w:rPr>
  </w:style>
  <w:style w:type="paragraph" w:customStyle="1" w:styleId="gchudng">
    <w:name w:val="gạchđầudòng"/>
    <w:basedOn w:val="Normal"/>
    <w:rsid w:val="00A17BA3"/>
    <w:pPr>
      <w:spacing w:after="0" w:line="312" w:lineRule="auto"/>
      <w:ind w:firstLine="397"/>
      <w:jc w:val="both"/>
    </w:pPr>
    <w:rPr>
      <w:rFonts w:eastAsia="Times New Roman"/>
      <w:szCs w:val="24"/>
    </w:rPr>
  </w:style>
  <w:style w:type="paragraph" w:customStyle="1" w:styleId="table">
    <w:name w:val="table"/>
    <w:basedOn w:val="Normal"/>
    <w:link w:val="tableChar"/>
    <w:rsid w:val="00A17BA3"/>
    <w:pPr>
      <w:spacing w:before="40" w:after="40" w:line="269" w:lineRule="auto"/>
      <w:jc w:val="both"/>
    </w:pPr>
    <w:rPr>
      <w:rFonts w:eastAsia="Times New Roman"/>
      <w:szCs w:val="20"/>
    </w:rPr>
  </w:style>
  <w:style w:type="character" w:customStyle="1" w:styleId="tableChar">
    <w:name w:val="table Char"/>
    <w:link w:val="table"/>
    <w:rsid w:val="00A17BA3"/>
    <w:rPr>
      <w:rFonts w:ascii="Times New Roman" w:eastAsia="Times New Roman" w:hAnsi="Times New Roman" w:cs="Times New Roman"/>
      <w:szCs w:val="20"/>
    </w:rPr>
  </w:style>
  <w:style w:type="paragraph" w:customStyle="1" w:styleId="tnbng">
    <w:name w:val="tênbảng"/>
    <w:basedOn w:val="Caption"/>
    <w:rsid w:val="00A17BA3"/>
    <w:pPr>
      <w:keepNext/>
      <w:spacing w:before="120" w:after="0"/>
      <w:jc w:val="both"/>
      <w:outlineLvl w:val="7"/>
    </w:pPr>
    <w:rPr>
      <w:rFonts w:eastAsia="Times New Roman"/>
      <w:bCs/>
      <w:iCs w:val="0"/>
    </w:rPr>
  </w:style>
  <w:style w:type="paragraph" w:styleId="Revision">
    <w:name w:val="Revision"/>
    <w:hidden/>
    <w:uiPriority w:val="99"/>
    <w:semiHidden/>
    <w:rsid w:val="00A17BA3"/>
    <w:pPr>
      <w:spacing w:after="0" w:line="240" w:lineRule="auto"/>
    </w:pPr>
    <w:rPr>
      <w:rFonts w:ascii="Times New Roman" w:eastAsia="Times New Roman" w:hAnsi="Times New Roman" w:cs="Times New Roman"/>
      <w:sz w:val="26"/>
      <w:szCs w:val="26"/>
    </w:rPr>
  </w:style>
  <w:style w:type="paragraph" w:customStyle="1" w:styleId="HinhPepsi">
    <w:name w:val="Hinh Pepsi"/>
    <w:basedOn w:val="Normal"/>
    <w:link w:val="HinhPepsiChar"/>
    <w:rsid w:val="00A17BA3"/>
    <w:pPr>
      <w:spacing w:after="0" w:line="264" w:lineRule="auto"/>
      <w:jc w:val="center"/>
    </w:pPr>
    <w:rPr>
      <w:rFonts w:eastAsia="Times New Roman"/>
      <w:b/>
      <w:i/>
    </w:rPr>
  </w:style>
  <w:style w:type="character" w:customStyle="1" w:styleId="HinhPepsiChar">
    <w:name w:val="Hinh Pepsi Char"/>
    <w:link w:val="HinhPepsi"/>
    <w:rsid w:val="00A17BA3"/>
    <w:rPr>
      <w:rFonts w:ascii="Times New Roman" w:eastAsia="Times New Roman" w:hAnsi="Times New Roman" w:cs="Times New Roman"/>
      <w:b/>
      <w:i/>
      <w:sz w:val="26"/>
      <w:szCs w:val="26"/>
    </w:rPr>
  </w:style>
  <w:style w:type="paragraph" w:customStyle="1" w:styleId="u">
    <w:name w:val="Đầu"/>
    <w:basedOn w:val="Normal"/>
    <w:link w:val="uChar"/>
    <w:rsid w:val="00A17BA3"/>
    <w:pPr>
      <w:tabs>
        <w:tab w:val="right" w:leader="dot" w:pos="9062"/>
      </w:tabs>
      <w:ind w:firstLine="425"/>
      <w:contextualSpacing/>
      <w:jc w:val="center"/>
    </w:pPr>
    <w:rPr>
      <w:rFonts w:ascii="Times New Roman Bold" w:eastAsia="Calibri" w:hAnsi="Times New Roman Bold"/>
      <w:b/>
      <w:lang w:val="vi-VN"/>
    </w:rPr>
  </w:style>
  <w:style w:type="character" w:customStyle="1" w:styleId="uChar">
    <w:name w:val="Đầu Char"/>
    <w:link w:val="u"/>
    <w:rsid w:val="00A17BA3"/>
    <w:rPr>
      <w:rFonts w:ascii="Times New Roman Bold" w:eastAsia="Calibri" w:hAnsi="Times New Roman Bold" w:cs="Times New Roman"/>
      <w:b/>
      <w:sz w:val="26"/>
      <w:szCs w:val="26"/>
      <w:lang w:val="vi-VN"/>
    </w:rPr>
  </w:style>
  <w:style w:type="paragraph" w:styleId="TOC4">
    <w:name w:val="toc 4"/>
    <w:basedOn w:val="Normal"/>
    <w:next w:val="Normal"/>
    <w:autoRedefine/>
    <w:uiPriority w:val="39"/>
    <w:unhideWhenUsed/>
    <w:rsid w:val="00A17BA3"/>
    <w:pPr>
      <w:tabs>
        <w:tab w:val="right" w:leader="dot" w:pos="9062"/>
      </w:tabs>
      <w:spacing w:after="0"/>
      <w:ind w:firstLine="567"/>
    </w:pPr>
    <w:rPr>
      <w:rFonts w:eastAsia="MS Mincho"/>
      <w:b/>
      <w:bCs/>
      <w:i/>
      <w:iCs/>
      <w:noProof/>
      <w:lang w:val="vi-VN" w:eastAsia="ja-JP"/>
    </w:rPr>
  </w:style>
  <w:style w:type="paragraph" w:styleId="TOC5">
    <w:name w:val="toc 5"/>
    <w:basedOn w:val="Normal"/>
    <w:next w:val="Normal"/>
    <w:autoRedefine/>
    <w:uiPriority w:val="39"/>
    <w:unhideWhenUsed/>
    <w:rsid w:val="00A17BA3"/>
    <w:pPr>
      <w:spacing w:after="100" w:line="276" w:lineRule="auto"/>
      <w:ind w:left="880"/>
    </w:pPr>
    <w:rPr>
      <w:rFonts w:ascii="Calibri" w:eastAsia="MS Mincho" w:hAnsi="Calibri"/>
      <w:lang w:eastAsia="ja-JP"/>
    </w:rPr>
  </w:style>
  <w:style w:type="paragraph" w:styleId="TOC6">
    <w:name w:val="toc 6"/>
    <w:basedOn w:val="Normal"/>
    <w:next w:val="Normal"/>
    <w:autoRedefine/>
    <w:uiPriority w:val="39"/>
    <w:unhideWhenUsed/>
    <w:rsid w:val="00A17BA3"/>
    <w:pPr>
      <w:spacing w:after="100" w:line="276" w:lineRule="auto"/>
      <w:ind w:left="1100"/>
    </w:pPr>
    <w:rPr>
      <w:rFonts w:ascii="Calibri" w:eastAsia="MS Mincho" w:hAnsi="Calibri"/>
      <w:lang w:eastAsia="ja-JP"/>
    </w:rPr>
  </w:style>
  <w:style w:type="paragraph" w:styleId="TOC7">
    <w:name w:val="toc 7"/>
    <w:basedOn w:val="Normal"/>
    <w:next w:val="Normal"/>
    <w:autoRedefine/>
    <w:uiPriority w:val="39"/>
    <w:unhideWhenUsed/>
    <w:rsid w:val="00A17BA3"/>
    <w:pPr>
      <w:spacing w:after="100" w:line="276" w:lineRule="auto"/>
      <w:ind w:left="1320"/>
    </w:pPr>
    <w:rPr>
      <w:rFonts w:ascii="Calibri" w:eastAsia="MS Mincho" w:hAnsi="Calibri"/>
      <w:lang w:eastAsia="ja-JP"/>
    </w:rPr>
  </w:style>
  <w:style w:type="paragraph" w:styleId="TOC8">
    <w:name w:val="toc 8"/>
    <w:basedOn w:val="Normal"/>
    <w:next w:val="Normal"/>
    <w:autoRedefine/>
    <w:uiPriority w:val="39"/>
    <w:unhideWhenUsed/>
    <w:rsid w:val="00A17BA3"/>
    <w:pPr>
      <w:spacing w:after="100" w:line="276" w:lineRule="auto"/>
      <w:ind w:left="1540"/>
    </w:pPr>
    <w:rPr>
      <w:rFonts w:ascii="Calibri" w:eastAsia="MS Mincho" w:hAnsi="Calibri"/>
      <w:lang w:eastAsia="ja-JP"/>
    </w:rPr>
  </w:style>
  <w:style w:type="paragraph" w:styleId="TOC9">
    <w:name w:val="toc 9"/>
    <w:basedOn w:val="Normal"/>
    <w:next w:val="Normal"/>
    <w:autoRedefine/>
    <w:uiPriority w:val="39"/>
    <w:unhideWhenUsed/>
    <w:rsid w:val="00A17BA3"/>
    <w:pPr>
      <w:spacing w:after="100" w:line="276" w:lineRule="auto"/>
      <w:ind w:left="1760"/>
    </w:pPr>
    <w:rPr>
      <w:rFonts w:ascii="Calibri" w:eastAsia="MS Mincho" w:hAnsi="Calibri"/>
      <w:lang w:eastAsia="ja-JP"/>
    </w:rPr>
  </w:style>
  <w:style w:type="character" w:customStyle="1" w:styleId="hps">
    <w:name w:val="hps"/>
    <w:rsid w:val="00A17BA3"/>
  </w:style>
  <w:style w:type="paragraph" w:styleId="FootnoteText">
    <w:name w:val="footnote text"/>
    <w:aliases w:val="ft,(NECG) Footnote Text,Footnote Text Char Char Char Char Char,Footnote Text Char Char Char Char Char Char,(NECG) Footnote Text Char Char Char Char Char,Footnote Text Char Char Char,Footnote Text Char Char, Char Char,Chuong Char Char"/>
    <w:basedOn w:val="Normal"/>
    <w:link w:val="FootnoteTextChar"/>
    <w:rsid w:val="00A17BA3"/>
    <w:pPr>
      <w:spacing w:after="0" w:line="240" w:lineRule="auto"/>
    </w:pPr>
    <w:rPr>
      <w:rFonts w:ascii="VNI-Times" w:eastAsia="Times New Roman" w:hAnsi="VNI-Times"/>
      <w:sz w:val="20"/>
      <w:szCs w:val="20"/>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Footnote Text Char Char Char Char, Char Char Char"/>
    <w:basedOn w:val="DefaultParagraphFont"/>
    <w:link w:val="FootnoteText"/>
    <w:rsid w:val="00A17BA3"/>
    <w:rPr>
      <w:rFonts w:ascii="VNI-Times" w:eastAsia="Times New Roman" w:hAnsi="VNI-Times" w:cs="Times New Roman"/>
      <w:sz w:val="20"/>
      <w:szCs w:val="20"/>
    </w:rPr>
  </w:style>
  <w:style w:type="paragraph" w:customStyle="1" w:styleId="Lan2">
    <w:name w:val="Lan2"/>
    <w:basedOn w:val="Normal"/>
    <w:link w:val="Lan2Char"/>
    <w:rsid w:val="002C0595"/>
    <w:pPr>
      <w:spacing w:after="0"/>
      <w:jc w:val="both"/>
      <w:outlineLvl w:val="1"/>
    </w:pPr>
    <w:rPr>
      <w:rFonts w:eastAsia="Times New Roman"/>
      <w:b/>
      <w:szCs w:val="24"/>
      <w:lang w:val="vi-VN"/>
    </w:rPr>
  </w:style>
  <w:style w:type="character" w:customStyle="1" w:styleId="Lan2Char">
    <w:name w:val="Lan2 Char"/>
    <w:link w:val="Lan2"/>
    <w:rsid w:val="002C0595"/>
    <w:rPr>
      <w:rFonts w:ascii="Times New Roman" w:eastAsia="Times New Roman" w:hAnsi="Times New Roman" w:cs="Times New Roman"/>
      <w:b/>
      <w:sz w:val="26"/>
      <w:szCs w:val="24"/>
      <w:lang w:val="vi-VN"/>
    </w:rPr>
  </w:style>
  <w:style w:type="table" w:customStyle="1" w:styleId="TableGrid11">
    <w:name w:val="Table Grid11"/>
    <w:basedOn w:val="TableNormal"/>
    <w:next w:val="TableGrid"/>
    <w:uiPriority w:val="59"/>
    <w:rsid w:val="00A17BA3"/>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
    <w:name w:val="D"/>
    <w:basedOn w:val="Heading4"/>
    <w:link w:val="DCharChar"/>
    <w:rsid w:val="00A17BA3"/>
    <w:pPr>
      <w:numPr>
        <w:ilvl w:val="0"/>
        <w:numId w:val="3"/>
      </w:numPr>
      <w:ind w:left="864" w:hanging="144"/>
    </w:pPr>
  </w:style>
  <w:style w:type="character" w:customStyle="1" w:styleId="DCharChar">
    <w:name w:val="D Char Char"/>
    <w:link w:val="D"/>
    <w:locked/>
    <w:rsid w:val="00A17BA3"/>
    <w:rPr>
      <w:rFonts w:asciiTheme="majorHAnsi" w:eastAsiaTheme="majorEastAsia" w:hAnsiTheme="majorHAnsi" w:cstheme="majorBidi"/>
      <w:i/>
      <w:iCs/>
      <w:color w:val="2E74B5" w:themeColor="accent1" w:themeShade="BF"/>
      <w:sz w:val="26"/>
      <w:szCs w:val="26"/>
    </w:rPr>
  </w:style>
  <w:style w:type="paragraph" w:customStyle="1" w:styleId="Hinh0">
    <w:name w:val="Hinh"/>
    <w:basedOn w:val="Normal"/>
    <w:link w:val="HinhCharChar"/>
    <w:rsid w:val="00A17BA3"/>
    <w:pPr>
      <w:tabs>
        <w:tab w:val="left" w:pos="0"/>
        <w:tab w:val="left" w:pos="567"/>
      </w:tabs>
      <w:spacing w:after="0" w:line="300" w:lineRule="auto"/>
      <w:jc w:val="both"/>
    </w:pPr>
    <w:rPr>
      <w:rFonts w:ascii="Times New Roman Bold" w:eastAsia="MS Mincho" w:hAnsi="Times New Roman Bold"/>
      <w:b/>
      <w:i/>
      <w:szCs w:val="24"/>
      <w:lang w:eastAsia="ja-JP"/>
    </w:rPr>
  </w:style>
  <w:style w:type="paragraph" w:customStyle="1" w:styleId="chutrongbang">
    <w:name w:val="chu trong bang"/>
    <w:basedOn w:val="Normal"/>
    <w:link w:val="chutrongbangChar"/>
    <w:rsid w:val="00A17BA3"/>
    <w:pPr>
      <w:widowControl w:val="0"/>
      <w:spacing w:after="0" w:line="240" w:lineRule="auto"/>
    </w:pPr>
    <w:rPr>
      <w:rFonts w:eastAsia="Times New Roman"/>
    </w:rPr>
  </w:style>
  <w:style w:type="character" w:customStyle="1" w:styleId="chutrongbangChar">
    <w:name w:val="chu trong bang Char"/>
    <w:link w:val="chutrongbang"/>
    <w:locked/>
    <w:rsid w:val="00A17BA3"/>
    <w:rPr>
      <w:rFonts w:ascii="Times New Roman" w:eastAsia="Times New Roman" w:hAnsi="Times New Roman" w:cs="Times New Roman"/>
    </w:rPr>
  </w:style>
  <w:style w:type="paragraph" w:customStyle="1" w:styleId="DANHMCBNG0">
    <w:name w:val="DANH MỤC BẢNG"/>
    <w:basedOn w:val="Caption"/>
    <w:rsid w:val="00A17BA3"/>
    <w:pPr>
      <w:numPr>
        <w:ilvl w:val="5"/>
      </w:numPr>
      <w:spacing w:after="0"/>
      <w:jc w:val="both"/>
    </w:pPr>
    <w:rPr>
      <w:rFonts w:eastAsia="MS Mincho"/>
      <w:iCs w:val="0"/>
      <w:szCs w:val="24"/>
      <w:lang w:val="pt-BR" w:eastAsia="ja-JP"/>
    </w:rPr>
  </w:style>
  <w:style w:type="numbering" w:customStyle="1" w:styleId="NoList11">
    <w:name w:val="No List11"/>
    <w:next w:val="NoList"/>
    <w:uiPriority w:val="99"/>
    <w:semiHidden/>
    <w:rsid w:val="00A17BA3"/>
  </w:style>
  <w:style w:type="character" w:customStyle="1" w:styleId="D1CharChar">
    <w:name w:val="D1 Char Char"/>
    <w:link w:val="D1"/>
    <w:locked/>
    <w:rsid w:val="00A17BA3"/>
    <w:rPr>
      <w:rFonts w:ascii="Times New Roman" w:eastAsia="Times New Roman" w:hAnsi="Times New Roman" w:cs="Times New Roman"/>
      <w:b/>
      <w:bCs/>
      <w:kern w:val="32"/>
      <w:sz w:val="30"/>
      <w:szCs w:val="30"/>
      <w:lang w:val="pt-BR"/>
    </w:rPr>
  </w:style>
  <w:style w:type="paragraph" w:customStyle="1" w:styleId="CHNG">
    <w:name w:val="CHƯƠNG"/>
    <w:basedOn w:val="Heading2"/>
    <w:link w:val="CHNGChar"/>
    <w:qFormat/>
    <w:rsid w:val="00A17BA3"/>
  </w:style>
  <w:style w:type="character" w:customStyle="1" w:styleId="CHNGChar">
    <w:name w:val="CHƯƠNG Char"/>
    <w:link w:val="CHNG"/>
    <w:rsid w:val="00A17BA3"/>
    <w:rPr>
      <w:rFonts w:asciiTheme="majorHAnsi" w:eastAsiaTheme="majorEastAsia" w:hAnsiTheme="majorHAnsi" w:cstheme="majorBidi"/>
      <w:color w:val="2E74B5" w:themeColor="accent1" w:themeShade="BF"/>
      <w:sz w:val="26"/>
      <w:szCs w:val="26"/>
    </w:rPr>
  </w:style>
  <w:style w:type="paragraph" w:customStyle="1" w:styleId="DBold">
    <w:name w:val="D + Bold"/>
    <w:basedOn w:val="D"/>
    <w:rsid w:val="00A17BA3"/>
    <w:pPr>
      <w:keepNext w:val="0"/>
      <w:keepLines w:val="0"/>
      <w:widowControl w:val="0"/>
      <w:numPr>
        <w:numId w:val="0"/>
      </w:numPr>
      <w:tabs>
        <w:tab w:val="left" w:pos="567"/>
        <w:tab w:val="num" w:pos="794"/>
        <w:tab w:val="left" w:pos="1134"/>
        <w:tab w:val="left" w:pos="1418"/>
        <w:tab w:val="left" w:pos="1701"/>
      </w:tabs>
      <w:spacing w:before="50" w:after="50" w:line="300" w:lineRule="auto"/>
      <w:ind w:left="794" w:hanging="360"/>
      <w:jc w:val="both"/>
      <w:outlineLvl w:val="9"/>
    </w:pPr>
    <w:rPr>
      <w:rFonts w:ascii="Times New Roman Bold" w:eastAsia="MS Mincho" w:hAnsi="Times New Roman Bold" w:cs="Times New Roman"/>
      <w:b/>
      <w:bCs/>
      <w:i w:val="0"/>
      <w:iCs w:val="0"/>
      <w:color w:val="auto"/>
      <w:szCs w:val="28"/>
    </w:rPr>
  </w:style>
  <w:style w:type="paragraph" w:customStyle="1" w:styleId="Hnh">
    <w:name w:val="Hình"/>
    <w:basedOn w:val="Normal"/>
    <w:link w:val="HnhChar"/>
    <w:qFormat/>
    <w:rsid w:val="00A17BA3"/>
    <w:pPr>
      <w:spacing w:before="50" w:after="50" w:line="300" w:lineRule="auto"/>
      <w:ind w:left="540" w:firstLine="567"/>
      <w:jc w:val="both"/>
    </w:pPr>
    <w:rPr>
      <w:rFonts w:ascii="Times New Roman Bold" w:eastAsia="Times New Roman" w:hAnsi="Times New Roman Bold"/>
      <w:b/>
      <w:i/>
      <w:sz w:val="24"/>
      <w:szCs w:val="24"/>
    </w:rPr>
  </w:style>
  <w:style w:type="character" w:customStyle="1" w:styleId="HinhCharChar">
    <w:name w:val="Hinh Char Char"/>
    <w:link w:val="Hinh0"/>
    <w:rsid w:val="00A17BA3"/>
    <w:rPr>
      <w:rFonts w:ascii="Times New Roman Bold" w:eastAsia="MS Mincho" w:hAnsi="Times New Roman Bold" w:cs="Times New Roman"/>
      <w:b/>
      <w:i/>
      <w:sz w:val="26"/>
      <w:szCs w:val="24"/>
      <w:lang w:eastAsia="ja-JP"/>
    </w:rPr>
  </w:style>
  <w:style w:type="paragraph" w:customStyle="1" w:styleId="Baocao">
    <w:name w:val="Baocao"/>
    <w:basedOn w:val="Normal"/>
    <w:rsid w:val="00A17BA3"/>
    <w:pPr>
      <w:widowControl w:val="0"/>
      <w:spacing w:before="120" w:after="120"/>
      <w:ind w:firstLine="720"/>
      <w:jc w:val="both"/>
    </w:pPr>
    <w:rPr>
      <w:rFonts w:ascii=".VnTime" w:eastAsia="Times New Roman" w:hAnsi=".VnTime"/>
      <w:sz w:val="28"/>
      <w:szCs w:val="20"/>
    </w:rPr>
  </w:style>
  <w:style w:type="paragraph" w:customStyle="1" w:styleId="Default">
    <w:name w:val="Default"/>
    <w:rsid w:val="00A17BA3"/>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PlainTextChar">
    <w:name w:val="Plain Text Char"/>
    <w:link w:val="PlainText"/>
    <w:rsid w:val="00A17BA3"/>
    <w:rPr>
      <w:rFonts w:ascii="Calibri" w:eastAsia="Calibri" w:hAnsi="Calibri" w:cs="Calibri"/>
      <w:sz w:val="26"/>
      <w:szCs w:val="26"/>
    </w:rPr>
  </w:style>
  <w:style w:type="paragraph" w:styleId="PlainText">
    <w:name w:val="Plain Text"/>
    <w:basedOn w:val="Normal"/>
    <w:link w:val="PlainTextChar"/>
    <w:unhideWhenUsed/>
    <w:rsid w:val="00A17BA3"/>
    <w:rPr>
      <w:rFonts w:ascii="Calibri" w:eastAsia="Calibri" w:hAnsi="Calibri" w:cs="Calibri"/>
    </w:rPr>
  </w:style>
  <w:style w:type="character" w:customStyle="1" w:styleId="PlainTextChar1">
    <w:name w:val="Plain Text Char1"/>
    <w:basedOn w:val="DefaultParagraphFont"/>
    <w:uiPriority w:val="99"/>
    <w:semiHidden/>
    <w:rsid w:val="00A17BA3"/>
    <w:rPr>
      <w:rFonts w:ascii="Consolas" w:hAnsi="Consolas"/>
      <w:sz w:val="21"/>
      <w:szCs w:val="21"/>
    </w:rPr>
  </w:style>
  <w:style w:type="paragraph" w:customStyle="1" w:styleId="danhmcbng">
    <w:name w:val="danh mục bảng"/>
    <w:basedOn w:val="Caption"/>
    <w:rsid w:val="00A17BA3"/>
    <w:pPr>
      <w:widowControl w:val="0"/>
      <w:numPr>
        <w:numId w:val="4"/>
      </w:numPr>
      <w:spacing w:before="50" w:after="120" w:line="300" w:lineRule="auto"/>
      <w:ind w:left="360"/>
    </w:pPr>
    <w:rPr>
      <w:rFonts w:eastAsia="MS Mincho"/>
      <w:iCs w:val="0"/>
      <w:sz w:val="24"/>
      <w:szCs w:val="24"/>
      <w:lang w:val="pt-BR" w:eastAsia="ja-JP"/>
    </w:rPr>
  </w:style>
  <w:style w:type="numbering" w:styleId="ArticleSection">
    <w:name w:val="Outline List 3"/>
    <w:basedOn w:val="NoList"/>
    <w:rsid w:val="00A17BA3"/>
    <w:pPr>
      <w:numPr>
        <w:numId w:val="5"/>
      </w:numPr>
    </w:pPr>
  </w:style>
  <w:style w:type="paragraph" w:customStyle="1" w:styleId="Mc10">
    <w:name w:val="Mục 1"/>
    <w:basedOn w:val="Normal"/>
    <w:rsid w:val="00A17BA3"/>
    <w:pPr>
      <w:widowControl w:val="0"/>
      <w:spacing w:before="120" w:after="120" w:line="312" w:lineRule="auto"/>
      <w:jc w:val="both"/>
      <w:outlineLvl w:val="0"/>
    </w:pPr>
    <w:rPr>
      <w:rFonts w:eastAsia="Times New Roman"/>
      <w:b/>
      <w:lang w:val="vi-VN"/>
    </w:rPr>
  </w:style>
  <w:style w:type="paragraph" w:styleId="TOCHeading">
    <w:name w:val="TOC Heading"/>
    <w:basedOn w:val="Heading1"/>
    <w:next w:val="Normal"/>
    <w:uiPriority w:val="39"/>
    <w:unhideWhenUsed/>
    <w:qFormat/>
    <w:rsid w:val="00A17BA3"/>
    <w:pPr>
      <w:keepNext/>
      <w:keepLines/>
      <w:tabs>
        <w:tab w:val="num" w:pos="1440"/>
      </w:tabs>
      <w:spacing w:after="0" w:line="259" w:lineRule="auto"/>
      <w:jc w:val="left"/>
      <w:outlineLvl w:val="9"/>
    </w:pPr>
    <w:rPr>
      <w:rFonts w:ascii="Calibri Light" w:hAnsi="Calibri Light"/>
      <w:b w:val="0"/>
      <w:bCs w:val="0"/>
      <w:color w:val="2F5496"/>
      <w:sz w:val="32"/>
      <w:szCs w:val="32"/>
      <w:lang w:val="en-US"/>
    </w:rPr>
  </w:style>
  <w:style w:type="character" w:customStyle="1" w:styleId="UnresolvedMention1">
    <w:name w:val="Unresolved Mention1"/>
    <w:uiPriority w:val="99"/>
    <w:semiHidden/>
    <w:unhideWhenUsed/>
    <w:rsid w:val="00A17BA3"/>
    <w:rPr>
      <w:color w:val="605E5C"/>
      <w:shd w:val="clear" w:color="auto" w:fill="E1DFDD"/>
    </w:rPr>
  </w:style>
  <w:style w:type="paragraph" w:customStyle="1" w:styleId="1Bng">
    <w:name w:val="1.Bảng"/>
    <w:basedOn w:val="Normal"/>
    <w:uiPriority w:val="99"/>
    <w:rsid w:val="00A17BA3"/>
    <w:pPr>
      <w:shd w:val="clear" w:color="auto" w:fill="FFFFFF"/>
      <w:spacing w:before="120" w:after="120" w:line="312" w:lineRule="auto"/>
      <w:jc w:val="center"/>
    </w:pPr>
    <w:rPr>
      <w:rFonts w:eastAsia="Calibri"/>
      <w:b/>
    </w:rPr>
  </w:style>
  <w:style w:type="paragraph" w:customStyle="1" w:styleId="1Bngsliu">
    <w:name w:val="1.Bảng số liệu"/>
    <w:basedOn w:val="Normal"/>
    <w:uiPriority w:val="99"/>
    <w:rsid w:val="00A17BA3"/>
    <w:pPr>
      <w:spacing w:before="120" w:after="0" w:line="312" w:lineRule="auto"/>
      <w:jc w:val="both"/>
    </w:pPr>
    <w:rPr>
      <w:rFonts w:eastAsia="Times New Roman"/>
      <w:bCs/>
      <w:color w:val="000000"/>
      <w:sz w:val="24"/>
      <w:szCs w:val="24"/>
    </w:rPr>
  </w:style>
  <w:style w:type="character" w:customStyle="1" w:styleId="Bodytext0">
    <w:name w:val="Body text_"/>
    <w:link w:val="Bodytext1"/>
    <w:rsid w:val="00A17BA3"/>
    <w:rPr>
      <w:shd w:val="clear" w:color="auto" w:fill="FFFFFF"/>
    </w:rPr>
  </w:style>
  <w:style w:type="paragraph" w:customStyle="1" w:styleId="Bodytext1">
    <w:name w:val="Body text1"/>
    <w:basedOn w:val="Normal"/>
    <w:link w:val="Bodytext0"/>
    <w:rsid w:val="00A17BA3"/>
    <w:pPr>
      <w:widowControl w:val="0"/>
      <w:shd w:val="clear" w:color="auto" w:fill="FFFFFF"/>
      <w:spacing w:before="2700" w:after="0" w:line="355" w:lineRule="exact"/>
      <w:ind w:hanging="600"/>
    </w:pPr>
  </w:style>
  <w:style w:type="paragraph" w:customStyle="1" w:styleId="Tablecaption1">
    <w:name w:val="Table caption1"/>
    <w:basedOn w:val="Normal"/>
    <w:uiPriority w:val="99"/>
    <w:rsid w:val="00A17BA3"/>
    <w:pPr>
      <w:widowControl w:val="0"/>
      <w:shd w:val="clear" w:color="auto" w:fill="FFFFFF"/>
      <w:spacing w:after="0" w:line="240" w:lineRule="atLeast"/>
    </w:pPr>
    <w:rPr>
      <w:rFonts w:eastAsia="Times New Roman"/>
      <w:sz w:val="20"/>
      <w:szCs w:val="20"/>
    </w:rPr>
  </w:style>
  <w:style w:type="character" w:customStyle="1" w:styleId="Bodytext6">
    <w:name w:val="Body text (6)_"/>
    <w:link w:val="Bodytext60"/>
    <w:rsid w:val="00A17BA3"/>
    <w:rPr>
      <w:b/>
      <w:bCs/>
      <w:sz w:val="19"/>
      <w:szCs w:val="19"/>
      <w:shd w:val="clear" w:color="auto" w:fill="FFFFFF"/>
    </w:rPr>
  </w:style>
  <w:style w:type="paragraph" w:customStyle="1" w:styleId="Bodytext60">
    <w:name w:val="Body text (6)"/>
    <w:basedOn w:val="Normal"/>
    <w:link w:val="Bodytext6"/>
    <w:rsid w:val="00A17BA3"/>
    <w:pPr>
      <w:widowControl w:val="0"/>
      <w:shd w:val="clear" w:color="auto" w:fill="FFFFFF"/>
      <w:spacing w:before="180" w:line="317" w:lineRule="exact"/>
      <w:ind w:firstLine="560"/>
      <w:jc w:val="both"/>
    </w:pPr>
    <w:rPr>
      <w:b/>
      <w:bCs/>
      <w:sz w:val="19"/>
      <w:szCs w:val="19"/>
    </w:rPr>
  </w:style>
  <w:style w:type="numbering" w:customStyle="1" w:styleId="NoList21">
    <w:name w:val="No List21"/>
    <w:next w:val="NoList"/>
    <w:uiPriority w:val="99"/>
    <w:semiHidden/>
    <w:unhideWhenUsed/>
    <w:rsid w:val="00A17BA3"/>
  </w:style>
  <w:style w:type="paragraph" w:customStyle="1" w:styleId="DanhmucBang">
    <w:name w:val="Danh muc Bang"/>
    <w:basedOn w:val="TOC4"/>
    <w:rsid w:val="00A17BA3"/>
    <w:pPr>
      <w:spacing w:line="360" w:lineRule="auto"/>
      <w:ind w:left="780"/>
      <w:jc w:val="center"/>
    </w:pPr>
    <w:rPr>
      <w:rFonts w:eastAsia="Batang" w:cs="Calibri"/>
      <w:b w:val="0"/>
      <w:szCs w:val="18"/>
      <w:lang w:eastAsia="en-US"/>
    </w:rPr>
  </w:style>
  <w:style w:type="table" w:customStyle="1" w:styleId="TableGrid21">
    <w:name w:val="Table Grid21"/>
    <w:basedOn w:val="TableNormal"/>
    <w:next w:val="TableGrid"/>
    <w:uiPriority w:val="59"/>
    <w:rsid w:val="00A17BA3"/>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A17BA3"/>
    <w:pPr>
      <w:spacing w:after="0" w:line="240" w:lineRule="auto"/>
      <w:jc w:val="both"/>
    </w:pPr>
    <w:rPr>
      <w:rFonts w:ascii="Times New Roman" w:eastAsia="Calibri" w:hAnsi="Times New Roman" w:cs="Times New Roman"/>
      <w:spacing w:val="1"/>
      <w:w w:val="99"/>
      <w:sz w:val="26"/>
      <w:szCs w:val="26"/>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2">
    <w:name w:val="List Bullet 2"/>
    <w:aliases w:val="List Bullet 2 Char,Char,List Bullet 2 Char Char Char Char,List Bullet 2 Char Char Char Char Char Char Char,List Bullet 2 Char Char Char Char Char Char Char Char Char Char Char Char Char Char Char Char Char Char, Char"/>
    <w:basedOn w:val="Normal"/>
    <w:rsid w:val="00A17BA3"/>
    <w:pPr>
      <w:numPr>
        <w:numId w:val="6"/>
      </w:numPr>
      <w:spacing w:after="0" w:line="240" w:lineRule="auto"/>
    </w:pPr>
    <w:rPr>
      <w:rFonts w:eastAsia="Times New Roman"/>
      <w:color w:val="0000FF"/>
      <w:sz w:val="28"/>
      <w:szCs w:val="28"/>
    </w:rPr>
  </w:style>
  <w:style w:type="paragraph" w:customStyle="1" w:styleId="chuthuong">
    <w:name w:val="chu thuong"/>
    <w:link w:val="chuthuongChar1"/>
    <w:rsid w:val="00A17BA3"/>
    <w:pPr>
      <w:spacing w:before="240" w:after="0" w:line="288" w:lineRule="auto"/>
      <w:ind w:left="1418"/>
      <w:jc w:val="both"/>
    </w:pPr>
    <w:rPr>
      <w:rFonts w:ascii="Arial" w:eastAsia="Times New Roman" w:hAnsi="Arial" w:cs="Times New Roman"/>
      <w:noProof/>
      <w:color w:val="800080"/>
      <w:sz w:val="24"/>
      <w:szCs w:val="20"/>
    </w:rPr>
  </w:style>
  <w:style w:type="paragraph" w:customStyle="1" w:styleId="TableParagraph">
    <w:name w:val="Table Paragraph"/>
    <w:basedOn w:val="Normal"/>
    <w:uiPriority w:val="1"/>
    <w:qFormat/>
    <w:rsid w:val="00A17BA3"/>
    <w:pPr>
      <w:widowControl w:val="0"/>
      <w:spacing w:after="0" w:line="240" w:lineRule="auto"/>
    </w:pPr>
    <w:rPr>
      <w:rFonts w:eastAsia="Times New Roman"/>
    </w:rPr>
  </w:style>
  <w:style w:type="character" w:customStyle="1" w:styleId="Bodytext11">
    <w:name w:val="Body text (11)_"/>
    <w:link w:val="Bodytext110"/>
    <w:rsid w:val="00A17BA3"/>
    <w:rPr>
      <w:sz w:val="13"/>
      <w:szCs w:val="13"/>
      <w:shd w:val="clear" w:color="auto" w:fill="FFFFFF"/>
    </w:rPr>
  </w:style>
  <w:style w:type="paragraph" w:customStyle="1" w:styleId="Bodytext110">
    <w:name w:val="Body text (11)"/>
    <w:basedOn w:val="Normal"/>
    <w:link w:val="Bodytext11"/>
    <w:uiPriority w:val="99"/>
    <w:rsid w:val="00A17BA3"/>
    <w:pPr>
      <w:shd w:val="clear" w:color="auto" w:fill="FFFFFF"/>
      <w:spacing w:after="0" w:line="0" w:lineRule="atLeast"/>
      <w:jc w:val="both"/>
    </w:pPr>
    <w:rPr>
      <w:sz w:val="13"/>
      <w:szCs w:val="13"/>
    </w:rPr>
  </w:style>
  <w:style w:type="paragraph" w:customStyle="1" w:styleId="yiv0125168418msonormal">
    <w:name w:val="yiv0125168418msonormal"/>
    <w:basedOn w:val="Normal"/>
    <w:rsid w:val="00A17BA3"/>
    <w:pPr>
      <w:spacing w:before="100" w:beforeAutospacing="1" w:after="100" w:afterAutospacing="1" w:line="240" w:lineRule="auto"/>
    </w:pPr>
    <w:rPr>
      <w:rFonts w:eastAsia="Times New Roman"/>
      <w:sz w:val="24"/>
      <w:szCs w:val="24"/>
      <w:lang w:val="en-ZW" w:eastAsia="en-ZW"/>
    </w:rPr>
  </w:style>
  <w:style w:type="character" w:customStyle="1" w:styleId="UnresolvedMention2">
    <w:name w:val="Unresolved Mention2"/>
    <w:basedOn w:val="DefaultParagraphFont"/>
    <w:uiPriority w:val="99"/>
    <w:semiHidden/>
    <w:unhideWhenUsed/>
    <w:rsid w:val="00A17BA3"/>
    <w:rPr>
      <w:color w:val="605E5C"/>
      <w:shd w:val="clear" w:color="auto" w:fill="E1DFDD"/>
    </w:rPr>
  </w:style>
  <w:style w:type="character" w:customStyle="1" w:styleId="UnresolvedMention21">
    <w:name w:val="Unresolved Mention21"/>
    <w:basedOn w:val="DefaultParagraphFont"/>
    <w:uiPriority w:val="99"/>
    <w:semiHidden/>
    <w:unhideWhenUsed/>
    <w:rsid w:val="00A17BA3"/>
    <w:rPr>
      <w:color w:val="605E5C"/>
      <w:shd w:val="clear" w:color="auto" w:fill="E1DFDD"/>
    </w:rPr>
  </w:style>
  <w:style w:type="character" w:customStyle="1" w:styleId="BodytextFrankRuehl">
    <w:name w:val="Body text + FrankRuehl"/>
    <w:aliases w:val="12.5 pt"/>
    <w:basedOn w:val="BodyTextChar1"/>
    <w:uiPriority w:val="99"/>
    <w:rsid w:val="00A17BA3"/>
    <w:rPr>
      <w:rFonts w:ascii="FrankRuehl" w:hAnsi="FrankRuehl" w:cs="FrankRuehl"/>
      <w:sz w:val="25"/>
      <w:szCs w:val="25"/>
      <w:u w:val="none"/>
      <w:lang w:val="en-US" w:eastAsia="en-US" w:bidi="ar-SA"/>
    </w:rPr>
  </w:style>
  <w:style w:type="character" w:customStyle="1" w:styleId="Bodytext4pt">
    <w:name w:val="Body text + 4 pt"/>
    <w:basedOn w:val="BodyTextChar1"/>
    <w:uiPriority w:val="99"/>
    <w:rsid w:val="00A17BA3"/>
    <w:rPr>
      <w:rFonts w:ascii="Times New Roman" w:hAnsi="Times New Roman" w:cs="Times New Roman"/>
      <w:sz w:val="8"/>
      <w:szCs w:val="8"/>
      <w:u w:val="none"/>
      <w:lang w:val="en-US" w:eastAsia="en-US" w:bidi="ar-SA"/>
    </w:rPr>
  </w:style>
  <w:style w:type="character" w:customStyle="1" w:styleId="BodytextTrebuchetMS">
    <w:name w:val="Body text + Trebuchet MS"/>
    <w:aliases w:val="9.5 pt"/>
    <w:basedOn w:val="BodyTextChar1"/>
    <w:uiPriority w:val="99"/>
    <w:rsid w:val="00A17BA3"/>
    <w:rPr>
      <w:rFonts w:ascii="Trebuchet MS" w:hAnsi="Trebuchet MS" w:cs="Trebuchet MS"/>
      <w:sz w:val="19"/>
      <w:szCs w:val="19"/>
      <w:u w:val="none"/>
      <w:lang w:val="en-US" w:eastAsia="en-US" w:bidi="ar-SA"/>
    </w:rPr>
  </w:style>
  <w:style w:type="character" w:customStyle="1" w:styleId="Bodytext105pt">
    <w:name w:val="Body text + 10.5 pt"/>
    <w:basedOn w:val="BodyTextChar1"/>
    <w:uiPriority w:val="99"/>
    <w:rsid w:val="00A17BA3"/>
    <w:rPr>
      <w:rFonts w:ascii="Times New Roman" w:hAnsi="Times New Roman" w:cs="Times New Roman"/>
      <w:sz w:val="21"/>
      <w:szCs w:val="21"/>
      <w:u w:val="none"/>
      <w:lang w:val="en-US" w:eastAsia="en-US" w:bidi="ar-SA"/>
    </w:rPr>
  </w:style>
  <w:style w:type="character" w:customStyle="1" w:styleId="Bodytext11pt1">
    <w:name w:val="Body text + 11 pt1"/>
    <w:basedOn w:val="BodyTextChar1"/>
    <w:uiPriority w:val="99"/>
    <w:rsid w:val="00A17BA3"/>
    <w:rPr>
      <w:rFonts w:ascii="Times New Roman" w:hAnsi="Times New Roman" w:cs="Times New Roman"/>
      <w:sz w:val="22"/>
      <w:szCs w:val="22"/>
      <w:u w:val="none"/>
      <w:lang w:val="en-US" w:eastAsia="en-US" w:bidi="ar-SA"/>
    </w:rPr>
  </w:style>
  <w:style w:type="character" w:customStyle="1" w:styleId="Bodytext9pt1">
    <w:name w:val="Body text + 9 pt1"/>
    <w:basedOn w:val="BodyTextChar1"/>
    <w:uiPriority w:val="99"/>
    <w:rsid w:val="00A17BA3"/>
    <w:rPr>
      <w:rFonts w:ascii="Times New Roman" w:hAnsi="Times New Roman" w:cs="Times New Roman"/>
      <w:sz w:val="18"/>
      <w:szCs w:val="18"/>
      <w:u w:val="none"/>
      <w:lang w:val="en-US" w:eastAsia="en-US" w:bidi="ar-SA"/>
    </w:rPr>
  </w:style>
  <w:style w:type="character" w:customStyle="1" w:styleId="Bodytext95pt1">
    <w:name w:val="Body text + 9.5 pt1"/>
    <w:basedOn w:val="BodyTextChar1"/>
    <w:uiPriority w:val="99"/>
    <w:rsid w:val="00A17BA3"/>
    <w:rPr>
      <w:rFonts w:ascii="Times New Roman" w:hAnsi="Times New Roman" w:cs="Times New Roman"/>
      <w:sz w:val="19"/>
      <w:szCs w:val="19"/>
      <w:u w:val="none"/>
      <w:lang w:val="en-US" w:eastAsia="en-US" w:bidi="ar-SA"/>
    </w:rPr>
  </w:style>
  <w:style w:type="character" w:customStyle="1" w:styleId="Bodytext105pt1">
    <w:name w:val="Body text + 10.5 pt1"/>
    <w:basedOn w:val="BodyTextChar1"/>
    <w:uiPriority w:val="99"/>
    <w:rsid w:val="00A17BA3"/>
    <w:rPr>
      <w:rFonts w:ascii="Times New Roman" w:hAnsi="Times New Roman" w:cs="Times New Roman"/>
      <w:sz w:val="21"/>
      <w:szCs w:val="21"/>
      <w:u w:val="none"/>
      <w:lang w:val="en-US" w:eastAsia="en-US" w:bidi="ar-SA"/>
    </w:rPr>
  </w:style>
  <w:style w:type="character" w:customStyle="1" w:styleId="TablecaptionNotItalic">
    <w:name w:val="Table caption + Not Italic"/>
    <w:basedOn w:val="Tablecaption"/>
    <w:uiPriority w:val="99"/>
    <w:rsid w:val="00A17BA3"/>
    <w:rPr>
      <w:rFonts w:ascii="Times New Roman" w:eastAsia="Times New Roman" w:hAnsi="Times New Roman" w:cs="Times New Roman"/>
      <w:sz w:val="18"/>
      <w:szCs w:val="18"/>
      <w:u w:val="single"/>
      <w:shd w:val="clear" w:color="auto" w:fill="FFFFFF"/>
    </w:rPr>
  </w:style>
  <w:style w:type="character" w:customStyle="1" w:styleId="TablecaptionNotItalic1">
    <w:name w:val="Table caption + Not Italic1"/>
    <w:basedOn w:val="Tablecaption"/>
    <w:uiPriority w:val="99"/>
    <w:rsid w:val="00A17BA3"/>
    <w:rPr>
      <w:rFonts w:ascii="Times New Roman" w:eastAsia="Times New Roman" w:hAnsi="Times New Roman" w:cs="Times New Roman"/>
      <w:sz w:val="18"/>
      <w:szCs w:val="18"/>
      <w:u w:val="none"/>
      <w:shd w:val="clear" w:color="auto" w:fill="FFFFFF"/>
    </w:rPr>
  </w:style>
  <w:style w:type="character" w:customStyle="1" w:styleId="Bodytext105pt2">
    <w:name w:val="Body text + 10.5 pt2"/>
    <w:basedOn w:val="BodyTextChar1"/>
    <w:uiPriority w:val="99"/>
    <w:rsid w:val="00A17BA3"/>
    <w:rPr>
      <w:rFonts w:ascii="Times New Roman" w:hAnsi="Times New Roman" w:cs="Times New Roman"/>
      <w:sz w:val="21"/>
      <w:szCs w:val="21"/>
      <w:u w:val="none"/>
      <w:lang w:val="en-US" w:eastAsia="en-US" w:bidi="ar-SA"/>
    </w:rPr>
  </w:style>
  <w:style w:type="character" w:customStyle="1" w:styleId="Bodytext105pt6">
    <w:name w:val="Body text + 10.5 pt6"/>
    <w:aliases w:val="Bold2"/>
    <w:basedOn w:val="BodyTextChar1"/>
    <w:uiPriority w:val="99"/>
    <w:rsid w:val="00A17BA3"/>
    <w:rPr>
      <w:rFonts w:ascii="Times New Roman" w:hAnsi="Times New Roman" w:cs="Times New Roman"/>
      <w:b/>
      <w:bCs/>
      <w:sz w:val="21"/>
      <w:szCs w:val="21"/>
      <w:u w:val="none"/>
      <w:lang w:val="en-US" w:eastAsia="en-US" w:bidi="ar-SA"/>
    </w:rPr>
  </w:style>
  <w:style w:type="character" w:customStyle="1" w:styleId="Bodytext105pt4">
    <w:name w:val="Body text + 10.5 pt4"/>
    <w:basedOn w:val="BodyTextChar1"/>
    <w:uiPriority w:val="99"/>
    <w:rsid w:val="00A17BA3"/>
    <w:rPr>
      <w:rFonts w:ascii="Times New Roman" w:hAnsi="Times New Roman" w:cs="Times New Roman"/>
      <w:sz w:val="21"/>
      <w:szCs w:val="21"/>
      <w:u w:val="none"/>
      <w:lang w:val="en-US" w:eastAsia="en-US" w:bidi="ar-SA"/>
    </w:rPr>
  </w:style>
  <w:style w:type="character" w:customStyle="1" w:styleId="Bodytext105pt5">
    <w:name w:val="Body text + 10.5 pt5"/>
    <w:basedOn w:val="BodyTextChar1"/>
    <w:uiPriority w:val="99"/>
    <w:rsid w:val="00A17BA3"/>
    <w:rPr>
      <w:rFonts w:ascii="Times New Roman" w:hAnsi="Times New Roman" w:cs="Times New Roman"/>
      <w:sz w:val="21"/>
      <w:szCs w:val="21"/>
      <w:u w:val="none"/>
      <w:lang w:val="en-US" w:eastAsia="en-US" w:bidi="ar-SA"/>
    </w:rPr>
  </w:style>
  <w:style w:type="character" w:customStyle="1" w:styleId="BodytextBold2">
    <w:name w:val="Body text + Bold2"/>
    <w:aliases w:val="Italic5"/>
    <w:basedOn w:val="BodyTextChar1"/>
    <w:uiPriority w:val="99"/>
    <w:rsid w:val="00A17BA3"/>
    <w:rPr>
      <w:rFonts w:ascii="Times New Roman" w:hAnsi="Times New Roman" w:cs="Times New Roman"/>
      <w:b/>
      <w:bCs/>
      <w:i/>
      <w:iCs/>
      <w:sz w:val="20"/>
      <w:szCs w:val="20"/>
      <w:u w:val="none"/>
      <w:lang w:val="en-US" w:eastAsia="en-US" w:bidi="ar-SA"/>
    </w:rPr>
  </w:style>
  <w:style w:type="character" w:customStyle="1" w:styleId="Tablecaption85pt">
    <w:name w:val="Table caption + 8.5 pt"/>
    <w:aliases w:val="Not Italic7"/>
    <w:basedOn w:val="Tablecaption"/>
    <w:uiPriority w:val="99"/>
    <w:rsid w:val="00A17BA3"/>
    <w:rPr>
      <w:rFonts w:ascii="Times New Roman" w:eastAsia="Times New Roman" w:hAnsi="Times New Roman" w:cs="Times New Roman"/>
      <w:sz w:val="17"/>
      <w:szCs w:val="17"/>
      <w:u w:val="single"/>
      <w:shd w:val="clear" w:color="auto" w:fill="FFFFFF"/>
    </w:rPr>
  </w:style>
  <w:style w:type="character" w:customStyle="1" w:styleId="Tablecaption85pt1">
    <w:name w:val="Table caption + 8.5 pt1"/>
    <w:aliases w:val="Not Italic6"/>
    <w:basedOn w:val="Tablecaption"/>
    <w:uiPriority w:val="99"/>
    <w:rsid w:val="00A17BA3"/>
    <w:rPr>
      <w:rFonts w:ascii="Times New Roman" w:eastAsia="Times New Roman" w:hAnsi="Times New Roman" w:cs="Times New Roman"/>
      <w:sz w:val="17"/>
      <w:szCs w:val="17"/>
      <w:u w:val="none"/>
      <w:shd w:val="clear" w:color="auto" w:fill="FFFFFF"/>
    </w:rPr>
  </w:style>
  <w:style w:type="character" w:customStyle="1" w:styleId="Bodytext11pt">
    <w:name w:val="Body text + 11 pt"/>
    <w:basedOn w:val="BodyTextChar1"/>
    <w:uiPriority w:val="99"/>
    <w:rsid w:val="00A17BA3"/>
    <w:rPr>
      <w:rFonts w:ascii="Times New Roman" w:hAnsi="Times New Roman" w:cs="Times New Roman"/>
      <w:sz w:val="22"/>
      <w:szCs w:val="22"/>
      <w:u w:val="none"/>
      <w:lang w:val="en-US" w:eastAsia="en-US" w:bidi="ar-SA"/>
    </w:rPr>
  </w:style>
  <w:style w:type="character" w:customStyle="1" w:styleId="Footnote">
    <w:name w:val="Footnote_"/>
    <w:basedOn w:val="DefaultParagraphFont"/>
    <w:link w:val="Footnote1"/>
    <w:rsid w:val="00A17BA3"/>
    <w:rPr>
      <w:i/>
      <w:iCs/>
      <w:sz w:val="14"/>
      <w:szCs w:val="14"/>
      <w:shd w:val="clear" w:color="auto" w:fill="FFFFFF"/>
    </w:rPr>
  </w:style>
  <w:style w:type="paragraph" w:customStyle="1" w:styleId="Footnote1">
    <w:name w:val="Footnote1"/>
    <w:basedOn w:val="Normal"/>
    <w:link w:val="Footnote"/>
    <w:uiPriority w:val="99"/>
    <w:rsid w:val="00A17BA3"/>
    <w:pPr>
      <w:widowControl w:val="0"/>
      <w:shd w:val="clear" w:color="auto" w:fill="FFFFFF"/>
      <w:spacing w:after="0" w:line="176" w:lineRule="exact"/>
      <w:jc w:val="right"/>
    </w:pPr>
    <w:rPr>
      <w:i/>
      <w:iCs/>
      <w:sz w:val="14"/>
      <w:szCs w:val="14"/>
    </w:rPr>
  </w:style>
  <w:style w:type="character" w:customStyle="1" w:styleId="Bodytext75pt">
    <w:name w:val="Body text + 7.5 pt"/>
    <w:aliases w:val="Scale 150%1"/>
    <w:basedOn w:val="BodyTextChar1"/>
    <w:uiPriority w:val="99"/>
    <w:rsid w:val="00A17BA3"/>
    <w:rPr>
      <w:rFonts w:ascii="Times New Roman" w:hAnsi="Times New Roman" w:cs="Times New Roman"/>
      <w:w w:val="150"/>
      <w:sz w:val="15"/>
      <w:szCs w:val="15"/>
      <w:u w:val="none"/>
      <w:lang w:val="en-US" w:eastAsia="en-US" w:bidi="ar-SA"/>
    </w:rPr>
  </w:style>
  <w:style w:type="character" w:customStyle="1" w:styleId="BodytextItalic">
    <w:name w:val="Body text + Italic"/>
    <w:aliases w:val="Scale 150%"/>
    <w:basedOn w:val="BodyTextChar1"/>
    <w:uiPriority w:val="99"/>
    <w:rsid w:val="00A17BA3"/>
    <w:rPr>
      <w:rFonts w:ascii="Times New Roman" w:hAnsi="Times New Roman" w:cs="Times New Roman"/>
      <w:i/>
      <w:iCs/>
      <w:w w:val="150"/>
      <w:sz w:val="19"/>
      <w:szCs w:val="19"/>
      <w:u w:val="none"/>
      <w:lang w:val="en-US" w:eastAsia="en-US" w:bidi="ar-SA"/>
    </w:rPr>
  </w:style>
  <w:style w:type="character" w:customStyle="1" w:styleId="Footnote0">
    <w:name w:val="Footnote"/>
    <w:basedOn w:val="Footnote"/>
    <w:uiPriority w:val="99"/>
    <w:rsid w:val="00A17BA3"/>
    <w:rPr>
      <w:rFonts w:ascii="Times New Roman" w:hAnsi="Times New Roman" w:cs="Times New Roman"/>
      <w:i/>
      <w:iCs/>
      <w:sz w:val="14"/>
      <w:szCs w:val="14"/>
      <w:u w:val="single"/>
      <w:shd w:val="clear" w:color="auto" w:fill="FFFFFF"/>
    </w:rPr>
  </w:style>
  <w:style w:type="character" w:customStyle="1" w:styleId="BodytextCenturySchoolbook1">
    <w:name w:val="Body text + Century Schoolbook1"/>
    <w:aliases w:val="4 pt,Header or footer + Trebuchet MS,Not Bold"/>
    <w:basedOn w:val="BodyTextChar1"/>
    <w:uiPriority w:val="99"/>
    <w:rsid w:val="00A17BA3"/>
    <w:rPr>
      <w:rFonts w:ascii="Century Schoolbook" w:hAnsi="Century Schoolbook" w:cs="Century Schoolbook"/>
      <w:noProof/>
      <w:sz w:val="8"/>
      <w:szCs w:val="8"/>
      <w:u w:val="none"/>
      <w:lang w:val="en-US" w:eastAsia="en-US" w:bidi="ar-SA"/>
    </w:rPr>
  </w:style>
  <w:style w:type="character" w:customStyle="1" w:styleId="Bodytext7pt2">
    <w:name w:val="Body text + 7 pt2"/>
    <w:basedOn w:val="BodyTextChar1"/>
    <w:uiPriority w:val="99"/>
    <w:rsid w:val="00A17BA3"/>
    <w:rPr>
      <w:rFonts w:ascii="Times New Roman" w:hAnsi="Times New Roman" w:cs="Times New Roman"/>
      <w:sz w:val="14"/>
      <w:szCs w:val="14"/>
      <w:u w:val="none"/>
      <w:lang w:val="en-US" w:eastAsia="en-US" w:bidi="ar-SA"/>
    </w:rPr>
  </w:style>
  <w:style w:type="character" w:customStyle="1" w:styleId="BodytextBold8">
    <w:name w:val="Body text + Bold8"/>
    <w:aliases w:val="Spacing 0 pt,Body text + 6.5 pt"/>
    <w:basedOn w:val="BodyTextChar1"/>
    <w:uiPriority w:val="99"/>
    <w:rsid w:val="00A17BA3"/>
    <w:rPr>
      <w:rFonts w:ascii="Times New Roman" w:hAnsi="Times New Roman" w:cs="Times New Roman"/>
      <w:b/>
      <w:bCs/>
      <w:spacing w:val="6"/>
      <w:sz w:val="19"/>
      <w:szCs w:val="19"/>
      <w:u w:val="none"/>
      <w:lang w:val="en-US" w:eastAsia="en-US" w:bidi="ar-SA"/>
    </w:rPr>
  </w:style>
  <w:style w:type="character" w:customStyle="1" w:styleId="BodytextBold7">
    <w:name w:val="Body text + Bold7"/>
    <w:aliases w:val="Small Caps,Spacing 0 pt12"/>
    <w:basedOn w:val="BodyTextChar1"/>
    <w:uiPriority w:val="99"/>
    <w:rsid w:val="00A17BA3"/>
    <w:rPr>
      <w:rFonts w:ascii="Times New Roman" w:hAnsi="Times New Roman" w:cs="Times New Roman"/>
      <w:b/>
      <w:bCs/>
      <w:smallCaps/>
      <w:spacing w:val="6"/>
      <w:sz w:val="19"/>
      <w:szCs w:val="19"/>
      <w:u w:val="none"/>
      <w:lang w:val="en-US" w:eastAsia="en-US" w:bidi="ar-SA"/>
    </w:rPr>
  </w:style>
  <w:style w:type="character" w:customStyle="1" w:styleId="BodytextItalic16">
    <w:name w:val="Body text + Italic16"/>
    <w:basedOn w:val="BodyTextChar1"/>
    <w:uiPriority w:val="99"/>
    <w:rsid w:val="00A17BA3"/>
    <w:rPr>
      <w:rFonts w:ascii="Times New Roman" w:hAnsi="Times New Roman" w:cs="Times New Roman"/>
      <w:i/>
      <w:iCs/>
      <w:sz w:val="21"/>
      <w:szCs w:val="21"/>
      <w:u w:val="none"/>
      <w:lang w:val="en-US" w:eastAsia="en-US" w:bidi="ar-SA"/>
    </w:rPr>
  </w:style>
  <w:style w:type="character" w:customStyle="1" w:styleId="BodytextSmallCaps">
    <w:name w:val="Body text + Small Caps"/>
    <w:basedOn w:val="BodyTextChar1"/>
    <w:uiPriority w:val="99"/>
    <w:rsid w:val="00A17BA3"/>
    <w:rPr>
      <w:rFonts w:ascii="Times New Roman" w:hAnsi="Times New Roman" w:cs="Times New Roman"/>
      <w:smallCaps/>
      <w:spacing w:val="5"/>
      <w:sz w:val="19"/>
      <w:szCs w:val="19"/>
      <w:u w:val="none"/>
      <w:lang w:val="en-US" w:eastAsia="en-US" w:bidi="ar-SA"/>
    </w:rPr>
  </w:style>
  <w:style w:type="character" w:customStyle="1" w:styleId="Bodytext95pt">
    <w:name w:val="Body text + 9.5 pt"/>
    <w:basedOn w:val="BodyTextChar1"/>
    <w:uiPriority w:val="99"/>
    <w:rsid w:val="00A17BA3"/>
    <w:rPr>
      <w:rFonts w:ascii="Times New Roman" w:hAnsi="Times New Roman" w:cs="Times New Roman"/>
      <w:sz w:val="19"/>
      <w:szCs w:val="19"/>
      <w:u w:val="none"/>
      <w:lang w:val="en-US" w:eastAsia="en-US" w:bidi="ar-SA"/>
    </w:rPr>
  </w:style>
  <w:style w:type="character" w:customStyle="1" w:styleId="BodytextItalic12">
    <w:name w:val="Body text + Italic12"/>
    <w:aliases w:val="Spacing -1 pt"/>
    <w:basedOn w:val="BodyTextChar1"/>
    <w:uiPriority w:val="99"/>
    <w:rsid w:val="00A17BA3"/>
    <w:rPr>
      <w:rFonts w:ascii="Times New Roman" w:hAnsi="Times New Roman" w:cs="Times New Roman"/>
      <w:i/>
      <w:iCs/>
      <w:noProof/>
      <w:spacing w:val="-35"/>
      <w:sz w:val="19"/>
      <w:szCs w:val="19"/>
      <w:u w:val="none"/>
      <w:lang w:val="en-US" w:eastAsia="en-US" w:bidi="ar-SA"/>
    </w:rPr>
  </w:style>
  <w:style w:type="character" w:customStyle="1" w:styleId="BodytextConstantia5">
    <w:name w:val="Body text + Constantia5"/>
    <w:aliases w:val="8 pt3,Spacing 0 pt3"/>
    <w:basedOn w:val="BodyTextChar1"/>
    <w:uiPriority w:val="99"/>
    <w:rsid w:val="00A17BA3"/>
    <w:rPr>
      <w:rFonts w:ascii="Constantia" w:hAnsi="Constantia" w:cs="Constantia"/>
      <w:spacing w:val="10"/>
      <w:sz w:val="16"/>
      <w:szCs w:val="16"/>
      <w:u w:val="none"/>
      <w:lang w:val="en-US" w:eastAsia="en-US" w:bidi="ar-SA"/>
    </w:rPr>
  </w:style>
  <w:style w:type="character" w:customStyle="1" w:styleId="BodytextBold3">
    <w:name w:val="Body text + Bold3"/>
    <w:basedOn w:val="BodyTextChar1"/>
    <w:uiPriority w:val="99"/>
    <w:rsid w:val="00A17BA3"/>
    <w:rPr>
      <w:rFonts w:ascii="Times New Roman" w:hAnsi="Times New Roman" w:cs="Times New Roman"/>
      <w:b/>
      <w:bCs/>
      <w:sz w:val="21"/>
      <w:szCs w:val="21"/>
      <w:u w:val="none"/>
      <w:lang w:val="en-US" w:eastAsia="en-US" w:bidi="ar-SA"/>
    </w:rPr>
  </w:style>
  <w:style w:type="character" w:customStyle="1" w:styleId="Bodytext10pt3">
    <w:name w:val="Body text + 10 pt3"/>
    <w:basedOn w:val="BodyTextChar1"/>
    <w:uiPriority w:val="99"/>
    <w:rsid w:val="00A17BA3"/>
    <w:rPr>
      <w:rFonts w:ascii="Times New Roman" w:hAnsi="Times New Roman" w:cs="Times New Roman"/>
      <w:sz w:val="20"/>
      <w:szCs w:val="20"/>
      <w:u w:val="none"/>
      <w:lang w:val="en-US" w:eastAsia="en-US" w:bidi="ar-SA"/>
    </w:rPr>
  </w:style>
  <w:style w:type="character" w:customStyle="1" w:styleId="BodytextItalic9">
    <w:name w:val="Body text + Italic9"/>
    <w:basedOn w:val="BodyTextChar1"/>
    <w:uiPriority w:val="99"/>
    <w:rsid w:val="00A17BA3"/>
    <w:rPr>
      <w:rFonts w:ascii="Times New Roman" w:hAnsi="Times New Roman" w:cs="Times New Roman"/>
      <w:i/>
      <w:iCs/>
      <w:sz w:val="21"/>
      <w:szCs w:val="21"/>
      <w:u w:val="none"/>
      <w:lang w:val="en-US" w:eastAsia="en-US" w:bidi="ar-SA"/>
    </w:rPr>
  </w:style>
  <w:style w:type="character" w:customStyle="1" w:styleId="Bodytext10pt2">
    <w:name w:val="Body text + 10 pt2"/>
    <w:basedOn w:val="BodyTextChar1"/>
    <w:uiPriority w:val="99"/>
    <w:rsid w:val="00A17BA3"/>
    <w:rPr>
      <w:rFonts w:ascii="Times New Roman" w:hAnsi="Times New Roman" w:cs="Times New Roman"/>
      <w:sz w:val="20"/>
      <w:szCs w:val="20"/>
      <w:u w:val="none"/>
      <w:lang w:val="en-US" w:eastAsia="en-US" w:bidi="ar-SA"/>
    </w:rPr>
  </w:style>
  <w:style w:type="character" w:customStyle="1" w:styleId="Bodytext135pt">
    <w:name w:val="Body text + 13.5 pt"/>
    <w:basedOn w:val="BodyTextChar1"/>
    <w:uiPriority w:val="99"/>
    <w:rsid w:val="00A17BA3"/>
    <w:rPr>
      <w:rFonts w:ascii="Times New Roman" w:hAnsi="Times New Roman" w:cs="Times New Roman"/>
      <w:sz w:val="27"/>
      <w:szCs w:val="27"/>
      <w:u w:val="none"/>
      <w:lang w:val="en-US" w:eastAsia="en-US" w:bidi="ar-SA"/>
    </w:rPr>
  </w:style>
  <w:style w:type="character" w:customStyle="1" w:styleId="TableofFiguresChar">
    <w:name w:val="Table of Figures Char"/>
    <w:aliases w:val="hello Char"/>
    <w:link w:val="TableofFigures"/>
    <w:uiPriority w:val="99"/>
    <w:rsid w:val="00CA2278"/>
    <w:rPr>
      <w:rFonts w:ascii="Times New Roman" w:eastAsia="Times New Roman" w:hAnsi="Times New Roman" w:cs="Times New Roman"/>
      <w:b/>
      <w:i/>
      <w:sz w:val="26"/>
      <w:szCs w:val="26"/>
    </w:rPr>
  </w:style>
  <w:style w:type="paragraph" w:customStyle="1" w:styleId="L40">
    <w:name w:val="L4"/>
    <w:basedOn w:val="L3"/>
    <w:rsid w:val="00A17BA3"/>
    <w:pPr>
      <w:tabs>
        <w:tab w:val="num" w:pos="851"/>
      </w:tabs>
      <w:autoSpaceDE/>
      <w:autoSpaceDN/>
      <w:adjustRightInd/>
      <w:spacing w:after="60" w:line="240" w:lineRule="auto"/>
      <w:ind w:left="851" w:hanging="454"/>
    </w:pPr>
    <w:rPr>
      <w:rFonts w:ascii="VNI-Helve" w:hAnsi="VNI-Helve" w:cs="Times New Roman"/>
      <w:b w:val="0"/>
      <w:bCs w:val="0"/>
      <w:szCs w:val="20"/>
      <w:lang w:val="en-US"/>
    </w:rPr>
  </w:style>
  <w:style w:type="paragraph" w:customStyle="1" w:styleId="T5">
    <w:name w:val="T5"/>
    <w:basedOn w:val="Normal"/>
    <w:link w:val="T5Char"/>
    <w:rsid w:val="00A17BA3"/>
    <w:pPr>
      <w:widowControl w:val="0"/>
      <w:spacing w:before="120" w:after="120" w:line="240" w:lineRule="auto"/>
      <w:ind w:right="4"/>
      <w:jc w:val="both"/>
    </w:pPr>
    <w:rPr>
      <w:i/>
      <w:color w:val="000000"/>
      <w:lang w:eastAsia="vi-VN"/>
    </w:rPr>
  </w:style>
  <w:style w:type="character" w:customStyle="1" w:styleId="T5Char">
    <w:name w:val="T5 Char"/>
    <w:basedOn w:val="DefaultParagraphFont"/>
    <w:link w:val="T5"/>
    <w:rsid w:val="00A17BA3"/>
    <w:rPr>
      <w:rFonts w:ascii="Times New Roman" w:hAnsi="Times New Roman" w:cs="Times New Roman"/>
      <w:i/>
      <w:color w:val="000000"/>
      <w:sz w:val="26"/>
      <w:szCs w:val="26"/>
      <w:lang w:eastAsia="vi-VN"/>
    </w:rPr>
  </w:style>
  <w:style w:type="paragraph" w:customStyle="1" w:styleId="normal2">
    <w:name w:val="normal2"/>
    <w:basedOn w:val="Normal"/>
    <w:rsid w:val="00A17BA3"/>
    <w:pPr>
      <w:spacing w:before="100" w:beforeAutospacing="1" w:after="100" w:afterAutospacing="1" w:line="240" w:lineRule="auto"/>
    </w:pPr>
    <w:rPr>
      <w:rFonts w:eastAsia="Times New Roman"/>
      <w:sz w:val="24"/>
      <w:szCs w:val="24"/>
    </w:rPr>
  </w:style>
  <w:style w:type="character" w:customStyle="1" w:styleId="Headerorfooter">
    <w:name w:val="Header or footer_"/>
    <w:basedOn w:val="DefaultParagraphFont"/>
    <w:link w:val="Headerorfooter1"/>
    <w:uiPriority w:val="99"/>
    <w:rsid w:val="00A17BA3"/>
    <w:rPr>
      <w:b/>
      <w:bCs/>
      <w:sz w:val="25"/>
      <w:szCs w:val="25"/>
      <w:shd w:val="clear" w:color="auto" w:fill="FFFFFF"/>
    </w:rPr>
  </w:style>
  <w:style w:type="character" w:customStyle="1" w:styleId="Headerorfooter0">
    <w:name w:val="Header or footer"/>
    <w:basedOn w:val="Headerorfooter"/>
    <w:uiPriority w:val="99"/>
    <w:rsid w:val="00A17BA3"/>
    <w:rPr>
      <w:b/>
      <w:bCs/>
      <w:noProof/>
      <w:sz w:val="25"/>
      <w:szCs w:val="25"/>
      <w:shd w:val="clear" w:color="auto" w:fill="FFFFFF"/>
    </w:rPr>
  </w:style>
  <w:style w:type="paragraph" w:customStyle="1" w:styleId="Headerorfooter1">
    <w:name w:val="Header or footer1"/>
    <w:basedOn w:val="Normal"/>
    <w:link w:val="Headerorfooter"/>
    <w:uiPriority w:val="99"/>
    <w:rsid w:val="00A17BA3"/>
    <w:pPr>
      <w:widowControl w:val="0"/>
      <w:shd w:val="clear" w:color="auto" w:fill="FFFFFF"/>
      <w:spacing w:after="0" w:line="240" w:lineRule="atLeast"/>
    </w:pPr>
    <w:rPr>
      <w:b/>
      <w:bCs/>
      <w:sz w:val="25"/>
      <w:szCs w:val="25"/>
    </w:rPr>
  </w:style>
  <w:style w:type="character" w:customStyle="1" w:styleId="HeaderorfooterSmallCaps">
    <w:name w:val="Header or footer + Small Caps"/>
    <w:basedOn w:val="Headerorfooter"/>
    <w:uiPriority w:val="99"/>
    <w:rsid w:val="00A17BA3"/>
    <w:rPr>
      <w:rFonts w:ascii="Times New Roman" w:hAnsi="Times New Roman" w:cs="Times New Roman"/>
      <w:b/>
      <w:bCs/>
      <w:smallCaps/>
      <w:sz w:val="25"/>
      <w:szCs w:val="25"/>
      <w:u w:val="none"/>
      <w:shd w:val="clear" w:color="auto" w:fill="FFFFFF"/>
      <w:lang w:val="en-US" w:eastAsia="en-US"/>
    </w:rPr>
  </w:style>
  <w:style w:type="character" w:customStyle="1" w:styleId="Bodytext3Exact">
    <w:name w:val="Body text (3) Exact"/>
    <w:basedOn w:val="DefaultParagraphFont"/>
    <w:uiPriority w:val="99"/>
    <w:rsid w:val="00A17BA3"/>
    <w:rPr>
      <w:rFonts w:ascii="Times New Roman" w:hAnsi="Times New Roman" w:cs="Times New Roman"/>
      <w:spacing w:val="3"/>
      <w:sz w:val="21"/>
      <w:szCs w:val="21"/>
      <w:u w:val="none"/>
    </w:rPr>
  </w:style>
  <w:style w:type="character" w:customStyle="1" w:styleId="BodytextSpacing1pt">
    <w:name w:val="Body text + Spacing 1 pt"/>
    <w:basedOn w:val="BodyTextChar1"/>
    <w:uiPriority w:val="99"/>
    <w:rsid w:val="00A17BA3"/>
    <w:rPr>
      <w:rFonts w:ascii="Times New Roman" w:hAnsi="Times New Roman" w:cs="Times New Roman"/>
      <w:spacing w:val="30"/>
      <w:sz w:val="20"/>
      <w:szCs w:val="20"/>
      <w:u w:val="none"/>
      <w:lang w:val="en-US" w:eastAsia="en-US" w:bidi="ar-SA"/>
    </w:rPr>
  </w:style>
  <w:style w:type="character" w:customStyle="1" w:styleId="BodytextMicrosoftSansSerif">
    <w:name w:val="Body text + Microsoft Sans Serif"/>
    <w:aliases w:val="6.5 pt1"/>
    <w:basedOn w:val="BodyTextChar1"/>
    <w:uiPriority w:val="99"/>
    <w:rsid w:val="00A17BA3"/>
    <w:rPr>
      <w:rFonts w:ascii="Microsoft Sans Serif" w:hAnsi="Microsoft Sans Serif" w:cs="Microsoft Sans Serif"/>
      <w:sz w:val="13"/>
      <w:szCs w:val="13"/>
      <w:u w:val="none"/>
      <w:lang w:val="en-US" w:eastAsia="en-US" w:bidi="ar-SA"/>
    </w:rPr>
  </w:style>
  <w:style w:type="character" w:customStyle="1" w:styleId="Vanbnnidung">
    <w:name w:val="Van b?n n?i dung_"/>
    <w:basedOn w:val="DefaultParagraphFont"/>
    <w:link w:val="Vanbnnidung1"/>
    <w:uiPriority w:val="99"/>
    <w:locked/>
    <w:rsid w:val="00A17BA3"/>
    <w:rPr>
      <w:b/>
      <w:bCs/>
      <w:sz w:val="23"/>
      <w:szCs w:val="23"/>
      <w:shd w:val="clear" w:color="auto" w:fill="FFFFFF"/>
    </w:rPr>
  </w:style>
  <w:style w:type="paragraph" w:customStyle="1" w:styleId="Vanbnnidung1">
    <w:name w:val="Van b?n n?i dung1"/>
    <w:basedOn w:val="Normal"/>
    <w:link w:val="Vanbnnidung"/>
    <w:uiPriority w:val="99"/>
    <w:rsid w:val="00A17BA3"/>
    <w:pPr>
      <w:widowControl w:val="0"/>
      <w:shd w:val="clear" w:color="auto" w:fill="FFFFFF"/>
      <w:spacing w:after="0" w:line="298" w:lineRule="exact"/>
      <w:ind w:hanging="340"/>
      <w:jc w:val="both"/>
    </w:pPr>
    <w:rPr>
      <w:b/>
      <w:bCs/>
      <w:sz w:val="23"/>
      <w:szCs w:val="23"/>
    </w:rPr>
  </w:style>
  <w:style w:type="character" w:customStyle="1" w:styleId="Vanbnnidung4">
    <w:name w:val="Van b?n n?i dung4"/>
    <w:basedOn w:val="Vanbnnidung"/>
    <w:uiPriority w:val="99"/>
    <w:rsid w:val="00A17BA3"/>
    <w:rPr>
      <w:b/>
      <w:bCs/>
      <w:sz w:val="23"/>
      <w:szCs w:val="23"/>
      <w:shd w:val="clear" w:color="auto" w:fill="FFFFFF"/>
    </w:rPr>
  </w:style>
  <w:style w:type="character" w:customStyle="1" w:styleId="VanbnnidungGeorgia3">
    <w:name w:val="Van b?n n?i dung + Georgia3"/>
    <w:aliases w:val="8 pt1,Không in d?m11"/>
    <w:basedOn w:val="Vanbnnidung"/>
    <w:uiPriority w:val="99"/>
    <w:rsid w:val="00A17BA3"/>
    <w:rPr>
      <w:rFonts w:ascii="Georgia" w:hAnsi="Georgia" w:cs="Georgia"/>
      <w:b w:val="0"/>
      <w:bCs w:val="0"/>
      <w:noProof/>
      <w:sz w:val="16"/>
      <w:szCs w:val="16"/>
      <w:shd w:val="clear" w:color="auto" w:fill="FFFFFF"/>
    </w:rPr>
  </w:style>
  <w:style w:type="character" w:customStyle="1" w:styleId="Chthchbng">
    <w:name w:val="Chú thích b?ng_"/>
    <w:basedOn w:val="DefaultParagraphFont"/>
    <w:link w:val="Chthchbng1"/>
    <w:uiPriority w:val="99"/>
    <w:locked/>
    <w:rsid w:val="00A17BA3"/>
    <w:rPr>
      <w:b/>
      <w:bCs/>
      <w:sz w:val="23"/>
      <w:szCs w:val="23"/>
      <w:shd w:val="clear" w:color="auto" w:fill="FFFFFF"/>
    </w:rPr>
  </w:style>
  <w:style w:type="paragraph" w:customStyle="1" w:styleId="Chthchbng1">
    <w:name w:val="Chú thích b?ng1"/>
    <w:basedOn w:val="Normal"/>
    <w:link w:val="Chthchbng"/>
    <w:uiPriority w:val="99"/>
    <w:rsid w:val="00A17BA3"/>
    <w:pPr>
      <w:widowControl w:val="0"/>
      <w:shd w:val="clear" w:color="auto" w:fill="FFFFFF"/>
      <w:spacing w:after="0" w:line="240" w:lineRule="atLeast"/>
    </w:pPr>
    <w:rPr>
      <w:b/>
      <w:bCs/>
      <w:sz w:val="23"/>
      <w:szCs w:val="23"/>
    </w:rPr>
  </w:style>
  <w:style w:type="character" w:customStyle="1" w:styleId="VanbnnidungKhngindm">
    <w:name w:val="Van b?n n?i dung + Không in d?m"/>
    <w:aliases w:val="In nghiêng"/>
    <w:basedOn w:val="Vanbnnidung"/>
    <w:uiPriority w:val="99"/>
    <w:rsid w:val="00A17BA3"/>
    <w:rPr>
      <w:b w:val="0"/>
      <w:bCs w:val="0"/>
      <w:i/>
      <w:iCs/>
      <w:sz w:val="23"/>
      <w:szCs w:val="23"/>
      <w:shd w:val="clear" w:color="auto" w:fill="FFFFFF"/>
    </w:rPr>
  </w:style>
  <w:style w:type="character" w:customStyle="1" w:styleId="Vanbnnidung0">
    <w:name w:val="Van b?n n?i dung"/>
    <w:basedOn w:val="Vanbnnidung"/>
    <w:uiPriority w:val="99"/>
    <w:rsid w:val="00A17BA3"/>
    <w:rPr>
      <w:rFonts w:ascii="Times New Roman" w:hAnsi="Times New Roman" w:cs="Times New Roman"/>
      <w:b/>
      <w:bCs/>
      <w:sz w:val="23"/>
      <w:szCs w:val="23"/>
      <w:u w:val="single"/>
      <w:shd w:val="clear" w:color="auto" w:fill="FFFFFF"/>
    </w:rPr>
  </w:style>
  <w:style w:type="paragraph" w:customStyle="1" w:styleId="Heading21">
    <w:name w:val="Heading 21"/>
    <w:basedOn w:val="Heading2"/>
    <w:rsid w:val="00A17BA3"/>
    <w:pPr>
      <w:numPr>
        <w:ilvl w:val="0"/>
        <w:numId w:val="0"/>
      </w:numPr>
      <w:spacing w:before="240" w:after="120"/>
    </w:pPr>
    <w:rPr>
      <w:rFonts w:ascii="Times New Roman" w:eastAsia="Times New Roman" w:hAnsi="Times New Roman" w:cs="Times New Roman"/>
      <w:b/>
      <w:bCs/>
      <w:color w:val="auto"/>
    </w:rPr>
  </w:style>
  <w:style w:type="table" w:customStyle="1" w:styleId="TableGrid31">
    <w:name w:val="Table Grid31"/>
    <w:basedOn w:val="TableNormal"/>
    <w:next w:val="TableGrid"/>
    <w:uiPriority w:val="39"/>
    <w:rsid w:val="00A17BA3"/>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12">
    <w:name w:val="MỤC 1"/>
    <w:basedOn w:val="Normal"/>
    <w:next w:val="Normal"/>
    <w:rsid w:val="00A17BA3"/>
    <w:pPr>
      <w:widowControl w:val="0"/>
      <w:spacing w:after="120"/>
      <w:jc w:val="both"/>
    </w:pPr>
    <w:rPr>
      <w:rFonts w:cs="Calibri Light"/>
      <w:b/>
    </w:rPr>
  </w:style>
  <w:style w:type="paragraph" w:customStyle="1" w:styleId="B3">
    <w:name w:val="B3"/>
    <w:basedOn w:val="Normal"/>
    <w:uiPriority w:val="99"/>
    <w:rsid w:val="00A17BA3"/>
    <w:pPr>
      <w:numPr>
        <w:numId w:val="7"/>
      </w:numPr>
      <w:spacing w:line="312" w:lineRule="auto"/>
      <w:jc w:val="center"/>
    </w:pPr>
    <w:rPr>
      <w:rFonts w:eastAsia="Times New Roman"/>
      <w:lang w:val="nl-NL"/>
    </w:rPr>
  </w:style>
  <w:style w:type="paragraph" w:customStyle="1" w:styleId="baocao0">
    <w:name w:val="bao cao"/>
    <w:basedOn w:val="Normal"/>
    <w:link w:val="baocaoChar"/>
    <w:uiPriority w:val="99"/>
    <w:rsid w:val="00A17BA3"/>
    <w:pPr>
      <w:spacing w:before="120" w:after="120" w:line="264" w:lineRule="auto"/>
      <w:jc w:val="both"/>
    </w:pPr>
    <w:rPr>
      <w:rFonts w:eastAsia="Times New Roman"/>
    </w:rPr>
  </w:style>
  <w:style w:type="character" w:customStyle="1" w:styleId="baocaoChar">
    <w:name w:val="bao cao Char"/>
    <w:link w:val="baocao0"/>
    <w:uiPriority w:val="99"/>
    <w:locked/>
    <w:rsid w:val="00A17BA3"/>
    <w:rPr>
      <w:rFonts w:ascii="Times New Roman" w:eastAsia="Times New Roman" w:hAnsi="Times New Roman" w:cs="Times New Roman"/>
      <w:sz w:val="26"/>
      <w:szCs w:val="26"/>
    </w:rPr>
  </w:style>
  <w:style w:type="character" w:customStyle="1" w:styleId="UnresolvedMention3">
    <w:name w:val="Unresolved Mention3"/>
    <w:basedOn w:val="DefaultParagraphFont"/>
    <w:uiPriority w:val="99"/>
    <w:semiHidden/>
    <w:unhideWhenUsed/>
    <w:rsid w:val="00A17BA3"/>
    <w:rPr>
      <w:color w:val="605E5C"/>
      <w:shd w:val="clear" w:color="auto" w:fill="E1DFDD"/>
    </w:rPr>
  </w:style>
  <w:style w:type="paragraph" w:customStyle="1" w:styleId="Normal10">
    <w:name w:val="Normal 1"/>
    <w:basedOn w:val="Normal"/>
    <w:link w:val="Normal1Char"/>
    <w:rsid w:val="00A17BA3"/>
    <w:pPr>
      <w:spacing w:after="0" w:line="264" w:lineRule="auto"/>
      <w:ind w:firstLine="454"/>
      <w:jc w:val="both"/>
    </w:pPr>
    <w:rPr>
      <w:rFonts w:eastAsia="Times New Roman"/>
      <w:noProof/>
      <w:szCs w:val="20"/>
      <w:lang w:val="vi-VN"/>
    </w:rPr>
  </w:style>
  <w:style w:type="table" w:customStyle="1" w:styleId="TableGrid41">
    <w:name w:val="Table Grid41"/>
    <w:basedOn w:val="TableNormal"/>
    <w:next w:val="TableGrid"/>
    <w:uiPriority w:val="59"/>
    <w:rsid w:val="00A17BA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A17BA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17BA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A17BA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0">
    <w:name w:val="Table Grid8"/>
    <w:basedOn w:val="TableNormal"/>
    <w:next w:val="TableGrid"/>
    <w:uiPriority w:val="59"/>
    <w:rsid w:val="00A17BA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4">
    <w:name w:val="Unresolved Mention4"/>
    <w:basedOn w:val="DefaultParagraphFont"/>
    <w:uiPriority w:val="99"/>
    <w:semiHidden/>
    <w:unhideWhenUsed/>
    <w:rsid w:val="00A17BA3"/>
    <w:rPr>
      <w:color w:val="605E5C"/>
      <w:shd w:val="clear" w:color="auto" w:fill="E1DFDD"/>
    </w:rPr>
  </w:style>
  <w:style w:type="table" w:customStyle="1" w:styleId="TableGrid9">
    <w:name w:val="Table Grid9"/>
    <w:basedOn w:val="TableNormal"/>
    <w:next w:val="TableGrid"/>
    <w:uiPriority w:val="39"/>
    <w:rsid w:val="004208F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_"/>
    <w:basedOn w:val="DefaultParagraphFont"/>
    <w:link w:val="Bodytext21"/>
    <w:uiPriority w:val="99"/>
    <w:rsid w:val="00E5786E"/>
    <w:rPr>
      <w:rFonts w:ascii="Arial Unicode MS" w:hAnsi="Arial Unicode MS" w:cs="Arial Unicode MS"/>
      <w:sz w:val="15"/>
      <w:szCs w:val="15"/>
      <w:shd w:val="clear" w:color="auto" w:fill="FFFFFF"/>
    </w:rPr>
  </w:style>
  <w:style w:type="character" w:customStyle="1" w:styleId="Bodytext11Exact">
    <w:name w:val="Body text (11) Exact"/>
    <w:basedOn w:val="DefaultParagraphFont"/>
    <w:uiPriority w:val="99"/>
    <w:rsid w:val="00E5786E"/>
    <w:rPr>
      <w:rFonts w:ascii="Arial Unicode MS" w:hAnsi="Arial Unicode MS" w:cs="Arial Unicode MS"/>
      <w:spacing w:val="5"/>
      <w:sz w:val="16"/>
      <w:szCs w:val="16"/>
      <w:u w:val="none"/>
    </w:rPr>
  </w:style>
  <w:style w:type="character" w:customStyle="1" w:styleId="Bodytext12Exact">
    <w:name w:val="Body text (12) Exact"/>
    <w:basedOn w:val="DefaultParagraphFont"/>
    <w:link w:val="Bodytext12"/>
    <w:uiPriority w:val="99"/>
    <w:rsid w:val="00E5786E"/>
    <w:rPr>
      <w:rFonts w:ascii="Arial Unicode MS" w:hAnsi="Arial Unicode MS" w:cs="Arial Unicode MS"/>
      <w:spacing w:val="7"/>
      <w:sz w:val="10"/>
      <w:szCs w:val="10"/>
      <w:shd w:val="clear" w:color="auto" w:fill="FFFFFF"/>
    </w:rPr>
  </w:style>
  <w:style w:type="character" w:customStyle="1" w:styleId="Bodytext2Exact">
    <w:name w:val="Body text (2) Exact"/>
    <w:basedOn w:val="DefaultParagraphFont"/>
    <w:uiPriority w:val="99"/>
    <w:rsid w:val="00E5786E"/>
    <w:rPr>
      <w:rFonts w:ascii="Arial Unicode MS" w:hAnsi="Arial Unicode MS" w:cs="Arial Unicode MS"/>
      <w:spacing w:val="6"/>
      <w:sz w:val="15"/>
      <w:szCs w:val="15"/>
      <w:u w:val="none"/>
    </w:rPr>
  </w:style>
  <w:style w:type="paragraph" w:customStyle="1" w:styleId="Bodytext21">
    <w:name w:val="Body text (2)1"/>
    <w:basedOn w:val="Normal"/>
    <w:link w:val="Bodytext20"/>
    <w:uiPriority w:val="99"/>
    <w:rsid w:val="00E5786E"/>
    <w:pPr>
      <w:widowControl w:val="0"/>
      <w:shd w:val="clear" w:color="auto" w:fill="FFFFFF"/>
      <w:spacing w:before="180" w:after="420" w:line="240" w:lineRule="atLeast"/>
    </w:pPr>
    <w:rPr>
      <w:rFonts w:ascii="Arial Unicode MS" w:hAnsi="Arial Unicode MS" w:cs="Arial Unicode MS"/>
      <w:sz w:val="15"/>
      <w:szCs w:val="15"/>
    </w:rPr>
  </w:style>
  <w:style w:type="paragraph" w:customStyle="1" w:styleId="Bodytext12">
    <w:name w:val="Body text (12)"/>
    <w:basedOn w:val="Normal"/>
    <w:link w:val="Bodytext12Exact"/>
    <w:uiPriority w:val="99"/>
    <w:rsid w:val="00E5786E"/>
    <w:pPr>
      <w:widowControl w:val="0"/>
      <w:shd w:val="clear" w:color="auto" w:fill="FFFFFF"/>
      <w:spacing w:after="0" w:line="155" w:lineRule="exact"/>
      <w:jc w:val="center"/>
    </w:pPr>
    <w:rPr>
      <w:rFonts w:ascii="Arial Unicode MS" w:hAnsi="Arial Unicode MS" w:cs="Arial Unicode MS"/>
      <w:spacing w:val="7"/>
      <w:sz w:val="10"/>
      <w:szCs w:val="10"/>
    </w:rPr>
  </w:style>
  <w:style w:type="character" w:customStyle="1" w:styleId="Heading4Char1">
    <w:name w:val="Heading 4 Char1"/>
    <w:aliases w:val="ADB Heading 4 Char1,Appendix 1- Titre 4 Char2,Muc 4 Char Char Char2,Muc 4 Char Char3,Heading 4 Char Char Char Char3,Heading 4 Char Char Char5,Heading 4 Char Char1,dubai4 Char2,Titre 4 Car1 Char2,Titre 4 Car Car Char2,Titre 4 Car Char2"/>
    <w:rsid w:val="006400C7"/>
    <w:rPr>
      <w:b/>
      <w:bCs/>
      <w:sz w:val="28"/>
      <w:szCs w:val="28"/>
      <w:lang w:val="en-US" w:eastAsia="en-US" w:bidi="ar-SA"/>
    </w:rPr>
  </w:style>
  <w:style w:type="paragraph" w:styleId="Subtitle">
    <w:name w:val="Subtitle"/>
    <w:aliases w:val="level5"/>
    <w:basedOn w:val="Normal"/>
    <w:next w:val="Normal"/>
    <w:link w:val="SubtitleChar"/>
    <w:uiPriority w:val="11"/>
    <w:qFormat/>
    <w:rsid w:val="006400C7"/>
    <w:pPr>
      <w:spacing w:line="276" w:lineRule="auto"/>
      <w:jc w:val="center"/>
      <w:outlineLvl w:val="1"/>
    </w:pPr>
    <w:rPr>
      <w:rFonts w:ascii="Cambria" w:eastAsia="Times New Roman" w:hAnsi="Cambria"/>
      <w:sz w:val="24"/>
      <w:szCs w:val="24"/>
    </w:rPr>
  </w:style>
  <w:style w:type="character" w:customStyle="1" w:styleId="SubtitleChar">
    <w:name w:val="Subtitle Char"/>
    <w:aliases w:val="level5 Char"/>
    <w:basedOn w:val="DefaultParagraphFont"/>
    <w:link w:val="Subtitle"/>
    <w:uiPriority w:val="11"/>
    <w:rsid w:val="006400C7"/>
    <w:rPr>
      <w:rFonts w:ascii="Cambria" w:eastAsia="Times New Roman" w:hAnsi="Cambria" w:cs="Times New Roman"/>
      <w:sz w:val="24"/>
      <w:szCs w:val="24"/>
    </w:rPr>
  </w:style>
  <w:style w:type="paragraph" w:styleId="NoSpacing">
    <w:name w:val="No Spacing"/>
    <w:aliases w:val="1. Chương,HÌNH,DINH DANG1,No Spacing1,No Spacing2,No Spacing21"/>
    <w:link w:val="NoSpacingChar"/>
    <w:qFormat/>
    <w:rsid w:val="006400C7"/>
    <w:pPr>
      <w:spacing w:before="60" w:after="200" w:line="276" w:lineRule="auto"/>
      <w:jc w:val="both"/>
    </w:pPr>
    <w:rPr>
      <w:rFonts w:ascii="Times New Roman" w:eastAsia="Calibri" w:hAnsi="Times New Roman" w:cs="Times New Roman"/>
      <w:sz w:val="28"/>
      <w:szCs w:val="28"/>
    </w:rPr>
  </w:style>
  <w:style w:type="paragraph" w:customStyle="1" w:styleId="Style2">
    <w:name w:val="Style2"/>
    <w:basedOn w:val="Normal"/>
    <w:link w:val="Style2Char"/>
    <w:rsid w:val="006400C7"/>
    <w:pPr>
      <w:spacing w:line="276" w:lineRule="auto"/>
      <w:jc w:val="both"/>
    </w:pPr>
    <w:rPr>
      <w:rFonts w:eastAsia="MS Mincho"/>
      <w:b/>
      <w:kern w:val="2"/>
      <w:szCs w:val="28"/>
      <w:lang w:eastAsia="ja-JP"/>
    </w:rPr>
  </w:style>
  <w:style w:type="character" w:customStyle="1" w:styleId="Style2Char">
    <w:name w:val="Style2 Char"/>
    <w:link w:val="Style2"/>
    <w:rsid w:val="006400C7"/>
    <w:rPr>
      <w:rFonts w:ascii="Times New Roman" w:eastAsia="MS Mincho" w:hAnsi="Times New Roman" w:cs="Times New Roman"/>
      <w:b/>
      <w:kern w:val="2"/>
      <w:sz w:val="26"/>
      <w:szCs w:val="28"/>
      <w:lang w:eastAsia="ja-JP"/>
    </w:rPr>
  </w:style>
  <w:style w:type="character" w:customStyle="1" w:styleId="Style1Char">
    <w:name w:val="Style1 Char"/>
    <w:link w:val="Style1"/>
    <w:rsid w:val="006400C7"/>
    <w:rPr>
      <w:rFonts w:ascii=".VnTime" w:eastAsia="Times New Roman" w:hAnsi=".VnTime" w:cs="Times New Roman"/>
      <w:sz w:val="26"/>
      <w:szCs w:val="24"/>
    </w:rPr>
  </w:style>
  <w:style w:type="paragraph" w:customStyle="1" w:styleId="Danhmuchinh">
    <w:name w:val="Danh muc hinh"/>
    <w:basedOn w:val="Normal"/>
    <w:link w:val="DanhmuchinhChar"/>
    <w:rsid w:val="006400C7"/>
    <w:pPr>
      <w:tabs>
        <w:tab w:val="right" w:leader="dot" w:pos="8891"/>
      </w:tabs>
      <w:spacing w:line="276" w:lineRule="auto"/>
      <w:jc w:val="center"/>
    </w:pPr>
    <w:rPr>
      <w:rFonts w:ascii="Arial" w:eastAsia="Times New Roman" w:hAnsi="Arial"/>
      <w:b/>
      <w:iCs/>
      <w:noProof/>
      <w:color w:val="3333FF"/>
      <w:sz w:val="24"/>
      <w:szCs w:val="24"/>
    </w:rPr>
  </w:style>
  <w:style w:type="character" w:customStyle="1" w:styleId="DanhmuchinhChar">
    <w:name w:val="Danh muc hinh Char"/>
    <w:link w:val="Danhmuchinh"/>
    <w:rsid w:val="006400C7"/>
    <w:rPr>
      <w:rFonts w:ascii="Arial" w:eastAsia="Times New Roman" w:hAnsi="Arial" w:cs="Times New Roman"/>
      <w:b/>
      <w:iCs/>
      <w:noProof/>
      <w:color w:val="3333FF"/>
      <w:sz w:val="24"/>
      <w:szCs w:val="24"/>
    </w:rPr>
  </w:style>
  <w:style w:type="paragraph" w:customStyle="1" w:styleId="hinhninhbinh">
    <w:name w:val="hinh ninh binh"/>
    <w:basedOn w:val="BodyText"/>
    <w:rsid w:val="006400C7"/>
    <w:pPr>
      <w:widowControl w:val="0"/>
      <w:shd w:val="clear" w:color="auto" w:fill="auto"/>
      <w:spacing w:after="0" w:line="240" w:lineRule="auto"/>
      <w:ind w:firstLine="601"/>
      <w:jc w:val="center"/>
    </w:pPr>
    <w:rPr>
      <w:rFonts w:eastAsia="Calibri"/>
      <w:b/>
      <w:color w:val="000000"/>
      <w:sz w:val="24"/>
      <w:szCs w:val="28"/>
    </w:rPr>
  </w:style>
  <w:style w:type="paragraph" w:customStyle="1" w:styleId="HNHTM">
    <w:name w:val="HÌNH TÔM"/>
    <w:basedOn w:val="Normal"/>
    <w:autoRedefine/>
    <w:rsid w:val="006400C7"/>
    <w:pPr>
      <w:spacing w:before="180" w:line="276" w:lineRule="auto"/>
      <w:jc w:val="center"/>
    </w:pPr>
    <w:rPr>
      <w:rFonts w:eastAsia="Calibri"/>
      <w:b/>
      <w:bCs/>
      <w:spacing w:val="-4"/>
      <w:lang w:val="de-DE"/>
    </w:rPr>
  </w:style>
  <w:style w:type="paragraph" w:customStyle="1" w:styleId="oncaDanhsch">
    <w:name w:val="Đoạn của Danh sách"/>
    <w:basedOn w:val="Normal"/>
    <w:uiPriority w:val="34"/>
    <w:rsid w:val="006400C7"/>
    <w:pPr>
      <w:spacing w:line="276" w:lineRule="auto"/>
      <w:ind w:left="720"/>
      <w:contextualSpacing/>
      <w:jc w:val="both"/>
    </w:pPr>
    <w:rPr>
      <w:rFonts w:eastAsia="Calibri"/>
      <w:szCs w:val="24"/>
      <w:lang w:val="en-GB"/>
    </w:rPr>
  </w:style>
  <w:style w:type="paragraph" w:customStyle="1" w:styleId="style4">
    <w:name w:val="style4"/>
    <w:basedOn w:val="Normal"/>
    <w:rsid w:val="006400C7"/>
    <w:pPr>
      <w:spacing w:line="312" w:lineRule="auto"/>
      <w:jc w:val="both"/>
    </w:pPr>
    <w:rPr>
      <w:rFonts w:eastAsia="Calibri"/>
      <w:b/>
      <w:i/>
      <w:szCs w:val="27"/>
    </w:rPr>
  </w:style>
  <w:style w:type="paragraph" w:customStyle="1" w:styleId="HNHN">
    <w:name w:val="HÌNH ĐỀ ÁN"/>
    <w:basedOn w:val="Normal"/>
    <w:autoRedefine/>
    <w:rsid w:val="006400C7"/>
    <w:pPr>
      <w:widowControl w:val="0"/>
      <w:spacing w:after="120" w:line="320" w:lineRule="exact"/>
      <w:jc w:val="center"/>
    </w:pPr>
    <w:rPr>
      <w:rFonts w:eastAsia="Calibri"/>
      <w:b/>
      <w:lang w:val="vi-VN"/>
    </w:rPr>
  </w:style>
  <w:style w:type="paragraph" w:customStyle="1" w:styleId="StyleHNHNItalic">
    <w:name w:val="Style HÌNH ĐỀ ÁN + Italic"/>
    <w:basedOn w:val="HNHN"/>
    <w:autoRedefine/>
    <w:rsid w:val="006400C7"/>
    <w:rPr>
      <w:bCs/>
      <w:iCs/>
    </w:rPr>
  </w:style>
  <w:style w:type="paragraph" w:customStyle="1" w:styleId="HNHTMA">
    <w:name w:val="HÌNH TÔM ĐA"/>
    <w:basedOn w:val="HNHN"/>
    <w:autoRedefine/>
    <w:rsid w:val="006400C7"/>
    <w:pPr>
      <w:spacing w:line="340" w:lineRule="exact"/>
    </w:pPr>
  </w:style>
  <w:style w:type="paragraph" w:customStyle="1" w:styleId="TOMKHUC">
    <w:name w:val="TOM KHU C"/>
    <w:basedOn w:val="Normal"/>
    <w:autoRedefine/>
    <w:rsid w:val="006400C7"/>
    <w:pPr>
      <w:spacing w:after="80" w:line="320" w:lineRule="exact"/>
      <w:ind w:firstLine="567"/>
      <w:jc w:val="center"/>
    </w:pPr>
    <w:rPr>
      <w:rFonts w:eastAsia="Calibri"/>
      <w:b/>
    </w:rPr>
  </w:style>
  <w:style w:type="paragraph" w:customStyle="1" w:styleId="nomal">
    <w:name w:val="nomal"/>
    <w:basedOn w:val="Normal"/>
    <w:link w:val="nomalChar"/>
    <w:rsid w:val="006400C7"/>
    <w:pPr>
      <w:spacing w:after="120" w:line="312" w:lineRule="auto"/>
      <w:ind w:firstLine="567"/>
      <w:jc w:val="both"/>
    </w:pPr>
    <w:rPr>
      <w:rFonts w:eastAsia="MS Mincho"/>
      <w:bCs/>
      <w:lang w:val="it-IT"/>
    </w:rPr>
  </w:style>
  <w:style w:type="paragraph" w:styleId="List">
    <w:name w:val="List"/>
    <w:aliases w:val="List 01,01"/>
    <w:basedOn w:val="Normal"/>
    <w:rsid w:val="006400C7"/>
    <w:pPr>
      <w:numPr>
        <w:numId w:val="9"/>
      </w:numPr>
      <w:tabs>
        <w:tab w:val="left" w:pos="360"/>
        <w:tab w:val="left" w:pos="720"/>
      </w:tabs>
      <w:jc w:val="both"/>
    </w:pPr>
    <w:rPr>
      <w:rFonts w:eastAsia="Times New Roman"/>
      <w:lang w:val="en-GB"/>
    </w:rPr>
  </w:style>
  <w:style w:type="paragraph" w:styleId="ListBullet3">
    <w:name w:val="List Bullet 3"/>
    <w:basedOn w:val="Normal"/>
    <w:rsid w:val="006400C7"/>
    <w:pPr>
      <w:numPr>
        <w:numId w:val="8"/>
      </w:numPr>
      <w:tabs>
        <w:tab w:val="left" w:pos="720"/>
        <w:tab w:val="left" w:pos="1080"/>
        <w:tab w:val="left" w:pos="1440"/>
      </w:tabs>
      <w:jc w:val="both"/>
    </w:pPr>
    <w:rPr>
      <w:rFonts w:eastAsia="Times New Roman"/>
      <w:lang w:val="en-GB"/>
    </w:rPr>
  </w:style>
  <w:style w:type="paragraph" w:customStyle="1" w:styleId="StyleJustified4">
    <w:name w:val="Style Justified4"/>
    <w:basedOn w:val="Normal"/>
    <w:link w:val="StyleJustified4Char"/>
    <w:rsid w:val="006400C7"/>
    <w:pPr>
      <w:tabs>
        <w:tab w:val="left" w:pos="720"/>
      </w:tabs>
      <w:spacing w:after="0"/>
      <w:jc w:val="both"/>
    </w:pPr>
    <w:rPr>
      <w:rFonts w:eastAsia="Times New Roman"/>
      <w:szCs w:val="20"/>
      <w:lang w:val="en-GB"/>
    </w:rPr>
  </w:style>
  <w:style w:type="paragraph" w:customStyle="1" w:styleId="s0">
    <w:name w:val="s0"/>
    <w:rsid w:val="006400C7"/>
    <w:pPr>
      <w:widowControl w:val="0"/>
      <w:autoSpaceDE w:val="0"/>
      <w:autoSpaceDN w:val="0"/>
      <w:adjustRightInd w:val="0"/>
      <w:spacing w:before="120" w:after="120" w:line="276" w:lineRule="auto"/>
      <w:jc w:val="both"/>
    </w:pPr>
    <w:rPr>
      <w:rFonts w:ascii="Gulim" w:eastAsia="Gulim" w:hAnsi="Times New Roman" w:cs="Gulim"/>
      <w:sz w:val="24"/>
      <w:szCs w:val="24"/>
      <w:lang w:eastAsia="ko-KR"/>
    </w:rPr>
  </w:style>
  <w:style w:type="character" w:customStyle="1" w:styleId="StyleJustified4Char">
    <w:name w:val="Style Justified4 Char"/>
    <w:link w:val="StyleJustified4"/>
    <w:rsid w:val="006400C7"/>
    <w:rPr>
      <w:rFonts w:ascii="Times New Roman" w:eastAsia="Times New Roman" w:hAnsi="Times New Roman" w:cs="Times New Roman"/>
      <w:sz w:val="26"/>
      <w:szCs w:val="20"/>
      <w:lang w:val="en-GB"/>
    </w:rPr>
  </w:style>
  <w:style w:type="paragraph" w:customStyle="1" w:styleId="BodyText210">
    <w:name w:val="Body Text 21"/>
    <w:basedOn w:val="Normal"/>
    <w:rsid w:val="006400C7"/>
    <w:pPr>
      <w:widowControl w:val="0"/>
      <w:spacing w:before="220" w:after="0" w:line="-400" w:lineRule="auto"/>
      <w:jc w:val="both"/>
    </w:pPr>
    <w:rPr>
      <w:rFonts w:eastAsia="Times New Roman"/>
    </w:rPr>
  </w:style>
  <w:style w:type="paragraph" w:customStyle="1" w:styleId="THEHUNG-HEADING">
    <w:name w:val="THEHUNG-HEADING"/>
    <w:basedOn w:val="Heading2"/>
    <w:rsid w:val="006400C7"/>
    <w:pPr>
      <w:keepLines w:val="0"/>
      <w:numPr>
        <w:ilvl w:val="0"/>
        <w:numId w:val="10"/>
      </w:numPr>
      <w:spacing w:before="240" w:line="276" w:lineRule="auto"/>
    </w:pPr>
    <w:rPr>
      <w:rFonts w:ascii="VNI-Times" w:eastAsia="Batang" w:hAnsi="VNI-Times" w:cs="Times New Roman"/>
      <w:b/>
      <w:color w:val="auto"/>
      <w:sz w:val="28"/>
      <w:szCs w:val="28"/>
    </w:rPr>
  </w:style>
  <w:style w:type="numbering" w:customStyle="1" w:styleId="CurrentList1">
    <w:name w:val="Current List1"/>
    <w:rsid w:val="006400C7"/>
    <w:pPr>
      <w:numPr>
        <w:numId w:val="10"/>
      </w:numPr>
    </w:pPr>
  </w:style>
  <w:style w:type="paragraph" w:customStyle="1" w:styleId="titolo1">
    <w:name w:val="titolo1"/>
    <w:basedOn w:val="Subtitle"/>
    <w:rsid w:val="006400C7"/>
    <w:pPr>
      <w:spacing w:before="240" w:after="0" w:line="240" w:lineRule="auto"/>
      <w:jc w:val="left"/>
      <w:outlineLvl w:val="9"/>
    </w:pPr>
    <w:rPr>
      <w:rFonts w:ascii="Times New Roman" w:hAnsi="Times New Roman"/>
      <w:b/>
      <w:caps/>
      <w:lang w:val="en-GB" w:eastAsia="it-IT"/>
    </w:rPr>
  </w:style>
  <w:style w:type="character" w:styleId="FootnoteReference">
    <w:name w:val="footnote reference"/>
    <w:aliases w:val="ftref,Footnote text,16 Point,Superscript 6 Point,Superscript 6 Point + 11 pt,(NECG) Footnote Reference,Fußnotenzeichen DISS,fr,Footnote Ref in FtNote,BVI fnr,E FNZ,-E Fußnotenzeichen,Footnote#"/>
    <w:rsid w:val="006400C7"/>
    <w:rPr>
      <w:vertAlign w:val="superscript"/>
    </w:rPr>
  </w:style>
  <w:style w:type="paragraph" w:customStyle="1" w:styleId="StyleHeading3VNI-TimesBefore6ptAfter6pt">
    <w:name w:val="Style Heading 3 + VNI-Times Before:  6 pt After:  6 pt"/>
    <w:basedOn w:val="Heading3"/>
    <w:rsid w:val="006400C7"/>
    <w:pPr>
      <w:numPr>
        <w:numId w:val="0"/>
      </w:numPr>
      <w:spacing w:after="120" w:line="240" w:lineRule="auto"/>
      <w:ind w:left="303"/>
      <w:jc w:val="center"/>
    </w:pPr>
    <w:rPr>
      <w:rFonts w:ascii="VNI-Times" w:hAnsi="VNI-Times"/>
      <w:bCs/>
      <w:color w:val="auto"/>
      <w:sz w:val="28"/>
    </w:rPr>
  </w:style>
  <w:style w:type="paragraph" w:customStyle="1" w:styleId="doan">
    <w:name w:val="doan"/>
    <w:basedOn w:val="Normal"/>
    <w:link w:val="doanCharChar"/>
    <w:autoRedefine/>
    <w:rsid w:val="006400C7"/>
    <w:pPr>
      <w:spacing w:after="120" w:line="360" w:lineRule="auto"/>
      <w:jc w:val="both"/>
    </w:pPr>
    <w:rPr>
      <w:rFonts w:eastAsia="Times New Roman"/>
      <w:noProof/>
      <w:lang w:val="vi-VN"/>
    </w:rPr>
  </w:style>
  <w:style w:type="character" w:customStyle="1" w:styleId="doanCharChar">
    <w:name w:val="doan Char Char"/>
    <w:link w:val="doan"/>
    <w:rsid w:val="006400C7"/>
    <w:rPr>
      <w:rFonts w:ascii="Times New Roman" w:eastAsia="Times New Roman" w:hAnsi="Times New Roman" w:cs="Times New Roman"/>
      <w:noProof/>
      <w:sz w:val="26"/>
      <w:szCs w:val="26"/>
      <w:lang w:val="vi-VN"/>
    </w:rPr>
  </w:style>
  <w:style w:type="paragraph" w:customStyle="1" w:styleId="xl97">
    <w:name w:val="xl97"/>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Cs w:val="24"/>
    </w:rPr>
  </w:style>
  <w:style w:type="paragraph" w:customStyle="1" w:styleId="xl98">
    <w:name w:val="xl9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Cs w:val="24"/>
    </w:rPr>
  </w:style>
  <w:style w:type="paragraph" w:customStyle="1" w:styleId="xl99">
    <w:name w:val="xl99"/>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Cs w:val="24"/>
    </w:rPr>
  </w:style>
  <w:style w:type="paragraph" w:customStyle="1" w:styleId="xl100">
    <w:name w:val="xl100"/>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Cs w:val="24"/>
    </w:rPr>
  </w:style>
  <w:style w:type="paragraph" w:customStyle="1" w:styleId="xl101">
    <w:name w:val="xl101"/>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Cs w:val="24"/>
    </w:rPr>
  </w:style>
  <w:style w:type="paragraph" w:customStyle="1" w:styleId="xl102">
    <w:name w:val="xl102"/>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szCs w:val="24"/>
    </w:rPr>
  </w:style>
  <w:style w:type="paragraph" w:customStyle="1" w:styleId="xl103">
    <w:name w:val="xl103"/>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szCs w:val="24"/>
    </w:rPr>
  </w:style>
  <w:style w:type="paragraph" w:customStyle="1" w:styleId="xl104">
    <w:name w:val="xl104"/>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pPr>
    <w:rPr>
      <w:rFonts w:eastAsia="Times New Roman"/>
      <w:szCs w:val="24"/>
    </w:rPr>
  </w:style>
  <w:style w:type="paragraph" w:customStyle="1" w:styleId="xl105">
    <w:name w:val="xl105"/>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textAlignment w:val="top"/>
    </w:pPr>
    <w:rPr>
      <w:rFonts w:eastAsia="Times New Roman"/>
      <w:szCs w:val="24"/>
    </w:rPr>
  </w:style>
  <w:style w:type="paragraph" w:customStyle="1" w:styleId="xl106">
    <w:name w:val="xl106"/>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pPr>
    <w:rPr>
      <w:rFonts w:eastAsia="Times New Roman"/>
      <w:szCs w:val="24"/>
    </w:rPr>
  </w:style>
  <w:style w:type="paragraph" w:customStyle="1" w:styleId="xl107">
    <w:name w:val="xl107"/>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top"/>
    </w:pPr>
    <w:rPr>
      <w:rFonts w:eastAsia="Times New Roman"/>
      <w:szCs w:val="24"/>
    </w:rPr>
  </w:style>
  <w:style w:type="paragraph" w:customStyle="1" w:styleId="xl108">
    <w:name w:val="xl10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Cs w:val="24"/>
    </w:rPr>
  </w:style>
  <w:style w:type="paragraph" w:customStyle="1" w:styleId="xl109">
    <w:name w:val="xl109"/>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Times New Roman"/>
      <w:i/>
      <w:iCs/>
      <w:szCs w:val="24"/>
    </w:rPr>
  </w:style>
  <w:style w:type="paragraph" w:customStyle="1" w:styleId="xl110">
    <w:name w:val="xl110"/>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i/>
      <w:iCs/>
      <w:szCs w:val="24"/>
    </w:rPr>
  </w:style>
  <w:style w:type="paragraph" w:customStyle="1" w:styleId="xl111">
    <w:name w:val="xl111"/>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i/>
      <w:iCs/>
      <w:szCs w:val="24"/>
    </w:rPr>
  </w:style>
  <w:style w:type="paragraph" w:customStyle="1" w:styleId="xl112">
    <w:name w:val="xl112"/>
    <w:basedOn w:val="Normal"/>
    <w:rsid w:val="006400C7"/>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line="240" w:lineRule="auto"/>
      <w:jc w:val="both"/>
    </w:pPr>
    <w:rPr>
      <w:rFonts w:eastAsia="Times New Roman"/>
      <w:szCs w:val="24"/>
    </w:rPr>
  </w:style>
  <w:style w:type="paragraph" w:customStyle="1" w:styleId="xl113">
    <w:name w:val="xl113"/>
    <w:basedOn w:val="Normal"/>
    <w:rsid w:val="006400C7"/>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line="240" w:lineRule="auto"/>
      <w:jc w:val="both"/>
    </w:pPr>
    <w:rPr>
      <w:rFonts w:eastAsia="Times New Roman"/>
      <w:i/>
      <w:iCs/>
      <w:szCs w:val="24"/>
    </w:rPr>
  </w:style>
  <w:style w:type="paragraph" w:customStyle="1" w:styleId="xl114">
    <w:name w:val="xl114"/>
    <w:basedOn w:val="Normal"/>
    <w:rsid w:val="006400C7"/>
    <w:pPr>
      <w:pBdr>
        <w:top w:val="single" w:sz="4" w:space="0" w:color="auto"/>
        <w:left w:val="single" w:sz="4" w:space="0" w:color="auto"/>
        <w:bottom w:val="single" w:sz="4" w:space="0" w:color="auto"/>
        <w:right w:val="single" w:sz="4" w:space="0" w:color="auto"/>
      </w:pBdr>
      <w:shd w:val="clear" w:color="000000" w:fill="33CCFF"/>
      <w:spacing w:before="100" w:beforeAutospacing="1" w:after="100" w:afterAutospacing="1" w:line="240" w:lineRule="auto"/>
      <w:jc w:val="both"/>
    </w:pPr>
    <w:rPr>
      <w:rFonts w:eastAsia="Times New Roman"/>
      <w:szCs w:val="24"/>
    </w:rPr>
  </w:style>
  <w:style w:type="paragraph" w:customStyle="1" w:styleId="xl115">
    <w:name w:val="xl115"/>
    <w:basedOn w:val="Normal"/>
    <w:rsid w:val="006400C7"/>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both"/>
    </w:pPr>
    <w:rPr>
      <w:rFonts w:eastAsia="Times New Roman"/>
      <w:szCs w:val="24"/>
    </w:rPr>
  </w:style>
  <w:style w:type="paragraph" w:customStyle="1" w:styleId="xl116">
    <w:name w:val="xl116"/>
    <w:basedOn w:val="Normal"/>
    <w:rsid w:val="006400C7"/>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both"/>
    </w:pPr>
    <w:rPr>
      <w:rFonts w:eastAsia="Times New Roman"/>
      <w:szCs w:val="24"/>
    </w:rPr>
  </w:style>
  <w:style w:type="paragraph" w:customStyle="1" w:styleId="xl117">
    <w:name w:val="xl117"/>
    <w:basedOn w:val="Normal"/>
    <w:rsid w:val="006400C7"/>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both"/>
    </w:pPr>
    <w:rPr>
      <w:rFonts w:eastAsia="Times New Roman"/>
      <w:szCs w:val="24"/>
    </w:rPr>
  </w:style>
  <w:style w:type="paragraph" w:customStyle="1" w:styleId="xl118">
    <w:name w:val="xl118"/>
    <w:basedOn w:val="Normal"/>
    <w:rsid w:val="006400C7"/>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both"/>
    </w:pPr>
    <w:rPr>
      <w:rFonts w:eastAsia="Times New Roman"/>
      <w:szCs w:val="24"/>
    </w:rPr>
  </w:style>
  <w:style w:type="paragraph" w:customStyle="1" w:styleId="xl119">
    <w:name w:val="xl119"/>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eastAsia="Times New Roman"/>
      <w:szCs w:val="24"/>
    </w:rPr>
  </w:style>
  <w:style w:type="paragraph" w:customStyle="1" w:styleId="xl120">
    <w:name w:val="xl120"/>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pPr>
    <w:rPr>
      <w:rFonts w:eastAsia="Times New Roman"/>
      <w:szCs w:val="24"/>
    </w:rPr>
  </w:style>
  <w:style w:type="paragraph" w:customStyle="1" w:styleId="xl121">
    <w:name w:val="xl121"/>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pPr>
    <w:rPr>
      <w:rFonts w:eastAsia="Times New Roman"/>
      <w:szCs w:val="24"/>
    </w:rPr>
  </w:style>
  <w:style w:type="paragraph" w:customStyle="1" w:styleId="xl122">
    <w:name w:val="xl122"/>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pPr>
    <w:rPr>
      <w:rFonts w:eastAsia="Times New Roman"/>
      <w:szCs w:val="24"/>
    </w:rPr>
  </w:style>
  <w:style w:type="paragraph" w:customStyle="1" w:styleId="xl123">
    <w:name w:val="xl123"/>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both"/>
    </w:pPr>
    <w:rPr>
      <w:rFonts w:eastAsia="Times New Roman"/>
      <w:szCs w:val="24"/>
    </w:rPr>
  </w:style>
  <w:style w:type="paragraph" w:customStyle="1" w:styleId="xl124">
    <w:name w:val="xl124"/>
    <w:basedOn w:val="Normal"/>
    <w:rsid w:val="006400C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Cs w:val="24"/>
    </w:rPr>
  </w:style>
  <w:style w:type="paragraph" w:customStyle="1" w:styleId="xl125">
    <w:name w:val="xl125"/>
    <w:basedOn w:val="Normal"/>
    <w:rsid w:val="006400C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eastAsia="Times New Roman"/>
      <w:szCs w:val="24"/>
    </w:rPr>
  </w:style>
  <w:style w:type="paragraph" w:customStyle="1" w:styleId="xl126">
    <w:name w:val="xl126"/>
    <w:basedOn w:val="Normal"/>
    <w:rsid w:val="006400C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pPr>
    <w:rPr>
      <w:rFonts w:eastAsia="Times New Roman"/>
      <w:szCs w:val="24"/>
    </w:rPr>
  </w:style>
  <w:style w:type="paragraph" w:customStyle="1" w:styleId="xl127">
    <w:name w:val="xl127"/>
    <w:basedOn w:val="Normal"/>
    <w:rsid w:val="006400C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pPr>
    <w:rPr>
      <w:rFonts w:eastAsia="Times New Roman"/>
      <w:szCs w:val="24"/>
    </w:rPr>
  </w:style>
  <w:style w:type="paragraph" w:customStyle="1" w:styleId="xl128">
    <w:name w:val="xl128"/>
    <w:basedOn w:val="Normal"/>
    <w:rsid w:val="006400C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pPr>
    <w:rPr>
      <w:rFonts w:eastAsia="Times New Roman"/>
      <w:szCs w:val="24"/>
    </w:rPr>
  </w:style>
  <w:style w:type="paragraph" w:customStyle="1" w:styleId="xl129">
    <w:name w:val="xl129"/>
    <w:basedOn w:val="Normal"/>
    <w:rsid w:val="006400C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pPr>
    <w:rPr>
      <w:rFonts w:eastAsia="Times New Roman"/>
      <w:szCs w:val="24"/>
    </w:rPr>
  </w:style>
  <w:style w:type="paragraph" w:customStyle="1" w:styleId="xl130">
    <w:name w:val="xl130"/>
    <w:basedOn w:val="Normal"/>
    <w:rsid w:val="006400C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both"/>
    </w:pPr>
    <w:rPr>
      <w:rFonts w:eastAsia="Times New Roman"/>
      <w:szCs w:val="24"/>
    </w:rPr>
  </w:style>
  <w:style w:type="paragraph" w:customStyle="1" w:styleId="xl131">
    <w:name w:val="xl131"/>
    <w:basedOn w:val="Normal"/>
    <w:rsid w:val="006400C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eastAsia="Times New Roman"/>
      <w:szCs w:val="24"/>
    </w:rPr>
  </w:style>
  <w:style w:type="paragraph" w:customStyle="1" w:styleId="xl132">
    <w:name w:val="xl132"/>
    <w:basedOn w:val="Normal"/>
    <w:rsid w:val="006400C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pPr>
    <w:rPr>
      <w:rFonts w:eastAsia="Times New Roman"/>
      <w:szCs w:val="24"/>
    </w:rPr>
  </w:style>
  <w:style w:type="paragraph" w:customStyle="1" w:styleId="xl133">
    <w:name w:val="xl133"/>
    <w:basedOn w:val="Normal"/>
    <w:rsid w:val="006400C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szCs w:val="24"/>
    </w:rPr>
  </w:style>
  <w:style w:type="paragraph" w:customStyle="1" w:styleId="xl136">
    <w:name w:val="xl136"/>
    <w:basedOn w:val="Normal"/>
    <w:rsid w:val="006400C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szCs w:val="24"/>
    </w:rPr>
  </w:style>
  <w:style w:type="paragraph" w:customStyle="1" w:styleId="xl137">
    <w:name w:val="xl137"/>
    <w:basedOn w:val="Normal"/>
    <w:rsid w:val="006400C7"/>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both"/>
    </w:pPr>
    <w:rPr>
      <w:rFonts w:eastAsia="Times New Roman"/>
      <w:szCs w:val="24"/>
    </w:rPr>
  </w:style>
  <w:style w:type="paragraph" w:customStyle="1" w:styleId="xl138">
    <w:name w:val="xl138"/>
    <w:basedOn w:val="Normal"/>
    <w:rsid w:val="006400C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szCs w:val="24"/>
    </w:rPr>
  </w:style>
  <w:style w:type="paragraph" w:customStyle="1" w:styleId="xl139">
    <w:name w:val="xl139"/>
    <w:basedOn w:val="Normal"/>
    <w:rsid w:val="006400C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eastAsia="Times New Roman"/>
      <w:szCs w:val="24"/>
    </w:rPr>
  </w:style>
  <w:style w:type="paragraph" w:customStyle="1" w:styleId="xl140">
    <w:name w:val="xl140"/>
    <w:basedOn w:val="Normal"/>
    <w:rsid w:val="006400C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pPr>
    <w:rPr>
      <w:rFonts w:eastAsia="Times New Roman"/>
      <w:szCs w:val="24"/>
    </w:rPr>
  </w:style>
  <w:style w:type="paragraph" w:customStyle="1" w:styleId="xl141">
    <w:name w:val="xl141"/>
    <w:basedOn w:val="Normal"/>
    <w:rsid w:val="006400C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eastAsia="Times New Roman"/>
      <w:szCs w:val="24"/>
    </w:rPr>
  </w:style>
  <w:style w:type="paragraph" w:customStyle="1" w:styleId="xl142">
    <w:name w:val="xl142"/>
    <w:basedOn w:val="Normal"/>
    <w:rsid w:val="006400C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pPr>
    <w:rPr>
      <w:rFonts w:eastAsia="Times New Roman"/>
      <w:szCs w:val="24"/>
    </w:rPr>
  </w:style>
  <w:style w:type="paragraph" w:customStyle="1" w:styleId="xl143">
    <w:name w:val="xl143"/>
    <w:basedOn w:val="Normal"/>
    <w:rsid w:val="006400C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pPr>
    <w:rPr>
      <w:rFonts w:eastAsia="Times New Roman"/>
      <w:szCs w:val="24"/>
    </w:rPr>
  </w:style>
  <w:style w:type="paragraph" w:customStyle="1" w:styleId="xl144">
    <w:name w:val="xl144"/>
    <w:basedOn w:val="Normal"/>
    <w:rsid w:val="006400C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both"/>
    </w:pPr>
    <w:rPr>
      <w:rFonts w:eastAsia="Times New Roman"/>
      <w:szCs w:val="24"/>
    </w:rPr>
  </w:style>
  <w:style w:type="paragraph" w:customStyle="1" w:styleId="xl145">
    <w:name w:val="xl145"/>
    <w:basedOn w:val="Normal"/>
    <w:rsid w:val="006400C7"/>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eastAsia="Times New Roman"/>
      <w:szCs w:val="24"/>
    </w:rPr>
  </w:style>
  <w:style w:type="paragraph" w:customStyle="1" w:styleId="xl146">
    <w:name w:val="xl146"/>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47">
    <w:name w:val="xl147"/>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Cs w:val="24"/>
    </w:rPr>
  </w:style>
  <w:style w:type="paragraph" w:customStyle="1" w:styleId="xl148">
    <w:name w:val="xl148"/>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Cs w:val="24"/>
    </w:rPr>
  </w:style>
  <w:style w:type="paragraph" w:customStyle="1" w:styleId="xl149">
    <w:name w:val="xl149"/>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Cs w:val="24"/>
    </w:rPr>
  </w:style>
  <w:style w:type="paragraph" w:customStyle="1" w:styleId="xl150">
    <w:name w:val="xl150"/>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Cs w:val="24"/>
    </w:rPr>
  </w:style>
  <w:style w:type="paragraph" w:customStyle="1" w:styleId="xl151">
    <w:name w:val="xl151"/>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Cs w:val="24"/>
    </w:rPr>
  </w:style>
  <w:style w:type="paragraph" w:customStyle="1" w:styleId="xl152">
    <w:name w:val="xl152"/>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Cs w:val="24"/>
    </w:rPr>
  </w:style>
  <w:style w:type="paragraph" w:customStyle="1" w:styleId="xl153">
    <w:name w:val="xl153"/>
    <w:basedOn w:val="Normal"/>
    <w:rsid w:val="006400C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szCs w:val="24"/>
    </w:rPr>
  </w:style>
  <w:style w:type="paragraph" w:customStyle="1" w:styleId="xl154">
    <w:name w:val="xl154"/>
    <w:basedOn w:val="Normal"/>
    <w:rsid w:val="006400C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szCs w:val="24"/>
    </w:rPr>
  </w:style>
  <w:style w:type="paragraph" w:customStyle="1" w:styleId="xl155">
    <w:name w:val="xl155"/>
    <w:basedOn w:val="Normal"/>
    <w:rsid w:val="006400C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both"/>
    </w:pPr>
    <w:rPr>
      <w:rFonts w:eastAsia="Times New Roman"/>
      <w:szCs w:val="24"/>
    </w:rPr>
  </w:style>
  <w:style w:type="paragraph" w:customStyle="1" w:styleId="xl156">
    <w:name w:val="xl156"/>
    <w:basedOn w:val="Normal"/>
    <w:rsid w:val="006400C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right"/>
    </w:pPr>
    <w:rPr>
      <w:rFonts w:eastAsia="Times New Roman"/>
      <w:szCs w:val="24"/>
    </w:rPr>
  </w:style>
  <w:style w:type="paragraph" w:customStyle="1" w:styleId="xl157">
    <w:name w:val="xl157"/>
    <w:basedOn w:val="Normal"/>
    <w:rsid w:val="006400C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both"/>
    </w:pPr>
    <w:rPr>
      <w:rFonts w:eastAsia="Times New Roman"/>
      <w:szCs w:val="24"/>
    </w:rPr>
  </w:style>
  <w:style w:type="paragraph" w:customStyle="1" w:styleId="xl158">
    <w:name w:val="xl158"/>
    <w:basedOn w:val="Normal"/>
    <w:rsid w:val="006400C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both"/>
    </w:pPr>
    <w:rPr>
      <w:rFonts w:eastAsia="Times New Roman"/>
      <w:szCs w:val="24"/>
    </w:rPr>
  </w:style>
  <w:style w:type="paragraph" w:customStyle="1" w:styleId="xl159">
    <w:name w:val="xl159"/>
    <w:basedOn w:val="Normal"/>
    <w:rsid w:val="006400C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both"/>
    </w:pPr>
    <w:rPr>
      <w:rFonts w:eastAsia="Times New Roman"/>
      <w:szCs w:val="24"/>
    </w:rPr>
  </w:style>
  <w:style w:type="paragraph" w:customStyle="1" w:styleId="TOC11">
    <w:name w:val="TOC 11"/>
    <w:basedOn w:val="Normal"/>
    <w:next w:val="Normal"/>
    <w:autoRedefine/>
    <w:uiPriority w:val="39"/>
    <w:unhideWhenUsed/>
    <w:rsid w:val="006400C7"/>
    <w:pPr>
      <w:spacing w:line="276" w:lineRule="auto"/>
      <w:jc w:val="both"/>
    </w:pPr>
    <w:rPr>
      <w:rFonts w:eastAsia="Calibri"/>
    </w:rPr>
  </w:style>
  <w:style w:type="paragraph" w:customStyle="1" w:styleId="xl160">
    <w:name w:val="xl160"/>
    <w:basedOn w:val="Normal"/>
    <w:rsid w:val="006400C7"/>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rPr>
  </w:style>
  <w:style w:type="paragraph" w:customStyle="1" w:styleId="xl161">
    <w:name w:val="xl161"/>
    <w:basedOn w:val="Normal"/>
    <w:rsid w:val="006400C7"/>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rPr>
  </w:style>
  <w:style w:type="paragraph" w:customStyle="1" w:styleId="xl162">
    <w:name w:val="xl162"/>
    <w:basedOn w:val="Normal"/>
    <w:rsid w:val="006400C7"/>
    <w:pPr>
      <w:pBdr>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rPr>
  </w:style>
  <w:style w:type="paragraph" w:customStyle="1" w:styleId="xl163">
    <w:name w:val="xl163"/>
    <w:basedOn w:val="Normal"/>
    <w:rsid w:val="006400C7"/>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eastAsia="Times New Roman"/>
    </w:rPr>
  </w:style>
  <w:style w:type="paragraph" w:customStyle="1" w:styleId="mucluc2">
    <w:name w:val="mucluc2"/>
    <w:basedOn w:val="Normal"/>
    <w:rsid w:val="006400C7"/>
    <w:pPr>
      <w:spacing w:before="240" w:after="120" w:line="360" w:lineRule="auto"/>
      <w:ind w:firstLine="1418"/>
      <w:jc w:val="both"/>
    </w:pPr>
    <w:rPr>
      <w:rFonts w:ascii=".VnAvantH" w:eastAsia="Times New Roman" w:hAnsi=".VnAvantH"/>
      <w:b/>
      <w:szCs w:val="20"/>
    </w:rPr>
  </w:style>
  <w:style w:type="paragraph" w:customStyle="1" w:styleId="Chapter">
    <w:name w:val="Chapter"/>
    <w:basedOn w:val="Header"/>
    <w:rsid w:val="006400C7"/>
    <w:pPr>
      <w:tabs>
        <w:tab w:val="clear" w:pos="4320"/>
        <w:tab w:val="clear" w:pos="8640"/>
        <w:tab w:val="left" w:pos="-5880"/>
      </w:tabs>
      <w:jc w:val="both"/>
    </w:pPr>
    <w:rPr>
      <w:rFonts w:ascii=".VnAvantH" w:eastAsia="MS Mincho" w:hAnsi=".VnAvantH"/>
      <w:b/>
      <w:bCs/>
      <w:sz w:val="26"/>
      <w:szCs w:val="24"/>
    </w:rPr>
  </w:style>
  <w:style w:type="paragraph" w:customStyle="1" w:styleId="pbody">
    <w:name w:val="pbody"/>
    <w:basedOn w:val="Normal"/>
    <w:rsid w:val="006400C7"/>
    <w:pPr>
      <w:spacing w:before="100" w:beforeAutospacing="1" w:after="100" w:afterAutospacing="1" w:line="240" w:lineRule="auto"/>
      <w:jc w:val="both"/>
    </w:pPr>
    <w:rPr>
      <w:rFonts w:ascii="Arial Unicode MS" w:eastAsia="Arial Unicode MS" w:hAnsi="Arial Unicode MS" w:cs="Arial Unicode MS"/>
      <w:szCs w:val="24"/>
    </w:rPr>
  </w:style>
  <w:style w:type="paragraph" w:customStyle="1" w:styleId="toa">
    <w:name w:val="toa"/>
    <w:basedOn w:val="Normal"/>
    <w:rsid w:val="006400C7"/>
    <w:pPr>
      <w:tabs>
        <w:tab w:val="left" w:pos="-1440"/>
        <w:tab w:val="left" w:pos="-720"/>
        <w:tab w:val="left" w:pos="9000"/>
        <w:tab w:val="right" w:pos="9360"/>
      </w:tabs>
      <w:spacing w:line="360" w:lineRule="exact"/>
      <w:jc w:val="both"/>
    </w:pPr>
    <w:rPr>
      <w:rFonts w:ascii="VNI-Aptima" w:eastAsia="Times New Roman" w:hAnsi="VNI-Aptima"/>
      <w:szCs w:val="20"/>
      <w:lang w:val="en-GB"/>
    </w:rPr>
  </w:style>
  <w:style w:type="paragraph" w:customStyle="1" w:styleId="inside">
    <w:name w:val="inside"/>
    <w:basedOn w:val="Normal"/>
    <w:rsid w:val="006400C7"/>
    <w:pPr>
      <w:tabs>
        <w:tab w:val="left" w:pos="-1440"/>
        <w:tab w:val="left" w:pos="-720"/>
        <w:tab w:val="left" w:pos="0"/>
        <w:tab w:val="left" w:pos="313"/>
        <w:tab w:val="left" w:pos="720"/>
      </w:tabs>
      <w:spacing w:before="20" w:after="20" w:line="340" w:lineRule="exact"/>
      <w:jc w:val="center"/>
    </w:pPr>
    <w:rPr>
      <w:rFonts w:ascii="VNI-Avo" w:eastAsia="Times New Roman" w:hAnsi="VNI-Avo"/>
      <w:sz w:val="20"/>
      <w:szCs w:val="20"/>
      <w:lang w:val="en-GB"/>
    </w:rPr>
  </w:style>
  <w:style w:type="paragraph" w:customStyle="1" w:styleId="VnTime">
    <w:name w:val="Vn Time"/>
    <w:basedOn w:val="Normal"/>
    <w:rsid w:val="006400C7"/>
    <w:pPr>
      <w:spacing w:after="0" w:line="240" w:lineRule="auto"/>
      <w:jc w:val="both"/>
    </w:pPr>
    <w:rPr>
      <w:rFonts w:eastAsia="Batang"/>
      <w:sz w:val="28"/>
      <w:szCs w:val="28"/>
      <w:lang w:val="en-GB"/>
    </w:rPr>
  </w:style>
  <w:style w:type="paragraph" w:customStyle="1" w:styleId="Normal20">
    <w:name w:val="Normal2"/>
    <w:basedOn w:val="Normal"/>
    <w:rsid w:val="006400C7"/>
    <w:pPr>
      <w:widowControl w:val="0"/>
      <w:spacing w:after="0" w:line="240" w:lineRule="auto"/>
      <w:jc w:val="both"/>
    </w:pPr>
    <w:rPr>
      <w:rFonts w:ascii="VNI-Times" w:eastAsia="VNI-Times" w:hAnsi="VNI-Times"/>
      <w:sz w:val="24"/>
      <w:szCs w:val="24"/>
    </w:rPr>
  </w:style>
  <w:style w:type="paragraph" w:customStyle="1" w:styleId="text">
    <w:name w:val="text"/>
    <w:basedOn w:val="Normal"/>
    <w:rsid w:val="006400C7"/>
    <w:pPr>
      <w:spacing w:after="120" w:line="312" w:lineRule="auto"/>
      <w:ind w:firstLine="570"/>
      <w:jc w:val="both"/>
    </w:pPr>
    <w:rPr>
      <w:rFonts w:eastAsia="Times New Roman"/>
      <w:color w:val="000000"/>
      <w:szCs w:val="28"/>
    </w:rPr>
  </w:style>
  <w:style w:type="character" w:customStyle="1" w:styleId="TOC3Char">
    <w:name w:val="TOC 3 Char"/>
    <w:link w:val="TOC3"/>
    <w:uiPriority w:val="39"/>
    <w:rsid w:val="00A54EE7"/>
    <w:rPr>
      <w:rFonts w:ascii="Times New Roman" w:eastAsia="DFKai-SB" w:hAnsi="Times New Roman" w:cs="Times New Roman"/>
      <w:b/>
      <w:bCs/>
      <w:noProof/>
      <w:sz w:val="26"/>
      <w:szCs w:val="26"/>
    </w:rPr>
  </w:style>
  <w:style w:type="paragraph" w:customStyle="1" w:styleId="Heading4VnTime">
    <w:name w:val="Heading 4 + .VnTime"/>
    <w:basedOn w:val="Heading3"/>
    <w:rsid w:val="006400C7"/>
    <w:pPr>
      <w:numPr>
        <w:numId w:val="0"/>
      </w:numPr>
      <w:spacing w:before="0" w:after="0" w:line="240" w:lineRule="auto"/>
      <w:ind w:firstLine="360"/>
    </w:pPr>
    <w:rPr>
      <w:rFonts w:ascii=".VnTime" w:hAnsi=".VnTime"/>
      <w:bCs/>
      <w:color w:val="auto"/>
      <w:sz w:val="28"/>
      <w:szCs w:val="20"/>
    </w:rPr>
  </w:style>
  <w:style w:type="paragraph" w:customStyle="1" w:styleId="I11">
    <w:name w:val="I.1.1"/>
    <w:basedOn w:val="Normal"/>
    <w:autoRedefine/>
    <w:rsid w:val="006400C7"/>
    <w:pPr>
      <w:spacing w:after="0" w:line="240" w:lineRule="auto"/>
      <w:ind w:left="-180"/>
      <w:jc w:val="both"/>
    </w:pPr>
    <w:rPr>
      <w:rFonts w:ascii="Arial" w:eastAsia="Arial Narrow" w:hAnsi="Arial" w:cs="Arial"/>
      <w:b/>
      <w:noProof/>
      <w:color w:val="0000FF"/>
      <w:lang w:val="nl-NL"/>
    </w:rPr>
  </w:style>
  <w:style w:type="paragraph" w:customStyle="1" w:styleId="I111">
    <w:name w:val="I.1.1.1"/>
    <w:basedOn w:val="Heading4"/>
    <w:uiPriority w:val="99"/>
    <w:rsid w:val="006400C7"/>
    <w:pPr>
      <w:keepLines w:val="0"/>
      <w:numPr>
        <w:ilvl w:val="0"/>
        <w:numId w:val="0"/>
      </w:numPr>
      <w:spacing w:before="150" w:after="300" w:line="276" w:lineRule="auto"/>
      <w:ind w:firstLine="570"/>
      <w:jc w:val="both"/>
    </w:pPr>
    <w:rPr>
      <w:rFonts w:ascii="Times New Roman" w:eastAsia="Times New Roman" w:hAnsi="Times New Roman" w:cs="Times New Roman"/>
      <w:b/>
      <w:bCs/>
      <w:iCs w:val="0"/>
      <w:color w:val="000000"/>
      <w:sz w:val="28"/>
      <w:szCs w:val="28"/>
    </w:rPr>
  </w:style>
  <w:style w:type="paragraph" w:customStyle="1" w:styleId="H">
    <w:name w:val="H"/>
    <w:basedOn w:val="Normal"/>
    <w:link w:val="HChar"/>
    <w:rsid w:val="006400C7"/>
    <w:pPr>
      <w:spacing w:line="312" w:lineRule="auto"/>
      <w:jc w:val="center"/>
    </w:pPr>
    <w:rPr>
      <w:rFonts w:eastAsia="Times New Roman"/>
      <w:szCs w:val="24"/>
    </w:rPr>
  </w:style>
  <w:style w:type="character" w:customStyle="1" w:styleId="HChar">
    <w:name w:val="H Char"/>
    <w:link w:val="H"/>
    <w:rsid w:val="006400C7"/>
    <w:rPr>
      <w:rFonts w:ascii="Times New Roman" w:eastAsia="Times New Roman" w:hAnsi="Times New Roman" w:cs="Times New Roman"/>
      <w:sz w:val="26"/>
      <w:szCs w:val="24"/>
    </w:rPr>
  </w:style>
  <w:style w:type="paragraph" w:customStyle="1" w:styleId="QL2">
    <w:name w:val="QL2"/>
    <w:basedOn w:val="Normal"/>
    <w:rsid w:val="006400C7"/>
    <w:pPr>
      <w:jc w:val="both"/>
    </w:pPr>
    <w:rPr>
      <w:rFonts w:eastAsia="Times New Roman"/>
      <w:b/>
      <w:bCs/>
      <w:color w:val="000080"/>
    </w:rPr>
  </w:style>
  <w:style w:type="paragraph" w:customStyle="1" w:styleId="TamdaondCharChar">
    <w:name w:val="Tam dao nd Char Char"/>
    <w:basedOn w:val="Normal"/>
    <w:rsid w:val="006400C7"/>
    <w:pPr>
      <w:spacing w:line="264" w:lineRule="auto"/>
      <w:ind w:firstLine="720"/>
      <w:jc w:val="both"/>
    </w:pPr>
    <w:rPr>
      <w:rFonts w:eastAsia="Times New Roman"/>
      <w:color w:val="000080"/>
    </w:rPr>
  </w:style>
  <w:style w:type="paragraph" w:customStyle="1" w:styleId="List-">
    <w:name w:val="List -"/>
    <w:basedOn w:val="Normal"/>
    <w:rsid w:val="006400C7"/>
    <w:pPr>
      <w:tabs>
        <w:tab w:val="num" w:pos="360"/>
      </w:tabs>
      <w:spacing w:line="240" w:lineRule="auto"/>
      <w:jc w:val="both"/>
    </w:pPr>
    <w:rPr>
      <w:rFonts w:ascii="VNI-Times" w:eastAsia="Times New Roman" w:hAnsi="VNI-Times"/>
      <w:szCs w:val="24"/>
    </w:rPr>
  </w:style>
  <w:style w:type="paragraph" w:styleId="BlockText">
    <w:name w:val="Block Text"/>
    <w:basedOn w:val="Normal"/>
    <w:qFormat/>
    <w:rsid w:val="006400C7"/>
    <w:pPr>
      <w:spacing w:after="120" w:line="336" w:lineRule="auto"/>
      <w:ind w:left="-284" w:right="-759" w:firstLine="568"/>
      <w:jc w:val="both"/>
    </w:pPr>
    <w:rPr>
      <w:rFonts w:ascii=".VnTime" w:eastAsia="Times New Roman" w:hAnsi=".VnTime"/>
      <w:sz w:val="28"/>
      <w:szCs w:val="20"/>
    </w:rPr>
  </w:style>
  <w:style w:type="paragraph" w:customStyle="1" w:styleId="xl35">
    <w:name w:val="xl35"/>
    <w:basedOn w:val="Normal"/>
    <w:rsid w:val="006400C7"/>
    <w:pPr>
      <w:pBdr>
        <w:left w:val="single" w:sz="4" w:space="0" w:color="auto"/>
        <w:bottom w:val="single" w:sz="4" w:space="0" w:color="auto"/>
        <w:right w:val="single" w:sz="4" w:space="0" w:color="auto"/>
      </w:pBdr>
      <w:spacing w:before="100" w:after="100" w:line="240" w:lineRule="auto"/>
      <w:jc w:val="center"/>
      <w:textAlignment w:val="center"/>
    </w:pPr>
    <w:rPr>
      <w:rFonts w:ascii=".VnArial Narrow" w:eastAsia="Arial Unicode MS" w:hAnsi=".VnArial Narrow"/>
      <w:szCs w:val="20"/>
    </w:rPr>
  </w:style>
  <w:style w:type="character" w:customStyle="1" w:styleId="Style13ptBlack">
    <w:name w:val="Style 13 pt Black"/>
    <w:rsid w:val="006400C7"/>
    <w:rPr>
      <w:rFonts w:ascii="Times New Roman" w:hAnsi="Times New Roman"/>
      <w:color w:val="000000"/>
      <w:sz w:val="26"/>
      <w:szCs w:val="26"/>
      <w:lang w:val="pt-BR"/>
    </w:rPr>
  </w:style>
  <w:style w:type="paragraph" w:customStyle="1" w:styleId="BodyTextIndent13pt">
    <w:name w:val="Body Text Indent + 13 pt"/>
    <w:aliases w:val="First line:  1.27 cm,After:  6 pt,Condensed by  0..."/>
    <w:basedOn w:val="BodyTextIndent"/>
    <w:rsid w:val="006400C7"/>
    <w:pPr>
      <w:spacing w:line="288" w:lineRule="auto"/>
      <w:ind w:left="0" w:firstLine="720"/>
      <w:jc w:val="both"/>
    </w:pPr>
    <w:rPr>
      <w:spacing w:val="-6"/>
      <w:sz w:val="26"/>
      <w:szCs w:val="26"/>
    </w:rPr>
  </w:style>
  <w:style w:type="paragraph" w:styleId="ListBullet">
    <w:name w:val="List Bullet"/>
    <w:basedOn w:val="Normal"/>
    <w:link w:val="ListBulletChar"/>
    <w:autoRedefine/>
    <w:rsid w:val="006400C7"/>
    <w:pPr>
      <w:numPr>
        <w:numId w:val="11"/>
      </w:numPr>
      <w:tabs>
        <w:tab w:val="clear" w:pos="360"/>
        <w:tab w:val="left" w:pos="-1170"/>
      </w:tabs>
      <w:spacing w:after="120"/>
      <w:ind w:left="0" w:firstLine="540"/>
      <w:jc w:val="both"/>
    </w:pPr>
    <w:rPr>
      <w:rFonts w:eastAsia="Times New Roman"/>
      <w:sz w:val="28"/>
      <w:szCs w:val="28"/>
    </w:rPr>
  </w:style>
  <w:style w:type="paragraph" w:customStyle="1" w:styleId="Style50">
    <w:name w:val="Style 5"/>
    <w:basedOn w:val="Normal"/>
    <w:autoRedefine/>
    <w:rsid w:val="006400C7"/>
    <w:pPr>
      <w:numPr>
        <w:numId w:val="12"/>
      </w:numPr>
      <w:tabs>
        <w:tab w:val="clear" w:pos="360"/>
      </w:tabs>
      <w:spacing w:after="120" w:line="320" w:lineRule="atLeast"/>
      <w:ind w:left="0" w:firstLine="357"/>
      <w:jc w:val="both"/>
    </w:pPr>
    <w:rPr>
      <w:rFonts w:ascii=".VnArial" w:eastAsia="Times New Roman" w:hAnsi=".VnArial"/>
      <w:b/>
    </w:rPr>
  </w:style>
  <w:style w:type="paragraph" w:customStyle="1" w:styleId="kute2">
    <w:name w:val="kute2"/>
    <w:basedOn w:val="Style1"/>
    <w:link w:val="kute2Char"/>
    <w:rsid w:val="006400C7"/>
    <w:pPr>
      <w:keepNext/>
      <w:spacing w:line="276" w:lineRule="auto"/>
      <w:jc w:val="both"/>
      <w:outlineLvl w:val="0"/>
    </w:pPr>
    <w:rPr>
      <w:rFonts w:ascii="Times New Roman" w:hAnsi="Times New Roman"/>
      <w:b/>
      <w:szCs w:val="23"/>
    </w:rPr>
  </w:style>
  <w:style w:type="paragraph" w:customStyle="1" w:styleId="canchinh">
    <w:name w:val="canchinh"/>
    <w:basedOn w:val="Normal"/>
    <w:rsid w:val="006400C7"/>
    <w:pPr>
      <w:spacing w:line="312" w:lineRule="auto"/>
      <w:ind w:firstLine="741"/>
      <w:jc w:val="both"/>
    </w:pPr>
    <w:rPr>
      <w:rFonts w:eastAsia="Times New Roman"/>
      <w:color w:val="000000"/>
      <w:szCs w:val="20"/>
    </w:rPr>
  </w:style>
  <w:style w:type="paragraph" w:customStyle="1" w:styleId="tieude3">
    <w:name w:val="tieu de 3"/>
    <w:basedOn w:val="Normal"/>
    <w:link w:val="tieude3CharChar"/>
    <w:rsid w:val="006400C7"/>
    <w:pPr>
      <w:widowControl w:val="0"/>
      <w:spacing w:line="276" w:lineRule="auto"/>
      <w:jc w:val="both"/>
      <w:outlineLvl w:val="0"/>
    </w:pPr>
    <w:rPr>
      <w:rFonts w:ascii="Arial" w:eastAsia="Times New Roman" w:hAnsi="Arial"/>
      <w:b/>
      <w:bCs/>
      <w:noProof/>
      <w:color w:val="7030A0"/>
      <w:sz w:val="23"/>
      <w:lang w:val="pt-BR"/>
    </w:rPr>
  </w:style>
  <w:style w:type="character" w:customStyle="1" w:styleId="tieude3CharChar">
    <w:name w:val="tieu de 3 Char Char"/>
    <w:link w:val="tieude3"/>
    <w:rsid w:val="006400C7"/>
    <w:rPr>
      <w:rFonts w:ascii="Arial" w:eastAsia="Times New Roman" w:hAnsi="Arial" w:cs="Times New Roman"/>
      <w:b/>
      <w:bCs/>
      <w:noProof/>
      <w:color w:val="7030A0"/>
      <w:sz w:val="23"/>
      <w:szCs w:val="26"/>
      <w:lang w:val="pt-BR"/>
    </w:rPr>
  </w:style>
  <w:style w:type="paragraph" w:customStyle="1" w:styleId="CharCharCharCharCharCharChar">
    <w:name w:val="Char Char Char Char Char Char Char"/>
    <w:basedOn w:val="Normal"/>
    <w:rsid w:val="006400C7"/>
    <w:pPr>
      <w:autoSpaceDE w:val="0"/>
      <w:autoSpaceDN w:val="0"/>
      <w:adjustRightInd w:val="0"/>
      <w:spacing w:line="240" w:lineRule="exact"/>
    </w:pPr>
    <w:rPr>
      <w:rFonts w:ascii="Verdana" w:eastAsia="Times New Roman" w:hAnsi="Verdana" w:cs="Verdana"/>
      <w:sz w:val="20"/>
      <w:szCs w:val="20"/>
    </w:rPr>
  </w:style>
  <w:style w:type="paragraph" w:customStyle="1" w:styleId="MMMMMMMMMMMMMMMMMMMMMMMMMMMMM">
    <w:name w:val="MMMMMMMMMMMMMMMMMMMMMMMMMMMMM"/>
    <w:basedOn w:val="Normal"/>
    <w:autoRedefine/>
    <w:rsid w:val="006400C7"/>
    <w:pPr>
      <w:spacing w:before="100" w:line="264" w:lineRule="auto"/>
      <w:jc w:val="center"/>
    </w:pPr>
    <w:rPr>
      <w:rFonts w:eastAsia="Calibri"/>
      <w:i/>
      <w:color w:val="0000FF"/>
      <w:lang w:val="en-GB"/>
    </w:rPr>
  </w:style>
  <w:style w:type="paragraph" w:customStyle="1" w:styleId="KYNINH">
    <w:name w:val="KYNINH"/>
    <w:basedOn w:val="Style2"/>
    <w:autoRedefine/>
    <w:rsid w:val="006400C7"/>
    <w:pPr>
      <w:jc w:val="center"/>
    </w:pPr>
    <w:rPr>
      <w:b w:val="0"/>
      <w:i/>
      <w:iCs/>
      <w:color w:val="0000FF"/>
      <w:szCs w:val="24"/>
      <w:lang w:val="vi-VN"/>
    </w:rPr>
  </w:style>
  <w:style w:type="paragraph" w:customStyle="1" w:styleId="minh-baocao-normal">
    <w:name w:val="minh-baocao-normal"/>
    <w:basedOn w:val="Normal"/>
    <w:rsid w:val="006400C7"/>
    <w:pPr>
      <w:spacing w:after="0" w:line="360" w:lineRule="auto"/>
      <w:ind w:firstLine="567"/>
      <w:jc w:val="both"/>
    </w:pPr>
    <w:rPr>
      <w:rFonts w:eastAsia="Times New Roman"/>
      <w:sz w:val="28"/>
      <w:szCs w:val="28"/>
    </w:rPr>
  </w:style>
  <w:style w:type="paragraph" w:customStyle="1" w:styleId="Ta">
    <w:name w:val="Ta"/>
    <w:basedOn w:val="Normal"/>
    <w:rsid w:val="00FC2EFC"/>
    <w:pPr>
      <w:keepNext/>
      <w:spacing w:before="240" w:line="240" w:lineRule="auto"/>
      <w:jc w:val="center"/>
      <w:outlineLvl w:val="0"/>
    </w:pPr>
    <w:rPr>
      <w:rFonts w:eastAsia="Times New Roman"/>
      <w:b/>
      <w:bCs/>
      <w:kern w:val="32"/>
    </w:rPr>
  </w:style>
  <w:style w:type="paragraph" w:customStyle="1" w:styleId="CharCharCharCharCharCharCharCharCharChar">
    <w:name w:val="Char Char Char Char Char Char Char Char Char Char"/>
    <w:basedOn w:val="Normal"/>
    <w:semiHidden/>
    <w:rsid w:val="006400C7"/>
    <w:pPr>
      <w:spacing w:line="240" w:lineRule="exact"/>
    </w:pPr>
    <w:rPr>
      <w:rFonts w:ascii="Arial" w:eastAsia="Times New Roman" w:hAnsi="Arial"/>
    </w:rPr>
  </w:style>
  <w:style w:type="paragraph" w:customStyle="1" w:styleId="tieudebang">
    <w:name w:val="tieu de bang"/>
    <w:basedOn w:val="Normal"/>
    <w:autoRedefine/>
    <w:rsid w:val="006400C7"/>
    <w:pPr>
      <w:spacing w:after="120" w:line="240" w:lineRule="auto"/>
      <w:jc w:val="center"/>
    </w:pPr>
    <w:rPr>
      <w:rFonts w:eastAsia="Batang"/>
      <w:b/>
      <w:bCs/>
      <w:noProof/>
      <w:spacing w:val="6"/>
      <w:lang w:val="de-DE"/>
    </w:rPr>
  </w:style>
  <w:style w:type="paragraph" w:customStyle="1" w:styleId="tieudehinhve">
    <w:name w:val="tieu de hinh ve"/>
    <w:basedOn w:val="Normal"/>
    <w:rsid w:val="006400C7"/>
    <w:pPr>
      <w:spacing w:after="0" w:line="240" w:lineRule="auto"/>
      <w:jc w:val="center"/>
    </w:pPr>
    <w:rPr>
      <w:rFonts w:eastAsia="Times New Roman"/>
      <w:b/>
      <w:lang w:val="nb-NO"/>
    </w:rPr>
  </w:style>
  <w:style w:type="paragraph" w:customStyle="1" w:styleId="tieude4">
    <w:name w:val="tieu de 4"/>
    <w:basedOn w:val="Normal"/>
    <w:link w:val="tieude4Char"/>
    <w:rsid w:val="006400C7"/>
    <w:pPr>
      <w:widowControl w:val="0"/>
      <w:spacing w:after="0" w:line="276" w:lineRule="auto"/>
      <w:jc w:val="both"/>
      <w:outlineLvl w:val="0"/>
    </w:pPr>
    <w:rPr>
      <w:rFonts w:eastAsia="Times New Roman"/>
      <w:b/>
      <w:i/>
      <w:spacing w:val="-6"/>
      <w:lang w:val="pt-BR"/>
    </w:rPr>
  </w:style>
  <w:style w:type="character" w:customStyle="1" w:styleId="tieude4Char">
    <w:name w:val="tieu de 4 Char"/>
    <w:link w:val="tieude4"/>
    <w:rsid w:val="006400C7"/>
    <w:rPr>
      <w:rFonts w:ascii="Times New Roman" w:eastAsia="Times New Roman" w:hAnsi="Times New Roman" w:cs="Times New Roman"/>
      <w:b/>
      <w:i/>
      <w:spacing w:val="-6"/>
      <w:sz w:val="26"/>
      <w:szCs w:val="26"/>
      <w:lang w:val="pt-BR"/>
    </w:rPr>
  </w:style>
  <w:style w:type="paragraph" w:customStyle="1" w:styleId="hoanhsonbng">
    <w:name w:val="hoanh son bảng"/>
    <w:basedOn w:val="Normal"/>
    <w:rsid w:val="006400C7"/>
    <w:pPr>
      <w:spacing w:after="0"/>
      <w:jc w:val="center"/>
    </w:pPr>
    <w:rPr>
      <w:rFonts w:eastAsia="Times New Roman"/>
      <w:i/>
      <w:lang w:val="vi-VN"/>
    </w:rPr>
  </w:style>
  <w:style w:type="paragraph" w:customStyle="1" w:styleId="CharCharCharCharCharCharCharCharChar1Char">
    <w:name w:val="Char Char Char Char Char Char Char Char Char1 Char"/>
    <w:basedOn w:val="Normal"/>
    <w:rsid w:val="006400C7"/>
    <w:pPr>
      <w:spacing w:line="240" w:lineRule="exact"/>
    </w:pPr>
    <w:rPr>
      <w:rFonts w:ascii="Verdana" w:eastAsia="Times New Roman" w:hAnsi="Verdana"/>
      <w:sz w:val="20"/>
      <w:szCs w:val="20"/>
    </w:rPr>
  </w:style>
  <w:style w:type="paragraph" w:customStyle="1" w:styleId="Style8">
    <w:name w:val="Style8"/>
    <w:basedOn w:val="Normal"/>
    <w:rsid w:val="006400C7"/>
    <w:pPr>
      <w:spacing w:after="0" w:line="240" w:lineRule="auto"/>
      <w:jc w:val="both"/>
    </w:pPr>
    <w:rPr>
      <w:rFonts w:ascii=".VnArial" w:eastAsia="Times New Roman" w:hAnsi=".VnArial" w:cs="Arial"/>
      <w:noProof/>
      <w:color w:val="000000"/>
      <w:szCs w:val="28"/>
      <w:lang w:val="en-GB"/>
    </w:rPr>
  </w:style>
  <w:style w:type="paragraph" w:customStyle="1" w:styleId="Son01">
    <w:name w:val="Son 01"/>
    <w:basedOn w:val="BodyText30"/>
    <w:link w:val="Son01Char"/>
    <w:autoRedefine/>
    <w:rsid w:val="006400C7"/>
    <w:pPr>
      <w:widowControl w:val="0"/>
      <w:spacing w:before="100" w:after="100" w:line="276" w:lineRule="auto"/>
      <w:ind w:right="29" w:firstLine="567"/>
      <w:jc w:val="both"/>
    </w:pPr>
    <w:rPr>
      <w:iCs/>
      <w:sz w:val="26"/>
      <w:szCs w:val="26"/>
    </w:rPr>
  </w:style>
  <w:style w:type="character" w:customStyle="1" w:styleId="Son01Char">
    <w:name w:val="Son 01 Char"/>
    <w:link w:val="Son01"/>
    <w:rsid w:val="006400C7"/>
    <w:rPr>
      <w:rFonts w:ascii="Times New Roman" w:eastAsia="Times New Roman" w:hAnsi="Times New Roman" w:cs="Times New Roman"/>
      <w:iCs/>
      <w:sz w:val="26"/>
      <w:szCs w:val="26"/>
    </w:rPr>
  </w:style>
  <w:style w:type="character" w:customStyle="1" w:styleId="BodyText3Char1">
    <w:name w:val="Body Text 3 Char1"/>
    <w:rsid w:val="006400C7"/>
    <w:rPr>
      <w:rFonts w:ascii=".VnTime" w:hAnsi=".VnTime"/>
      <w:i/>
      <w:spacing w:val="-4"/>
      <w:sz w:val="28"/>
      <w:szCs w:val="26"/>
      <w:lang w:val="en-US" w:eastAsia="en-US" w:bidi="ar-SA"/>
    </w:rPr>
  </w:style>
  <w:style w:type="paragraph" w:customStyle="1" w:styleId="K">
    <w:name w:val="K"/>
    <w:basedOn w:val="Normal"/>
    <w:link w:val="KChar"/>
    <w:rsid w:val="006400C7"/>
    <w:pPr>
      <w:spacing w:after="0" w:line="240" w:lineRule="auto"/>
      <w:ind w:firstLine="709"/>
      <w:jc w:val="both"/>
    </w:pPr>
    <w:rPr>
      <w:rFonts w:eastAsia="Times New Roman"/>
    </w:rPr>
  </w:style>
  <w:style w:type="character" w:customStyle="1" w:styleId="KChar">
    <w:name w:val="K Char"/>
    <w:link w:val="K"/>
    <w:locked/>
    <w:rsid w:val="006400C7"/>
    <w:rPr>
      <w:rFonts w:ascii="Times New Roman" w:eastAsia="Times New Roman" w:hAnsi="Times New Roman" w:cs="Times New Roman"/>
      <w:sz w:val="26"/>
      <w:szCs w:val="26"/>
    </w:rPr>
  </w:style>
  <w:style w:type="paragraph" w:customStyle="1" w:styleId="H-2">
    <w:name w:val="H-2"/>
    <w:basedOn w:val="Normal"/>
    <w:rsid w:val="006400C7"/>
    <w:pPr>
      <w:tabs>
        <w:tab w:val="num" w:pos="425"/>
      </w:tabs>
      <w:spacing w:after="0" w:line="360" w:lineRule="atLeast"/>
      <w:ind w:left="425" w:hanging="425"/>
      <w:jc w:val="both"/>
    </w:pPr>
    <w:rPr>
      <w:rFonts w:eastAsia="Times New Roman"/>
      <w:szCs w:val="20"/>
      <w:lang w:val="fr-FR"/>
    </w:rPr>
  </w:style>
  <w:style w:type="character" w:customStyle="1" w:styleId="Style3Char">
    <w:name w:val="Style3 Char"/>
    <w:link w:val="Style3"/>
    <w:rsid w:val="006400C7"/>
    <w:rPr>
      <w:rFonts w:ascii="Times New Roman" w:eastAsia="Times New Roman" w:hAnsi="Times New Roman" w:cs="Times New Roman"/>
      <w:b/>
      <w:color w:val="000080"/>
      <w:sz w:val="26"/>
      <w:lang w:val="de-DE" w:eastAsia="zh-TW"/>
    </w:rPr>
  </w:style>
  <w:style w:type="paragraph" w:customStyle="1" w:styleId="tieude2">
    <w:name w:val="tieu de 2"/>
    <w:basedOn w:val="Normal"/>
    <w:rsid w:val="006400C7"/>
    <w:pPr>
      <w:widowControl w:val="0"/>
      <w:spacing w:after="0" w:line="276" w:lineRule="auto"/>
      <w:jc w:val="both"/>
      <w:outlineLvl w:val="0"/>
    </w:pPr>
    <w:rPr>
      <w:rFonts w:eastAsia="Times New Roman"/>
      <w:b/>
    </w:rPr>
  </w:style>
  <w:style w:type="paragraph" w:customStyle="1" w:styleId="xl50">
    <w:name w:val="xl50"/>
    <w:basedOn w:val="Normal"/>
    <w:rsid w:val="006400C7"/>
    <w:pPr>
      <w:pBdr>
        <w:top w:val="single" w:sz="4" w:space="0" w:color="auto"/>
        <w:left w:val="single" w:sz="4" w:space="0" w:color="auto"/>
        <w:right w:val="double" w:sz="6" w:space="0" w:color="auto"/>
      </w:pBdr>
      <w:shd w:val="clear" w:color="auto" w:fill="99CCFF"/>
      <w:spacing w:before="100" w:beforeAutospacing="1" w:after="100" w:afterAutospacing="1" w:line="240" w:lineRule="auto"/>
    </w:pPr>
    <w:rPr>
      <w:rFonts w:ascii=".VnTime" w:eastAsia="Arial Unicode MS" w:hAnsi=".VnTime" w:cs="Arial Unicode MS"/>
    </w:rPr>
  </w:style>
  <w:style w:type="paragraph" w:customStyle="1" w:styleId="Bullet">
    <w:name w:val="Bullet +"/>
    <w:basedOn w:val="BodyText30"/>
    <w:link w:val="BulletChar"/>
    <w:autoRedefine/>
    <w:qFormat/>
    <w:rsid w:val="006400C7"/>
    <w:pPr>
      <w:tabs>
        <w:tab w:val="num" w:pos="1004"/>
      </w:tabs>
      <w:spacing w:after="0"/>
      <w:ind w:left="1004" w:right="28" w:hanging="284"/>
      <w:jc w:val="both"/>
    </w:pPr>
    <w:rPr>
      <w:sz w:val="26"/>
      <w:szCs w:val="26"/>
    </w:rPr>
  </w:style>
  <w:style w:type="character" w:customStyle="1" w:styleId="tttinchitietnoidung">
    <w:name w:val="tt_tinchitiet_noidung"/>
    <w:basedOn w:val="DefaultParagraphFont"/>
    <w:rsid w:val="006400C7"/>
  </w:style>
  <w:style w:type="paragraph" w:customStyle="1" w:styleId="l1">
    <w:name w:val="l1"/>
    <w:basedOn w:val="Normal"/>
    <w:rsid w:val="006400C7"/>
    <w:pPr>
      <w:spacing w:after="120" w:line="312" w:lineRule="auto"/>
      <w:jc w:val="both"/>
    </w:pPr>
    <w:rPr>
      <w:rFonts w:ascii="Verdana" w:eastAsia="Times New Roman" w:hAnsi="Verdana"/>
      <w:b/>
      <w:szCs w:val="24"/>
    </w:rPr>
  </w:style>
  <w:style w:type="paragraph" w:customStyle="1" w:styleId="noidung">
    <w:name w:val="noidung"/>
    <w:basedOn w:val="Normal"/>
    <w:rsid w:val="006400C7"/>
    <w:pPr>
      <w:widowControl w:val="0"/>
      <w:spacing w:after="0" w:line="240" w:lineRule="auto"/>
      <w:jc w:val="both"/>
    </w:pPr>
    <w:rPr>
      <w:rFonts w:ascii=".VnTime" w:eastAsia="Times New Roman" w:hAnsi=".VnTime"/>
      <w:snapToGrid w:val="0"/>
      <w:szCs w:val="20"/>
    </w:rPr>
  </w:style>
  <w:style w:type="character" w:customStyle="1" w:styleId="BodyTextIndent3Char1">
    <w:name w:val="Body Text Indent 3 Char1"/>
    <w:locked/>
    <w:rsid w:val="006400C7"/>
    <w:rPr>
      <w:rFonts w:ascii="Times New Roman" w:eastAsia="Times New Roman" w:hAnsi="Times New Roman" w:cs="Times New Roman"/>
      <w:i/>
      <w:sz w:val="26"/>
      <w:szCs w:val="20"/>
    </w:rPr>
  </w:style>
  <w:style w:type="table" w:styleId="TableList3">
    <w:name w:val="Table List 3"/>
    <w:basedOn w:val="TableNormal"/>
    <w:uiPriority w:val="99"/>
    <w:rsid w:val="006400C7"/>
    <w:pPr>
      <w:spacing w:after="0" w:line="240" w:lineRule="auto"/>
    </w:pPr>
    <w:rPr>
      <w:rFonts w:ascii=".VnTime" w:eastAsia=".VnTime" w:hAnsi=".VnTime"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mucI">
    <w:name w:val="mucI"/>
    <w:basedOn w:val="Normal"/>
    <w:rsid w:val="006400C7"/>
    <w:pPr>
      <w:widowControl w:val="0"/>
      <w:tabs>
        <w:tab w:val="left" w:pos="720"/>
      </w:tabs>
      <w:spacing w:before="240" w:after="120" w:line="410" w:lineRule="exact"/>
      <w:ind w:firstLine="720"/>
      <w:jc w:val="both"/>
    </w:pPr>
    <w:rPr>
      <w:rFonts w:ascii=".VnTimeH" w:eastAsia="Times New Roman" w:hAnsi=".VnTimeH"/>
      <w:szCs w:val="20"/>
    </w:rPr>
  </w:style>
  <w:style w:type="paragraph" w:customStyle="1" w:styleId="text9">
    <w:name w:val="text9"/>
    <w:basedOn w:val="Normal"/>
    <w:rsid w:val="006400C7"/>
    <w:pPr>
      <w:spacing w:before="100" w:beforeAutospacing="1" w:after="100" w:afterAutospacing="1" w:line="240" w:lineRule="auto"/>
    </w:pPr>
    <w:rPr>
      <w:rFonts w:eastAsia="MS Mincho"/>
      <w:szCs w:val="24"/>
      <w:lang w:eastAsia="ja-JP"/>
    </w:rPr>
  </w:style>
  <w:style w:type="paragraph" w:customStyle="1" w:styleId="lead">
    <w:name w:val="lead"/>
    <w:basedOn w:val="Normal"/>
    <w:rsid w:val="006400C7"/>
    <w:pPr>
      <w:spacing w:before="100" w:beforeAutospacing="1" w:after="100" w:afterAutospacing="1" w:line="240" w:lineRule="auto"/>
    </w:pPr>
    <w:rPr>
      <w:rFonts w:eastAsia="MS Mincho"/>
      <w:b/>
      <w:bCs/>
      <w:color w:val="5F5F5F"/>
      <w:lang w:eastAsia="ja-JP"/>
    </w:rPr>
  </w:style>
  <w:style w:type="paragraph" w:styleId="ListNumber">
    <w:name w:val="List Number"/>
    <w:basedOn w:val="Normal"/>
    <w:uiPriority w:val="99"/>
    <w:rsid w:val="006400C7"/>
    <w:pPr>
      <w:tabs>
        <w:tab w:val="num" w:pos="360"/>
      </w:tabs>
      <w:spacing w:after="0" w:line="240" w:lineRule="auto"/>
      <w:ind w:left="360" w:hanging="360"/>
    </w:pPr>
    <w:rPr>
      <w:rFonts w:ascii=".VnTime" w:eastAsia="Times New Roman" w:hAnsi=".VnTime"/>
      <w:kern w:val="28"/>
      <w:sz w:val="28"/>
      <w:szCs w:val="20"/>
    </w:rPr>
  </w:style>
  <w:style w:type="paragraph" w:customStyle="1" w:styleId="Style40">
    <w:name w:val="Style4"/>
    <w:basedOn w:val="Normal"/>
    <w:link w:val="Style4Char"/>
    <w:rsid w:val="006400C7"/>
    <w:pPr>
      <w:keepNext/>
      <w:spacing w:before="40" w:after="40" w:line="360" w:lineRule="exact"/>
      <w:jc w:val="both"/>
      <w:outlineLvl w:val="0"/>
    </w:pPr>
    <w:rPr>
      <w:rFonts w:eastAsia="Times New Roman"/>
      <w:i/>
      <w:szCs w:val="28"/>
    </w:rPr>
  </w:style>
  <w:style w:type="paragraph" w:customStyle="1" w:styleId="HeaderBase">
    <w:name w:val="Header Base"/>
    <w:basedOn w:val="BodyText"/>
    <w:rsid w:val="006400C7"/>
    <w:pPr>
      <w:keepLines/>
      <w:shd w:val="clear" w:color="auto" w:fill="auto"/>
      <w:tabs>
        <w:tab w:val="center" w:pos="4320"/>
        <w:tab w:val="right" w:pos="8640"/>
      </w:tabs>
      <w:spacing w:after="0" w:line="180" w:lineRule="atLeast"/>
      <w:ind w:firstLine="0"/>
    </w:pPr>
    <w:rPr>
      <w:rFonts w:ascii=".VnArial" w:hAnsi=".VnArial"/>
      <w:spacing w:val="-10"/>
      <w:kern w:val="28"/>
      <w:sz w:val="28"/>
      <w:szCs w:val="20"/>
    </w:rPr>
  </w:style>
  <w:style w:type="paragraph" w:customStyle="1" w:styleId="HeadingBase">
    <w:name w:val="Heading Base"/>
    <w:basedOn w:val="BodyText"/>
    <w:next w:val="BodyText"/>
    <w:rsid w:val="006400C7"/>
    <w:pPr>
      <w:keepNext/>
      <w:keepLines/>
      <w:shd w:val="clear" w:color="auto" w:fill="auto"/>
      <w:spacing w:after="0" w:line="180" w:lineRule="atLeast"/>
      <w:ind w:firstLine="0"/>
      <w:jc w:val="left"/>
    </w:pPr>
    <w:rPr>
      <w:rFonts w:ascii="Arial Black" w:hAnsi="Arial Black"/>
      <w:spacing w:val="-10"/>
      <w:kern w:val="28"/>
      <w:sz w:val="28"/>
      <w:szCs w:val="20"/>
    </w:rPr>
  </w:style>
  <w:style w:type="paragraph" w:customStyle="1" w:styleId="Caption1">
    <w:name w:val="Caption1"/>
    <w:basedOn w:val="Normal"/>
    <w:next w:val="Normal"/>
    <w:rsid w:val="006400C7"/>
    <w:pPr>
      <w:tabs>
        <w:tab w:val="left" w:pos="567"/>
      </w:tabs>
      <w:spacing w:after="0" w:line="240" w:lineRule="auto"/>
      <w:jc w:val="both"/>
    </w:pPr>
    <w:rPr>
      <w:rFonts w:ascii=".VnTime" w:eastAsia="Times New Roman" w:hAnsi=".VnTime"/>
      <w:szCs w:val="20"/>
    </w:rPr>
  </w:style>
  <w:style w:type="paragraph" w:customStyle="1" w:styleId="xl24">
    <w:name w:val="xl24"/>
    <w:basedOn w:val="Normal"/>
    <w:rsid w:val="006400C7"/>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rPr>
  </w:style>
  <w:style w:type="paragraph" w:customStyle="1" w:styleId="Doan1">
    <w:name w:val="Doan1"/>
    <w:basedOn w:val="Normal"/>
    <w:rsid w:val="006400C7"/>
    <w:pPr>
      <w:tabs>
        <w:tab w:val="num" w:pos="1155"/>
      </w:tabs>
      <w:spacing w:after="0"/>
      <w:ind w:left="1155" w:hanging="360"/>
      <w:jc w:val="both"/>
    </w:pPr>
    <w:rPr>
      <w:rFonts w:ascii=".VnTime" w:eastAsia="Times New Roman" w:hAnsi=".VnTime"/>
      <w:kern w:val="28"/>
      <w:szCs w:val="20"/>
    </w:rPr>
  </w:style>
  <w:style w:type="paragraph" w:customStyle="1" w:styleId="xl58">
    <w:name w:val="xl58"/>
    <w:basedOn w:val="Normal"/>
    <w:rsid w:val="006400C7"/>
    <w:pPr>
      <w:pBdr>
        <w:left w:val="single" w:sz="4" w:space="0" w:color="auto"/>
        <w:bottom w:val="dotted" w:sz="4" w:space="0" w:color="auto"/>
      </w:pBdr>
      <w:spacing w:before="100" w:beforeAutospacing="1" w:after="100" w:afterAutospacing="1" w:line="240" w:lineRule="auto"/>
      <w:jc w:val="center"/>
      <w:textAlignment w:val="center"/>
    </w:pPr>
    <w:rPr>
      <w:rFonts w:ascii=".VnTime" w:eastAsia="Times New Roman" w:hAnsi=".VnTime"/>
    </w:rPr>
  </w:style>
  <w:style w:type="paragraph" w:customStyle="1" w:styleId="Style6">
    <w:name w:val="Style 6"/>
    <w:basedOn w:val="Normal"/>
    <w:autoRedefine/>
    <w:rsid w:val="006400C7"/>
    <w:pPr>
      <w:spacing w:before="240" w:after="120" w:line="320" w:lineRule="atLeast"/>
      <w:ind w:firstLine="357"/>
      <w:jc w:val="both"/>
    </w:pPr>
    <w:rPr>
      <w:rFonts w:ascii=".VnArial" w:eastAsia="Times New Roman" w:hAnsi=".VnArial"/>
      <w:b/>
      <w:i/>
      <w:spacing w:val="-8"/>
      <w:lang w:val="fr-FR"/>
    </w:rPr>
  </w:style>
  <w:style w:type="paragraph" w:customStyle="1" w:styleId="Style7">
    <w:name w:val="Style 7"/>
    <w:basedOn w:val="Normal"/>
    <w:rsid w:val="006400C7"/>
    <w:pPr>
      <w:spacing w:after="0" w:line="320" w:lineRule="atLeast"/>
      <w:ind w:left="720" w:hanging="360"/>
      <w:jc w:val="both"/>
    </w:pPr>
    <w:rPr>
      <w:rFonts w:ascii=".VnArial" w:eastAsia="Times New Roman" w:hAnsi=".VnArial"/>
      <w:b/>
      <w:i/>
      <w:szCs w:val="24"/>
    </w:rPr>
  </w:style>
  <w:style w:type="paragraph" w:customStyle="1" w:styleId="StyleStyle4Firstline063cm">
    <w:name w:val="Style Style 4 + First line:  063 cm"/>
    <w:basedOn w:val="Normal"/>
    <w:rsid w:val="006400C7"/>
    <w:pPr>
      <w:spacing w:after="120" w:line="320" w:lineRule="atLeast"/>
      <w:ind w:firstLine="357"/>
      <w:jc w:val="both"/>
    </w:pPr>
    <w:rPr>
      <w:rFonts w:ascii=".VnArial NarrowH" w:eastAsia="Times New Roman" w:hAnsi=".VnArial NarrowH"/>
      <w:b/>
      <w:bCs/>
      <w:szCs w:val="20"/>
      <w:lang w:val="fr-FR"/>
    </w:rPr>
  </w:style>
  <w:style w:type="paragraph" w:customStyle="1" w:styleId="StyleStyle6Firstline063cm">
    <w:name w:val="Style Style 6 + First line:  063 cm"/>
    <w:basedOn w:val="Style6"/>
    <w:rsid w:val="006400C7"/>
    <w:pPr>
      <w:spacing w:before="120"/>
    </w:pPr>
    <w:rPr>
      <w:bCs/>
      <w:iCs/>
      <w:szCs w:val="20"/>
    </w:rPr>
  </w:style>
  <w:style w:type="paragraph" w:customStyle="1" w:styleId="sochuong">
    <w:name w:val="so chuong"/>
    <w:basedOn w:val="Normal"/>
    <w:rsid w:val="006400C7"/>
    <w:pPr>
      <w:overflowPunct w:val="0"/>
      <w:autoSpaceDE w:val="0"/>
      <w:autoSpaceDN w:val="0"/>
      <w:adjustRightInd w:val="0"/>
      <w:spacing w:after="0" w:line="360" w:lineRule="exact"/>
      <w:jc w:val="center"/>
      <w:textAlignment w:val="baseline"/>
    </w:pPr>
    <w:rPr>
      <w:rFonts w:ascii=".VnTimeH" w:eastAsia="Times New Roman" w:hAnsi=".VnTimeH"/>
      <w:szCs w:val="20"/>
    </w:rPr>
  </w:style>
  <w:style w:type="paragraph" w:customStyle="1" w:styleId="Style13ptCenteredBefore6ptLinespacingExactly20pt">
    <w:name w:val="Style 13 pt Centered Before:  6 pt Line spacing:  Exactly 20 pt"/>
    <w:basedOn w:val="Normal"/>
    <w:rsid w:val="006400C7"/>
    <w:pPr>
      <w:spacing w:after="0" w:line="400" w:lineRule="exact"/>
      <w:jc w:val="center"/>
    </w:pPr>
    <w:rPr>
      <w:rFonts w:ascii=".VnTime" w:eastAsia="Times New Roman" w:hAnsi=".VnTime"/>
      <w:b/>
      <w:i/>
    </w:rPr>
  </w:style>
  <w:style w:type="table" w:styleId="Table3Deffects1">
    <w:name w:val="Table 3D effects 1"/>
    <w:basedOn w:val="TableNormal"/>
    <w:uiPriority w:val="99"/>
    <w:rsid w:val="006400C7"/>
    <w:pPr>
      <w:spacing w:after="0" w:line="240" w:lineRule="auto"/>
    </w:pPr>
    <w:rPr>
      <w:rFonts w:ascii=".VnTime" w:eastAsia="Calibri" w:hAnsi=".VnTime"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R4">
    <w:name w:val="R4"/>
    <w:basedOn w:val="Normal"/>
    <w:rsid w:val="006400C7"/>
    <w:pPr>
      <w:spacing w:line="312" w:lineRule="auto"/>
    </w:pPr>
    <w:rPr>
      <w:rFonts w:eastAsia="Times New Roman"/>
      <w:b/>
    </w:rPr>
  </w:style>
  <w:style w:type="paragraph" w:customStyle="1" w:styleId="S5">
    <w:name w:val="S5"/>
    <w:basedOn w:val="Normal"/>
    <w:rsid w:val="006400C7"/>
    <w:pPr>
      <w:spacing w:after="0" w:line="360" w:lineRule="auto"/>
      <w:jc w:val="both"/>
    </w:pPr>
    <w:rPr>
      <w:rFonts w:eastAsia="Times New Roman"/>
      <w:b/>
      <w:lang w:val="pt-BR"/>
    </w:rPr>
  </w:style>
  <w:style w:type="paragraph" w:customStyle="1" w:styleId="e1">
    <w:name w:val="e1"/>
    <w:basedOn w:val="Normal"/>
    <w:rsid w:val="006400C7"/>
    <w:pPr>
      <w:spacing w:after="240" w:line="300" w:lineRule="auto"/>
      <w:jc w:val="center"/>
    </w:pPr>
    <w:rPr>
      <w:rFonts w:eastAsia="Times New Roman"/>
      <w:b/>
      <w:bCs/>
      <w:szCs w:val="24"/>
    </w:rPr>
  </w:style>
  <w:style w:type="paragraph" w:customStyle="1" w:styleId="Vanban0">
    <w:name w:val="Van ban"/>
    <w:basedOn w:val="Normal"/>
    <w:next w:val="Normal"/>
    <w:rsid w:val="006400C7"/>
    <w:pPr>
      <w:widowControl w:val="0"/>
      <w:spacing w:before="200" w:after="0" w:line="312" w:lineRule="auto"/>
      <w:ind w:firstLine="720"/>
      <w:jc w:val="both"/>
    </w:pPr>
    <w:rPr>
      <w:rFonts w:eastAsia="Times New Roman"/>
      <w:lang w:val="en-GB"/>
    </w:rPr>
  </w:style>
  <w:style w:type="paragraph" w:styleId="List2">
    <w:name w:val="List 2"/>
    <w:basedOn w:val="Normal"/>
    <w:rsid w:val="006400C7"/>
    <w:pPr>
      <w:spacing w:after="0" w:line="240" w:lineRule="auto"/>
      <w:ind w:left="720" w:hanging="360"/>
    </w:pPr>
    <w:rPr>
      <w:rFonts w:eastAsia="Times New Roman"/>
      <w:szCs w:val="24"/>
    </w:rPr>
  </w:style>
  <w:style w:type="character" w:customStyle="1" w:styleId="CharChar17">
    <w:name w:val="Char Char17"/>
    <w:rsid w:val="006400C7"/>
    <w:rPr>
      <w:rFonts w:cs="Arial"/>
      <w:bCs/>
      <w:i/>
      <w:iCs/>
      <w:sz w:val="28"/>
      <w:szCs w:val="28"/>
      <w:lang w:val="en-US" w:eastAsia="en-US" w:bidi="ar-SA"/>
    </w:rPr>
  </w:style>
  <w:style w:type="paragraph" w:customStyle="1" w:styleId="Heading41">
    <w:name w:val="Heading 41"/>
    <w:basedOn w:val="Normal"/>
    <w:autoRedefine/>
    <w:rsid w:val="006400C7"/>
    <w:pPr>
      <w:widowControl w:val="0"/>
      <w:spacing w:line="400" w:lineRule="exact"/>
      <w:ind w:firstLine="720"/>
    </w:pPr>
    <w:rPr>
      <w:rFonts w:ascii=".VnTime" w:eastAsia="Times New Roman" w:hAnsi=".VnTime"/>
      <w:b/>
      <w:sz w:val="28"/>
      <w:szCs w:val="28"/>
    </w:rPr>
  </w:style>
  <w:style w:type="character" w:customStyle="1" w:styleId="CharChar16">
    <w:name w:val="Char Char16"/>
    <w:locked/>
    <w:rsid w:val="006400C7"/>
    <w:rPr>
      <w:b/>
      <w:bCs/>
      <w:caps/>
      <w:kern w:val="32"/>
      <w:sz w:val="28"/>
      <w:szCs w:val="28"/>
      <w:lang w:val="en-US" w:eastAsia="en-US"/>
    </w:rPr>
  </w:style>
  <w:style w:type="paragraph" w:customStyle="1" w:styleId="Title1">
    <w:name w:val="Title1"/>
    <w:basedOn w:val="Normal"/>
    <w:rsid w:val="006400C7"/>
    <w:pPr>
      <w:spacing w:after="100" w:afterAutospacing="1" w:line="240" w:lineRule="auto"/>
    </w:pPr>
    <w:rPr>
      <w:rFonts w:eastAsia="Times New Roman"/>
      <w:b/>
      <w:bCs/>
      <w:sz w:val="28"/>
      <w:szCs w:val="28"/>
    </w:rPr>
  </w:style>
  <w:style w:type="paragraph" w:customStyle="1" w:styleId="q2">
    <w:name w:val="q2"/>
    <w:basedOn w:val="Normal"/>
    <w:rsid w:val="006400C7"/>
    <w:pPr>
      <w:spacing w:after="120" w:line="360" w:lineRule="exact"/>
      <w:jc w:val="both"/>
    </w:pPr>
    <w:rPr>
      <w:rFonts w:ascii="Arial" w:eastAsia="Times New Roman" w:hAnsi="Arial"/>
      <w:b/>
      <w:szCs w:val="24"/>
      <w:lang w:val="pt-BR"/>
    </w:rPr>
  </w:style>
  <w:style w:type="paragraph" w:customStyle="1" w:styleId="BodyText22">
    <w:name w:val="Body Text 22"/>
    <w:basedOn w:val="Normal"/>
    <w:rsid w:val="006400C7"/>
    <w:pPr>
      <w:tabs>
        <w:tab w:val="left" w:pos="720"/>
      </w:tabs>
      <w:spacing w:after="0" w:line="240" w:lineRule="auto"/>
      <w:jc w:val="both"/>
    </w:pPr>
    <w:rPr>
      <w:rFonts w:eastAsia="Times New Roman"/>
      <w:szCs w:val="20"/>
    </w:rPr>
  </w:style>
  <w:style w:type="paragraph" w:customStyle="1" w:styleId="cen">
    <w:name w:val="cen"/>
    <w:basedOn w:val="Normal"/>
    <w:semiHidden/>
    <w:rsid w:val="006400C7"/>
    <w:pPr>
      <w:tabs>
        <w:tab w:val="left" w:pos="720"/>
      </w:tabs>
      <w:autoSpaceDE w:val="0"/>
      <w:autoSpaceDN w:val="0"/>
      <w:spacing w:after="0" w:line="360" w:lineRule="auto"/>
      <w:jc w:val="center"/>
    </w:pPr>
    <w:rPr>
      <w:rFonts w:eastAsia="Times New Roman"/>
      <w:b/>
      <w:noProof/>
      <w:szCs w:val="20"/>
    </w:rPr>
  </w:style>
  <w:style w:type="paragraph" w:styleId="BodyTextFirstIndent">
    <w:name w:val="Body Text First Indent"/>
    <w:basedOn w:val="BodyText"/>
    <w:link w:val="BodyTextFirstIndentChar"/>
    <w:uiPriority w:val="99"/>
    <w:rsid w:val="006400C7"/>
    <w:pPr>
      <w:shd w:val="clear" w:color="auto" w:fill="auto"/>
      <w:spacing w:after="120" w:line="240" w:lineRule="auto"/>
      <w:ind w:firstLine="210"/>
      <w:jc w:val="left"/>
    </w:pPr>
    <w:rPr>
      <w:rFonts w:eastAsia="Calibri"/>
      <w:sz w:val="28"/>
      <w:szCs w:val="28"/>
    </w:rPr>
  </w:style>
  <w:style w:type="character" w:customStyle="1" w:styleId="BodyTextFirstIndentChar">
    <w:name w:val="Body Text First Indent Char"/>
    <w:basedOn w:val="BodyTextChar"/>
    <w:link w:val="BodyTextFirstIndent"/>
    <w:uiPriority w:val="99"/>
    <w:rsid w:val="006400C7"/>
    <w:rPr>
      <w:rFonts w:ascii="Times New Roman" w:eastAsia="Calibri" w:hAnsi="Times New Roman" w:cs="Times New Roman"/>
      <w:sz w:val="28"/>
      <w:szCs w:val="28"/>
      <w:shd w:val="clear" w:color="auto" w:fill="FFFFFF"/>
    </w:rPr>
  </w:style>
  <w:style w:type="paragraph" w:styleId="BodyTextFirstIndent2">
    <w:name w:val="Body Text First Indent 2"/>
    <w:basedOn w:val="BodyTextIndent"/>
    <w:link w:val="BodyTextFirstIndent2Char"/>
    <w:uiPriority w:val="99"/>
    <w:rsid w:val="006400C7"/>
    <w:pPr>
      <w:ind w:left="283" w:firstLine="210"/>
    </w:pPr>
    <w:rPr>
      <w:rFonts w:ascii="VNI-Times" w:hAnsi="VNI-Times"/>
      <w:b/>
      <w:sz w:val="28"/>
      <w:szCs w:val="28"/>
    </w:rPr>
  </w:style>
  <w:style w:type="character" w:customStyle="1" w:styleId="BodyTextFirstIndent2Char">
    <w:name w:val="Body Text First Indent 2 Char"/>
    <w:basedOn w:val="BodyTextIndentChar"/>
    <w:link w:val="BodyTextFirstIndent2"/>
    <w:uiPriority w:val="99"/>
    <w:rsid w:val="006400C7"/>
    <w:rPr>
      <w:rFonts w:ascii="VNI-Times" w:eastAsia="Times New Roman" w:hAnsi="VNI-Times" w:cs="Times New Roman"/>
      <w:b/>
      <w:sz w:val="28"/>
      <w:szCs w:val="28"/>
    </w:rPr>
  </w:style>
  <w:style w:type="paragraph" w:styleId="Closing">
    <w:name w:val="Closing"/>
    <w:basedOn w:val="Normal"/>
    <w:link w:val="ClosingChar"/>
    <w:uiPriority w:val="99"/>
    <w:rsid w:val="006400C7"/>
    <w:pPr>
      <w:spacing w:after="0" w:line="240" w:lineRule="auto"/>
      <w:ind w:left="4252"/>
    </w:pPr>
    <w:rPr>
      <w:rFonts w:eastAsia="Times New Roman"/>
      <w:sz w:val="28"/>
      <w:szCs w:val="28"/>
    </w:rPr>
  </w:style>
  <w:style w:type="character" w:customStyle="1" w:styleId="ClosingChar">
    <w:name w:val="Closing Char"/>
    <w:basedOn w:val="DefaultParagraphFont"/>
    <w:link w:val="Closing"/>
    <w:uiPriority w:val="99"/>
    <w:rsid w:val="006400C7"/>
    <w:rPr>
      <w:rFonts w:ascii="Times New Roman" w:eastAsia="Times New Roman" w:hAnsi="Times New Roman" w:cs="Times New Roman"/>
      <w:sz w:val="28"/>
      <w:szCs w:val="28"/>
    </w:rPr>
  </w:style>
  <w:style w:type="paragraph" w:styleId="Date">
    <w:name w:val="Date"/>
    <w:basedOn w:val="Normal"/>
    <w:next w:val="Normal"/>
    <w:link w:val="DateChar"/>
    <w:uiPriority w:val="99"/>
    <w:rsid w:val="006400C7"/>
    <w:pPr>
      <w:spacing w:after="0" w:line="240" w:lineRule="auto"/>
    </w:pPr>
    <w:rPr>
      <w:rFonts w:eastAsia="Times New Roman"/>
      <w:sz w:val="28"/>
      <w:szCs w:val="28"/>
    </w:rPr>
  </w:style>
  <w:style w:type="character" w:customStyle="1" w:styleId="DateChar">
    <w:name w:val="Date Char"/>
    <w:basedOn w:val="DefaultParagraphFont"/>
    <w:link w:val="Date"/>
    <w:uiPriority w:val="99"/>
    <w:rsid w:val="006400C7"/>
    <w:rPr>
      <w:rFonts w:ascii="Times New Roman" w:eastAsia="Times New Roman" w:hAnsi="Times New Roman" w:cs="Times New Roman"/>
      <w:sz w:val="28"/>
      <w:szCs w:val="28"/>
    </w:rPr>
  </w:style>
  <w:style w:type="paragraph" w:styleId="E-mailSignature">
    <w:name w:val="E-mail Signature"/>
    <w:basedOn w:val="Normal"/>
    <w:link w:val="E-mailSignatureChar"/>
    <w:uiPriority w:val="99"/>
    <w:rsid w:val="006400C7"/>
    <w:pPr>
      <w:spacing w:after="0" w:line="240" w:lineRule="auto"/>
    </w:pPr>
    <w:rPr>
      <w:rFonts w:eastAsia="Times New Roman"/>
      <w:sz w:val="28"/>
      <w:szCs w:val="28"/>
    </w:rPr>
  </w:style>
  <w:style w:type="character" w:customStyle="1" w:styleId="E-mailSignatureChar">
    <w:name w:val="E-mail Signature Char"/>
    <w:basedOn w:val="DefaultParagraphFont"/>
    <w:link w:val="E-mailSignature"/>
    <w:uiPriority w:val="99"/>
    <w:rsid w:val="006400C7"/>
    <w:rPr>
      <w:rFonts w:ascii="Times New Roman" w:eastAsia="Times New Roman" w:hAnsi="Times New Roman" w:cs="Times New Roman"/>
      <w:sz w:val="28"/>
      <w:szCs w:val="28"/>
    </w:rPr>
  </w:style>
  <w:style w:type="paragraph" w:styleId="EnvelopeAddress">
    <w:name w:val="envelope address"/>
    <w:basedOn w:val="Normal"/>
    <w:uiPriority w:val="99"/>
    <w:rsid w:val="006400C7"/>
    <w:pPr>
      <w:framePr w:w="7920" w:h="1980" w:hRule="exact" w:hSpace="180" w:wrap="auto" w:hAnchor="page" w:xAlign="center" w:yAlign="bottom"/>
      <w:spacing w:after="0" w:line="240" w:lineRule="auto"/>
      <w:ind w:left="2880"/>
    </w:pPr>
    <w:rPr>
      <w:rFonts w:ascii="Arial" w:eastAsia="Times New Roman" w:hAnsi="Arial" w:cs="Arial"/>
      <w:szCs w:val="24"/>
    </w:rPr>
  </w:style>
  <w:style w:type="paragraph" w:styleId="EnvelopeReturn">
    <w:name w:val="envelope return"/>
    <w:basedOn w:val="Normal"/>
    <w:uiPriority w:val="99"/>
    <w:rsid w:val="006400C7"/>
    <w:pPr>
      <w:spacing w:after="0" w:line="240" w:lineRule="auto"/>
    </w:pPr>
    <w:rPr>
      <w:rFonts w:ascii="Arial" w:eastAsia="Times New Roman" w:hAnsi="Arial" w:cs="Arial"/>
      <w:sz w:val="20"/>
      <w:szCs w:val="20"/>
    </w:rPr>
  </w:style>
  <w:style w:type="character" w:styleId="HTMLAcronym">
    <w:name w:val="HTML Acronym"/>
    <w:uiPriority w:val="99"/>
    <w:rsid w:val="006400C7"/>
    <w:rPr>
      <w:rFonts w:cs="Times New Roman"/>
    </w:rPr>
  </w:style>
  <w:style w:type="paragraph" w:styleId="HTMLAddress">
    <w:name w:val="HTML Address"/>
    <w:basedOn w:val="Normal"/>
    <w:link w:val="HTMLAddressChar"/>
    <w:uiPriority w:val="99"/>
    <w:rsid w:val="006400C7"/>
    <w:pPr>
      <w:spacing w:after="0" w:line="240" w:lineRule="auto"/>
    </w:pPr>
    <w:rPr>
      <w:rFonts w:eastAsia="Times New Roman"/>
      <w:i/>
      <w:iCs/>
      <w:sz w:val="28"/>
      <w:szCs w:val="28"/>
    </w:rPr>
  </w:style>
  <w:style w:type="character" w:customStyle="1" w:styleId="HTMLAddressChar">
    <w:name w:val="HTML Address Char"/>
    <w:basedOn w:val="DefaultParagraphFont"/>
    <w:link w:val="HTMLAddress"/>
    <w:uiPriority w:val="99"/>
    <w:rsid w:val="006400C7"/>
    <w:rPr>
      <w:rFonts w:ascii="Times New Roman" w:eastAsia="Times New Roman" w:hAnsi="Times New Roman" w:cs="Times New Roman"/>
      <w:i/>
      <w:iCs/>
      <w:sz w:val="28"/>
      <w:szCs w:val="28"/>
    </w:rPr>
  </w:style>
  <w:style w:type="character" w:styleId="HTMLCite">
    <w:name w:val="HTML Cite"/>
    <w:uiPriority w:val="99"/>
    <w:rsid w:val="006400C7"/>
    <w:rPr>
      <w:rFonts w:cs="Times New Roman"/>
      <w:i/>
      <w:iCs/>
    </w:rPr>
  </w:style>
  <w:style w:type="character" w:styleId="HTMLCode">
    <w:name w:val="HTML Code"/>
    <w:uiPriority w:val="99"/>
    <w:rsid w:val="006400C7"/>
    <w:rPr>
      <w:rFonts w:ascii="Courier New" w:hAnsi="Courier New" w:cs="Courier New"/>
      <w:sz w:val="20"/>
      <w:szCs w:val="20"/>
    </w:rPr>
  </w:style>
  <w:style w:type="character" w:styleId="HTMLDefinition">
    <w:name w:val="HTML Definition"/>
    <w:uiPriority w:val="99"/>
    <w:rsid w:val="006400C7"/>
    <w:rPr>
      <w:rFonts w:cs="Times New Roman"/>
      <w:i/>
      <w:iCs/>
    </w:rPr>
  </w:style>
  <w:style w:type="character" w:styleId="HTMLKeyboard">
    <w:name w:val="HTML Keyboard"/>
    <w:uiPriority w:val="99"/>
    <w:rsid w:val="006400C7"/>
    <w:rPr>
      <w:rFonts w:ascii="Courier New" w:hAnsi="Courier New" w:cs="Courier New"/>
      <w:sz w:val="20"/>
      <w:szCs w:val="20"/>
    </w:rPr>
  </w:style>
  <w:style w:type="paragraph" w:styleId="HTMLPreformatted">
    <w:name w:val="HTML Preformatted"/>
    <w:basedOn w:val="Normal"/>
    <w:link w:val="HTMLPreformattedChar"/>
    <w:uiPriority w:val="99"/>
    <w:rsid w:val="006400C7"/>
    <w:pPr>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6400C7"/>
    <w:rPr>
      <w:rFonts w:ascii="Courier New" w:eastAsia="Times New Roman" w:hAnsi="Courier New" w:cs="Times New Roman"/>
      <w:sz w:val="20"/>
      <w:szCs w:val="20"/>
    </w:rPr>
  </w:style>
  <w:style w:type="character" w:styleId="HTMLSample">
    <w:name w:val="HTML Sample"/>
    <w:uiPriority w:val="99"/>
    <w:rsid w:val="006400C7"/>
    <w:rPr>
      <w:rFonts w:ascii="Courier New" w:hAnsi="Courier New" w:cs="Courier New"/>
    </w:rPr>
  </w:style>
  <w:style w:type="character" w:styleId="HTMLTypewriter">
    <w:name w:val="HTML Typewriter"/>
    <w:uiPriority w:val="99"/>
    <w:rsid w:val="006400C7"/>
    <w:rPr>
      <w:rFonts w:ascii="Courier New" w:hAnsi="Courier New" w:cs="Courier New"/>
      <w:sz w:val="20"/>
      <w:szCs w:val="20"/>
    </w:rPr>
  </w:style>
  <w:style w:type="character" w:styleId="HTMLVariable">
    <w:name w:val="HTML Variable"/>
    <w:uiPriority w:val="99"/>
    <w:rsid w:val="006400C7"/>
    <w:rPr>
      <w:rFonts w:cs="Times New Roman"/>
      <w:i/>
      <w:iCs/>
    </w:rPr>
  </w:style>
  <w:style w:type="character" w:styleId="LineNumber">
    <w:name w:val="line number"/>
    <w:uiPriority w:val="99"/>
    <w:rsid w:val="006400C7"/>
    <w:rPr>
      <w:rFonts w:cs="Times New Roman"/>
    </w:rPr>
  </w:style>
  <w:style w:type="paragraph" w:styleId="List3">
    <w:name w:val="List 3"/>
    <w:basedOn w:val="Normal"/>
    <w:rsid w:val="006400C7"/>
    <w:pPr>
      <w:spacing w:after="0" w:line="240" w:lineRule="auto"/>
      <w:ind w:left="849" w:hanging="283"/>
    </w:pPr>
    <w:rPr>
      <w:rFonts w:eastAsia="Times New Roman"/>
      <w:sz w:val="28"/>
      <w:szCs w:val="28"/>
    </w:rPr>
  </w:style>
  <w:style w:type="paragraph" w:styleId="List4">
    <w:name w:val="List 4"/>
    <w:basedOn w:val="Normal"/>
    <w:rsid w:val="006400C7"/>
    <w:pPr>
      <w:spacing w:after="0" w:line="240" w:lineRule="auto"/>
      <w:ind w:left="1132" w:hanging="283"/>
    </w:pPr>
    <w:rPr>
      <w:rFonts w:eastAsia="Times New Roman"/>
      <w:sz w:val="28"/>
      <w:szCs w:val="28"/>
    </w:rPr>
  </w:style>
  <w:style w:type="paragraph" w:styleId="List5">
    <w:name w:val="List 5"/>
    <w:basedOn w:val="Normal"/>
    <w:uiPriority w:val="99"/>
    <w:rsid w:val="006400C7"/>
    <w:pPr>
      <w:spacing w:after="0" w:line="240" w:lineRule="auto"/>
      <w:ind w:left="1415" w:hanging="283"/>
    </w:pPr>
    <w:rPr>
      <w:rFonts w:eastAsia="Times New Roman"/>
      <w:sz w:val="28"/>
      <w:szCs w:val="28"/>
    </w:rPr>
  </w:style>
  <w:style w:type="paragraph" w:styleId="ListBullet4">
    <w:name w:val="List Bullet 4"/>
    <w:basedOn w:val="Normal"/>
    <w:rsid w:val="006400C7"/>
    <w:pPr>
      <w:numPr>
        <w:numId w:val="13"/>
      </w:numPr>
      <w:spacing w:after="0" w:line="240" w:lineRule="auto"/>
    </w:pPr>
    <w:rPr>
      <w:rFonts w:eastAsia="Times New Roman"/>
      <w:sz w:val="28"/>
      <w:szCs w:val="28"/>
    </w:rPr>
  </w:style>
  <w:style w:type="paragraph" w:styleId="ListBullet5">
    <w:name w:val="List Bullet 5"/>
    <w:basedOn w:val="Normal"/>
    <w:uiPriority w:val="99"/>
    <w:rsid w:val="006400C7"/>
    <w:pPr>
      <w:numPr>
        <w:numId w:val="14"/>
      </w:numPr>
      <w:spacing w:after="0" w:line="240" w:lineRule="auto"/>
    </w:pPr>
    <w:rPr>
      <w:rFonts w:eastAsia="Times New Roman"/>
      <w:sz w:val="28"/>
      <w:szCs w:val="28"/>
    </w:rPr>
  </w:style>
  <w:style w:type="paragraph" w:styleId="ListContinue">
    <w:name w:val="List Continue"/>
    <w:basedOn w:val="Normal"/>
    <w:link w:val="ListContinueChar"/>
    <w:rsid w:val="006400C7"/>
    <w:pPr>
      <w:spacing w:after="120" w:line="240" w:lineRule="auto"/>
      <w:ind w:left="283"/>
    </w:pPr>
    <w:rPr>
      <w:rFonts w:eastAsia="Times New Roman"/>
      <w:sz w:val="28"/>
      <w:szCs w:val="28"/>
    </w:rPr>
  </w:style>
  <w:style w:type="paragraph" w:styleId="ListContinue2">
    <w:name w:val="List Continue 2"/>
    <w:basedOn w:val="Normal"/>
    <w:rsid w:val="006400C7"/>
    <w:pPr>
      <w:spacing w:after="120" w:line="240" w:lineRule="auto"/>
      <w:ind w:left="566"/>
    </w:pPr>
    <w:rPr>
      <w:rFonts w:eastAsia="Times New Roman"/>
      <w:sz w:val="28"/>
      <w:szCs w:val="28"/>
    </w:rPr>
  </w:style>
  <w:style w:type="paragraph" w:styleId="ListContinue3">
    <w:name w:val="List Continue 3"/>
    <w:basedOn w:val="Normal"/>
    <w:rsid w:val="006400C7"/>
    <w:pPr>
      <w:spacing w:after="120" w:line="240" w:lineRule="auto"/>
      <w:ind w:left="849"/>
    </w:pPr>
    <w:rPr>
      <w:rFonts w:eastAsia="Times New Roman"/>
      <w:sz w:val="28"/>
      <w:szCs w:val="28"/>
    </w:rPr>
  </w:style>
  <w:style w:type="paragraph" w:styleId="ListContinue4">
    <w:name w:val="List Continue 4"/>
    <w:basedOn w:val="Normal"/>
    <w:uiPriority w:val="99"/>
    <w:rsid w:val="006400C7"/>
    <w:pPr>
      <w:spacing w:after="120" w:line="240" w:lineRule="auto"/>
      <w:ind w:left="1132"/>
    </w:pPr>
    <w:rPr>
      <w:rFonts w:eastAsia="Times New Roman"/>
      <w:sz w:val="28"/>
      <w:szCs w:val="28"/>
    </w:rPr>
  </w:style>
  <w:style w:type="paragraph" w:styleId="ListContinue5">
    <w:name w:val="List Continue 5"/>
    <w:basedOn w:val="Normal"/>
    <w:uiPriority w:val="99"/>
    <w:rsid w:val="006400C7"/>
    <w:pPr>
      <w:spacing w:after="120" w:line="240" w:lineRule="auto"/>
      <w:ind w:left="1415"/>
    </w:pPr>
    <w:rPr>
      <w:rFonts w:eastAsia="Times New Roman"/>
      <w:sz w:val="28"/>
      <w:szCs w:val="28"/>
    </w:rPr>
  </w:style>
  <w:style w:type="paragraph" w:styleId="ListNumber2">
    <w:name w:val="List Number 2"/>
    <w:basedOn w:val="Normal"/>
    <w:uiPriority w:val="99"/>
    <w:rsid w:val="006400C7"/>
    <w:pPr>
      <w:numPr>
        <w:numId w:val="15"/>
      </w:numPr>
      <w:spacing w:after="0" w:line="240" w:lineRule="auto"/>
    </w:pPr>
    <w:rPr>
      <w:rFonts w:eastAsia="Times New Roman"/>
      <w:sz w:val="28"/>
      <w:szCs w:val="28"/>
    </w:rPr>
  </w:style>
  <w:style w:type="paragraph" w:styleId="ListNumber3">
    <w:name w:val="List Number 3"/>
    <w:basedOn w:val="Normal"/>
    <w:uiPriority w:val="99"/>
    <w:rsid w:val="006400C7"/>
    <w:pPr>
      <w:numPr>
        <w:numId w:val="16"/>
      </w:numPr>
      <w:spacing w:after="0" w:line="240" w:lineRule="auto"/>
    </w:pPr>
    <w:rPr>
      <w:rFonts w:eastAsia="Times New Roman"/>
      <w:sz w:val="28"/>
      <w:szCs w:val="28"/>
    </w:rPr>
  </w:style>
  <w:style w:type="paragraph" w:styleId="ListNumber4">
    <w:name w:val="List Number 4"/>
    <w:basedOn w:val="Normal"/>
    <w:uiPriority w:val="99"/>
    <w:rsid w:val="006400C7"/>
    <w:pPr>
      <w:numPr>
        <w:numId w:val="17"/>
      </w:numPr>
      <w:spacing w:after="0" w:line="240" w:lineRule="auto"/>
    </w:pPr>
    <w:rPr>
      <w:rFonts w:eastAsia="Times New Roman"/>
      <w:sz w:val="28"/>
      <w:szCs w:val="28"/>
    </w:rPr>
  </w:style>
  <w:style w:type="paragraph" w:styleId="ListNumber5">
    <w:name w:val="List Number 5"/>
    <w:basedOn w:val="Normal"/>
    <w:uiPriority w:val="99"/>
    <w:rsid w:val="006400C7"/>
    <w:pPr>
      <w:numPr>
        <w:numId w:val="18"/>
      </w:numPr>
      <w:spacing w:after="0" w:line="240" w:lineRule="auto"/>
    </w:pPr>
    <w:rPr>
      <w:rFonts w:eastAsia="Times New Roman"/>
      <w:sz w:val="28"/>
      <w:szCs w:val="28"/>
    </w:rPr>
  </w:style>
  <w:style w:type="paragraph" w:styleId="MessageHeader">
    <w:name w:val="Message Header"/>
    <w:basedOn w:val="Normal"/>
    <w:link w:val="MessageHeaderChar"/>
    <w:uiPriority w:val="99"/>
    <w:rsid w:val="006400C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sz w:val="24"/>
      <w:szCs w:val="24"/>
    </w:rPr>
  </w:style>
  <w:style w:type="character" w:customStyle="1" w:styleId="MessageHeaderChar">
    <w:name w:val="Message Header Char"/>
    <w:basedOn w:val="DefaultParagraphFont"/>
    <w:link w:val="MessageHeader"/>
    <w:uiPriority w:val="99"/>
    <w:rsid w:val="006400C7"/>
    <w:rPr>
      <w:rFonts w:ascii="Arial" w:eastAsia="Times New Roman" w:hAnsi="Arial" w:cs="Times New Roman"/>
      <w:sz w:val="24"/>
      <w:szCs w:val="24"/>
      <w:shd w:val="pct20" w:color="auto" w:fill="auto"/>
    </w:rPr>
  </w:style>
  <w:style w:type="paragraph" w:styleId="NormalIndent">
    <w:name w:val="Normal Indent"/>
    <w:basedOn w:val="Normal"/>
    <w:rsid w:val="006400C7"/>
    <w:pPr>
      <w:spacing w:after="0" w:line="240" w:lineRule="auto"/>
      <w:ind w:left="720"/>
    </w:pPr>
    <w:rPr>
      <w:rFonts w:eastAsia="Times New Roman"/>
      <w:sz w:val="28"/>
      <w:szCs w:val="28"/>
    </w:rPr>
  </w:style>
  <w:style w:type="paragraph" w:styleId="NoteHeading">
    <w:name w:val="Note Heading"/>
    <w:basedOn w:val="Normal"/>
    <w:next w:val="Normal"/>
    <w:link w:val="NoteHeadingChar"/>
    <w:uiPriority w:val="99"/>
    <w:rsid w:val="006400C7"/>
    <w:pPr>
      <w:spacing w:after="0" w:line="240" w:lineRule="auto"/>
    </w:pPr>
    <w:rPr>
      <w:rFonts w:eastAsia="Times New Roman"/>
      <w:sz w:val="28"/>
      <w:szCs w:val="28"/>
    </w:rPr>
  </w:style>
  <w:style w:type="character" w:customStyle="1" w:styleId="NoteHeadingChar">
    <w:name w:val="Note Heading Char"/>
    <w:basedOn w:val="DefaultParagraphFont"/>
    <w:link w:val="NoteHeading"/>
    <w:uiPriority w:val="99"/>
    <w:rsid w:val="006400C7"/>
    <w:rPr>
      <w:rFonts w:ascii="Times New Roman" w:eastAsia="Times New Roman" w:hAnsi="Times New Roman" w:cs="Times New Roman"/>
      <w:sz w:val="28"/>
      <w:szCs w:val="28"/>
    </w:rPr>
  </w:style>
  <w:style w:type="paragraph" w:styleId="Salutation">
    <w:name w:val="Salutation"/>
    <w:basedOn w:val="Normal"/>
    <w:next w:val="Normal"/>
    <w:link w:val="SalutationChar"/>
    <w:uiPriority w:val="99"/>
    <w:rsid w:val="006400C7"/>
    <w:pPr>
      <w:spacing w:after="0" w:line="240" w:lineRule="auto"/>
    </w:pPr>
    <w:rPr>
      <w:rFonts w:eastAsia="Times New Roman"/>
      <w:sz w:val="28"/>
      <w:szCs w:val="28"/>
    </w:rPr>
  </w:style>
  <w:style w:type="character" w:customStyle="1" w:styleId="SalutationChar">
    <w:name w:val="Salutation Char"/>
    <w:basedOn w:val="DefaultParagraphFont"/>
    <w:link w:val="Salutation"/>
    <w:uiPriority w:val="99"/>
    <w:rsid w:val="006400C7"/>
    <w:rPr>
      <w:rFonts w:ascii="Times New Roman" w:eastAsia="Times New Roman" w:hAnsi="Times New Roman" w:cs="Times New Roman"/>
      <w:sz w:val="28"/>
      <w:szCs w:val="28"/>
    </w:rPr>
  </w:style>
  <w:style w:type="paragraph" w:styleId="Signature">
    <w:name w:val="Signature"/>
    <w:basedOn w:val="Normal"/>
    <w:link w:val="SignatureChar"/>
    <w:uiPriority w:val="99"/>
    <w:rsid w:val="006400C7"/>
    <w:pPr>
      <w:spacing w:after="0" w:line="240" w:lineRule="auto"/>
      <w:ind w:left="4252"/>
    </w:pPr>
    <w:rPr>
      <w:rFonts w:eastAsia="Times New Roman"/>
      <w:sz w:val="28"/>
      <w:szCs w:val="28"/>
    </w:rPr>
  </w:style>
  <w:style w:type="character" w:customStyle="1" w:styleId="SignatureChar">
    <w:name w:val="Signature Char"/>
    <w:basedOn w:val="DefaultParagraphFont"/>
    <w:link w:val="Signature"/>
    <w:uiPriority w:val="99"/>
    <w:rsid w:val="006400C7"/>
    <w:rPr>
      <w:rFonts w:ascii="Times New Roman" w:eastAsia="Times New Roman" w:hAnsi="Times New Roman" w:cs="Times New Roman"/>
      <w:sz w:val="28"/>
      <w:szCs w:val="28"/>
    </w:rPr>
  </w:style>
  <w:style w:type="table" w:styleId="Table3Deffects2">
    <w:name w:val="Table 3D effects 2"/>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400C7"/>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400C7"/>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400C7"/>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400C7"/>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400C7"/>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400C7"/>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400C7"/>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rsid w:val="006400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0">
    <w:name w:val="Table Grid 5"/>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0">
    <w:name w:val="Table Grid 6"/>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0">
    <w:name w:val="Table Grid 7"/>
    <w:basedOn w:val="TableNormal"/>
    <w:uiPriority w:val="99"/>
    <w:rsid w:val="006400C7"/>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List1">
    <w:name w:val="Table List 1"/>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400C7"/>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4">
    <w:name w:val="Table List 4"/>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400C7"/>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400C7"/>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400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rsid w:val="006400C7"/>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400C7"/>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400C7"/>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スタイル3"/>
    <w:basedOn w:val="Normal"/>
    <w:link w:val="3Char"/>
    <w:rsid w:val="006400C7"/>
    <w:pPr>
      <w:widowControl w:val="0"/>
      <w:overflowPunct w:val="0"/>
      <w:autoSpaceDE w:val="0"/>
      <w:autoSpaceDN w:val="0"/>
      <w:adjustRightInd w:val="0"/>
      <w:spacing w:after="120" w:line="360" w:lineRule="atLeast"/>
      <w:jc w:val="both"/>
      <w:textAlignment w:val="baseline"/>
    </w:pPr>
    <w:rPr>
      <w:rFonts w:eastAsia="Times New Roman"/>
      <w:lang w:val="en-GB" w:eastAsia="ja-JP"/>
    </w:rPr>
  </w:style>
  <w:style w:type="character" w:customStyle="1" w:styleId="3Char">
    <w:name w:val="スタイル3 Char"/>
    <w:link w:val="3"/>
    <w:locked/>
    <w:rsid w:val="006400C7"/>
    <w:rPr>
      <w:rFonts w:ascii="Times New Roman" w:eastAsia="Times New Roman" w:hAnsi="Times New Roman" w:cs="Times New Roman"/>
      <w:lang w:val="en-GB" w:eastAsia="ja-JP"/>
    </w:rPr>
  </w:style>
  <w:style w:type="paragraph" w:customStyle="1" w:styleId="xl25">
    <w:name w:val="xl25"/>
    <w:basedOn w:val="Normal"/>
    <w:rsid w:val="006400C7"/>
    <w:pPr>
      <w:pBdr>
        <w:left w:val="single" w:sz="4" w:space="0" w:color="auto"/>
        <w:right w:val="single" w:sz="4" w:space="0" w:color="auto"/>
      </w:pBdr>
      <w:spacing w:before="100" w:beforeAutospacing="1" w:after="100" w:afterAutospacing="1" w:line="240" w:lineRule="auto"/>
    </w:pPr>
    <w:rPr>
      <w:rFonts w:eastAsia="Times New Roman"/>
    </w:rPr>
  </w:style>
  <w:style w:type="paragraph" w:customStyle="1" w:styleId="o1">
    <w:name w:val="o1"/>
    <w:basedOn w:val="Normal"/>
    <w:rsid w:val="006400C7"/>
    <w:pPr>
      <w:spacing w:after="0" w:line="240" w:lineRule="auto"/>
    </w:pPr>
    <w:rPr>
      <w:rFonts w:eastAsia="Times New Roman"/>
      <w:b/>
      <w:sz w:val="28"/>
      <w:szCs w:val="28"/>
      <w:lang w:val="pt-BR"/>
    </w:rPr>
  </w:style>
  <w:style w:type="paragraph" w:customStyle="1" w:styleId="o2">
    <w:name w:val="o2"/>
    <w:basedOn w:val="Normal"/>
    <w:rsid w:val="00FC2EFC"/>
    <w:pPr>
      <w:spacing w:before="120" w:after="120" w:line="240" w:lineRule="auto"/>
      <w:jc w:val="both"/>
    </w:pPr>
    <w:rPr>
      <w:rFonts w:eastAsia="Times New Roman"/>
      <w:b/>
      <w:sz w:val="24"/>
      <w:szCs w:val="24"/>
    </w:rPr>
  </w:style>
  <w:style w:type="paragraph" w:customStyle="1" w:styleId="o3">
    <w:name w:val="o3"/>
    <w:basedOn w:val="Normal"/>
    <w:rsid w:val="00FC2EFC"/>
    <w:pPr>
      <w:spacing w:after="120" w:line="240" w:lineRule="auto"/>
      <w:jc w:val="both"/>
    </w:pPr>
    <w:rPr>
      <w:rFonts w:eastAsia="Times New Roman"/>
      <w:b/>
      <w:sz w:val="28"/>
      <w:szCs w:val="28"/>
      <w:lang w:val="pt-BR"/>
    </w:rPr>
  </w:style>
  <w:style w:type="paragraph" w:customStyle="1" w:styleId="o6">
    <w:name w:val="o6"/>
    <w:basedOn w:val="Heading1"/>
    <w:rsid w:val="006400C7"/>
    <w:pPr>
      <w:tabs>
        <w:tab w:val="left" w:pos="1272"/>
        <w:tab w:val="num" w:pos="1440"/>
      </w:tabs>
      <w:spacing w:line="240" w:lineRule="auto"/>
      <w:ind w:firstLine="720"/>
      <w:outlineLvl w:val="9"/>
    </w:pPr>
    <w:rPr>
      <w:bCs w:val="0"/>
      <w:color w:val="auto"/>
      <w:szCs w:val="28"/>
      <w:lang w:val="pt-BR"/>
    </w:rPr>
  </w:style>
  <w:style w:type="paragraph" w:customStyle="1" w:styleId="o4">
    <w:name w:val="o4"/>
    <w:basedOn w:val="o3"/>
    <w:rsid w:val="006400C7"/>
  </w:style>
  <w:style w:type="character" w:customStyle="1" w:styleId="CITE">
    <w:name w:val="CITE"/>
    <w:rsid w:val="006400C7"/>
    <w:rPr>
      <w:i/>
    </w:rPr>
  </w:style>
  <w:style w:type="paragraph" w:customStyle="1" w:styleId="q1">
    <w:name w:val="q1"/>
    <w:basedOn w:val="o1"/>
    <w:rsid w:val="006400C7"/>
    <w:pPr>
      <w:jc w:val="center"/>
    </w:pPr>
    <w:rPr>
      <w:sz w:val="32"/>
    </w:rPr>
  </w:style>
  <w:style w:type="paragraph" w:customStyle="1" w:styleId="q3">
    <w:name w:val="q3"/>
    <w:basedOn w:val="o3"/>
    <w:rsid w:val="006400C7"/>
    <w:pPr>
      <w:spacing w:line="360" w:lineRule="exact"/>
    </w:pPr>
  </w:style>
  <w:style w:type="paragraph" w:customStyle="1" w:styleId="q5">
    <w:name w:val="q5"/>
    <w:basedOn w:val="o6"/>
    <w:rsid w:val="006400C7"/>
  </w:style>
  <w:style w:type="paragraph" w:customStyle="1" w:styleId="q4">
    <w:name w:val="q4"/>
    <w:basedOn w:val="o3"/>
    <w:rsid w:val="006400C7"/>
    <w:pPr>
      <w:spacing w:line="360" w:lineRule="exact"/>
    </w:pPr>
    <w:rPr>
      <w:lang w:val="fr-FR"/>
    </w:rPr>
  </w:style>
  <w:style w:type="numbering" w:styleId="111111">
    <w:name w:val="Outline List 2"/>
    <w:aliases w:val="I/I.I.1/"/>
    <w:basedOn w:val="NoList"/>
    <w:unhideWhenUsed/>
    <w:rsid w:val="006400C7"/>
    <w:pPr>
      <w:numPr>
        <w:numId w:val="19"/>
      </w:numPr>
    </w:pPr>
  </w:style>
  <w:style w:type="numbering" w:styleId="1ai">
    <w:name w:val="Outline List 1"/>
    <w:basedOn w:val="NoList"/>
    <w:uiPriority w:val="99"/>
    <w:unhideWhenUsed/>
    <w:rsid w:val="006400C7"/>
    <w:pPr>
      <w:numPr>
        <w:numId w:val="20"/>
      </w:numPr>
    </w:pPr>
  </w:style>
  <w:style w:type="paragraph" w:customStyle="1" w:styleId="Char1">
    <w:name w:val="Char1"/>
    <w:basedOn w:val="Normal"/>
    <w:rsid w:val="006400C7"/>
    <w:pPr>
      <w:widowControl w:val="0"/>
      <w:spacing w:after="0" w:line="240" w:lineRule="auto"/>
      <w:jc w:val="both"/>
    </w:pPr>
    <w:rPr>
      <w:rFonts w:eastAsia="Times New Roman"/>
      <w:kern w:val="2"/>
      <w:szCs w:val="24"/>
      <w:lang w:eastAsia="zh-CN"/>
    </w:rPr>
  </w:style>
  <w:style w:type="paragraph" w:customStyle="1" w:styleId="p1">
    <w:name w:val="p1"/>
    <w:basedOn w:val="Normal"/>
    <w:semiHidden/>
    <w:rsid w:val="006400C7"/>
    <w:pPr>
      <w:spacing w:after="120" w:line="360" w:lineRule="exact"/>
      <w:jc w:val="center"/>
    </w:pPr>
    <w:rPr>
      <w:rFonts w:eastAsia="Times New Roman"/>
      <w:b/>
      <w:sz w:val="32"/>
      <w:szCs w:val="32"/>
    </w:rPr>
  </w:style>
  <w:style w:type="paragraph" w:customStyle="1" w:styleId="p20">
    <w:name w:val="p2"/>
    <w:basedOn w:val="Normal"/>
    <w:link w:val="p2Char"/>
    <w:rsid w:val="006400C7"/>
    <w:pPr>
      <w:tabs>
        <w:tab w:val="num" w:pos="2169"/>
      </w:tabs>
      <w:spacing w:after="120" w:line="240" w:lineRule="auto"/>
      <w:ind w:left="2169" w:hanging="360"/>
      <w:jc w:val="both"/>
    </w:pPr>
    <w:rPr>
      <w:rFonts w:eastAsia="Times New Roman"/>
      <w:b/>
      <w:bCs/>
      <w:i/>
      <w:sz w:val="28"/>
      <w:szCs w:val="28"/>
    </w:rPr>
  </w:style>
  <w:style w:type="character" w:customStyle="1" w:styleId="p2Char">
    <w:name w:val="p2 Char"/>
    <w:link w:val="p20"/>
    <w:locked/>
    <w:rsid w:val="006400C7"/>
    <w:rPr>
      <w:rFonts w:ascii="Times New Roman" w:eastAsia="Times New Roman" w:hAnsi="Times New Roman" w:cs="Times New Roman"/>
      <w:b/>
      <w:bCs/>
      <w:i/>
      <w:sz w:val="28"/>
      <w:szCs w:val="28"/>
    </w:rPr>
  </w:style>
  <w:style w:type="paragraph" w:customStyle="1" w:styleId="Normalcenterbolt">
    <w:name w:val="Normal center bolt"/>
    <w:basedOn w:val="Normal"/>
    <w:autoRedefine/>
    <w:semiHidden/>
    <w:rsid w:val="006400C7"/>
    <w:pPr>
      <w:spacing w:before="80" w:after="0" w:line="340" w:lineRule="exact"/>
      <w:ind w:firstLine="425"/>
      <w:jc w:val="both"/>
    </w:pPr>
    <w:rPr>
      <w:rFonts w:eastAsia="Times New Roman"/>
      <w:b/>
      <w:bCs/>
      <w:lang w:val="nl-NL"/>
    </w:rPr>
  </w:style>
  <w:style w:type="paragraph" w:customStyle="1" w:styleId="NormalBoldItalic">
    <w:name w:val="Normal Bold Italic"/>
    <w:basedOn w:val="Normal"/>
    <w:autoRedefine/>
    <w:rsid w:val="006400C7"/>
    <w:pPr>
      <w:spacing w:after="0" w:line="340" w:lineRule="exact"/>
      <w:ind w:firstLine="426"/>
      <w:jc w:val="both"/>
      <w:outlineLvl w:val="5"/>
    </w:pPr>
    <w:rPr>
      <w:rFonts w:eastAsia="Times New Roman"/>
      <w:spacing w:val="-14"/>
    </w:rPr>
  </w:style>
  <w:style w:type="paragraph" w:customStyle="1" w:styleId="Bullet-">
    <w:name w:val="Bullet -"/>
    <w:basedOn w:val="Normal"/>
    <w:next w:val="Normal"/>
    <w:link w:val="Bullet-Char"/>
    <w:qFormat/>
    <w:rsid w:val="006400C7"/>
    <w:pPr>
      <w:numPr>
        <w:numId w:val="21"/>
      </w:numPr>
      <w:spacing w:line="240" w:lineRule="auto"/>
      <w:jc w:val="both"/>
    </w:pPr>
    <w:rPr>
      <w:rFonts w:eastAsia="Times New Roman"/>
      <w:szCs w:val="20"/>
    </w:rPr>
  </w:style>
  <w:style w:type="paragraph" w:customStyle="1" w:styleId="Char11">
    <w:name w:val="Char11"/>
    <w:basedOn w:val="Normal"/>
    <w:semiHidden/>
    <w:rsid w:val="006400C7"/>
    <w:pPr>
      <w:widowControl w:val="0"/>
      <w:spacing w:after="0" w:line="240" w:lineRule="auto"/>
      <w:jc w:val="both"/>
    </w:pPr>
    <w:rPr>
      <w:rFonts w:eastAsia="Times New Roman"/>
      <w:kern w:val="2"/>
      <w:lang w:eastAsia="zh-CN"/>
    </w:rPr>
  </w:style>
  <w:style w:type="paragraph" w:customStyle="1" w:styleId="k6">
    <w:name w:val="k6"/>
    <w:basedOn w:val="q5"/>
    <w:rsid w:val="006400C7"/>
    <w:pPr>
      <w:ind w:firstLine="0"/>
    </w:pPr>
    <w:rPr>
      <w:lang w:val="it-IT"/>
    </w:rPr>
  </w:style>
  <w:style w:type="paragraph" w:customStyle="1" w:styleId="k30">
    <w:name w:val="k3"/>
    <w:basedOn w:val="q3"/>
    <w:rsid w:val="006400C7"/>
    <w:rPr>
      <w:lang w:val="fr-FR"/>
    </w:rPr>
  </w:style>
  <w:style w:type="character" w:customStyle="1" w:styleId="bodycontent1">
    <w:name w:val="bodycontent1"/>
    <w:rsid w:val="006400C7"/>
    <w:rPr>
      <w:color w:val="333333"/>
      <w:sz w:val="24"/>
      <w:szCs w:val="24"/>
    </w:rPr>
  </w:style>
  <w:style w:type="paragraph" w:customStyle="1" w:styleId="tailieukt">
    <w:name w:val="tai_lieu_kt"/>
    <w:basedOn w:val="Normal"/>
    <w:rsid w:val="006400C7"/>
    <w:pPr>
      <w:spacing w:before="100" w:beforeAutospacing="1" w:after="100" w:afterAutospacing="1" w:line="240" w:lineRule="auto"/>
    </w:pPr>
    <w:rPr>
      <w:rFonts w:eastAsia="Times New Roman"/>
      <w:szCs w:val="24"/>
    </w:rPr>
  </w:style>
  <w:style w:type="paragraph" w:customStyle="1" w:styleId="Heading11">
    <w:name w:val="Heading 11"/>
    <w:basedOn w:val="Normal"/>
    <w:autoRedefine/>
    <w:rsid w:val="006400C7"/>
    <w:pPr>
      <w:spacing w:line="240" w:lineRule="exact"/>
      <w:jc w:val="center"/>
    </w:pPr>
    <w:rPr>
      <w:rFonts w:ascii=".VnTimeH" w:eastAsia="MS Mincho" w:hAnsi=".VnTimeH"/>
      <w:b/>
      <w:sz w:val="32"/>
      <w:szCs w:val="20"/>
    </w:rPr>
  </w:style>
  <w:style w:type="paragraph" w:customStyle="1" w:styleId="mucnho">
    <w:name w:val="muc nho"/>
    <w:basedOn w:val="Normal"/>
    <w:autoRedefine/>
    <w:rsid w:val="006400C7"/>
    <w:pPr>
      <w:spacing w:after="0" w:line="360" w:lineRule="auto"/>
      <w:jc w:val="center"/>
    </w:pPr>
    <w:rPr>
      <w:rFonts w:eastAsia="Times New Roman"/>
      <w:sz w:val="28"/>
      <w:szCs w:val="28"/>
      <w:lang w:val="it-IT"/>
    </w:rPr>
  </w:style>
  <w:style w:type="paragraph" w:customStyle="1" w:styleId="chuvietCharChar">
    <w:name w:val="chu viet Char Char"/>
    <w:basedOn w:val="Normal"/>
    <w:rsid w:val="006400C7"/>
    <w:pPr>
      <w:spacing w:before="40" w:after="80" w:line="240" w:lineRule="auto"/>
      <w:ind w:firstLine="340"/>
      <w:jc w:val="both"/>
    </w:pPr>
    <w:rPr>
      <w:rFonts w:eastAsia="Times New Roman"/>
      <w:sz w:val="28"/>
      <w:szCs w:val="28"/>
    </w:rPr>
  </w:style>
  <w:style w:type="paragraph" w:customStyle="1" w:styleId="nguonsolieu">
    <w:name w:val="nguon so lieu"/>
    <w:basedOn w:val="Normal"/>
    <w:rsid w:val="006400C7"/>
    <w:pPr>
      <w:tabs>
        <w:tab w:val="center" w:pos="4320"/>
        <w:tab w:val="right" w:pos="8640"/>
      </w:tabs>
      <w:spacing w:before="80" w:after="40" w:line="240" w:lineRule="auto"/>
      <w:ind w:firstLine="340"/>
      <w:jc w:val="both"/>
    </w:pPr>
    <w:rPr>
      <w:rFonts w:eastAsia="Times New Roman"/>
      <w:szCs w:val="24"/>
    </w:rPr>
  </w:style>
  <w:style w:type="paragraph" w:customStyle="1" w:styleId="chuChar">
    <w:name w:val="chu Char"/>
    <w:basedOn w:val="Header"/>
    <w:link w:val="chuCharChar"/>
    <w:rsid w:val="006400C7"/>
    <w:pPr>
      <w:spacing w:before="40" w:after="40"/>
      <w:ind w:firstLine="567"/>
      <w:jc w:val="both"/>
    </w:pPr>
    <w:rPr>
      <w:szCs w:val="24"/>
    </w:rPr>
  </w:style>
  <w:style w:type="paragraph" w:customStyle="1" w:styleId="Body">
    <w:name w:val="Body"/>
    <w:basedOn w:val="Normal"/>
    <w:rsid w:val="006400C7"/>
    <w:pPr>
      <w:tabs>
        <w:tab w:val="left" w:pos="-1440"/>
        <w:tab w:val="left" w:pos="-720"/>
        <w:tab w:val="left" w:pos="0"/>
        <w:tab w:val="left" w:pos="313"/>
        <w:tab w:val="left" w:pos="720"/>
      </w:tabs>
      <w:spacing w:line="300" w:lineRule="exact"/>
      <w:jc w:val="both"/>
    </w:pPr>
    <w:rPr>
      <w:rFonts w:ascii="VNI-Aptima" w:eastAsia="Times New Roman" w:hAnsi="VNI-Aptima"/>
      <w:szCs w:val="20"/>
      <w:lang w:val="en-GB"/>
    </w:rPr>
  </w:style>
  <w:style w:type="paragraph" w:customStyle="1" w:styleId="chuCharCharChar2">
    <w:name w:val="chu Char Char Char2"/>
    <w:basedOn w:val="Header"/>
    <w:link w:val="chuCharCharCharChar1"/>
    <w:rsid w:val="006400C7"/>
    <w:pPr>
      <w:spacing w:before="40" w:after="40"/>
      <w:ind w:firstLine="567"/>
      <w:jc w:val="both"/>
    </w:pPr>
    <w:rPr>
      <w:szCs w:val="24"/>
    </w:rPr>
  </w:style>
  <w:style w:type="character" w:customStyle="1" w:styleId="chuCharCharCharChar1">
    <w:name w:val="chu Char Char Char Char1"/>
    <w:link w:val="chuCharCharChar2"/>
    <w:locked/>
    <w:rsid w:val="006400C7"/>
    <w:rPr>
      <w:rFonts w:ascii="Times New Roman" w:eastAsia="Times New Roman" w:hAnsi="Times New Roman" w:cs="Times New Roman"/>
      <w:sz w:val="28"/>
      <w:szCs w:val="24"/>
    </w:rPr>
  </w:style>
  <w:style w:type="character" w:customStyle="1" w:styleId="grame">
    <w:name w:val="grame"/>
    <w:basedOn w:val="DefaultParagraphFont"/>
    <w:rsid w:val="006400C7"/>
  </w:style>
  <w:style w:type="paragraph" w:customStyle="1" w:styleId="kute1">
    <w:name w:val="kute1"/>
    <w:basedOn w:val="Normal"/>
    <w:rsid w:val="006400C7"/>
    <w:pPr>
      <w:spacing w:before="40" w:after="40" w:line="312" w:lineRule="auto"/>
      <w:ind w:firstLine="720"/>
      <w:jc w:val="center"/>
    </w:pPr>
    <w:rPr>
      <w:rFonts w:eastAsia="Calibri" w:cs="Arial"/>
      <w:b/>
      <w:color w:val="FF0000"/>
      <w:szCs w:val="23"/>
      <w:lang w:val="en-GB"/>
    </w:rPr>
  </w:style>
  <w:style w:type="paragraph" w:customStyle="1" w:styleId="kute3">
    <w:name w:val="kute3"/>
    <w:basedOn w:val="Normal"/>
    <w:rsid w:val="006400C7"/>
    <w:pPr>
      <w:spacing w:before="40" w:after="40" w:line="312" w:lineRule="auto"/>
      <w:ind w:firstLine="720"/>
      <w:jc w:val="center"/>
    </w:pPr>
    <w:rPr>
      <w:rFonts w:eastAsia="Calibri" w:cs="Arial"/>
      <w:i/>
      <w:color w:val="00B0F0"/>
      <w:szCs w:val="23"/>
      <w:lang w:val="en-GB"/>
    </w:rPr>
  </w:style>
  <w:style w:type="paragraph" w:customStyle="1" w:styleId="kute4">
    <w:name w:val="kute4"/>
    <w:basedOn w:val="kute3"/>
    <w:rsid w:val="006400C7"/>
    <w:rPr>
      <w:color w:val="0070C0"/>
      <w:lang w:val="pt-BR"/>
    </w:rPr>
  </w:style>
  <w:style w:type="paragraph" w:customStyle="1" w:styleId="earticleboy2">
    <w:name w:val="e_articleboy2"/>
    <w:basedOn w:val="Normal"/>
    <w:rsid w:val="006400C7"/>
    <w:pPr>
      <w:spacing w:before="100" w:beforeAutospacing="1" w:after="100" w:afterAutospacing="1" w:line="240" w:lineRule="auto"/>
      <w:jc w:val="both"/>
    </w:pPr>
    <w:rPr>
      <w:rFonts w:eastAsia="Times New Roman"/>
      <w:color w:val="333333"/>
      <w:sz w:val="27"/>
      <w:szCs w:val="27"/>
    </w:rPr>
  </w:style>
  <w:style w:type="paragraph" w:customStyle="1" w:styleId="FIS-Heading3">
    <w:name w:val="FIS - Heading 3"/>
    <w:basedOn w:val="Heading3"/>
    <w:next w:val="Heading3"/>
    <w:rsid w:val="006400C7"/>
    <w:pPr>
      <w:keepLines/>
      <w:numPr>
        <w:numId w:val="0"/>
      </w:numPr>
      <w:tabs>
        <w:tab w:val="center" w:pos="4320"/>
        <w:tab w:val="center" w:pos="7200"/>
        <w:tab w:val="right" w:pos="8640"/>
      </w:tabs>
      <w:spacing w:line="240" w:lineRule="auto"/>
      <w:ind w:left="288"/>
      <w:jc w:val="left"/>
    </w:pPr>
    <w:rPr>
      <w:rFonts w:cs="Arial"/>
      <w:bCs/>
      <w:color w:val="auto"/>
      <w:spacing w:val="-10"/>
      <w:kern w:val="28"/>
      <w:sz w:val="28"/>
      <w:szCs w:val="26"/>
    </w:rPr>
  </w:style>
  <w:style w:type="paragraph" w:customStyle="1" w:styleId="FISHeading4">
    <w:name w:val="FIS Heading 4"/>
    <w:basedOn w:val="Style1"/>
    <w:rsid w:val="006400C7"/>
    <w:pPr>
      <w:keepNext/>
      <w:spacing w:before="40" w:after="40" w:line="360" w:lineRule="exact"/>
      <w:jc w:val="center"/>
      <w:outlineLvl w:val="0"/>
    </w:pPr>
    <w:rPr>
      <w:rFonts w:ascii="Times New Roman" w:hAnsi="Times New Roman"/>
      <w:b/>
      <w:sz w:val="32"/>
      <w:szCs w:val="28"/>
    </w:rPr>
  </w:style>
  <w:style w:type="paragraph" w:customStyle="1" w:styleId="FISHeading5">
    <w:name w:val="FIS Heading 5"/>
    <w:basedOn w:val="Normal"/>
    <w:link w:val="FISHeading5Char"/>
    <w:rsid w:val="006400C7"/>
    <w:pPr>
      <w:tabs>
        <w:tab w:val="left" w:pos="0"/>
      </w:tabs>
      <w:spacing w:after="0"/>
      <w:ind w:left="720"/>
      <w:jc w:val="both"/>
    </w:pPr>
    <w:rPr>
      <w:rFonts w:eastAsia="Calibri"/>
      <w:i/>
      <w:lang w:val="en-GB"/>
    </w:rPr>
  </w:style>
  <w:style w:type="character" w:customStyle="1" w:styleId="FISHeading5Char">
    <w:name w:val="FIS Heading 5 Char"/>
    <w:link w:val="FISHeading5"/>
    <w:rsid w:val="006400C7"/>
    <w:rPr>
      <w:rFonts w:ascii="Times New Roman" w:eastAsia="Calibri" w:hAnsi="Times New Roman" w:cs="Times New Roman"/>
      <w:i/>
      <w:sz w:val="26"/>
      <w:szCs w:val="26"/>
      <w:lang w:val="en-GB"/>
    </w:rPr>
  </w:style>
  <w:style w:type="paragraph" w:customStyle="1" w:styleId="FISHeading6">
    <w:name w:val="FIS Heading 6"/>
    <w:basedOn w:val="Normal"/>
    <w:link w:val="FISHeading6Char"/>
    <w:rsid w:val="006400C7"/>
    <w:pPr>
      <w:tabs>
        <w:tab w:val="left" w:pos="0"/>
      </w:tabs>
      <w:spacing w:after="0"/>
      <w:ind w:left="720"/>
    </w:pPr>
    <w:rPr>
      <w:rFonts w:eastAsia="Calibri"/>
      <w:i/>
      <w:lang w:val="en-GB"/>
    </w:rPr>
  </w:style>
  <w:style w:type="character" w:customStyle="1" w:styleId="FISHeading6Char">
    <w:name w:val="FIS Heading 6 Char"/>
    <w:link w:val="FISHeading6"/>
    <w:rsid w:val="006400C7"/>
    <w:rPr>
      <w:rFonts w:ascii="Times New Roman" w:eastAsia="Calibri" w:hAnsi="Times New Roman" w:cs="Times New Roman"/>
      <w:i/>
      <w:sz w:val="26"/>
      <w:szCs w:val="26"/>
      <w:lang w:val="en-GB"/>
    </w:rPr>
  </w:style>
  <w:style w:type="paragraph" w:customStyle="1" w:styleId="mucluc">
    <w:name w:val="muc luc"/>
    <w:rsid w:val="006400C7"/>
    <w:pPr>
      <w:spacing w:before="60" w:after="200" w:line="276" w:lineRule="auto"/>
      <w:jc w:val="center"/>
    </w:pPr>
    <w:rPr>
      <w:rFonts w:ascii="Times New Roman Bold" w:eastAsia="Calibri" w:hAnsi="Times New Roman Bold" w:cs="Arial"/>
      <w:b/>
      <w:sz w:val="26"/>
      <w:szCs w:val="23"/>
      <w:lang w:val="en-GB"/>
    </w:rPr>
  </w:style>
  <w:style w:type="character" w:customStyle="1" w:styleId="Heading3Char2">
    <w:name w:val="Heading 3 Char2"/>
    <w:rsid w:val="006400C7"/>
    <w:rPr>
      <w:b/>
      <w:snapToGrid w:val="0"/>
      <w:sz w:val="28"/>
      <w:szCs w:val="28"/>
      <w:lang w:val="en-US" w:eastAsia="en-US" w:bidi="ar-SA"/>
    </w:rPr>
  </w:style>
  <w:style w:type="paragraph" w:customStyle="1" w:styleId="Style5">
    <w:name w:val="Style5"/>
    <w:basedOn w:val="TOC2"/>
    <w:next w:val="Normal"/>
    <w:rsid w:val="006400C7"/>
    <w:pPr>
      <w:numPr>
        <w:numId w:val="22"/>
      </w:numPr>
      <w:tabs>
        <w:tab w:val="clear" w:pos="9062"/>
        <w:tab w:val="left" w:pos="567"/>
      </w:tabs>
      <w:spacing w:line="240" w:lineRule="auto"/>
      <w:jc w:val="left"/>
    </w:pPr>
    <w:rPr>
      <w:rFonts w:ascii="Calibri" w:eastAsia="Batang" w:hAnsi="Calibri" w:cs="Calibri"/>
      <w:bCs w:val="0"/>
      <w:i/>
      <w:iCs/>
      <w:noProof w:val="0"/>
      <w:color w:val="000000"/>
      <w:lang w:val="en-US"/>
    </w:rPr>
  </w:style>
  <w:style w:type="paragraph" w:customStyle="1" w:styleId="s">
    <w:name w:val="sơ đồ"/>
    <w:basedOn w:val="Normal"/>
    <w:rsid w:val="006400C7"/>
    <w:pPr>
      <w:keepNext/>
      <w:spacing w:before="40" w:after="40" w:line="276" w:lineRule="auto"/>
      <w:jc w:val="center"/>
      <w:outlineLvl w:val="0"/>
    </w:pPr>
    <w:rPr>
      <w:rFonts w:ascii="Arial" w:eastAsia="Times New Roman" w:hAnsi="Arial" w:cs="Arial"/>
      <w:i/>
      <w:color w:val="7030A0"/>
    </w:rPr>
  </w:style>
  <w:style w:type="paragraph" w:customStyle="1" w:styleId="H-2Char">
    <w:name w:val="H-2 Char"/>
    <w:basedOn w:val="Normal"/>
    <w:link w:val="H-2CharChar"/>
    <w:rsid w:val="006400C7"/>
    <w:pPr>
      <w:numPr>
        <w:numId w:val="23"/>
      </w:numPr>
      <w:spacing w:after="0" w:line="360" w:lineRule="atLeast"/>
      <w:jc w:val="both"/>
    </w:pPr>
    <w:rPr>
      <w:rFonts w:eastAsia="Times New Roman"/>
      <w:szCs w:val="20"/>
      <w:lang w:val="fr-FR"/>
    </w:rPr>
  </w:style>
  <w:style w:type="character" w:customStyle="1" w:styleId="H-2CharChar">
    <w:name w:val="H-2 Char Char"/>
    <w:link w:val="H-2Char"/>
    <w:rsid w:val="006400C7"/>
    <w:rPr>
      <w:rFonts w:ascii="Times New Roman" w:eastAsia="Times New Roman" w:hAnsi="Times New Roman" w:cs="Times New Roman"/>
      <w:sz w:val="26"/>
      <w:szCs w:val="20"/>
      <w:lang w:val="fr-FR"/>
    </w:rPr>
  </w:style>
  <w:style w:type="paragraph" w:customStyle="1" w:styleId="CharCharChar2CharCharCharChar">
    <w:name w:val="Char Char Char2 Char Char Char Char"/>
    <w:autoRedefine/>
    <w:rsid w:val="006400C7"/>
    <w:pPr>
      <w:tabs>
        <w:tab w:val="left" w:pos="1152"/>
      </w:tabs>
      <w:spacing w:before="120" w:after="120" w:line="312" w:lineRule="auto"/>
      <w:jc w:val="both"/>
    </w:pPr>
    <w:rPr>
      <w:rFonts w:ascii="VNI-Helve" w:eastAsia="VNI-Times" w:hAnsi="VNI-Helve" w:cs="VNI-Helve"/>
      <w:sz w:val="26"/>
      <w:szCs w:val="26"/>
    </w:rPr>
  </w:style>
  <w:style w:type="paragraph" w:customStyle="1" w:styleId="H-4">
    <w:name w:val="H-4"/>
    <w:basedOn w:val="Normal"/>
    <w:link w:val="H-4Char"/>
    <w:rsid w:val="006400C7"/>
    <w:pPr>
      <w:tabs>
        <w:tab w:val="num" w:pos="765"/>
      </w:tabs>
      <w:spacing w:after="0" w:line="360" w:lineRule="atLeast"/>
      <w:ind w:left="765" w:hanging="340"/>
      <w:jc w:val="both"/>
    </w:pPr>
    <w:rPr>
      <w:rFonts w:eastAsia="Times New Roman"/>
      <w:szCs w:val="24"/>
    </w:rPr>
  </w:style>
  <w:style w:type="character" w:customStyle="1" w:styleId="H-4Char">
    <w:name w:val="H-4 Char"/>
    <w:link w:val="H-4"/>
    <w:rsid w:val="006400C7"/>
    <w:rPr>
      <w:rFonts w:ascii="Times New Roman" w:eastAsia="Times New Roman" w:hAnsi="Times New Roman" w:cs="Times New Roman"/>
      <w:sz w:val="26"/>
      <w:szCs w:val="24"/>
    </w:rPr>
  </w:style>
  <w:style w:type="character" w:customStyle="1" w:styleId="newsdetail-item-summary">
    <w:name w:val="newsdetail-item-summary"/>
    <w:basedOn w:val="DefaultParagraphFont"/>
    <w:rsid w:val="006400C7"/>
  </w:style>
  <w:style w:type="character" w:customStyle="1" w:styleId="vietadtextlink">
    <w:name w:val="vietadtextlink"/>
    <w:basedOn w:val="DefaultParagraphFont"/>
    <w:rsid w:val="006400C7"/>
  </w:style>
  <w:style w:type="paragraph" w:customStyle="1" w:styleId="western">
    <w:name w:val="western"/>
    <w:basedOn w:val="Normal"/>
    <w:rsid w:val="006400C7"/>
    <w:pPr>
      <w:spacing w:before="100" w:beforeAutospacing="1" w:after="100" w:afterAutospacing="1" w:line="240" w:lineRule="auto"/>
    </w:pPr>
    <w:rPr>
      <w:rFonts w:eastAsia="Times New Roman"/>
      <w:szCs w:val="24"/>
    </w:rPr>
  </w:style>
  <w:style w:type="paragraph" w:customStyle="1" w:styleId="Char12">
    <w:name w:val="Char12"/>
    <w:basedOn w:val="Normal"/>
    <w:rsid w:val="006400C7"/>
    <w:pPr>
      <w:widowControl w:val="0"/>
      <w:spacing w:after="0" w:line="240" w:lineRule="auto"/>
      <w:jc w:val="both"/>
    </w:pPr>
    <w:rPr>
      <w:rFonts w:eastAsia="SimSun"/>
      <w:kern w:val="2"/>
      <w:szCs w:val="24"/>
      <w:lang w:eastAsia="zh-CN"/>
    </w:rPr>
  </w:style>
  <w:style w:type="paragraph" w:customStyle="1" w:styleId="tenphan">
    <w:name w:val="ten phan"/>
    <w:basedOn w:val="Normal"/>
    <w:rsid w:val="006400C7"/>
    <w:pPr>
      <w:spacing w:before="40" w:after="240" w:line="240" w:lineRule="auto"/>
      <w:jc w:val="center"/>
    </w:pPr>
    <w:rPr>
      <w:rFonts w:eastAsia="Times New Roman"/>
      <w:b/>
      <w:caps/>
      <w:sz w:val="28"/>
      <w:szCs w:val="28"/>
    </w:rPr>
  </w:style>
  <w:style w:type="paragraph" w:customStyle="1" w:styleId="muc1110">
    <w:name w:val="muc1.1.1"/>
    <w:basedOn w:val="Heading3"/>
    <w:next w:val="Normal"/>
    <w:rsid w:val="006400C7"/>
    <w:pPr>
      <w:numPr>
        <w:numId w:val="0"/>
      </w:numPr>
      <w:tabs>
        <w:tab w:val="num" w:pos="720"/>
      </w:tabs>
      <w:spacing w:after="120" w:line="240" w:lineRule="auto"/>
    </w:pPr>
    <w:rPr>
      <w:color w:val="auto"/>
      <w:sz w:val="28"/>
      <w:szCs w:val="20"/>
    </w:rPr>
  </w:style>
  <w:style w:type="character" w:customStyle="1" w:styleId="chuChar2">
    <w:name w:val="chu Char2"/>
    <w:rsid w:val="006400C7"/>
    <w:rPr>
      <w:sz w:val="28"/>
      <w:szCs w:val="24"/>
    </w:rPr>
  </w:style>
  <w:style w:type="paragraph" w:customStyle="1" w:styleId="CharCharChar1Char">
    <w:name w:val="Char Char Char1 Char"/>
    <w:basedOn w:val="Normal"/>
    <w:next w:val="Normal"/>
    <w:rsid w:val="006400C7"/>
    <w:pPr>
      <w:spacing w:line="240" w:lineRule="exact"/>
    </w:pPr>
    <w:rPr>
      <w:rFonts w:eastAsia="Times New Roman" w:cs="Verdana"/>
      <w:b/>
      <w:szCs w:val="24"/>
    </w:rPr>
  </w:style>
  <w:style w:type="paragraph" w:customStyle="1" w:styleId="StyleHeading1Linespacingsingle">
    <w:name w:val="Style Heading 1 + Line spacing:  single"/>
    <w:basedOn w:val="Heading1"/>
    <w:autoRedefine/>
    <w:rsid w:val="006400C7"/>
    <w:pPr>
      <w:keepNext/>
      <w:keepLines/>
      <w:pageBreakBefore/>
      <w:pBdr>
        <w:bottom w:val="threeDEmboss" w:sz="24" w:space="1" w:color="auto"/>
      </w:pBdr>
      <w:tabs>
        <w:tab w:val="num" w:pos="360"/>
        <w:tab w:val="left" w:pos="434"/>
        <w:tab w:val="num" w:pos="1440"/>
        <w:tab w:val="left" w:pos="1701"/>
      </w:tabs>
      <w:spacing w:before="0" w:after="0" w:line="240" w:lineRule="auto"/>
      <w:ind w:left="360" w:hanging="360"/>
      <w:jc w:val="left"/>
    </w:pPr>
    <w:rPr>
      <w:rFonts w:ascii="Arial" w:hAnsi="Arial"/>
      <w:b w:val="0"/>
      <w:bCs w:val="0"/>
      <w:noProof/>
      <w:szCs w:val="28"/>
      <w:lang w:val="pt-BR"/>
    </w:rPr>
  </w:style>
  <w:style w:type="paragraph" w:customStyle="1" w:styleId="TMN">
    <w:name w:val="ĐTM NĐ"/>
    <w:basedOn w:val="Normal"/>
    <w:autoRedefine/>
    <w:rsid w:val="006400C7"/>
    <w:pPr>
      <w:spacing w:after="120" w:line="360" w:lineRule="exact"/>
      <w:jc w:val="center"/>
    </w:pPr>
    <w:rPr>
      <w:rFonts w:eastAsia="Times New Roman"/>
      <w:b/>
      <w:lang w:val="es-ES_tradnl"/>
    </w:rPr>
  </w:style>
  <w:style w:type="paragraph" w:customStyle="1" w:styleId="HOATHI1">
    <w:name w:val="HOATHI 1"/>
    <w:basedOn w:val="Normal"/>
    <w:autoRedefine/>
    <w:rsid w:val="006400C7"/>
    <w:pPr>
      <w:widowControl w:val="0"/>
      <w:tabs>
        <w:tab w:val="left" w:pos="142"/>
        <w:tab w:val="left" w:pos="567"/>
        <w:tab w:val="left" w:pos="720"/>
      </w:tabs>
      <w:spacing w:before="80" w:after="80"/>
      <w:ind w:firstLine="567"/>
      <w:jc w:val="both"/>
    </w:pPr>
    <w:rPr>
      <w:rFonts w:eastAsia="Times New Roman"/>
      <w:szCs w:val="24"/>
    </w:rPr>
  </w:style>
  <w:style w:type="paragraph" w:customStyle="1" w:styleId="GDD">
    <w:name w:val="GDD"/>
    <w:basedOn w:val="Normal"/>
    <w:link w:val="GDDChar"/>
    <w:rsid w:val="006400C7"/>
    <w:pPr>
      <w:widowControl w:val="0"/>
      <w:numPr>
        <w:numId w:val="24"/>
      </w:numPr>
      <w:tabs>
        <w:tab w:val="left" w:pos="1080"/>
      </w:tabs>
      <w:spacing w:line="240" w:lineRule="auto"/>
      <w:jc w:val="both"/>
    </w:pPr>
    <w:rPr>
      <w:rFonts w:ascii="Calibri" w:eastAsia="Calibri" w:hAnsi="Calibri"/>
      <w:sz w:val="20"/>
    </w:rPr>
  </w:style>
  <w:style w:type="character" w:customStyle="1" w:styleId="GDDChar">
    <w:name w:val="GDD Char"/>
    <w:link w:val="GDD"/>
    <w:locked/>
    <w:rsid w:val="006400C7"/>
    <w:rPr>
      <w:rFonts w:ascii="Calibri" w:eastAsia="Calibri" w:hAnsi="Calibri" w:cs="Times New Roman"/>
      <w:sz w:val="20"/>
      <w:szCs w:val="26"/>
    </w:rPr>
  </w:style>
  <w:style w:type="paragraph" w:customStyle="1" w:styleId="CharCharCharCharCharCharCharCharCharChar3">
    <w:name w:val="Char Char Char Char Char Char Char Char Char Char3"/>
    <w:basedOn w:val="Normal"/>
    <w:semiHidden/>
    <w:rsid w:val="006400C7"/>
    <w:pPr>
      <w:spacing w:line="240" w:lineRule="exact"/>
    </w:pPr>
    <w:rPr>
      <w:rFonts w:ascii="Arial" w:eastAsia="Times New Roman" w:hAnsi="Arial"/>
    </w:rPr>
  </w:style>
  <w:style w:type="paragraph" w:customStyle="1" w:styleId="HNH-N">
    <w:name w:val="HÌNH-NĐ"/>
    <w:basedOn w:val="Normal"/>
    <w:autoRedefine/>
    <w:rsid w:val="006400C7"/>
    <w:pPr>
      <w:widowControl w:val="0"/>
      <w:spacing w:after="0" w:line="240" w:lineRule="auto"/>
      <w:jc w:val="both"/>
    </w:pPr>
    <w:rPr>
      <w:rFonts w:eastAsia="Times New Roman"/>
      <w:b/>
      <w:sz w:val="28"/>
      <w:szCs w:val="28"/>
      <w:lang w:val="vi-VN"/>
    </w:rPr>
  </w:style>
  <w:style w:type="paragraph" w:customStyle="1" w:styleId="xl64">
    <w:name w:val="xl64"/>
    <w:basedOn w:val="Normal"/>
    <w:rsid w:val="006400C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Time" w:eastAsia="Arial Unicode MS" w:hAnsi=".VnTime" w:cs="Arial Unicode MS"/>
      <w:szCs w:val="24"/>
    </w:rPr>
  </w:style>
  <w:style w:type="paragraph" w:customStyle="1" w:styleId="K1">
    <w:name w:val="K1"/>
    <w:basedOn w:val="Normal"/>
    <w:link w:val="K1CharChar"/>
    <w:rsid w:val="006400C7"/>
    <w:pPr>
      <w:numPr>
        <w:ilvl w:val="1"/>
        <w:numId w:val="25"/>
      </w:numPr>
      <w:spacing w:before="240" w:after="0" w:line="240" w:lineRule="auto"/>
      <w:jc w:val="both"/>
    </w:pPr>
    <w:rPr>
      <w:rFonts w:eastAsia="Times New Roman"/>
      <w:b/>
      <w:sz w:val="20"/>
      <w:szCs w:val="24"/>
    </w:rPr>
  </w:style>
  <w:style w:type="character" w:customStyle="1" w:styleId="K1CharChar">
    <w:name w:val="K1 Char Char"/>
    <w:link w:val="K1"/>
    <w:rsid w:val="006400C7"/>
    <w:rPr>
      <w:rFonts w:ascii="Times New Roman" w:eastAsia="Times New Roman" w:hAnsi="Times New Roman" w:cs="Times New Roman"/>
      <w:b/>
      <w:sz w:val="20"/>
      <w:szCs w:val="24"/>
    </w:rPr>
  </w:style>
  <w:style w:type="paragraph" w:customStyle="1" w:styleId="Ku">
    <w:name w:val="Ku"/>
    <w:basedOn w:val="Normal"/>
    <w:link w:val="KuChar"/>
    <w:rsid w:val="006400C7"/>
    <w:pPr>
      <w:spacing w:after="0" w:line="240" w:lineRule="auto"/>
      <w:ind w:firstLine="709"/>
      <w:jc w:val="both"/>
    </w:pPr>
    <w:rPr>
      <w:rFonts w:eastAsia="Times New Roman"/>
    </w:rPr>
  </w:style>
  <w:style w:type="character" w:customStyle="1" w:styleId="KuChar">
    <w:name w:val="Ku Char"/>
    <w:link w:val="Ku"/>
    <w:rsid w:val="006400C7"/>
    <w:rPr>
      <w:rFonts w:ascii="Times New Roman" w:eastAsia="Times New Roman" w:hAnsi="Times New Roman" w:cs="Times New Roman"/>
      <w:sz w:val="26"/>
      <w:szCs w:val="26"/>
    </w:rPr>
  </w:style>
  <w:style w:type="paragraph" w:customStyle="1" w:styleId="K2">
    <w:name w:val="K2"/>
    <w:basedOn w:val="K1"/>
    <w:rsid w:val="006400C7"/>
    <w:pPr>
      <w:numPr>
        <w:ilvl w:val="2"/>
        <w:numId w:val="26"/>
      </w:numPr>
      <w:tabs>
        <w:tab w:val="clear" w:pos="709"/>
      </w:tabs>
      <w:spacing w:before="250"/>
      <w:ind w:left="1800" w:hanging="180"/>
    </w:pPr>
  </w:style>
  <w:style w:type="paragraph" w:customStyle="1" w:styleId="K2u">
    <w:name w:val="K2u"/>
    <w:basedOn w:val="K1"/>
    <w:link w:val="K2uCharChar"/>
    <w:rsid w:val="006400C7"/>
    <w:pPr>
      <w:numPr>
        <w:ilvl w:val="2"/>
        <w:numId w:val="27"/>
      </w:numPr>
      <w:spacing w:after="240"/>
    </w:pPr>
    <w:rPr>
      <w:b w:val="0"/>
    </w:rPr>
  </w:style>
  <w:style w:type="character" w:customStyle="1" w:styleId="K2uCharChar">
    <w:name w:val="K2u Char Char"/>
    <w:link w:val="K2u"/>
    <w:rsid w:val="006400C7"/>
    <w:rPr>
      <w:rFonts w:ascii="Times New Roman" w:eastAsia="Times New Roman" w:hAnsi="Times New Roman" w:cs="Times New Roman"/>
      <w:sz w:val="20"/>
      <w:szCs w:val="24"/>
    </w:rPr>
  </w:style>
  <w:style w:type="paragraph" w:customStyle="1" w:styleId="xl31">
    <w:name w:val="xl31"/>
    <w:basedOn w:val="Normal"/>
    <w:rsid w:val="006400C7"/>
    <w:pPr>
      <w:pBdr>
        <w:top w:val="single" w:sz="4" w:space="0" w:color="auto"/>
        <w:left w:val="double" w:sz="6" w:space="0" w:color="auto"/>
        <w:right w:val="single" w:sz="4" w:space="0" w:color="auto"/>
      </w:pBdr>
      <w:spacing w:before="100" w:beforeAutospacing="1" w:after="100" w:afterAutospacing="1" w:line="240" w:lineRule="auto"/>
    </w:pPr>
    <w:rPr>
      <w:rFonts w:ascii=".VnTime" w:eastAsia="Arial Unicode MS" w:hAnsi=".VnTime" w:cs="Arial Unicode MS"/>
    </w:rPr>
  </w:style>
  <w:style w:type="paragraph" w:customStyle="1" w:styleId="StyleK310pt">
    <w:name w:val="Style K3 + 10 pt"/>
    <w:basedOn w:val="Normal"/>
    <w:link w:val="StyleK310ptChar"/>
    <w:rsid w:val="006400C7"/>
    <w:pPr>
      <w:numPr>
        <w:numId w:val="28"/>
      </w:numPr>
      <w:spacing w:after="0" w:line="240" w:lineRule="auto"/>
    </w:pPr>
    <w:rPr>
      <w:rFonts w:eastAsia="Times New Roman"/>
      <w:sz w:val="24"/>
      <w:szCs w:val="24"/>
    </w:rPr>
  </w:style>
  <w:style w:type="paragraph" w:customStyle="1" w:styleId="StyleStyleK310ptVnAvant10pt">
    <w:name w:val="Style Style K3 + 10 pt +.VnAvant 10 pt"/>
    <w:basedOn w:val="StyleK310pt"/>
    <w:link w:val="StyleStyleK310ptVnAvant10ptChar"/>
    <w:rsid w:val="006400C7"/>
    <w:rPr>
      <w:sz w:val="26"/>
    </w:rPr>
  </w:style>
  <w:style w:type="character" w:customStyle="1" w:styleId="StyleK310ptChar">
    <w:name w:val="Style K3 + 10 pt Char"/>
    <w:link w:val="StyleK310pt"/>
    <w:rsid w:val="006400C7"/>
    <w:rPr>
      <w:rFonts w:ascii="Times New Roman" w:eastAsia="Times New Roman" w:hAnsi="Times New Roman" w:cs="Times New Roman"/>
      <w:sz w:val="24"/>
      <w:szCs w:val="24"/>
    </w:rPr>
  </w:style>
  <w:style w:type="character" w:customStyle="1" w:styleId="StyleStyleK310ptVnAvant10ptChar">
    <w:name w:val="Style Style K3 + 10 pt +.VnAvant 10 pt Char"/>
    <w:link w:val="StyleStyleK310ptVnAvant10pt"/>
    <w:rsid w:val="006400C7"/>
    <w:rPr>
      <w:rFonts w:ascii="Times New Roman" w:eastAsia="Times New Roman" w:hAnsi="Times New Roman" w:cs="Times New Roman"/>
      <w:sz w:val="26"/>
      <w:szCs w:val="24"/>
    </w:rPr>
  </w:style>
  <w:style w:type="paragraph" w:customStyle="1" w:styleId="K3">
    <w:name w:val="K3"/>
    <w:basedOn w:val="Normal"/>
    <w:rsid w:val="006400C7"/>
    <w:pPr>
      <w:numPr>
        <w:numId w:val="29"/>
      </w:numPr>
      <w:spacing w:after="0" w:line="240" w:lineRule="auto"/>
    </w:pPr>
    <w:rPr>
      <w:rFonts w:ascii=".VnArial" w:eastAsia="Times New Roman" w:hAnsi=".VnArial"/>
      <w:b/>
      <w:szCs w:val="24"/>
    </w:rPr>
  </w:style>
  <w:style w:type="paragraph" w:customStyle="1" w:styleId="Item1">
    <w:name w:val="Item1"/>
    <w:basedOn w:val="Normal"/>
    <w:next w:val="Normal"/>
    <w:autoRedefine/>
    <w:rsid w:val="006400C7"/>
    <w:pPr>
      <w:numPr>
        <w:numId w:val="44"/>
      </w:numPr>
      <w:tabs>
        <w:tab w:val="left" w:pos="900"/>
      </w:tabs>
      <w:overflowPunct w:val="0"/>
      <w:autoSpaceDE w:val="0"/>
      <w:autoSpaceDN w:val="0"/>
      <w:adjustRightInd w:val="0"/>
      <w:spacing w:after="0"/>
      <w:ind w:hanging="180"/>
      <w:jc w:val="both"/>
      <w:textAlignment w:val="baseline"/>
    </w:pPr>
    <w:rPr>
      <w:rFonts w:eastAsia="Times New Roman" w:cs="Arial"/>
      <w:b/>
      <w:bCs/>
      <w:iCs/>
      <w:sz w:val="28"/>
      <w:szCs w:val="28"/>
      <w:lang w:val="fr-FR" w:eastAsia="fr-FR"/>
    </w:rPr>
  </w:style>
  <w:style w:type="paragraph" w:customStyle="1" w:styleId="Gu">
    <w:name w:val="Gu"/>
    <w:basedOn w:val="Normal"/>
    <w:link w:val="GuChar"/>
    <w:rsid w:val="006400C7"/>
    <w:pPr>
      <w:numPr>
        <w:numId w:val="30"/>
      </w:numPr>
      <w:spacing w:after="0" w:line="240" w:lineRule="auto"/>
      <w:jc w:val="both"/>
    </w:pPr>
    <w:rPr>
      <w:rFonts w:eastAsia="Times New Roman"/>
    </w:rPr>
  </w:style>
  <w:style w:type="character" w:customStyle="1" w:styleId="GuChar">
    <w:name w:val="Gu Char"/>
    <w:link w:val="Gu"/>
    <w:rsid w:val="006400C7"/>
    <w:rPr>
      <w:rFonts w:ascii="Times New Roman" w:eastAsia="Times New Roman" w:hAnsi="Times New Roman" w:cs="Times New Roman"/>
      <w:sz w:val="26"/>
      <w:szCs w:val="26"/>
    </w:rPr>
  </w:style>
  <w:style w:type="paragraph" w:customStyle="1" w:styleId="StyleStyleK310ptVnAvant10pt0">
    <w:name w:val="Style Style K3 + 10 pt + .VnAvant 10 pt"/>
    <w:basedOn w:val="StyleK310pt"/>
    <w:link w:val="StyleStyleK310ptVnAvant10ptChar0"/>
    <w:rsid w:val="006400C7"/>
    <w:pPr>
      <w:numPr>
        <w:numId w:val="0"/>
      </w:numPr>
      <w:tabs>
        <w:tab w:val="num" w:pos="643"/>
      </w:tabs>
      <w:ind w:left="643" w:hanging="360"/>
    </w:pPr>
    <w:rPr>
      <w:sz w:val="20"/>
    </w:rPr>
  </w:style>
  <w:style w:type="character" w:customStyle="1" w:styleId="StyleStyleK310ptVnAvant10ptChar0">
    <w:name w:val="Style Style K3 + 10 pt + .VnAvant 10 pt Char"/>
    <w:link w:val="StyleStyleK310ptVnAvant10pt0"/>
    <w:rsid w:val="006400C7"/>
    <w:rPr>
      <w:rFonts w:ascii="Times New Roman" w:eastAsia="Times New Roman" w:hAnsi="Times New Roman" w:cs="Times New Roman"/>
      <w:sz w:val="20"/>
      <w:szCs w:val="24"/>
    </w:rPr>
  </w:style>
  <w:style w:type="paragraph" w:customStyle="1" w:styleId="minh-baocao-modau-heading02">
    <w:name w:val="minh-baocao-modau-heading02"/>
    <w:basedOn w:val="Heading2"/>
    <w:next w:val="minh-baocao-normal"/>
    <w:rsid w:val="006400C7"/>
    <w:pPr>
      <w:keepLines w:val="0"/>
      <w:numPr>
        <w:ilvl w:val="0"/>
        <w:numId w:val="41"/>
      </w:numPr>
      <w:tabs>
        <w:tab w:val="clear" w:pos="1040"/>
        <w:tab w:val="num" w:pos="360"/>
      </w:tabs>
      <w:spacing w:before="0" w:after="120" w:line="360" w:lineRule="auto"/>
      <w:ind w:left="0"/>
      <w:jc w:val="both"/>
    </w:pPr>
    <w:rPr>
      <w:rFonts w:ascii=".VnTime" w:eastAsia="Times New Roman" w:hAnsi=".VnTime" w:cs="Arial"/>
      <w:b/>
      <w:bCs/>
      <w:i/>
      <w:iCs/>
      <w:color w:val="auto"/>
      <w:sz w:val="28"/>
      <w:szCs w:val="28"/>
    </w:rPr>
  </w:style>
  <w:style w:type="paragraph" w:customStyle="1" w:styleId="minh-baocao-symbolizing">
    <w:name w:val="minh-baocao-symbolizing"/>
    <w:basedOn w:val="Normal"/>
    <w:rsid w:val="006400C7"/>
    <w:pPr>
      <w:tabs>
        <w:tab w:val="num" w:pos="1040"/>
      </w:tabs>
      <w:spacing w:after="0" w:line="360" w:lineRule="auto"/>
      <w:ind w:left="680"/>
      <w:jc w:val="both"/>
    </w:pPr>
    <w:rPr>
      <w:rFonts w:ascii=".VnTime" w:eastAsia="Times New Roman" w:hAnsi=".VnTime"/>
      <w:sz w:val="28"/>
      <w:szCs w:val="24"/>
    </w:rPr>
  </w:style>
  <w:style w:type="paragraph" w:customStyle="1" w:styleId="minh-baocao-heading01">
    <w:name w:val="minh-baocao-heading01"/>
    <w:basedOn w:val="Heading1"/>
    <w:next w:val="minh-baocao-normal"/>
    <w:rsid w:val="006400C7"/>
    <w:pPr>
      <w:keepNext/>
      <w:numPr>
        <w:ilvl w:val="1"/>
        <w:numId w:val="31"/>
      </w:numPr>
      <w:tabs>
        <w:tab w:val="clear" w:pos="1260"/>
        <w:tab w:val="left" w:pos="4820"/>
        <w:tab w:val="right" w:leader="dot" w:pos="9072"/>
      </w:tabs>
      <w:spacing w:before="0" w:after="240" w:line="280" w:lineRule="exact"/>
      <w:ind w:left="0" w:right="-193" w:firstLine="0"/>
    </w:pPr>
    <w:rPr>
      <w:bCs w:val="0"/>
      <w:iCs/>
      <w:color w:val="auto"/>
      <w:spacing w:val="-4"/>
      <w:lang w:val="de-DE"/>
    </w:rPr>
  </w:style>
  <w:style w:type="paragraph" w:customStyle="1" w:styleId="minh-baocao-symbolizing-02">
    <w:name w:val="minh-baocao-symbolizing-02"/>
    <w:basedOn w:val="Normal"/>
    <w:rsid w:val="006400C7"/>
    <w:pPr>
      <w:numPr>
        <w:numId w:val="32"/>
      </w:numPr>
      <w:tabs>
        <w:tab w:val="clear" w:pos="720"/>
        <w:tab w:val="num" w:pos="1260"/>
      </w:tabs>
      <w:spacing w:after="0" w:line="360" w:lineRule="auto"/>
      <w:ind w:left="1260" w:hanging="360"/>
      <w:jc w:val="both"/>
    </w:pPr>
    <w:rPr>
      <w:rFonts w:ascii=".VnTime" w:eastAsia="Times New Roman" w:hAnsi=".VnTime"/>
      <w:sz w:val="28"/>
      <w:szCs w:val="24"/>
    </w:rPr>
  </w:style>
  <w:style w:type="paragraph" w:customStyle="1" w:styleId="minh-baocao-chuong03-heading02">
    <w:name w:val="minh-baocao-chuong03-heading02"/>
    <w:basedOn w:val="Heading2"/>
    <w:next w:val="minh-baocao-normal"/>
    <w:rsid w:val="006400C7"/>
    <w:pPr>
      <w:keepLines w:val="0"/>
      <w:numPr>
        <w:ilvl w:val="0"/>
        <w:numId w:val="0"/>
      </w:numPr>
      <w:tabs>
        <w:tab w:val="num" w:pos="720"/>
      </w:tabs>
      <w:spacing w:before="0" w:after="120" w:line="360" w:lineRule="auto"/>
      <w:jc w:val="both"/>
    </w:pPr>
    <w:rPr>
      <w:rFonts w:ascii=".VnTime" w:eastAsia="Times New Roman" w:hAnsi=".VnTime" w:cs="Arial"/>
      <w:b/>
      <w:i/>
      <w:iCs/>
      <w:color w:val="auto"/>
      <w:sz w:val="28"/>
      <w:szCs w:val="28"/>
    </w:rPr>
  </w:style>
  <w:style w:type="paragraph" w:customStyle="1" w:styleId="minh-baocao-chuong05-heading02">
    <w:name w:val="minh-baocao-chuong05-heading02"/>
    <w:basedOn w:val="Heading2"/>
    <w:next w:val="minh-baocao-normal"/>
    <w:rsid w:val="006400C7"/>
    <w:pPr>
      <w:keepLines w:val="0"/>
      <w:numPr>
        <w:ilvl w:val="0"/>
        <w:numId w:val="0"/>
      </w:numPr>
      <w:tabs>
        <w:tab w:val="num" w:pos="720"/>
      </w:tabs>
      <w:spacing w:before="240" w:after="60"/>
      <w:jc w:val="both"/>
    </w:pPr>
    <w:rPr>
      <w:rFonts w:ascii=".VnTime" w:eastAsia="Times New Roman" w:hAnsi=".VnTime" w:cs="Arial"/>
      <w:b/>
      <w:bCs/>
      <w:iCs/>
      <w:color w:val="auto"/>
      <w:sz w:val="28"/>
      <w:szCs w:val="28"/>
    </w:rPr>
  </w:style>
  <w:style w:type="paragraph" w:customStyle="1" w:styleId="minh-baocao-chuong01-heading02">
    <w:name w:val="minh-baocao-chuong01-heading02"/>
    <w:basedOn w:val="Heading2"/>
    <w:next w:val="minh-baocao-normal"/>
    <w:rsid w:val="006400C7"/>
    <w:pPr>
      <w:keepLines w:val="0"/>
      <w:numPr>
        <w:ilvl w:val="0"/>
        <w:numId w:val="33"/>
      </w:numPr>
      <w:spacing w:before="0" w:after="120" w:line="360" w:lineRule="auto"/>
    </w:pPr>
    <w:rPr>
      <w:rFonts w:ascii=".VnTime" w:eastAsia="Times New Roman" w:hAnsi=".VnTime" w:cs="Arial"/>
      <w:b/>
      <w:bCs/>
      <w:i/>
      <w:iCs/>
      <w:color w:val="auto"/>
      <w:sz w:val="28"/>
      <w:szCs w:val="28"/>
    </w:rPr>
  </w:style>
  <w:style w:type="paragraph" w:customStyle="1" w:styleId="minh-baocao-chuong02-heading02">
    <w:name w:val="minh-baocao-chuong02-heading02"/>
    <w:basedOn w:val="Heading2"/>
    <w:next w:val="minh-baocao-normal"/>
    <w:rsid w:val="006400C7"/>
    <w:pPr>
      <w:keepLines w:val="0"/>
      <w:numPr>
        <w:ilvl w:val="0"/>
        <w:numId w:val="34"/>
      </w:numPr>
      <w:tabs>
        <w:tab w:val="clear" w:pos="700"/>
        <w:tab w:val="num" w:pos="720"/>
      </w:tabs>
      <w:spacing w:before="0" w:after="120" w:line="360" w:lineRule="auto"/>
      <w:ind w:left="0"/>
    </w:pPr>
    <w:rPr>
      <w:rFonts w:ascii=".VnTime" w:eastAsia="Times New Roman" w:hAnsi=".VnTime" w:cs="Arial"/>
      <w:b/>
      <w:bCs/>
      <w:i/>
      <w:iCs/>
      <w:color w:val="auto"/>
      <w:sz w:val="28"/>
      <w:szCs w:val="28"/>
    </w:rPr>
  </w:style>
  <w:style w:type="paragraph" w:customStyle="1" w:styleId="minh-baocao-chuong02-heading03a">
    <w:name w:val="minh-baocao-chuong02-heading03a"/>
    <w:basedOn w:val="Normal"/>
    <w:next w:val="minh-baocao-normal"/>
    <w:rsid w:val="006400C7"/>
    <w:pPr>
      <w:tabs>
        <w:tab w:val="num" w:pos="700"/>
      </w:tabs>
      <w:spacing w:after="0" w:line="360" w:lineRule="auto"/>
      <w:ind w:left="340"/>
    </w:pPr>
    <w:rPr>
      <w:rFonts w:ascii=".VnTime" w:eastAsia="Times New Roman" w:hAnsi=".VnTime"/>
      <w:i/>
      <w:sz w:val="28"/>
      <w:szCs w:val="24"/>
    </w:rPr>
  </w:style>
  <w:style w:type="character" w:customStyle="1" w:styleId="minh-baocao-normalChar">
    <w:name w:val="minh-baocao-normal Char"/>
    <w:rsid w:val="006400C7"/>
    <w:rPr>
      <w:rFonts w:ascii=".VnTime" w:hAnsi=".VnTime"/>
      <w:bCs/>
      <w:sz w:val="28"/>
      <w:szCs w:val="24"/>
      <w:lang w:val="en-US" w:eastAsia="en-US" w:bidi="ar-SA"/>
    </w:rPr>
  </w:style>
  <w:style w:type="paragraph" w:customStyle="1" w:styleId="minh-baocao-chuong04-heading02">
    <w:name w:val="minh-baocao-chuong04-heading02"/>
    <w:basedOn w:val="Heading2"/>
    <w:next w:val="minh-baocao-normal"/>
    <w:rsid w:val="006400C7"/>
    <w:pPr>
      <w:keepLines w:val="0"/>
      <w:numPr>
        <w:ilvl w:val="0"/>
        <w:numId w:val="35"/>
      </w:numPr>
      <w:tabs>
        <w:tab w:val="clear" w:pos="720"/>
      </w:tabs>
      <w:spacing w:before="0" w:after="120" w:line="360" w:lineRule="auto"/>
      <w:ind w:firstLine="680"/>
      <w:jc w:val="both"/>
    </w:pPr>
    <w:rPr>
      <w:rFonts w:ascii=".VnTime" w:eastAsia="Times New Roman" w:hAnsi=".VnTime" w:cs="Arial"/>
      <w:b/>
      <w:bCs/>
      <w:i/>
      <w:iCs/>
      <w:color w:val="auto"/>
      <w:sz w:val="28"/>
      <w:szCs w:val="28"/>
    </w:rPr>
  </w:style>
  <w:style w:type="paragraph" w:customStyle="1" w:styleId="minh-baocao-chuong04-heading0301">
    <w:name w:val="minh-baocao-chuong04-heading03.01"/>
    <w:basedOn w:val="minh-baocao-normal"/>
    <w:next w:val="minh-baocao-normal"/>
    <w:rsid w:val="006400C7"/>
    <w:pPr>
      <w:numPr>
        <w:numId w:val="36"/>
      </w:numPr>
      <w:tabs>
        <w:tab w:val="clear" w:pos="1060"/>
        <w:tab w:val="num" w:pos="720"/>
      </w:tabs>
      <w:spacing w:line="312" w:lineRule="auto"/>
      <w:ind w:firstLine="0"/>
    </w:pPr>
    <w:rPr>
      <w:rFonts w:ascii=".VnTime" w:hAnsi=".VnTime"/>
      <w:b/>
      <w:i/>
      <w:iCs/>
      <w:szCs w:val="24"/>
    </w:rPr>
  </w:style>
  <w:style w:type="paragraph" w:customStyle="1" w:styleId="minh-baocao-chuong04-heading0302">
    <w:name w:val="minh-baocao-chuong04-heading03.02"/>
    <w:basedOn w:val="minh-baocao-normal"/>
    <w:next w:val="minh-baocao-normal"/>
    <w:rsid w:val="006400C7"/>
    <w:pPr>
      <w:numPr>
        <w:numId w:val="37"/>
      </w:numPr>
      <w:tabs>
        <w:tab w:val="clear" w:pos="720"/>
        <w:tab w:val="num" w:pos="1060"/>
      </w:tabs>
      <w:spacing w:line="312" w:lineRule="auto"/>
      <w:ind w:firstLine="340"/>
    </w:pPr>
    <w:rPr>
      <w:rFonts w:ascii=".VnTime" w:hAnsi=".VnTime"/>
      <w:b/>
      <w:i/>
      <w:iCs/>
      <w:szCs w:val="24"/>
    </w:rPr>
  </w:style>
  <w:style w:type="paragraph" w:customStyle="1" w:styleId="minh-baocao-chuong06-heading02">
    <w:name w:val="minh-baocao-chuong06-heading02"/>
    <w:basedOn w:val="Heading2"/>
    <w:next w:val="minh-baocao-normal"/>
    <w:rsid w:val="006400C7"/>
    <w:pPr>
      <w:keepLines w:val="0"/>
      <w:numPr>
        <w:ilvl w:val="0"/>
        <w:numId w:val="38"/>
      </w:numPr>
      <w:tabs>
        <w:tab w:val="clear" w:pos="1060"/>
        <w:tab w:val="num" w:pos="720"/>
      </w:tabs>
      <w:spacing w:before="0" w:after="120" w:line="360" w:lineRule="auto"/>
      <w:ind w:firstLine="0"/>
      <w:jc w:val="both"/>
    </w:pPr>
    <w:rPr>
      <w:rFonts w:ascii=".VnTime" w:eastAsia="Times New Roman" w:hAnsi=".VnTime" w:cs="Arial"/>
      <w:b/>
      <w:i/>
      <w:iCs/>
      <w:color w:val="auto"/>
      <w:sz w:val="28"/>
      <w:szCs w:val="28"/>
    </w:rPr>
  </w:style>
  <w:style w:type="paragraph" w:customStyle="1" w:styleId="minh-baocao-chuong05-heading0301">
    <w:name w:val="minh-baocao-chuong05-heading03.01"/>
    <w:basedOn w:val="minh-baocao-normal"/>
    <w:next w:val="minh-baocao-normal"/>
    <w:rsid w:val="006400C7"/>
    <w:pPr>
      <w:numPr>
        <w:numId w:val="39"/>
      </w:numPr>
      <w:tabs>
        <w:tab w:val="clear" w:pos="1647"/>
        <w:tab w:val="num" w:pos="1060"/>
      </w:tabs>
      <w:spacing w:after="60" w:line="288" w:lineRule="auto"/>
      <w:ind w:firstLine="340"/>
    </w:pPr>
    <w:rPr>
      <w:rFonts w:ascii=".VnTime" w:hAnsi=".VnTime"/>
      <w:b/>
      <w:bCs/>
      <w:i/>
      <w:iCs/>
      <w:szCs w:val="24"/>
    </w:rPr>
  </w:style>
  <w:style w:type="paragraph" w:customStyle="1" w:styleId="minh-baocao-chuong05-heading0401">
    <w:name w:val="minh-baocao-chuong05-heading04.01"/>
    <w:basedOn w:val="minh-baocao-normal"/>
    <w:next w:val="minh-baocao-normal"/>
    <w:rsid w:val="006400C7"/>
    <w:pPr>
      <w:numPr>
        <w:numId w:val="40"/>
      </w:numPr>
      <w:spacing w:after="60" w:line="288" w:lineRule="auto"/>
    </w:pPr>
    <w:rPr>
      <w:rFonts w:ascii=".VnTime" w:hAnsi=".VnTime"/>
      <w:i/>
      <w:iCs/>
      <w:szCs w:val="24"/>
    </w:rPr>
  </w:style>
  <w:style w:type="paragraph" w:customStyle="1" w:styleId="minh-baocao-chuong05-heading0402">
    <w:name w:val="minh-baocao-chuong05-heading04.02"/>
    <w:basedOn w:val="minh-baocao-normal"/>
    <w:next w:val="minh-baocao-normal"/>
    <w:rsid w:val="006400C7"/>
    <w:pPr>
      <w:tabs>
        <w:tab w:val="num" w:pos="1647"/>
      </w:tabs>
      <w:spacing w:after="60" w:line="288" w:lineRule="auto"/>
    </w:pPr>
    <w:rPr>
      <w:rFonts w:ascii=".VnTime" w:hAnsi=".VnTime"/>
      <w:bCs/>
      <w:i/>
      <w:iCs/>
      <w:szCs w:val="24"/>
    </w:rPr>
  </w:style>
  <w:style w:type="paragraph" w:customStyle="1" w:styleId="minh-baocao-chuong05-heading0302">
    <w:name w:val="minh-baocao-chuong05-heading03.02"/>
    <w:basedOn w:val="minh-baocao-normal"/>
    <w:rsid w:val="006400C7"/>
    <w:pPr>
      <w:tabs>
        <w:tab w:val="num" w:pos="1060"/>
      </w:tabs>
      <w:spacing w:after="60" w:line="288" w:lineRule="auto"/>
      <w:ind w:firstLine="340"/>
    </w:pPr>
    <w:rPr>
      <w:rFonts w:ascii=".VnTime" w:hAnsi=".VnTime"/>
      <w:b/>
      <w:bCs/>
      <w:i/>
      <w:iCs/>
      <w:szCs w:val="24"/>
    </w:rPr>
  </w:style>
  <w:style w:type="paragraph" w:customStyle="1" w:styleId="List02">
    <w:name w:val="List 02"/>
    <w:basedOn w:val="Normal"/>
    <w:rsid w:val="006400C7"/>
    <w:pPr>
      <w:numPr>
        <w:numId w:val="42"/>
      </w:numPr>
      <w:tabs>
        <w:tab w:val="clear" w:pos="1304"/>
        <w:tab w:val="num" w:pos="964"/>
      </w:tabs>
      <w:spacing w:after="0" w:line="312" w:lineRule="auto"/>
      <w:ind w:firstLine="680"/>
      <w:jc w:val="both"/>
    </w:pPr>
    <w:rPr>
      <w:rFonts w:eastAsia="Times New Roman"/>
      <w:sz w:val="28"/>
      <w:szCs w:val="28"/>
    </w:rPr>
  </w:style>
  <w:style w:type="paragraph" w:customStyle="1" w:styleId="List03">
    <w:name w:val="List 03"/>
    <w:basedOn w:val="Normal"/>
    <w:rsid w:val="006400C7"/>
    <w:pPr>
      <w:tabs>
        <w:tab w:val="num" w:pos="927"/>
      </w:tabs>
      <w:spacing w:after="0"/>
      <w:ind w:firstLine="567"/>
      <w:jc w:val="both"/>
    </w:pPr>
    <w:rPr>
      <w:rFonts w:eastAsia="Times New Roman"/>
      <w:i/>
      <w:sz w:val="28"/>
      <w:szCs w:val="28"/>
    </w:rPr>
  </w:style>
  <w:style w:type="paragraph" w:customStyle="1" w:styleId="Table-tittle">
    <w:name w:val="Table-tittle"/>
    <w:basedOn w:val="Normal"/>
    <w:next w:val="Normal"/>
    <w:rsid w:val="006400C7"/>
    <w:pPr>
      <w:spacing w:after="0" w:line="312" w:lineRule="auto"/>
      <w:jc w:val="center"/>
    </w:pPr>
    <w:rPr>
      <w:rFonts w:eastAsia="Times New Roman"/>
      <w:b/>
      <w:sz w:val="28"/>
      <w:szCs w:val="28"/>
    </w:rPr>
  </w:style>
  <w:style w:type="paragraph" w:styleId="Index1">
    <w:name w:val="index 1"/>
    <w:basedOn w:val="Normal"/>
    <w:next w:val="Normal"/>
    <w:autoRedefine/>
    <w:rsid w:val="006400C7"/>
    <w:pPr>
      <w:numPr>
        <w:numId w:val="43"/>
      </w:numPr>
      <w:tabs>
        <w:tab w:val="clear" w:pos="700"/>
      </w:tabs>
      <w:spacing w:after="0" w:line="240" w:lineRule="auto"/>
      <w:ind w:left="240" w:hanging="240"/>
    </w:pPr>
    <w:rPr>
      <w:rFonts w:eastAsia="Times New Roman"/>
      <w:szCs w:val="24"/>
    </w:rPr>
  </w:style>
  <w:style w:type="paragraph" w:customStyle="1" w:styleId="minh-baocao-chuong01-heading03">
    <w:name w:val="minh-baocao-chuong01-heading03"/>
    <w:basedOn w:val="Normal"/>
    <w:rsid w:val="006400C7"/>
    <w:pPr>
      <w:tabs>
        <w:tab w:val="num" w:pos="700"/>
      </w:tabs>
      <w:spacing w:after="0" w:line="360" w:lineRule="auto"/>
      <w:ind w:left="340"/>
      <w:jc w:val="both"/>
    </w:pPr>
    <w:rPr>
      <w:rFonts w:ascii=".VnTime" w:eastAsia="Times New Roman" w:hAnsi=".VnTime"/>
      <w:i/>
      <w:sz w:val="28"/>
      <w:szCs w:val="24"/>
    </w:rPr>
  </w:style>
  <w:style w:type="paragraph" w:customStyle="1" w:styleId="StyleLeft102cmFirstline102cm">
    <w:name w:val="Style Left:  1.02 cm First line:  1.02 cm"/>
    <w:basedOn w:val="Normal"/>
    <w:rsid w:val="006400C7"/>
    <w:pPr>
      <w:spacing w:after="0" w:line="312" w:lineRule="auto"/>
      <w:ind w:firstLine="578"/>
      <w:jc w:val="both"/>
    </w:pPr>
    <w:rPr>
      <w:rFonts w:ascii=".VnTime" w:eastAsia="Times New Roman" w:hAnsi=".VnTime"/>
      <w:sz w:val="28"/>
      <w:szCs w:val="20"/>
    </w:rPr>
  </w:style>
  <w:style w:type="character" w:customStyle="1" w:styleId="byline">
    <w:name w:val="byline"/>
    <w:basedOn w:val="DefaultParagraphFont"/>
    <w:rsid w:val="006400C7"/>
  </w:style>
  <w:style w:type="character" w:customStyle="1" w:styleId="media-asset">
    <w:name w:val="media-asset"/>
    <w:basedOn w:val="DefaultParagraphFont"/>
    <w:rsid w:val="006400C7"/>
  </w:style>
  <w:style w:type="character" w:customStyle="1" w:styleId="media-asset-small">
    <w:name w:val="media-asset-small"/>
    <w:basedOn w:val="DefaultParagraphFont"/>
    <w:rsid w:val="006400C7"/>
  </w:style>
  <w:style w:type="character" w:customStyle="1" w:styleId="body0">
    <w:name w:val="body"/>
    <w:basedOn w:val="DefaultParagraphFont"/>
    <w:rsid w:val="006400C7"/>
  </w:style>
  <w:style w:type="paragraph" w:customStyle="1" w:styleId="Char1CharCharCharCharCharCharCharCharCharCharCharCharCharCharCharChar1CharChar2">
    <w:name w:val="Char1 Char Char Char Char Char Char Char Char Char Char Char Char Char Char Char Char1 Char Char2"/>
    <w:basedOn w:val="Normal"/>
    <w:rsid w:val="006400C7"/>
    <w:pPr>
      <w:widowControl w:val="0"/>
      <w:spacing w:after="0" w:line="240" w:lineRule="auto"/>
      <w:jc w:val="both"/>
    </w:pPr>
    <w:rPr>
      <w:rFonts w:ascii=".VnTime" w:eastAsia="Times New Roman" w:hAnsi=".VnTime" w:cs=".VnTime"/>
      <w:kern w:val="2"/>
      <w:szCs w:val="24"/>
      <w:lang w:eastAsia="zh-CN"/>
    </w:rPr>
  </w:style>
  <w:style w:type="paragraph" w:customStyle="1" w:styleId="StyleLinespacingsingle">
    <w:name w:val="Style Line spacing:  single"/>
    <w:basedOn w:val="Normal"/>
    <w:rsid w:val="006400C7"/>
    <w:pPr>
      <w:spacing w:before="80" w:after="80" w:line="240" w:lineRule="auto"/>
      <w:ind w:firstLine="680"/>
      <w:jc w:val="both"/>
    </w:pPr>
    <w:rPr>
      <w:rFonts w:ascii=".VnTime" w:eastAsia="Times New Roman" w:hAnsi=".VnTime"/>
      <w:sz w:val="28"/>
      <w:szCs w:val="20"/>
    </w:rPr>
  </w:style>
  <w:style w:type="paragraph" w:customStyle="1" w:styleId="CharCharCharCharChar11">
    <w:name w:val="Char Char Char Char Char11"/>
    <w:basedOn w:val="Normal"/>
    <w:rsid w:val="006400C7"/>
    <w:pPr>
      <w:widowControl w:val="0"/>
      <w:spacing w:after="0" w:line="240" w:lineRule="auto"/>
      <w:jc w:val="both"/>
    </w:pPr>
    <w:rPr>
      <w:rFonts w:eastAsia="Times New Roman"/>
      <w:b/>
      <w:bCs/>
      <w:color w:val="008000"/>
      <w:lang w:val="fr-FR"/>
    </w:rPr>
  </w:style>
  <w:style w:type="paragraph" w:customStyle="1" w:styleId="Char1CharCharCharCharCharCharCharCharCharCharCharCharCharCharCharChar1CharChar1">
    <w:name w:val="Char1 Char Char Char Char Char Char Char Char Char Char Char Char Char Char Char Char1 Char Char1"/>
    <w:basedOn w:val="Normal"/>
    <w:rsid w:val="006400C7"/>
    <w:pPr>
      <w:widowControl w:val="0"/>
      <w:spacing w:after="0" w:line="240" w:lineRule="auto"/>
      <w:jc w:val="both"/>
    </w:pPr>
    <w:rPr>
      <w:rFonts w:eastAsia="Times New Roman"/>
      <w:kern w:val="2"/>
      <w:szCs w:val="24"/>
      <w:lang w:eastAsia="zh-CN"/>
    </w:rPr>
  </w:style>
  <w:style w:type="character" w:customStyle="1" w:styleId="mucChar">
    <w:name w:val="muc Char"/>
    <w:rsid w:val="006400C7"/>
    <w:rPr>
      <w:b/>
      <w:bCs/>
      <w:color w:val="000000"/>
      <w:sz w:val="20"/>
      <w:szCs w:val="28"/>
    </w:rPr>
  </w:style>
  <w:style w:type="paragraph" w:customStyle="1" w:styleId="TH">
    <w:name w:val="TH"/>
    <w:basedOn w:val="Normal"/>
    <w:autoRedefine/>
    <w:rsid w:val="006400C7"/>
    <w:pPr>
      <w:tabs>
        <w:tab w:val="left" w:pos="0"/>
      </w:tabs>
      <w:spacing w:before="240" w:after="0" w:line="240" w:lineRule="auto"/>
      <w:jc w:val="center"/>
    </w:pPr>
    <w:rPr>
      <w:rFonts w:eastAsia="Calibri"/>
      <w:i/>
      <w:lang w:val="vi-VN"/>
    </w:rPr>
  </w:style>
  <w:style w:type="paragraph" w:customStyle="1" w:styleId="TOMTHE">
    <w:name w:val="TOMTHE"/>
    <w:basedOn w:val="Normal"/>
    <w:autoRedefine/>
    <w:rsid w:val="006400C7"/>
    <w:pPr>
      <w:tabs>
        <w:tab w:val="left" w:pos="550"/>
      </w:tabs>
      <w:spacing w:after="0" w:line="312" w:lineRule="auto"/>
      <w:ind w:firstLine="442"/>
      <w:jc w:val="center"/>
    </w:pPr>
    <w:rPr>
      <w:rFonts w:eastAsia="Times New Roman"/>
      <w:b/>
      <w:i/>
      <w:lang w:val="vi-VN"/>
    </w:rPr>
  </w:style>
  <w:style w:type="paragraph" w:customStyle="1" w:styleId="hngsn">
    <w:name w:val="hương sơn"/>
    <w:basedOn w:val="Normal"/>
    <w:rsid w:val="006400C7"/>
    <w:pPr>
      <w:spacing w:after="0" w:line="269" w:lineRule="auto"/>
      <w:ind w:firstLine="536"/>
      <w:jc w:val="both"/>
    </w:pPr>
    <w:rPr>
      <w:rFonts w:eastAsia="Times New Roman"/>
    </w:rPr>
  </w:style>
  <w:style w:type="paragraph" w:customStyle="1" w:styleId="TMCUAHOI">
    <w:name w:val="ĐTM CUA HOI"/>
    <w:basedOn w:val="Style2"/>
    <w:link w:val="TMCUAHOIChar"/>
    <w:autoRedefine/>
    <w:rsid w:val="006400C7"/>
    <w:pPr>
      <w:spacing w:before="0" w:after="0" w:line="312" w:lineRule="auto"/>
      <w:jc w:val="center"/>
    </w:pPr>
    <w:rPr>
      <w:b w:val="0"/>
      <w:i/>
      <w:lang w:val="vi-VN"/>
    </w:rPr>
  </w:style>
  <w:style w:type="character" w:customStyle="1" w:styleId="TMCUAHOIChar">
    <w:name w:val="ĐTM CUA HOI Char"/>
    <w:link w:val="TMCUAHOI"/>
    <w:rsid w:val="006400C7"/>
    <w:rPr>
      <w:rFonts w:ascii="Times New Roman" w:eastAsia="MS Mincho" w:hAnsi="Times New Roman" w:cs="Times New Roman"/>
      <w:i/>
      <w:kern w:val="2"/>
      <w:sz w:val="26"/>
      <w:szCs w:val="28"/>
      <w:lang w:val="vi-VN" w:eastAsia="ja-JP"/>
    </w:rPr>
  </w:style>
  <w:style w:type="paragraph" w:customStyle="1" w:styleId="T">
    <w:name w:val="T"/>
    <w:basedOn w:val="Normal"/>
    <w:rsid w:val="006400C7"/>
    <w:pPr>
      <w:spacing w:line="240" w:lineRule="auto"/>
      <w:jc w:val="both"/>
    </w:pPr>
    <w:rPr>
      <w:rFonts w:eastAsia="Calibri"/>
    </w:rPr>
  </w:style>
  <w:style w:type="paragraph" w:customStyle="1" w:styleId="HUY">
    <w:name w:val="HUY"/>
    <w:basedOn w:val="Normal"/>
    <w:uiPriority w:val="99"/>
    <w:rsid w:val="006400C7"/>
    <w:pPr>
      <w:spacing w:after="120" w:line="300" w:lineRule="auto"/>
      <w:jc w:val="center"/>
    </w:pPr>
    <w:rPr>
      <w:rFonts w:eastAsia="Times New Roman"/>
      <w:bCs/>
      <w:i/>
      <w:lang w:val="pt-BR"/>
    </w:rPr>
  </w:style>
  <w:style w:type="paragraph" w:customStyle="1" w:styleId="HN1">
    <w:name w:val="HN1"/>
    <w:basedOn w:val="Normal"/>
    <w:rsid w:val="006400C7"/>
    <w:pPr>
      <w:spacing w:line="312" w:lineRule="auto"/>
      <w:jc w:val="center"/>
    </w:pPr>
    <w:rPr>
      <w:rFonts w:ascii="Times New Roman Bold" w:eastAsia="Times New Roman" w:hAnsi="Times New Roman Bold"/>
      <w:b/>
      <w:sz w:val="28"/>
      <w:szCs w:val="28"/>
      <w:lang w:val="vi-VN"/>
    </w:rPr>
  </w:style>
  <w:style w:type="paragraph" w:customStyle="1" w:styleId="HN2">
    <w:name w:val="HN2"/>
    <w:basedOn w:val="Normal"/>
    <w:rsid w:val="006400C7"/>
    <w:pPr>
      <w:spacing w:line="312" w:lineRule="auto"/>
    </w:pPr>
    <w:rPr>
      <w:rFonts w:eastAsia="Times New Roman"/>
      <w:b/>
      <w:sz w:val="28"/>
      <w:szCs w:val="28"/>
      <w:lang w:val="vi-VN"/>
    </w:rPr>
  </w:style>
  <w:style w:type="paragraph" w:customStyle="1" w:styleId="HN3">
    <w:name w:val="HN3"/>
    <w:basedOn w:val="Normal"/>
    <w:link w:val="HN3Char"/>
    <w:rsid w:val="006400C7"/>
    <w:pPr>
      <w:spacing w:line="312" w:lineRule="auto"/>
      <w:jc w:val="both"/>
    </w:pPr>
    <w:rPr>
      <w:rFonts w:ascii="Calibri" w:eastAsia="Calibri" w:hAnsi="Calibri"/>
      <w:b/>
      <w:i/>
      <w:sz w:val="28"/>
      <w:szCs w:val="28"/>
      <w:lang w:val="vi-VN"/>
    </w:rPr>
  </w:style>
  <w:style w:type="character" w:customStyle="1" w:styleId="HN3Char">
    <w:name w:val="HN3 Char"/>
    <w:link w:val="HN3"/>
    <w:rsid w:val="006400C7"/>
    <w:rPr>
      <w:rFonts w:ascii="Calibri" w:eastAsia="Calibri" w:hAnsi="Calibri" w:cs="Times New Roman"/>
      <w:b/>
      <w:i/>
      <w:sz w:val="28"/>
      <w:szCs w:val="28"/>
      <w:lang w:val="vi-VN"/>
    </w:rPr>
  </w:style>
  <w:style w:type="paragraph" w:customStyle="1" w:styleId="ho">
    <w:name w:val="hoá"/>
    <w:basedOn w:val="Normal"/>
    <w:rsid w:val="006400C7"/>
    <w:pPr>
      <w:spacing w:after="0" w:line="302" w:lineRule="auto"/>
      <w:ind w:firstLine="684"/>
      <w:jc w:val="both"/>
    </w:pPr>
    <w:rPr>
      <w:rFonts w:eastAsia="Times New Roman"/>
      <w:b/>
      <w:sz w:val="28"/>
      <w:szCs w:val="28"/>
    </w:rPr>
  </w:style>
  <w:style w:type="paragraph" w:customStyle="1" w:styleId="HOABNG">
    <w:name w:val="HOA BẢNG"/>
    <w:basedOn w:val="TableofFigures"/>
    <w:rsid w:val="006400C7"/>
    <w:pPr>
      <w:tabs>
        <w:tab w:val="right" w:leader="dot" w:pos="8892"/>
      </w:tabs>
    </w:pPr>
    <w:rPr>
      <w:bCs/>
      <w:noProof/>
      <w:kern w:val="2"/>
      <w:sz w:val="28"/>
      <w:szCs w:val="28"/>
      <w:lang w:val="sv-SE"/>
    </w:rPr>
  </w:style>
  <w:style w:type="paragraph" w:customStyle="1" w:styleId="hinhtnlc">
    <w:name w:val="hinh tân lộc"/>
    <w:basedOn w:val="TableofFigures"/>
    <w:rsid w:val="006400C7"/>
    <w:pPr>
      <w:tabs>
        <w:tab w:val="right" w:leader="dot" w:pos="9064"/>
      </w:tabs>
      <w:jc w:val="both"/>
    </w:pPr>
    <w:rPr>
      <w:bCs/>
      <w:noProof/>
      <w:sz w:val="28"/>
      <w:szCs w:val="28"/>
    </w:rPr>
  </w:style>
  <w:style w:type="paragraph" w:customStyle="1" w:styleId="CharCharCharCharCharCharCharCharCharChar1">
    <w:name w:val="Char Char Char Char Char Char Char Char Char Char1"/>
    <w:basedOn w:val="Normal"/>
    <w:semiHidden/>
    <w:rsid w:val="006400C7"/>
    <w:pPr>
      <w:spacing w:line="240" w:lineRule="exact"/>
    </w:pPr>
    <w:rPr>
      <w:rFonts w:ascii="Arial" w:eastAsia="Times New Roman" w:hAnsi="Arial"/>
    </w:rPr>
  </w:style>
  <w:style w:type="paragraph" w:customStyle="1" w:styleId="TH0">
    <w:name w:val="ĐTH"/>
    <w:basedOn w:val="TP"/>
    <w:autoRedefine/>
    <w:rsid w:val="006400C7"/>
    <w:pPr>
      <w:spacing w:before="120" w:after="80" w:line="240" w:lineRule="auto"/>
    </w:pPr>
    <w:rPr>
      <w:rFonts w:ascii="Times New Roman Bold" w:hAnsi="Times New Roman Bold"/>
      <w:sz w:val="24"/>
      <w:lang w:val="nl-NL"/>
    </w:rPr>
  </w:style>
  <w:style w:type="paragraph" w:customStyle="1" w:styleId="BTK">
    <w:name w:val="BTK"/>
    <w:basedOn w:val="TableofFigures"/>
    <w:link w:val="BTKChar"/>
    <w:autoRedefine/>
    <w:rsid w:val="006400C7"/>
    <w:pPr>
      <w:tabs>
        <w:tab w:val="right" w:leader="dot" w:pos="9291"/>
      </w:tabs>
      <w:spacing w:after="80" w:line="340" w:lineRule="exact"/>
      <w:ind w:firstLine="567"/>
    </w:pPr>
    <w:rPr>
      <w:rFonts w:eastAsia="Calibri"/>
      <w:iCs/>
      <w:sz w:val="22"/>
      <w:szCs w:val="20"/>
      <w:lang w:val="vi-VN"/>
    </w:rPr>
  </w:style>
  <w:style w:type="character" w:customStyle="1" w:styleId="BTKChar">
    <w:name w:val="BTK Char"/>
    <w:link w:val="BTK"/>
    <w:rsid w:val="006400C7"/>
    <w:rPr>
      <w:rFonts w:ascii="Times New Roman" w:eastAsia="Calibri" w:hAnsi="Times New Roman" w:cs="Times New Roman"/>
      <w:b/>
      <w:i/>
      <w:iCs/>
      <w:szCs w:val="20"/>
      <w:lang w:val="vi-VN"/>
    </w:rPr>
  </w:style>
  <w:style w:type="paragraph" w:customStyle="1" w:styleId="DAUDONG">
    <w:name w:val="DAUDONG"/>
    <w:basedOn w:val="Normal"/>
    <w:autoRedefine/>
    <w:rsid w:val="006400C7"/>
    <w:pPr>
      <w:tabs>
        <w:tab w:val="left" w:pos="284"/>
        <w:tab w:val="left" w:pos="567"/>
        <w:tab w:val="left" w:pos="3600"/>
        <w:tab w:val="left" w:pos="4320"/>
      </w:tabs>
      <w:spacing w:before="80" w:after="0" w:line="320" w:lineRule="exact"/>
      <w:ind w:firstLine="357"/>
      <w:jc w:val="both"/>
    </w:pPr>
    <w:rPr>
      <w:rFonts w:eastAsia="Times New Roman"/>
    </w:rPr>
  </w:style>
  <w:style w:type="paragraph" w:customStyle="1" w:styleId="MT">
    <w:name w:val="MỎ TĐ"/>
    <w:basedOn w:val="Normal"/>
    <w:autoRedefine/>
    <w:rsid w:val="00FC2EFC"/>
    <w:pPr>
      <w:spacing w:before="120" w:after="80" w:line="320" w:lineRule="exact"/>
      <w:jc w:val="center"/>
    </w:pPr>
    <w:rPr>
      <w:rFonts w:eastAsia="Calibri"/>
      <w:b/>
      <w:lang w:val="vi-VN"/>
    </w:rPr>
  </w:style>
  <w:style w:type="paragraph" w:customStyle="1" w:styleId="H6879">
    <w:name w:val="H6879"/>
    <w:basedOn w:val="Normal"/>
    <w:link w:val="H6879Char"/>
    <w:autoRedefine/>
    <w:rsid w:val="00FC2EFC"/>
    <w:pPr>
      <w:tabs>
        <w:tab w:val="left" w:pos="0"/>
      </w:tabs>
      <w:spacing w:before="80" w:after="80" w:line="264" w:lineRule="auto"/>
      <w:jc w:val="center"/>
    </w:pPr>
    <w:rPr>
      <w:rFonts w:eastAsia="Calibri"/>
      <w:b/>
      <w:lang w:val="vi-VN"/>
    </w:rPr>
  </w:style>
  <w:style w:type="character" w:customStyle="1" w:styleId="H6879Char">
    <w:name w:val="H6879 Char"/>
    <w:link w:val="H6879"/>
    <w:rsid w:val="006400C7"/>
    <w:rPr>
      <w:rFonts w:ascii="Times New Roman" w:eastAsia="Calibri" w:hAnsi="Times New Roman" w:cs="Times New Roman"/>
      <w:b/>
      <w:lang w:val="vi-VN"/>
    </w:rPr>
  </w:style>
  <w:style w:type="paragraph" w:customStyle="1" w:styleId="HP">
    <w:name w:val="ĐỒ HỘP"/>
    <w:basedOn w:val="Heading1"/>
    <w:autoRedefine/>
    <w:rsid w:val="006400C7"/>
    <w:pPr>
      <w:keepNext/>
      <w:tabs>
        <w:tab w:val="num" w:pos="1440"/>
      </w:tabs>
      <w:spacing w:before="0" w:after="80" w:line="300" w:lineRule="exact"/>
      <w:ind w:left="-175" w:right="-193" w:hanging="40"/>
    </w:pPr>
    <w:rPr>
      <w:color w:val="FF0000"/>
      <w:kern w:val="32"/>
      <w:sz w:val="22"/>
      <w:szCs w:val="26"/>
      <w:lang w:val="vi-VN"/>
    </w:rPr>
  </w:style>
  <w:style w:type="paragraph" w:customStyle="1" w:styleId="HINHTM">
    <w:name w:val="HINH_ĐTM"/>
    <w:basedOn w:val="TableofFigures"/>
    <w:autoRedefine/>
    <w:rsid w:val="006400C7"/>
    <w:pPr>
      <w:tabs>
        <w:tab w:val="right" w:leader="dot" w:pos="9175"/>
        <w:tab w:val="right" w:leader="dot" w:pos="9291"/>
      </w:tabs>
      <w:ind w:firstLine="440"/>
      <w:jc w:val="both"/>
    </w:pPr>
    <w:rPr>
      <w:rFonts w:eastAsia="VNI-Times"/>
      <w:iCs/>
      <w:noProof/>
      <w:szCs w:val="28"/>
      <w:lang w:val="vi-VN"/>
    </w:rPr>
  </w:style>
  <w:style w:type="paragraph" w:customStyle="1" w:styleId="HTK">
    <w:name w:val="HTK"/>
    <w:basedOn w:val="Normal"/>
    <w:autoRedefine/>
    <w:rsid w:val="006400C7"/>
    <w:pPr>
      <w:widowControl w:val="0"/>
      <w:tabs>
        <w:tab w:val="left" w:pos="567"/>
      </w:tabs>
      <w:spacing w:after="120" w:line="264" w:lineRule="auto"/>
      <w:jc w:val="center"/>
    </w:pPr>
    <w:rPr>
      <w:rFonts w:eastAsia="Calibri"/>
      <w:b/>
      <w:szCs w:val="24"/>
      <w:lang w:val="en-GB"/>
    </w:rPr>
  </w:style>
  <w:style w:type="paragraph" w:customStyle="1" w:styleId="HT">
    <w:name w:val="HT"/>
    <w:basedOn w:val="Style1"/>
    <w:autoRedefine/>
    <w:rsid w:val="006400C7"/>
    <w:pPr>
      <w:keepNext/>
      <w:jc w:val="center"/>
      <w:outlineLvl w:val="0"/>
    </w:pPr>
    <w:rPr>
      <w:rFonts w:ascii="Times New Roman" w:hAnsi="Times New Roman"/>
      <w:sz w:val="22"/>
      <w:lang w:val="vi-VN"/>
    </w:rPr>
  </w:style>
  <w:style w:type="paragraph" w:customStyle="1" w:styleId="multi115">
    <w:name w:val="multi 1.15"/>
    <w:basedOn w:val="Normal"/>
    <w:link w:val="multi115Char"/>
    <w:semiHidden/>
    <w:rsid w:val="006400C7"/>
    <w:pPr>
      <w:spacing w:after="0" w:line="276" w:lineRule="auto"/>
      <w:jc w:val="both"/>
    </w:pPr>
    <w:rPr>
      <w:rFonts w:eastAsia="Times New Roman"/>
      <w:noProof/>
      <w:sz w:val="20"/>
      <w:szCs w:val="20"/>
    </w:rPr>
  </w:style>
  <w:style w:type="character" w:customStyle="1" w:styleId="multi115Char">
    <w:name w:val="multi 1.15 Char"/>
    <w:link w:val="multi115"/>
    <w:semiHidden/>
    <w:rsid w:val="006400C7"/>
    <w:rPr>
      <w:rFonts w:ascii="Times New Roman" w:eastAsia="Times New Roman" w:hAnsi="Times New Roman" w:cs="Times New Roman"/>
      <w:noProof/>
      <w:sz w:val="20"/>
      <w:szCs w:val="20"/>
    </w:rPr>
  </w:style>
  <w:style w:type="paragraph" w:customStyle="1" w:styleId="CharCharCharCharCharCharCharCharCharCharCharChar1Char">
    <w:name w:val="Char Char Char Char Char Char Char Char Char Char Char Char1 Char"/>
    <w:basedOn w:val="Normal"/>
    <w:rsid w:val="006400C7"/>
    <w:pPr>
      <w:widowControl w:val="0"/>
      <w:spacing w:after="0" w:line="240" w:lineRule="auto"/>
      <w:jc w:val="both"/>
    </w:pPr>
    <w:rPr>
      <w:rFonts w:ascii="Tahoma" w:eastAsia="SimSun" w:hAnsi="Tahoma"/>
      <w:kern w:val="2"/>
      <w:szCs w:val="20"/>
      <w:lang w:eastAsia="zh-CN"/>
    </w:rPr>
  </w:style>
  <w:style w:type="paragraph" w:customStyle="1" w:styleId="muc11110">
    <w:name w:val="muc1.1.1.1."/>
    <w:basedOn w:val="Heading3"/>
    <w:rsid w:val="006400C7"/>
    <w:pPr>
      <w:numPr>
        <w:numId w:val="0"/>
      </w:numPr>
      <w:tabs>
        <w:tab w:val="num" w:pos="720"/>
      </w:tabs>
      <w:spacing w:before="0" w:line="240" w:lineRule="auto"/>
      <w:ind w:firstLine="684"/>
    </w:pPr>
    <w:rPr>
      <w:color w:val="auto"/>
      <w:sz w:val="28"/>
      <w:szCs w:val="28"/>
      <w:lang w:val="nl-NL"/>
    </w:rPr>
  </w:style>
  <w:style w:type="paragraph" w:customStyle="1" w:styleId="HHHHHH">
    <w:name w:val="HHHHHH"/>
    <w:basedOn w:val="Normal"/>
    <w:autoRedefine/>
    <w:rsid w:val="006400C7"/>
    <w:pPr>
      <w:tabs>
        <w:tab w:val="left" w:pos="0"/>
      </w:tabs>
      <w:spacing w:before="480" w:after="0" w:line="240" w:lineRule="auto"/>
      <w:jc w:val="center"/>
    </w:pPr>
    <w:rPr>
      <w:rFonts w:eastAsia="Calibri"/>
      <w:b/>
    </w:rPr>
  </w:style>
  <w:style w:type="paragraph" w:customStyle="1" w:styleId="HINHTMCUAHOI">
    <w:name w:val="HINH_ĐTM CUA HOI"/>
    <w:basedOn w:val="Normal"/>
    <w:autoRedefine/>
    <w:rsid w:val="006400C7"/>
    <w:pPr>
      <w:spacing w:before="80" w:after="0" w:line="240" w:lineRule="auto"/>
      <w:jc w:val="center"/>
    </w:pPr>
    <w:rPr>
      <w:rFonts w:eastAsia="Calibri"/>
      <w:b/>
    </w:rPr>
  </w:style>
  <w:style w:type="paragraph" w:customStyle="1" w:styleId="HINHKHUC">
    <w:name w:val="HINH KHU C"/>
    <w:basedOn w:val="Normal"/>
    <w:autoRedefine/>
    <w:rsid w:val="006400C7"/>
    <w:pPr>
      <w:spacing w:after="120" w:line="320" w:lineRule="exact"/>
      <w:jc w:val="center"/>
    </w:pPr>
    <w:rPr>
      <w:rFonts w:eastAsia="Times New Roman"/>
      <w:b/>
      <w:lang w:val="vi-VN"/>
    </w:rPr>
  </w:style>
  <w:style w:type="paragraph" w:customStyle="1" w:styleId="LONRONG">
    <w:name w:val="LON RONG"/>
    <w:basedOn w:val="Normal"/>
    <w:autoRedefine/>
    <w:uiPriority w:val="99"/>
    <w:rsid w:val="006400C7"/>
    <w:pPr>
      <w:keepNext/>
      <w:spacing w:after="0" w:line="312" w:lineRule="auto"/>
      <w:ind w:firstLine="720"/>
      <w:jc w:val="center"/>
      <w:outlineLvl w:val="0"/>
    </w:pPr>
    <w:rPr>
      <w:rFonts w:ascii="Times New Roman Bold" w:eastAsia="Times New Roman" w:hAnsi="Times New Roman Bold"/>
      <w:b/>
      <w:bCs/>
      <w:kern w:val="32"/>
      <w:lang w:val="vi-VN"/>
    </w:rPr>
  </w:style>
  <w:style w:type="paragraph" w:customStyle="1" w:styleId="Title11">
    <w:name w:val="Title11"/>
    <w:basedOn w:val="Normal"/>
    <w:link w:val="Title1Char"/>
    <w:rsid w:val="006400C7"/>
    <w:pPr>
      <w:tabs>
        <w:tab w:val="left" w:pos="0"/>
      </w:tabs>
      <w:autoSpaceDE w:val="0"/>
      <w:autoSpaceDN w:val="0"/>
      <w:adjustRightInd w:val="0"/>
      <w:spacing w:line="360" w:lineRule="exact"/>
      <w:jc w:val="center"/>
    </w:pPr>
    <w:rPr>
      <w:rFonts w:ascii=".VnTimeH" w:eastAsia="Times New Roman" w:hAnsi=".VnTimeH"/>
      <w:b/>
      <w:bCs/>
      <w:kern w:val="28"/>
      <w:sz w:val="24"/>
      <w:szCs w:val="24"/>
    </w:rPr>
  </w:style>
  <w:style w:type="paragraph" w:customStyle="1" w:styleId="khoa">
    <w:name w:val="khoa"/>
    <w:basedOn w:val="Normal"/>
    <w:rsid w:val="006400C7"/>
    <w:pPr>
      <w:spacing w:line="264" w:lineRule="auto"/>
      <w:jc w:val="center"/>
    </w:pPr>
    <w:rPr>
      <w:rFonts w:eastAsia="Calibri"/>
      <w:lang w:val="en-GB"/>
    </w:rPr>
  </w:style>
  <w:style w:type="character" w:customStyle="1" w:styleId="CharChar21">
    <w:name w:val="Char Char21"/>
    <w:rsid w:val="006400C7"/>
    <w:rPr>
      <w:b/>
      <w:color w:val="000000"/>
      <w:sz w:val="26"/>
      <w:lang w:val="en-US" w:eastAsia="en-US" w:bidi="ar-SA"/>
    </w:rPr>
  </w:style>
  <w:style w:type="character" w:customStyle="1" w:styleId="CharChar27">
    <w:name w:val="Char Char27"/>
    <w:rsid w:val="006400C7"/>
    <w:rPr>
      <w:rFonts w:cs="Arial"/>
      <w:bCs/>
      <w:i/>
      <w:iCs/>
      <w:sz w:val="26"/>
      <w:szCs w:val="28"/>
      <w:lang w:val="en-US" w:eastAsia="en-US" w:bidi="ar-SA"/>
    </w:rPr>
  </w:style>
  <w:style w:type="paragraph" w:customStyle="1" w:styleId="trang">
    <w:name w:val="trang"/>
    <w:basedOn w:val="Normal"/>
    <w:rsid w:val="006400C7"/>
    <w:pPr>
      <w:ind w:firstLine="547"/>
      <w:jc w:val="both"/>
    </w:pPr>
    <w:rPr>
      <w:rFonts w:eastAsia="Times New Roman"/>
      <w:spacing w:val="-2"/>
      <w:lang w:val="nl-NL"/>
    </w:rPr>
  </w:style>
  <w:style w:type="character" w:customStyle="1" w:styleId="fr1">
    <w:name w:val="fr1"/>
    <w:rsid w:val="006400C7"/>
    <w:rPr>
      <w:rFonts w:ascii="Arial" w:hAnsi="Arial" w:cs="Arial" w:hint="default"/>
      <w:color w:val="8C8C8C"/>
      <w:sz w:val="17"/>
      <w:szCs w:val="17"/>
    </w:rPr>
  </w:style>
  <w:style w:type="character" w:customStyle="1" w:styleId="Footer-EvenCharChar">
    <w:name w:val="Footer-Even Char Char"/>
    <w:rsid w:val="006400C7"/>
    <w:rPr>
      <w:rFonts w:ascii="Times New Roman" w:eastAsia="Times New Roman" w:hAnsi="Times New Roman" w:cs="Times New Roman"/>
      <w:szCs w:val="20"/>
    </w:rPr>
  </w:style>
  <w:style w:type="paragraph" w:customStyle="1" w:styleId="betong2">
    <w:name w:val="be tong 2"/>
    <w:basedOn w:val="Normal"/>
    <w:link w:val="betong2Char"/>
    <w:rsid w:val="006400C7"/>
    <w:pPr>
      <w:spacing w:after="0" w:line="276" w:lineRule="auto"/>
      <w:jc w:val="center"/>
    </w:pPr>
    <w:rPr>
      <w:rFonts w:eastAsia="Times New Roman"/>
      <w:i/>
      <w:sz w:val="20"/>
      <w:szCs w:val="20"/>
    </w:rPr>
  </w:style>
  <w:style w:type="character" w:customStyle="1" w:styleId="betong2Char">
    <w:name w:val="be tong 2 Char"/>
    <w:link w:val="betong2"/>
    <w:rsid w:val="006400C7"/>
    <w:rPr>
      <w:rFonts w:ascii="Times New Roman" w:eastAsia="Times New Roman" w:hAnsi="Times New Roman" w:cs="Times New Roman"/>
      <w:i/>
      <w:sz w:val="20"/>
      <w:szCs w:val="20"/>
    </w:rPr>
  </w:style>
  <w:style w:type="character" w:customStyle="1" w:styleId="CharChar15">
    <w:name w:val="Char Char15"/>
    <w:rsid w:val="006400C7"/>
    <w:rPr>
      <w:rFonts w:ascii="Times New Roman" w:eastAsia="Times New Roman" w:hAnsi="Times New Roman" w:cs="Times New Roman"/>
      <w:szCs w:val="20"/>
    </w:rPr>
  </w:style>
  <w:style w:type="character" w:customStyle="1" w:styleId="BodyText3CharCharCharCharChar">
    <w:name w:val="Body Text 3 Char Char Char Char Char"/>
    <w:rsid w:val="006400C7"/>
    <w:rPr>
      <w:sz w:val="28"/>
      <w:szCs w:val="24"/>
      <w:lang w:val="en-US" w:eastAsia="en-US" w:bidi="ar-SA"/>
    </w:rPr>
  </w:style>
  <w:style w:type="character" w:customStyle="1" w:styleId="CharChar12">
    <w:name w:val="Char Char12"/>
    <w:rsid w:val="006400C7"/>
    <w:rPr>
      <w:rFonts w:ascii=".VnTime" w:hAnsi=".VnTime"/>
      <w:b/>
      <w:bCs/>
      <w:sz w:val="24"/>
      <w:szCs w:val="24"/>
      <w:lang w:val="en-US" w:eastAsia="en-US" w:bidi="ar-SA"/>
    </w:rPr>
  </w:style>
  <w:style w:type="paragraph" w:customStyle="1" w:styleId="betong1">
    <w:name w:val="be tong 1"/>
    <w:basedOn w:val="Normal"/>
    <w:rsid w:val="006400C7"/>
    <w:pPr>
      <w:spacing w:after="0" w:line="278" w:lineRule="auto"/>
      <w:jc w:val="center"/>
    </w:pPr>
    <w:rPr>
      <w:rFonts w:eastAsia="Times New Roman"/>
      <w:i/>
      <w:lang w:val="vi-VN"/>
    </w:rPr>
  </w:style>
  <w:style w:type="character" w:customStyle="1" w:styleId="CharChar24">
    <w:name w:val="Char Char24"/>
    <w:rsid w:val="006400C7"/>
    <w:rPr>
      <w:rFonts w:ascii="Times New Roman" w:eastAsia="Times New Roman" w:hAnsi="Times New Roman" w:cs="Times New Roman"/>
      <w:b/>
      <w:bCs/>
      <w:szCs w:val="20"/>
      <w:lang w:val="pt-BR"/>
    </w:rPr>
  </w:style>
  <w:style w:type="character" w:customStyle="1" w:styleId="hinhCharChar0">
    <w:name w:val="hinh Char Char"/>
    <w:rsid w:val="006400C7"/>
    <w:rPr>
      <w:rFonts w:ascii="Times New Roman" w:eastAsia="Times New Roman" w:hAnsi="Times New Roman"/>
      <w:b/>
      <w:color w:val="000000"/>
      <w:sz w:val="26"/>
    </w:rPr>
  </w:style>
  <w:style w:type="paragraph" w:customStyle="1" w:styleId="van">
    <w:name w:val="van"/>
    <w:basedOn w:val="TableofFigures"/>
    <w:rsid w:val="006400C7"/>
    <w:pPr>
      <w:tabs>
        <w:tab w:val="right" w:leader="dot" w:pos="8778"/>
        <w:tab w:val="right" w:leader="dot" w:pos="9214"/>
      </w:tabs>
      <w:spacing w:line="276" w:lineRule="auto"/>
      <w:ind w:right="86"/>
      <w:jc w:val="both"/>
    </w:pPr>
    <w:rPr>
      <w:rFonts w:eastAsia="Calibri"/>
      <w:iCs/>
      <w:noProof/>
      <w:lang w:val="en-GB"/>
    </w:rPr>
  </w:style>
  <w:style w:type="paragraph" w:customStyle="1" w:styleId="betong">
    <w:name w:val="be tong"/>
    <w:basedOn w:val="Normal"/>
    <w:link w:val="betongChar"/>
    <w:rsid w:val="006400C7"/>
    <w:pPr>
      <w:spacing w:after="0"/>
      <w:jc w:val="center"/>
    </w:pPr>
    <w:rPr>
      <w:rFonts w:eastAsia="Times New Roman"/>
      <w:b/>
      <w:sz w:val="20"/>
      <w:szCs w:val="20"/>
    </w:rPr>
  </w:style>
  <w:style w:type="character" w:customStyle="1" w:styleId="betongChar">
    <w:name w:val="be tong Char"/>
    <w:link w:val="betong"/>
    <w:rsid w:val="006400C7"/>
    <w:rPr>
      <w:rFonts w:ascii="Times New Roman" w:eastAsia="Times New Roman" w:hAnsi="Times New Roman" w:cs="Times New Roman"/>
      <w:b/>
      <w:sz w:val="20"/>
      <w:szCs w:val="20"/>
    </w:rPr>
  </w:style>
  <w:style w:type="character" w:customStyle="1" w:styleId="CharChar23">
    <w:name w:val="Char Char23"/>
    <w:rsid w:val="006400C7"/>
    <w:rPr>
      <w:rFonts w:eastAsia="Calibri"/>
      <w:i/>
      <w:iCs/>
      <w:sz w:val="24"/>
      <w:szCs w:val="24"/>
      <w:lang w:val="en-US" w:eastAsia="en-US" w:bidi="ar-SA"/>
    </w:rPr>
  </w:style>
  <w:style w:type="paragraph" w:customStyle="1" w:styleId="style10">
    <w:name w:val="style1"/>
    <w:basedOn w:val="Normal"/>
    <w:rsid w:val="006400C7"/>
    <w:pPr>
      <w:spacing w:after="0" w:line="281" w:lineRule="auto"/>
      <w:jc w:val="center"/>
    </w:pPr>
    <w:rPr>
      <w:rFonts w:eastAsia="Calibri"/>
      <w:b/>
      <w:szCs w:val="27"/>
    </w:rPr>
  </w:style>
  <w:style w:type="paragraph" w:customStyle="1" w:styleId="BTHT">
    <w:name w:val="BTHT"/>
    <w:basedOn w:val="Normal"/>
    <w:autoRedefine/>
    <w:rsid w:val="006400C7"/>
    <w:pPr>
      <w:tabs>
        <w:tab w:val="left" w:pos="1560"/>
      </w:tabs>
      <w:spacing w:line="240" w:lineRule="auto"/>
      <w:jc w:val="center"/>
    </w:pPr>
    <w:rPr>
      <w:rFonts w:eastAsia="Times New Roman"/>
      <w:b/>
      <w:szCs w:val="24"/>
      <w:lang w:val="vi-VN"/>
    </w:rPr>
  </w:style>
  <w:style w:type="paragraph" w:customStyle="1" w:styleId="BTTP">
    <w:name w:val="BTTP"/>
    <w:basedOn w:val="Normal"/>
    <w:link w:val="BTTPChar"/>
    <w:autoRedefine/>
    <w:rsid w:val="006400C7"/>
    <w:pPr>
      <w:spacing w:line="240" w:lineRule="auto"/>
      <w:ind w:left="357"/>
      <w:jc w:val="center"/>
    </w:pPr>
    <w:rPr>
      <w:rFonts w:eastAsia="Times New Roman"/>
      <w:b/>
      <w:sz w:val="24"/>
      <w:szCs w:val="20"/>
      <w:lang w:val="en-GB"/>
    </w:rPr>
  </w:style>
  <w:style w:type="character" w:customStyle="1" w:styleId="BTTPChar">
    <w:name w:val="BTTP Char"/>
    <w:link w:val="BTTP"/>
    <w:rsid w:val="006400C7"/>
    <w:rPr>
      <w:rFonts w:ascii="Times New Roman" w:eastAsia="Times New Roman" w:hAnsi="Times New Roman" w:cs="Times New Roman"/>
      <w:b/>
      <w:sz w:val="24"/>
      <w:szCs w:val="20"/>
      <w:lang w:val="en-GB"/>
    </w:rPr>
  </w:style>
  <w:style w:type="paragraph" w:customStyle="1" w:styleId="Styletext">
    <w:name w:val="Style text"/>
    <w:basedOn w:val="Normal"/>
    <w:link w:val="StyletextChar"/>
    <w:rsid w:val="006400C7"/>
    <w:pPr>
      <w:ind w:firstLine="567"/>
      <w:jc w:val="both"/>
    </w:pPr>
    <w:rPr>
      <w:rFonts w:ascii=".VnTime" w:eastAsia="Times New Roman" w:hAnsi=".VnTime"/>
      <w:sz w:val="20"/>
      <w:szCs w:val="20"/>
    </w:rPr>
  </w:style>
  <w:style w:type="character" w:customStyle="1" w:styleId="StyletextChar">
    <w:name w:val="Style text Char"/>
    <w:link w:val="Styletext"/>
    <w:rsid w:val="006400C7"/>
    <w:rPr>
      <w:rFonts w:ascii=".VnTime" w:eastAsia="Times New Roman" w:hAnsi=".VnTime" w:cs="Times New Roman"/>
      <w:sz w:val="20"/>
      <w:szCs w:val="20"/>
    </w:rPr>
  </w:style>
  <w:style w:type="paragraph" w:customStyle="1" w:styleId="B">
    <w:name w:val="ĐĐB"/>
    <w:basedOn w:val="Style2"/>
    <w:autoRedefine/>
    <w:rsid w:val="006400C7"/>
    <w:pPr>
      <w:tabs>
        <w:tab w:val="left" w:pos="330"/>
      </w:tabs>
      <w:spacing w:after="0" w:line="240" w:lineRule="auto"/>
      <w:ind w:left="329" w:right="74" w:hanging="329"/>
      <w:jc w:val="center"/>
    </w:pPr>
    <w:rPr>
      <w:rFonts w:ascii="Times New Roman Bold" w:hAnsi="Times New Roman Bold"/>
      <w:szCs w:val="24"/>
      <w:lang w:val="nl-NL"/>
    </w:rPr>
  </w:style>
  <w:style w:type="character" w:customStyle="1" w:styleId="CharChar26">
    <w:name w:val="Char Char26"/>
    <w:rsid w:val="006400C7"/>
    <w:rPr>
      <w:rFonts w:ascii="Times New Roman" w:eastAsia="Times New Roman" w:hAnsi="Times New Roman" w:cs="Times New Roman"/>
      <w:b/>
      <w:szCs w:val="20"/>
    </w:rPr>
  </w:style>
  <w:style w:type="paragraph" w:customStyle="1" w:styleId="TMNTKT">
    <w:name w:val="ĐTM_NTKT"/>
    <w:basedOn w:val="Normal"/>
    <w:autoRedefine/>
    <w:rsid w:val="006400C7"/>
    <w:pPr>
      <w:spacing w:line="240" w:lineRule="auto"/>
      <w:jc w:val="center"/>
    </w:pPr>
    <w:rPr>
      <w:rFonts w:eastAsia="Times New Roman"/>
      <w:b/>
      <w:bCs/>
      <w:iCs/>
      <w:szCs w:val="28"/>
      <w:lang w:val="vi-VN"/>
    </w:rPr>
  </w:style>
  <w:style w:type="paragraph" w:customStyle="1" w:styleId="HINHTH">
    <w:name w:val="HINH ĐTH"/>
    <w:basedOn w:val="TP"/>
    <w:autoRedefine/>
    <w:rsid w:val="006400C7"/>
    <w:pPr>
      <w:spacing w:before="120" w:line="320" w:lineRule="exact"/>
    </w:pPr>
  </w:style>
  <w:style w:type="paragraph" w:customStyle="1" w:styleId="HINHNMC">
    <w:name w:val="HINH NM CÁ"/>
    <w:basedOn w:val="Normal"/>
    <w:autoRedefine/>
    <w:rsid w:val="006400C7"/>
    <w:pPr>
      <w:spacing w:after="0" w:line="240" w:lineRule="auto"/>
      <w:jc w:val="center"/>
    </w:pPr>
    <w:rPr>
      <w:rFonts w:ascii="Times New Roman Bold" w:eastAsia="Times New Roman" w:hAnsi="Times New Roman Bold"/>
      <w:b/>
      <w:szCs w:val="24"/>
      <w:lang w:val="nl-NL"/>
    </w:rPr>
  </w:style>
  <w:style w:type="paragraph" w:customStyle="1" w:styleId="ft5">
    <w:name w:val="ft5"/>
    <w:basedOn w:val="Normal"/>
    <w:rsid w:val="006400C7"/>
    <w:pPr>
      <w:spacing w:before="100" w:beforeAutospacing="1" w:after="100" w:afterAutospacing="1" w:line="240" w:lineRule="auto"/>
    </w:pPr>
    <w:rPr>
      <w:rFonts w:eastAsia="Times New Roman"/>
      <w:szCs w:val="24"/>
    </w:rPr>
  </w:style>
  <w:style w:type="character" w:customStyle="1" w:styleId="Title1Char">
    <w:name w:val="Title1 Char"/>
    <w:link w:val="Title11"/>
    <w:rsid w:val="006400C7"/>
    <w:rPr>
      <w:rFonts w:ascii=".VnTimeH" w:eastAsia="Times New Roman" w:hAnsi=".VnTimeH" w:cs="Times New Roman"/>
      <w:b/>
      <w:bCs/>
      <w:kern w:val="28"/>
      <w:sz w:val="24"/>
      <w:szCs w:val="24"/>
    </w:rPr>
  </w:style>
  <w:style w:type="paragraph" w:customStyle="1" w:styleId="HINHHP">
    <w:name w:val="HINH ĐỒ HỘP"/>
    <w:basedOn w:val="Heading1"/>
    <w:autoRedefine/>
    <w:rsid w:val="006400C7"/>
    <w:pPr>
      <w:keepNext/>
      <w:tabs>
        <w:tab w:val="num" w:pos="1440"/>
      </w:tabs>
      <w:spacing w:before="0" w:after="0" w:line="240" w:lineRule="auto"/>
    </w:pPr>
    <w:rPr>
      <w:rFonts w:ascii="Times New Roman Bold" w:hAnsi="Times New Roman Bold"/>
      <w:color w:val="auto"/>
      <w:kern w:val="32"/>
      <w:sz w:val="22"/>
      <w:szCs w:val="26"/>
      <w:lang w:val="en-US"/>
    </w:rPr>
  </w:style>
  <w:style w:type="paragraph" w:customStyle="1" w:styleId="BIASGHT">
    <w:name w:val="BIA SGHT"/>
    <w:basedOn w:val="Normal"/>
    <w:autoRedefine/>
    <w:rsid w:val="006400C7"/>
    <w:pPr>
      <w:spacing w:after="0" w:line="264" w:lineRule="auto"/>
      <w:ind w:left="1077"/>
      <w:jc w:val="center"/>
    </w:pPr>
    <w:rPr>
      <w:rFonts w:eastAsia="Times New Roman"/>
      <w:b/>
      <w:bCs/>
      <w:lang w:val="vi-VN"/>
    </w:rPr>
  </w:style>
  <w:style w:type="paragraph" w:customStyle="1" w:styleId="Heading12">
    <w:name w:val="Heading 12"/>
    <w:basedOn w:val="Normal"/>
    <w:autoRedefine/>
    <w:rsid w:val="006400C7"/>
    <w:pPr>
      <w:spacing w:line="240" w:lineRule="exact"/>
      <w:jc w:val="center"/>
    </w:pPr>
    <w:rPr>
      <w:rFonts w:ascii=".VnTimeH" w:eastAsia="MS Mincho" w:hAnsi=".VnTimeH"/>
      <w:b/>
      <w:sz w:val="32"/>
      <w:szCs w:val="20"/>
    </w:rPr>
  </w:style>
  <w:style w:type="paragraph" w:customStyle="1" w:styleId="BANG-NB">
    <w:name w:val="BANG-NB"/>
    <w:basedOn w:val="Chapter"/>
    <w:autoRedefine/>
    <w:rsid w:val="006400C7"/>
    <w:pPr>
      <w:tabs>
        <w:tab w:val="left" w:pos="720"/>
      </w:tabs>
      <w:spacing w:before="0" w:after="80" w:line="320" w:lineRule="exact"/>
      <w:jc w:val="center"/>
    </w:pPr>
    <w:rPr>
      <w:rFonts w:ascii="Times New Roman Bold" w:hAnsi="Times New Roman Bold"/>
      <w:sz w:val="24"/>
      <w:lang w:val="nl-NL"/>
    </w:rPr>
  </w:style>
  <w:style w:type="paragraph" w:customStyle="1" w:styleId="HNHCHP">
    <w:name w:val="HÌNH CÁ HỘP"/>
    <w:basedOn w:val="Normal"/>
    <w:autoRedefine/>
    <w:rsid w:val="006400C7"/>
    <w:pPr>
      <w:spacing w:after="0" w:line="300" w:lineRule="exact"/>
      <w:ind w:firstLine="360"/>
      <w:jc w:val="center"/>
    </w:pPr>
    <w:rPr>
      <w:rFonts w:eastAsia="Times New Roman"/>
      <w:b/>
      <w:lang w:val="vi-VN"/>
    </w:rPr>
  </w:style>
  <w:style w:type="paragraph" w:customStyle="1" w:styleId="Heading13">
    <w:name w:val="Heading 13"/>
    <w:basedOn w:val="Normal"/>
    <w:autoRedefine/>
    <w:rsid w:val="006400C7"/>
    <w:pPr>
      <w:spacing w:line="240" w:lineRule="exact"/>
      <w:jc w:val="center"/>
    </w:pPr>
    <w:rPr>
      <w:rFonts w:ascii=".VnTimeH" w:eastAsia="MS Mincho" w:hAnsi=".VnTimeH"/>
      <w:b/>
      <w:sz w:val="32"/>
      <w:szCs w:val="20"/>
    </w:rPr>
  </w:style>
  <w:style w:type="paragraph" w:customStyle="1" w:styleId="Heading14">
    <w:name w:val="Heading 14"/>
    <w:basedOn w:val="Normal"/>
    <w:autoRedefine/>
    <w:rsid w:val="006400C7"/>
    <w:pPr>
      <w:spacing w:line="240" w:lineRule="exact"/>
      <w:jc w:val="center"/>
    </w:pPr>
    <w:rPr>
      <w:rFonts w:ascii=".VnTimeH" w:eastAsia="MS Mincho" w:hAnsi=".VnTimeH"/>
      <w:b/>
      <w:sz w:val="32"/>
      <w:szCs w:val="20"/>
    </w:rPr>
  </w:style>
  <w:style w:type="paragraph" w:customStyle="1" w:styleId="Heading15">
    <w:name w:val="Heading 15"/>
    <w:basedOn w:val="Normal"/>
    <w:autoRedefine/>
    <w:rsid w:val="006400C7"/>
    <w:pPr>
      <w:spacing w:line="240" w:lineRule="exact"/>
      <w:jc w:val="center"/>
    </w:pPr>
    <w:rPr>
      <w:rFonts w:ascii=".VnTimeH" w:eastAsia="MS Mincho" w:hAnsi=".VnTimeH"/>
      <w:b/>
      <w:sz w:val="32"/>
      <w:szCs w:val="20"/>
    </w:rPr>
  </w:style>
  <w:style w:type="paragraph" w:customStyle="1" w:styleId="VANHANH">
    <w:name w:val="VAN_HANH"/>
    <w:basedOn w:val="TableofFigures"/>
    <w:autoRedefine/>
    <w:rsid w:val="006400C7"/>
    <w:pPr>
      <w:tabs>
        <w:tab w:val="right" w:leader="dot" w:pos="9062"/>
      </w:tabs>
      <w:spacing w:line="264" w:lineRule="auto"/>
    </w:pPr>
    <w:rPr>
      <w:szCs w:val="24"/>
      <w:lang w:val="id-ID"/>
    </w:rPr>
  </w:style>
  <w:style w:type="paragraph" w:customStyle="1" w:styleId="GACHCONG2">
    <w:name w:val="GACH CONG 2"/>
    <w:basedOn w:val="Normal"/>
    <w:rsid w:val="006400C7"/>
    <w:pPr>
      <w:tabs>
        <w:tab w:val="num" w:pos="814"/>
      </w:tabs>
      <w:spacing w:after="0" w:line="240" w:lineRule="auto"/>
      <w:ind w:left="794" w:hanging="340"/>
    </w:pPr>
    <w:rPr>
      <w:rFonts w:ascii="VNHelvet" w:eastAsia="Times New Roman" w:hAnsi="VNHelvet"/>
      <w:sz w:val="21"/>
      <w:szCs w:val="20"/>
    </w:rPr>
  </w:style>
  <w:style w:type="paragraph" w:customStyle="1" w:styleId="GDDCharCharChar">
    <w:name w:val="GDD Char Char Char"/>
    <w:basedOn w:val="Normal"/>
    <w:link w:val="GDDCharCharCharChar"/>
    <w:rsid w:val="006400C7"/>
    <w:pPr>
      <w:tabs>
        <w:tab w:val="left" w:pos="992"/>
        <w:tab w:val="num" w:pos="1069"/>
      </w:tabs>
      <w:spacing w:after="0" w:line="240" w:lineRule="auto"/>
      <w:ind w:firstLine="709"/>
      <w:jc w:val="both"/>
      <w:outlineLvl w:val="0"/>
    </w:pPr>
    <w:rPr>
      <w:rFonts w:ascii=".VnTime" w:eastAsia="Times New Roman" w:hAnsi=".VnTime"/>
      <w:sz w:val="20"/>
      <w:szCs w:val="24"/>
    </w:rPr>
  </w:style>
  <w:style w:type="character" w:customStyle="1" w:styleId="GDDCharCharCharChar">
    <w:name w:val="GDD Char Char Char Char"/>
    <w:link w:val="GDDCharCharChar"/>
    <w:rsid w:val="006400C7"/>
    <w:rPr>
      <w:rFonts w:ascii=".VnTime" w:eastAsia="Times New Roman" w:hAnsi=".VnTime" w:cs="Times New Roman"/>
      <w:sz w:val="20"/>
      <w:szCs w:val="24"/>
    </w:rPr>
  </w:style>
  <w:style w:type="character" w:customStyle="1" w:styleId="GuCharChar">
    <w:name w:val="Gu Char Char"/>
    <w:rsid w:val="006400C7"/>
    <w:rPr>
      <w:sz w:val="26"/>
      <w:szCs w:val="26"/>
    </w:rPr>
  </w:style>
  <w:style w:type="paragraph" w:customStyle="1" w:styleId="CharCharCharCharCharCharCharCharCharChar2">
    <w:name w:val="Char Char Char Char Char Char Char Char Char Char2"/>
    <w:basedOn w:val="Normal"/>
    <w:semiHidden/>
    <w:rsid w:val="006400C7"/>
    <w:pPr>
      <w:spacing w:line="240" w:lineRule="exact"/>
    </w:pPr>
    <w:rPr>
      <w:rFonts w:ascii="Arial" w:eastAsia="Times New Roman" w:hAnsi="Arial"/>
    </w:rPr>
  </w:style>
  <w:style w:type="paragraph" w:customStyle="1" w:styleId="KU0">
    <w:name w:val="KU"/>
    <w:basedOn w:val="K"/>
    <w:rsid w:val="006400C7"/>
    <w:rPr>
      <w:szCs w:val="24"/>
    </w:rPr>
  </w:style>
  <w:style w:type="paragraph" w:customStyle="1" w:styleId="CharCharCharCharCharCharCharCharCharChar4">
    <w:name w:val="Char Char Char Char Char Char Char Char Char Char4"/>
    <w:basedOn w:val="Normal"/>
    <w:rsid w:val="006400C7"/>
    <w:pPr>
      <w:spacing w:line="240" w:lineRule="exact"/>
    </w:pPr>
    <w:rPr>
      <w:rFonts w:ascii="Arial" w:eastAsia="Times New Roman" w:hAnsi="Arial"/>
    </w:rPr>
  </w:style>
  <w:style w:type="paragraph" w:customStyle="1" w:styleId="nutgiao">
    <w:name w:val="nut giao"/>
    <w:basedOn w:val="Normal"/>
    <w:rsid w:val="006400C7"/>
    <w:pPr>
      <w:widowControl w:val="0"/>
      <w:spacing w:after="0" w:line="240" w:lineRule="auto"/>
      <w:jc w:val="both"/>
    </w:pPr>
    <w:rPr>
      <w:rFonts w:eastAsia="Calibri"/>
      <w:b/>
      <w:sz w:val="28"/>
      <w:szCs w:val="28"/>
    </w:rPr>
  </w:style>
  <w:style w:type="character" w:customStyle="1" w:styleId="thanbaiCharChar2">
    <w:name w:val="than bai Char Char2"/>
    <w:locked/>
    <w:rsid w:val="006400C7"/>
    <w:rPr>
      <w:rFonts w:ascii=".VnTime" w:eastAsia="MS Mincho" w:hAnsi=".VnTime" w:cs="VNI-Helve"/>
      <w:snapToGrid w:val="0"/>
      <w:sz w:val="26"/>
      <w:szCs w:val="26"/>
      <w:lang w:val="en-US" w:eastAsia="en-US" w:bidi="ar-SA"/>
    </w:rPr>
  </w:style>
  <w:style w:type="paragraph" w:customStyle="1" w:styleId="CharCharChar1CharCharCharChar">
    <w:name w:val="Char Char Char1 Char Char Char Char"/>
    <w:autoRedefine/>
    <w:rsid w:val="006400C7"/>
    <w:pPr>
      <w:tabs>
        <w:tab w:val="left" w:pos="1152"/>
      </w:tabs>
      <w:spacing w:before="120" w:after="120" w:line="312" w:lineRule="auto"/>
      <w:jc w:val="both"/>
    </w:pPr>
    <w:rPr>
      <w:rFonts w:ascii="VNI-Helve" w:eastAsia="VNI-Times" w:hAnsi="VNI-Helve" w:cs="VNI-Helve"/>
      <w:sz w:val="26"/>
      <w:szCs w:val="26"/>
    </w:rPr>
  </w:style>
  <w:style w:type="character" w:customStyle="1" w:styleId="longtext">
    <w:name w:val="long_text"/>
    <w:basedOn w:val="DefaultParagraphFont"/>
    <w:rsid w:val="006400C7"/>
  </w:style>
  <w:style w:type="character" w:customStyle="1" w:styleId="hpsatn">
    <w:name w:val="hps atn"/>
    <w:basedOn w:val="DefaultParagraphFont"/>
    <w:rsid w:val="006400C7"/>
  </w:style>
  <w:style w:type="paragraph" w:customStyle="1" w:styleId="CharCharCharCharCharChar">
    <w:name w:val="Char Char Char Char Char Char"/>
    <w:basedOn w:val="Normal"/>
    <w:rsid w:val="006400C7"/>
    <w:pPr>
      <w:widowControl w:val="0"/>
      <w:spacing w:after="0" w:line="240" w:lineRule="auto"/>
      <w:jc w:val="both"/>
    </w:pPr>
    <w:rPr>
      <w:rFonts w:eastAsia="SimSun"/>
      <w:kern w:val="2"/>
      <w:szCs w:val="24"/>
      <w:lang w:eastAsia="zh-CN"/>
    </w:rPr>
  </w:style>
  <w:style w:type="paragraph" w:customStyle="1" w:styleId="CharCharChar2CharCharCharChar1">
    <w:name w:val="Char Char Char2 Char Char Char Char1"/>
    <w:autoRedefine/>
    <w:rsid w:val="006400C7"/>
    <w:pPr>
      <w:tabs>
        <w:tab w:val="left" w:pos="1152"/>
      </w:tabs>
      <w:spacing w:before="120" w:after="120" w:line="312" w:lineRule="auto"/>
      <w:jc w:val="both"/>
    </w:pPr>
    <w:rPr>
      <w:rFonts w:ascii="VNI-Helve" w:eastAsia="VNI-Times" w:hAnsi="VNI-Helve" w:cs="VNI-Helve"/>
      <w:sz w:val="26"/>
      <w:szCs w:val="26"/>
    </w:rPr>
  </w:style>
  <w:style w:type="character" w:customStyle="1" w:styleId="CharChar1">
    <w:name w:val="Char Char1"/>
    <w:locked/>
    <w:rsid w:val="006400C7"/>
    <w:rPr>
      <w:rFonts w:ascii=".VnTime" w:eastAsia="MS Mincho" w:hAnsi=".VnTime" w:cs="Arial"/>
      <w:sz w:val="26"/>
      <w:szCs w:val="26"/>
      <w:lang w:val="en-US" w:eastAsia="en-US" w:bidi="ar-SA"/>
    </w:rPr>
  </w:style>
  <w:style w:type="paragraph" w:customStyle="1" w:styleId="Figuretest">
    <w:name w:val="Figure test"/>
    <w:rsid w:val="006400C7"/>
    <w:pPr>
      <w:keepNext/>
      <w:spacing w:before="120" w:after="120" w:line="240" w:lineRule="exact"/>
      <w:jc w:val="center"/>
    </w:pPr>
    <w:rPr>
      <w:rFonts w:ascii="Arial" w:eastAsia="Arial" w:hAnsi="Arial" w:cs="Arial"/>
      <w:snapToGrid w:val="0"/>
      <w:sz w:val="20"/>
      <w:szCs w:val="20"/>
      <w:lang w:eastAsia="ja-JP"/>
    </w:rPr>
  </w:style>
  <w:style w:type="paragraph" w:customStyle="1" w:styleId="nambenthuy">
    <w:name w:val="nam ben thuy"/>
    <w:basedOn w:val="Normal"/>
    <w:rsid w:val="006400C7"/>
    <w:pPr>
      <w:widowControl w:val="0"/>
      <w:spacing w:after="0" w:line="240" w:lineRule="auto"/>
      <w:ind w:firstLine="539"/>
      <w:jc w:val="both"/>
    </w:pPr>
    <w:rPr>
      <w:rFonts w:eastAsia="Calibri"/>
      <w:b/>
      <w:sz w:val="28"/>
      <w:szCs w:val="28"/>
      <w:lang w:val="id-ID"/>
    </w:rPr>
  </w:style>
  <w:style w:type="paragraph" w:customStyle="1" w:styleId="HNH-NB">
    <w:name w:val="HÌNH -NB"/>
    <w:basedOn w:val="ninhbinhmcluc"/>
    <w:autoRedefine/>
    <w:rsid w:val="006400C7"/>
    <w:pPr>
      <w:spacing w:before="120" w:after="120"/>
      <w:jc w:val="left"/>
    </w:pPr>
    <w:rPr>
      <w:b w:val="0"/>
      <w:i w:val="0"/>
      <w:sz w:val="26"/>
      <w:szCs w:val="26"/>
    </w:rPr>
  </w:style>
  <w:style w:type="paragraph" w:customStyle="1" w:styleId="ninhbinhmcluc">
    <w:name w:val="ninh binh mục luc"/>
    <w:basedOn w:val="Normal"/>
    <w:rsid w:val="006400C7"/>
    <w:pPr>
      <w:widowControl w:val="0"/>
      <w:spacing w:after="0" w:line="240" w:lineRule="auto"/>
      <w:jc w:val="both"/>
    </w:pPr>
    <w:rPr>
      <w:rFonts w:eastAsia="Calibri"/>
      <w:b/>
      <w:i/>
      <w:sz w:val="28"/>
      <w:szCs w:val="28"/>
    </w:rPr>
  </w:style>
  <w:style w:type="paragraph" w:customStyle="1" w:styleId="CharCharCharCharCharCharCharCharCharCharCharChar1Char1">
    <w:name w:val="Char Char Char Char Char Char Char Char Char Char Char Char1 Char1"/>
    <w:basedOn w:val="Normal"/>
    <w:rsid w:val="006400C7"/>
    <w:pPr>
      <w:widowControl w:val="0"/>
      <w:spacing w:after="0" w:line="240" w:lineRule="auto"/>
      <w:jc w:val="both"/>
    </w:pPr>
    <w:rPr>
      <w:rFonts w:ascii="Tahoma" w:eastAsia="SimSun" w:hAnsi="Tahoma"/>
      <w:kern w:val="2"/>
      <w:szCs w:val="20"/>
      <w:lang w:eastAsia="zh-CN"/>
    </w:rPr>
  </w:style>
  <w:style w:type="paragraph" w:customStyle="1" w:styleId="TableFont">
    <w:name w:val="TableFont"/>
    <w:basedOn w:val="Normal"/>
    <w:uiPriority w:val="99"/>
    <w:rsid w:val="006400C7"/>
    <w:pPr>
      <w:spacing w:before="40" w:after="40" w:line="240" w:lineRule="auto"/>
    </w:pPr>
    <w:rPr>
      <w:rFonts w:ascii="Arial" w:eastAsia="Times New Roman" w:hAnsi="Arial" w:cs="Arial"/>
      <w:color w:val="000000"/>
      <w:sz w:val="18"/>
      <w:szCs w:val="18"/>
      <w:lang w:val="en-GB"/>
    </w:rPr>
  </w:style>
  <w:style w:type="character" w:customStyle="1" w:styleId="latitude">
    <w:name w:val="latitude"/>
    <w:basedOn w:val="DefaultParagraphFont"/>
    <w:rsid w:val="006400C7"/>
  </w:style>
  <w:style w:type="character" w:customStyle="1" w:styleId="longitude">
    <w:name w:val="longitude"/>
    <w:basedOn w:val="DefaultParagraphFont"/>
    <w:rsid w:val="006400C7"/>
  </w:style>
  <w:style w:type="paragraph" w:customStyle="1" w:styleId="MB1">
    <w:name w:val="MỎ ĐB1"/>
    <w:basedOn w:val="Normal"/>
    <w:autoRedefine/>
    <w:rsid w:val="00FC2EFC"/>
    <w:pPr>
      <w:tabs>
        <w:tab w:val="left" w:pos="6645"/>
      </w:tabs>
      <w:spacing w:before="120" w:after="80" w:line="320" w:lineRule="exact"/>
      <w:jc w:val="center"/>
    </w:pPr>
    <w:rPr>
      <w:rFonts w:ascii="Times New Roman Bold" w:eastAsia="Calibri" w:hAnsi="Times New Roman Bold"/>
      <w:b/>
      <w:sz w:val="24"/>
      <w:lang w:val="vi-VN"/>
    </w:rPr>
  </w:style>
  <w:style w:type="paragraph" w:customStyle="1" w:styleId="Table0">
    <w:name w:val="Table"/>
    <w:basedOn w:val="Normal"/>
    <w:autoRedefine/>
    <w:rsid w:val="006400C7"/>
    <w:pPr>
      <w:spacing w:after="80" w:line="320" w:lineRule="exact"/>
      <w:ind w:left="1287" w:hanging="1287"/>
      <w:jc w:val="center"/>
    </w:pPr>
    <w:rPr>
      <w:rFonts w:eastAsia="Calibri"/>
      <w:b/>
      <w:lang w:val="en-CA"/>
    </w:rPr>
  </w:style>
  <w:style w:type="paragraph" w:customStyle="1" w:styleId="xl436">
    <w:name w:val="xl436"/>
    <w:basedOn w:val="Normal"/>
    <w:rsid w:val="006400C7"/>
    <w:pPr>
      <w:pBdr>
        <w:left w:val="single" w:sz="8" w:space="0" w:color="auto"/>
        <w:bottom w:val="single" w:sz="8" w:space="0" w:color="auto"/>
        <w:right w:val="single" w:sz="8" w:space="0" w:color="auto"/>
      </w:pBdr>
      <w:spacing w:before="100" w:beforeAutospacing="1" w:after="100" w:afterAutospacing="1" w:line="240" w:lineRule="auto"/>
      <w:jc w:val="center"/>
    </w:pPr>
    <w:rPr>
      <w:rFonts w:eastAsia="Batang"/>
      <w:b/>
      <w:bCs/>
      <w:color w:val="000000"/>
      <w:szCs w:val="24"/>
    </w:rPr>
  </w:style>
  <w:style w:type="character" w:customStyle="1" w:styleId="thanbaiCharChar">
    <w:name w:val="than bai Char Char"/>
    <w:locked/>
    <w:rsid w:val="006400C7"/>
    <w:rPr>
      <w:rFonts w:ascii=".VnTime" w:eastAsia="MS Mincho" w:hAnsi=".VnTime"/>
      <w:snapToGrid w:val="0"/>
      <w:sz w:val="26"/>
      <w:lang w:val="en-US" w:eastAsia="en-US" w:bidi="ar-SA"/>
    </w:rPr>
  </w:style>
  <w:style w:type="paragraph" w:customStyle="1" w:styleId="QL1H">
    <w:name w:val="QL1_H"/>
    <w:basedOn w:val="Chapter"/>
    <w:autoRedefine/>
    <w:rsid w:val="006400C7"/>
    <w:pPr>
      <w:tabs>
        <w:tab w:val="left" w:pos="720"/>
      </w:tabs>
      <w:spacing w:before="0" w:line="320" w:lineRule="exact"/>
      <w:jc w:val="center"/>
      <w:outlineLvl w:val="0"/>
    </w:pPr>
    <w:rPr>
      <w:rFonts w:ascii="Times New Roman Bold" w:hAnsi="Times New Roman Bold"/>
      <w:sz w:val="24"/>
      <w:szCs w:val="26"/>
    </w:rPr>
  </w:style>
  <w:style w:type="paragraph" w:customStyle="1" w:styleId="HINHQL1">
    <w:name w:val="HINH_QL1"/>
    <w:basedOn w:val="ninhbinhmcluc"/>
    <w:autoRedefine/>
    <w:rsid w:val="006400C7"/>
    <w:pPr>
      <w:spacing w:before="80" w:after="120" w:line="320" w:lineRule="exact"/>
      <w:jc w:val="center"/>
    </w:pPr>
    <w:rPr>
      <w:i w:val="0"/>
      <w:sz w:val="24"/>
      <w:szCs w:val="26"/>
    </w:rPr>
  </w:style>
  <w:style w:type="paragraph" w:customStyle="1" w:styleId="Mainsentence">
    <w:name w:val="Main sentence"/>
    <w:basedOn w:val="Normal"/>
    <w:rsid w:val="006400C7"/>
    <w:pPr>
      <w:shd w:val="clear" w:color="auto" w:fill="FFFFFF"/>
      <w:spacing w:after="120" w:line="350" w:lineRule="exact"/>
      <w:jc w:val="both"/>
    </w:pPr>
    <w:rPr>
      <w:rFonts w:ascii="Arial" w:eastAsia="Times New Roman" w:hAnsi="Arial" w:cs="Arial"/>
      <w:color w:val="000000"/>
      <w:sz w:val="21"/>
      <w:szCs w:val="21"/>
      <w:lang w:eastAsia="ko-KR"/>
    </w:rPr>
  </w:style>
  <w:style w:type="paragraph" w:customStyle="1" w:styleId="HINHTH0">
    <w:name w:val="HINH TH"/>
    <w:basedOn w:val="Normal"/>
    <w:rsid w:val="006400C7"/>
    <w:pPr>
      <w:widowControl w:val="0"/>
      <w:spacing w:before="240" w:after="120" w:line="360" w:lineRule="exact"/>
      <w:jc w:val="center"/>
    </w:pPr>
    <w:rPr>
      <w:rFonts w:eastAsia="Times New Roman"/>
      <w:b/>
      <w:spacing w:val="-2"/>
      <w:sz w:val="28"/>
      <w:szCs w:val="28"/>
      <w:lang w:val="vi-VN"/>
    </w:rPr>
  </w:style>
  <w:style w:type="paragraph" w:customStyle="1" w:styleId="MC111TH">
    <w:name w:val="MỤC 1.1.1. TH"/>
    <w:basedOn w:val="Normal"/>
    <w:rsid w:val="006400C7"/>
    <w:pPr>
      <w:widowControl w:val="0"/>
      <w:spacing w:before="240" w:after="120" w:line="360" w:lineRule="exact"/>
      <w:jc w:val="both"/>
    </w:pPr>
    <w:rPr>
      <w:rFonts w:eastAsia="Times New Roman"/>
      <w:b/>
      <w:iCs/>
      <w:lang w:val="vi-VN"/>
    </w:rPr>
  </w:style>
  <w:style w:type="paragraph" w:customStyle="1" w:styleId="MC1111TH">
    <w:name w:val="MỤC 1.1.1.1. TH"/>
    <w:basedOn w:val="Normal"/>
    <w:rsid w:val="006400C7"/>
    <w:pPr>
      <w:widowControl w:val="0"/>
      <w:spacing w:after="120" w:line="360" w:lineRule="exact"/>
      <w:jc w:val="both"/>
    </w:pPr>
    <w:rPr>
      <w:rFonts w:eastAsia="Times New Roman"/>
      <w:b/>
      <w:i/>
      <w:color w:val="000000"/>
      <w:szCs w:val="20"/>
      <w:lang w:val="vi-VN"/>
    </w:rPr>
  </w:style>
  <w:style w:type="paragraph" w:customStyle="1" w:styleId="TP">
    <w:name w:val="TP"/>
    <w:basedOn w:val="TableofFigures"/>
    <w:autoRedefine/>
    <w:rsid w:val="006400C7"/>
    <w:pPr>
      <w:tabs>
        <w:tab w:val="right" w:leader="dot" w:pos="9062"/>
      </w:tabs>
      <w:spacing w:line="312" w:lineRule="auto"/>
    </w:pPr>
  </w:style>
  <w:style w:type="paragraph" w:customStyle="1" w:styleId="H5">
    <w:name w:val="H5"/>
    <w:basedOn w:val="Normal"/>
    <w:autoRedefine/>
    <w:rsid w:val="006400C7"/>
    <w:pPr>
      <w:widowControl w:val="0"/>
      <w:spacing w:before="80" w:after="80" w:line="320" w:lineRule="exact"/>
      <w:jc w:val="center"/>
    </w:pPr>
    <w:rPr>
      <w:rFonts w:eastAsia="Calibri"/>
      <w:b/>
    </w:rPr>
  </w:style>
  <w:style w:type="paragraph" w:customStyle="1" w:styleId="QL1-HUE">
    <w:name w:val="QL1-HUE"/>
    <w:basedOn w:val="TP"/>
    <w:autoRedefine/>
    <w:rsid w:val="006400C7"/>
    <w:pPr>
      <w:spacing w:before="120" w:after="80" w:line="320" w:lineRule="exact"/>
    </w:pPr>
    <w:rPr>
      <w:sz w:val="24"/>
    </w:rPr>
  </w:style>
  <w:style w:type="paragraph" w:customStyle="1" w:styleId="HVH">
    <w:name w:val="HVH"/>
    <w:basedOn w:val="HNH-NB"/>
    <w:autoRedefine/>
    <w:rsid w:val="006400C7"/>
    <w:pPr>
      <w:jc w:val="center"/>
    </w:pPr>
    <w:rPr>
      <w:b/>
      <w:sz w:val="24"/>
      <w:szCs w:val="24"/>
      <w:lang w:val="vi-VN"/>
    </w:rPr>
  </w:style>
  <w:style w:type="paragraph" w:customStyle="1" w:styleId="Char13">
    <w:name w:val="Char13"/>
    <w:basedOn w:val="Normal"/>
    <w:rsid w:val="006400C7"/>
    <w:pPr>
      <w:widowControl w:val="0"/>
      <w:spacing w:after="0" w:line="240" w:lineRule="auto"/>
      <w:jc w:val="both"/>
    </w:pPr>
    <w:rPr>
      <w:rFonts w:eastAsia="SimSun"/>
      <w:kern w:val="2"/>
      <w:szCs w:val="24"/>
      <w:lang w:eastAsia="zh-CN"/>
    </w:rPr>
  </w:style>
  <w:style w:type="paragraph" w:customStyle="1" w:styleId="HVH01">
    <w:name w:val="H_VH01"/>
    <w:basedOn w:val="HVH"/>
    <w:rsid w:val="006400C7"/>
    <w:rPr>
      <w:color w:val="000000"/>
    </w:rPr>
  </w:style>
  <w:style w:type="paragraph" w:customStyle="1" w:styleId="nca">
    <w:name w:val="nca"/>
    <w:basedOn w:val="Normal"/>
    <w:uiPriority w:val="99"/>
    <w:rsid w:val="006400C7"/>
    <w:pPr>
      <w:widowControl w:val="0"/>
      <w:autoSpaceDE w:val="0"/>
      <w:autoSpaceDN w:val="0"/>
      <w:adjustRightInd w:val="0"/>
      <w:spacing w:beforeLines="60" w:after="0" w:line="360" w:lineRule="exact"/>
      <w:jc w:val="both"/>
    </w:pPr>
    <w:rPr>
      <w:rFonts w:eastAsia="Times New Roman"/>
      <w:szCs w:val="24"/>
      <w:lang w:val="pt-BR"/>
    </w:rPr>
  </w:style>
  <w:style w:type="character" w:customStyle="1" w:styleId="body0020text0020indentchar">
    <w:name w:val="body_0020text_0020indent__char"/>
    <w:rsid w:val="006400C7"/>
  </w:style>
  <w:style w:type="paragraph" w:customStyle="1" w:styleId="DN1111">
    <w:name w:val="DN 1.1.1.1"/>
    <w:basedOn w:val="Normal"/>
    <w:rsid w:val="006400C7"/>
    <w:pPr>
      <w:widowControl w:val="0"/>
      <w:tabs>
        <w:tab w:val="left" w:pos="270"/>
      </w:tabs>
      <w:autoSpaceDE w:val="0"/>
      <w:autoSpaceDN w:val="0"/>
      <w:adjustRightInd w:val="0"/>
      <w:spacing w:before="240" w:after="120" w:line="360" w:lineRule="exact"/>
      <w:ind w:right="85"/>
      <w:jc w:val="both"/>
    </w:pPr>
    <w:rPr>
      <w:rFonts w:eastAsia="Times New Roman"/>
      <w:b/>
      <w:i/>
      <w:lang w:val="vi-VN"/>
    </w:rPr>
  </w:style>
  <w:style w:type="paragraph" w:customStyle="1" w:styleId="duogcauyen">
    <w:name w:val="duog cau yen"/>
    <w:basedOn w:val="Normal"/>
    <w:rsid w:val="006400C7"/>
    <w:pPr>
      <w:widowControl w:val="0"/>
      <w:spacing w:after="0" w:line="240" w:lineRule="auto"/>
      <w:jc w:val="center"/>
    </w:pPr>
    <w:rPr>
      <w:rFonts w:ascii="Times New Roman Bold" w:eastAsia="Calibri" w:hAnsi="Times New Roman Bold" w:cs="Arial"/>
      <w:b/>
      <w:sz w:val="28"/>
      <w:szCs w:val="28"/>
      <w:lang w:val="en-GB"/>
    </w:rPr>
  </w:style>
  <w:style w:type="paragraph" w:customStyle="1" w:styleId="sohatinh">
    <w:name w:val="so ha tinh"/>
    <w:basedOn w:val="Normal"/>
    <w:rsid w:val="006400C7"/>
    <w:pPr>
      <w:widowControl w:val="0"/>
      <w:spacing w:after="0" w:line="240" w:lineRule="auto"/>
      <w:jc w:val="both"/>
    </w:pPr>
    <w:rPr>
      <w:rFonts w:eastAsia="Calibri"/>
      <w:b/>
      <w:sz w:val="28"/>
      <w:szCs w:val="28"/>
    </w:rPr>
  </w:style>
  <w:style w:type="character" w:customStyle="1" w:styleId="CharChar5">
    <w:name w:val="Char Char5"/>
    <w:rsid w:val="006400C7"/>
    <w:rPr>
      <w:rFonts w:ascii=".VnTime" w:eastAsia="MS Mincho" w:hAnsi=".VnTime" w:cs="Arial"/>
      <w:sz w:val="26"/>
      <w:szCs w:val="26"/>
      <w:lang w:val="en-US" w:eastAsia="en-US" w:bidi="ar-SA"/>
    </w:rPr>
  </w:style>
  <w:style w:type="paragraph" w:customStyle="1" w:styleId="n-chuongten">
    <w:name w:val="n-chuongten"/>
    <w:basedOn w:val="Normal"/>
    <w:autoRedefine/>
    <w:rsid w:val="006400C7"/>
    <w:pPr>
      <w:spacing w:after="120" w:line="312" w:lineRule="auto"/>
      <w:jc w:val="both"/>
    </w:pPr>
    <w:rPr>
      <w:rFonts w:eastAsia="Times New Roman"/>
      <w:b/>
      <w:szCs w:val="24"/>
      <w:lang w:val="it-IT"/>
    </w:rPr>
  </w:style>
  <w:style w:type="paragraph" w:customStyle="1" w:styleId="soTCVN-T">
    <w:name w:val="soTCVN-T"/>
    <w:basedOn w:val="Normal"/>
    <w:rsid w:val="006400C7"/>
    <w:pPr>
      <w:spacing w:before="2400" w:after="0" w:line="240" w:lineRule="auto"/>
      <w:jc w:val="center"/>
    </w:pPr>
    <w:rPr>
      <w:rFonts w:ascii=".VnArialH" w:eastAsia="Times New Roman" w:hAnsi=".VnArialH"/>
      <w:b/>
      <w:sz w:val="36"/>
      <w:szCs w:val="20"/>
    </w:rPr>
  </w:style>
  <w:style w:type="paragraph" w:customStyle="1" w:styleId="CM8">
    <w:name w:val="CM8"/>
    <w:basedOn w:val="Default"/>
    <w:next w:val="Default"/>
    <w:rsid w:val="006400C7"/>
    <w:pPr>
      <w:spacing w:line="236" w:lineRule="atLeast"/>
    </w:pPr>
    <w:rPr>
      <w:rFonts w:ascii="Times New Roman" w:eastAsia="MS Mincho" w:hAnsi="Times New Roman" w:cs="Times New Roman"/>
      <w:color w:val="auto"/>
      <w:lang w:eastAsia="ja-JP"/>
    </w:rPr>
  </w:style>
  <w:style w:type="paragraph" w:customStyle="1" w:styleId="CM3">
    <w:name w:val="CM3"/>
    <w:basedOn w:val="Default"/>
    <w:next w:val="Default"/>
    <w:rsid w:val="006400C7"/>
    <w:pPr>
      <w:spacing w:line="236" w:lineRule="atLeast"/>
    </w:pPr>
    <w:rPr>
      <w:rFonts w:ascii="Times New Roman PS" w:eastAsia="MS Mincho" w:hAnsi="Times New Roman PS" w:cs="Times New Roman"/>
      <w:color w:val="auto"/>
      <w:lang w:eastAsia="ja-JP"/>
    </w:rPr>
  </w:style>
  <w:style w:type="paragraph" w:customStyle="1" w:styleId="CM4">
    <w:name w:val="CM4"/>
    <w:basedOn w:val="Default"/>
    <w:next w:val="Default"/>
    <w:rsid w:val="006400C7"/>
    <w:pPr>
      <w:spacing w:line="236" w:lineRule="atLeast"/>
    </w:pPr>
    <w:rPr>
      <w:rFonts w:ascii="Times New Roman PS" w:eastAsia="MS Mincho" w:hAnsi="Times New Roman PS" w:cs="Times New Roman"/>
      <w:color w:val="auto"/>
      <w:lang w:eastAsia="ja-JP"/>
    </w:rPr>
  </w:style>
  <w:style w:type="paragraph" w:customStyle="1" w:styleId="CM6">
    <w:name w:val="CM6"/>
    <w:basedOn w:val="Default"/>
    <w:next w:val="Default"/>
    <w:rsid w:val="006400C7"/>
    <w:pPr>
      <w:spacing w:line="236" w:lineRule="atLeast"/>
    </w:pPr>
    <w:rPr>
      <w:rFonts w:ascii="Times New Roman PS" w:eastAsia="MS Mincho" w:hAnsi="Times New Roman PS" w:cs="Times New Roman"/>
      <w:color w:val="auto"/>
      <w:lang w:eastAsia="ja-JP"/>
    </w:rPr>
  </w:style>
  <w:style w:type="paragraph" w:customStyle="1" w:styleId="CM7">
    <w:name w:val="CM7"/>
    <w:basedOn w:val="Default"/>
    <w:next w:val="Default"/>
    <w:rsid w:val="006400C7"/>
    <w:pPr>
      <w:spacing w:line="236" w:lineRule="atLeast"/>
    </w:pPr>
    <w:rPr>
      <w:rFonts w:ascii="Times New Roman PS" w:eastAsia="MS Mincho" w:hAnsi="Times New Roman PS" w:cs="Times New Roman"/>
      <w:color w:val="auto"/>
      <w:lang w:eastAsia="ja-JP"/>
    </w:rPr>
  </w:style>
  <w:style w:type="paragraph" w:customStyle="1" w:styleId="CM5">
    <w:name w:val="CM5"/>
    <w:basedOn w:val="Default"/>
    <w:next w:val="Default"/>
    <w:rsid w:val="006400C7"/>
    <w:pPr>
      <w:spacing w:line="236" w:lineRule="atLeast"/>
    </w:pPr>
    <w:rPr>
      <w:rFonts w:ascii="Times New Roman PS" w:eastAsia="MS Mincho" w:hAnsi="Times New Roman PS" w:cs="Times New Roman"/>
      <w:color w:val="auto"/>
      <w:lang w:eastAsia="ja-JP"/>
    </w:rPr>
  </w:style>
  <w:style w:type="paragraph" w:customStyle="1" w:styleId="StyleHeading4Left0cmFirstline0cm">
    <w:name w:val="Style Heading 4 + Left:  0 cm First line:  0 cm"/>
    <w:basedOn w:val="Heading4"/>
    <w:autoRedefine/>
    <w:rsid w:val="006400C7"/>
    <w:pPr>
      <w:keepNext w:val="0"/>
      <w:keepLines w:val="0"/>
      <w:widowControl w:val="0"/>
      <w:numPr>
        <w:ilvl w:val="0"/>
        <w:numId w:val="0"/>
      </w:numPr>
      <w:spacing w:before="240" w:after="120" w:line="360" w:lineRule="exact"/>
      <w:jc w:val="both"/>
      <w:outlineLvl w:val="9"/>
    </w:pPr>
    <w:rPr>
      <w:rFonts w:ascii="Times New Roman" w:eastAsia="Times New Roman" w:hAnsi="Times New Roman" w:cs="Times New Roman"/>
      <w:iCs w:val="0"/>
      <w:color w:val="auto"/>
      <w:lang w:val="pt-BR"/>
    </w:rPr>
  </w:style>
  <w:style w:type="paragraph" w:customStyle="1" w:styleId="List20">
    <w:name w:val="List2"/>
    <w:basedOn w:val="Normal"/>
    <w:rsid w:val="006400C7"/>
    <w:pPr>
      <w:tabs>
        <w:tab w:val="num" w:pos="1117"/>
      </w:tabs>
      <w:spacing w:after="120" w:line="240" w:lineRule="auto"/>
      <w:ind w:left="1117" w:hanging="360"/>
      <w:jc w:val="both"/>
    </w:pPr>
    <w:rPr>
      <w:rFonts w:ascii=".VnTime" w:eastAsia="MS Mincho" w:hAnsi=".VnTime"/>
      <w:szCs w:val="20"/>
    </w:rPr>
  </w:style>
  <w:style w:type="character" w:customStyle="1" w:styleId="StyleBodyTextIndentBlackCondensedby02ptCharChar">
    <w:name w:val="Style Body Text Indent + Black Condensed by  0.2 pt Char Char"/>
    <w:basedOn w:val="DefaultParagraphFont"/>
    <w:rsid w:val="006400C7"/>
    <w:rPr>
      <w:rFonts w:ascii="Calibri" w:eastAsia="Calibri" w:hAnsi="Calibri"/>
    </w:rPr>
  </w:style>
  <w:style w:type="paragraph" w:customStyle="1" w:styleId="StyleHeading3Left0cmFirstline0cm">
    <w:name w:val="Style Heading 3 + Left:  0 cm First line:  0 cm"/>
    <w:basedOn w:val="Heading3"/>
    <w:autoRedefine/>
    <w:rsid w:val="006400C7"/>
    <w:pPr>
      <w:widowControl w:val="0"/>
      <w:numPr>
        <w:numId w:val="0"/>
      </w:numPr>
      <w:autoSpaceDE w:val="0"/>
      <w:autoSpaceDN w:val="0"/>
      <w:adjustRightInd w:val="0"/>
      <w:spacing w:after="0" w:line="360" w:lineRule="exact"/>
      <w:ind w:firstLine="360"/>
    </w:pPr>
    <w:rPr>
      <w:rFonts w:eastAsia="MS Mincho"/>
      <w:bCs/>
      <w:i/>
      <w:color w:val="auto"/>
      <w:szCs w:val="20"/>
    </w:rPr>
  </w:style>
  <w:style w:type="paragraph" w:customStyle="1" w:styleId="StyleHeading3Justified">
    <w:name w:val="Style Heading 3 + Justified"/>
    <w:basedOn w:val="Heading3"/>
    <w:rsid w:val="006400C7"/>
    <w:pPr>
      <w:widowControl w:val="0"/>
      <w:numPr>
        <w:numId w:val="0"/>
      </w:numPr>
      <w:tabs>
        <w:tab w:val="num" w:pos="720"/>
      </w:tabs>
      <w:autoSpaceDE w:val="0"/>
      <w:autoSpaceDN w:val="0"/>
      <w:adjustRightInd w:val="0"/>
      <w:spacing w:before="0" w:after="0" w:line="360" w:lineRule="atLeast"/>
      <w:ind w:left="720" w:hanging="720"/>
      <w:textAlignment w:val="baseline"/>
    </w:pPr>
    <w:rPr>
      <w:rFonts w:ascii=".VnArialH" w:eastAsia="MS Mincho" w:hAnsi=".VnArialH"/>
      <w:b w:val="0"/>
      <w:color w:val="auto"/>
      <w:sz w:val="20"/>
      <w:szCs w:val="20"/>
    </w:rPr>
  </w:style>
  <w:style w:type="paragraph" w:customStyle="1" w:styleId="Style-">
    <w:name w:val="Style-"/>
    <w:basedOn w:val="Normal"/>
    <w:rsid w:val="006400C7"/>
    <w:pPr>
      <w:widowControl w:val="0"/>
      <w:adjustRightInd w:val="0"/>
      <w:spacing w:line="360" w:lineRule="atLeast"/>
      <w:jc w:val="both"/>
      <w:textAlignment w:val="baseline"/>
    </w:pPr>
    <w:rPr>
      <w:rFonts w:ascii=".VnTime" w:eastAsia="MS Mincho" w:hAnsi=".VnTime"/>
      <w:szCs w:val="20"/>
    </w:rPr>
  </w:style>
  <w:style w:type="paragraph" w:customStyle="1" w:styleId="StyleList2LinespacingAtleast15pt">
    <w:name w:val="Style List2 + Line spacing:  At least 15 pt"/>
    <w:basedOn w:val="List20"/>
    <w:rsid w:val="006400C7"/>
  </w:style>
  <w:style w:type="paragraph" w:customStyle="1" w:styleId="xl26">
    <w:name w:val="xl26"/>
    <w:basedOn w:val="Normal"/>
    <w:rsid w:val="006400C7"/>
    <w:pPr>
      <w:pBdr>
        <w:left w:val="single" w:sz="4" w:space="0" w:color="auto"/>
        <w:right w:val="single" w:sz="4" w:space="0" w:color="auto"/>
      </w:pBdr>
      <w:spacing w:before="100" w:after="100" w:line="240" w:lineRule="auto"/>
      <w:jc w:val="center"/>
    </w:pPr>
    <w:rPr>
      <w:rFonts w:ascii=".VnArial" w:eastAsia="MS Mincho" w:hAnsi=".VnArial"/>
      <w:sz w:val="20"/>
      <w:szCs w:val="20"/>
      <w:lang w:val="vi-VN"/>
    </w:rPr>
  </w:style>
  <w:style w:type="paragraph" w:customStyle="1" w:styleId="xl22">
    <w:name w:val="xl22"/>
    <w:basedOn w:val="Normal"/>
    <w:rsid w:val="006400C7"/>
    <w:pPr>
      <w:pBdr>
        <w:bottom w:val="single" w:sz="4" w:space="0" w:color="auto"/>
        <w:right w:val="double" w:sz="6" w:space="0" w:color="auto"/>
      </w:pBdr>
      <w:spacing w:before="100" w:beforeAutospacing="1" w:after="100" w:afterAutospacing="1" w:line="240" w:lineRule="auto"/>
      <w:jc w:val="center"/>
    </w:pPr>
    <w:rPr>
      <w:rFonts w:ascii=".VnTime" w:eastAsia="Arial Unicode MS" w:hAnsi=".VnTime" w:cs="Arial Unicode MS"/>
      <w:szCs w:val="24"/>
      <w:lang w:val="vi-VN"/>
    </w:rPr>
  </w:style>
  <w:style w:type="paragraph" w:customStyle="1" w:styleId="p">
    <w:name w:val="p"/>
    <w:basedOn w:val="Normal"/>
    <w:rsid w:val="006400C7"/>
    <w:pPr>
      <w:tabs>
        <w:tab w:val="left" w:pos="702"/>
        <w:tab w:val="left" w:pos="1242"/>
        <w:tab w:val="left" w:pos="2412"/>
        <w:tab w:val="left" w:pos="3672"/>
        <w:tab w:val="left" w:pos="4752"/>
      </w:tabs>
      <w:spacing w:after="0" w:line="240" w:lineRule="auto"/>
      <w:jc w:val="both"/>
    </w:pPr>
    <w:rPr>
      <w:rFonts w:ascii="CG Times" w:eastAsia="MS Mincho" w:hAnsi="CG Times"/>
      <w:szCs w:val="20"/>
      <w:lang w:val="en-GB"/>
    </w:rPr>
  </w:style>
  <w:style w:type="paragraph" w:customStyle="1" w:styleId="a">
    <w:name w:val="紅河　本文"/>
    <w:basedOn w:val="Normal"/>
    <w:rsid w:val="006400C7"/>
    <w:pPr>
      <w:widowControl w:val="0"/>
      <w:tabs>
        <w:tab w:val="num" w:pos="2661"/>
      </w:tabs>
      <w:spacing w:after="0" w:line="240" w:lineRule="auto"/>
      <w:ind w:left="960"/>
      <w:jc w:val="both"/>
    </w:pPr>
    <w:rPr>
      <w:rFonts w:ascii=".VnTime" w:eastAsia="MS Mincho" w:hAnsi=".VnTime"/>
      <w:kern w:val="2"/>
      <w:szCs w:val="24"/>
      <w:lang w:val="vi-VN" w:eastAsia="ja-JP"/>
    </w:rPr>
  </w:style>
  <w:style w:type="paragraph" w:customStyle="1" w:styleId="List1">
    <w:name w:val="List1"/>
    <w:basedOn w:val="Normal"/>
    <w:autoRedefine/>
    <w:rsid w:val="006400C7"/>
    <w:pPr>
      <w:spacing w:after="0" w:line="240" w:lineRule="auto"/>
      <w:jc w:val="center"/>
    </w:pPr>
    <w:rPr>
      <w:rFonts w:ascii=".VnTime" w:eastAsia="MS Mincho" w:hAnsi=".VnTime"/>
      <w:bCs/>
      <w:iCs/>
      <w:szCs w:val="24"/>
      <w:lang w:val="vi-VN"/>
    </w:rPr>
  </w:style>
  <w:style w:type="paragraph" w:customStyle="1" w:styleId="textan">
    <w:name w:val="text_an"/>
    <w:basedOn w:val="Normal"/>
    <w:rsid w:val="006400C7"/>
    <w:pPr>
      <w:spacing w:before="80" w:after="80" w:line="312" w:lineRule="auto"/>
      <w:jc w:val="both"/>
    </w:pPr>
    <w:rPr>
      <w:rFonts w:eastAsia="MS Mincho"/>
      <w:szCs w:val="24"/>
      <w:lang w:val="vi-VN"/>
    </w:rPr>
  </w:style>
  <w:style w:type="paragraph" w:customStyle="1" w:styleId="thanbc">
    <w:name w:val="than_bc"/>
    <w:basedOn w:val="Normal"/>
    <w:rsid w:val="006400C7"/>
    <w:pPr>
      <w:spacing w:after="0" w:line="240" w:lineRule="auto"/>
      <w:jc w:val="both"/>
    </w:pPr>
    <w:rPr>
      <w:rFonts w:eastAsia="MS Mincho"/>
      <w:szCs w:val="24"/>
      <w:lang w:val="vi-VN"/>
    </w:rPr>
  </w:style>
  <w:style w:type="paragraph" w:customStyle="1" w:styleId="kl">
    <w:name w:val="kl"/>
    <w:basedOn w:val="Normal"/>
    <w:rsid w:val="006400C7"/>
    <w:pPr>
      <w:spacing w:after="0" w:line="240" w:lineRule="auto"/>
      <w:jc w:val="both"/>
    </w:pPr>
    <w:rPr>
      <w:rFonts w:ascii=".VnTime" w:eastAsia="MS Mincho" w:hAnsi=".VnTime"/>
      <w:szCs w:val="24"/>
      <w:lang w:val="vi-VN"/>
    </w:rPr>
  </w:style>
  <w:style w:type="paragraph" w:customStyle="1" w:styleId="xl33">
    <w:name w:val="xl33"/>
    <w:basedOn w:val="Normal"/>
    <w:rsid w:val="006400C7"/>
    <w:pPr>
      <w:pBdr>
        <w:right w:val="single" w:sz="4" w:space="0" w:color="auto"/>
      </w:pBdr>
      <w:spacing w:before="100" w:beforeAutospacing="1" w:after="100" w:afterAutospacing="1" w:line="240" w:lineRule="auto"/>
      <w:jc w:val="right"/>
      <w:textAlignment w:val="top"/>
    </w:pPr>
    <w:rPr>
      <w:rFonts w:ascii=".VnTime" w:eastAsia="Arial Unicode MS" w:hAnsi=".VnTime" w:cs="Arial Unicode MS"/>
      <w:lang w:val="vi-VN"/>
    </w:rPr>
  </w:style>
  <w:style w:type="paragraph" w:customStyle="1" w:styleId="NoidungnCharCharChar">
    <w:name w:val="Noidungn Char Char Char"/>
    <w:basedOn w:val="Normal"/>
    <w:rsid w:val="006400C7"/>
    <w:pPr>
      <w:spacing w:after="120" w:line="312" w:lineRule="auto"/>
      <w:ind w:firstLine="720"/>
      <w:jc w:val="both"/>
    </w:pPr>
    <w:rPr>
      <w:rFonts w:ascii=".VnTime" w:eastAsia="MS Mincho" w:hAnsi=".VnTime"/>
      <w:color w:val="000000"/>
      <w:sz w:val="28"/>
      <w:szCs w:val="28"/>
      <w:lang w:val="vi-VN"/>
    </w:rPr>
  </w:style>
  <w:style w:type="character" w:customStyle="1" w:styleId="NoidungnCharCharCharChar">
    <w:name w:val="Noidungn Char Char Char Char"/>
    <w:rsid w:val="006400C7"/>
    <w:rPr>
      <w:rFonts w:ascii=".VnTime" w:eastAsia="MS Mincho" w:hAnsi=".VnTime"/>
      <w:color w:val="000000"/>
      <w:sz w:val="28"/>
      <w:szCs w:val="28"/>
      <w:lang w:val="vi-VN" w:eastAsia="en-US" w:bidi="ar-SA"/>
    </w:rPr>
  </w:style>
  <w:style w:type="paragraph" w:customStyle="1" w:styleId="Figurecaption">
    <w:name w:val="Figure caption"/>
    <w:basedOn w:val="Normal"/>
    <w:rsid w:val="006400C7"/>
    <w:pPr>
      <w:keepNext/>
      <w:spacing w:after="0" w:line="240" w:lineRule="auto"/>
      <w:ind w:left="1440" w:hanging="1440"/>
      <w:jc w:val="both"/>
    </w:pPr>
    <w:rPr>
      <w:rFonts w:eastAsia="Times New Roman"/>
      <w:sz w:val="20"/>
      <w:szCs w:val="20"/>
      <w:lang w:val="en-CA"/>
    </w:rPr>
  </w:style>
  <w:style w:type="paragraph" w:customStyle="1" w:styleId="Itemize3">
    <w:name w:val="Itemize 3"/>
    <w:basedOn w:val="Normal"/>
    <w:rsid w:val="006400C7"/>
    <w:pPr>
      <w:widowControl w:val="0"/>
      <w:tabs>
        <w:tab w:val="num" w:pos="756"/>
      </w:tabs>
      <w:adjustRightInd w:val="0"/>
      <w:spacing w:after="0" w:line="340" w:lineRule="atLeast"/>
      <w:ind w:left="756" w:hanging="396"/>
      <w:jc w:val="both"/>
      <w:textAlignment w:val="baseline"/>
    </w:pPr>
    <w:rPr>
      <w:rFonts w:ascii=".VnTime" w:eastAsia="Times New Roman" w:hAnsi=".VnTime"/>
    </w:rPr>
  </w:style>
  <w:style w:type="paragraph" w:customStyle="1" w:styleId="SubHead">
    <w:name w:val="SubHead"/>
    <w:basedOn w:val="Normal"/>
    <w:autoRedefine/>
    <w:rsid w:val="006400C7"/>
    <w:pPr>
      <w:tabs>
        <w:tab w:val="num" w:pos="360"/>
      </w:tabs>
      <w:spacing w:after="0"/>
      <w:ind w:left="720" w:hanging="360"/>
      <w:jc w:val="both"/>
    </w:pPr>
    <w:rPr>
      <w:rFonts w:eastAsia="MS Mincho"/>
      <w:szCs w:val="20"/>
    </w:rPr>
  </w:style>
  <w:style w:type="paragraph" w:customStyle="1" w:styleId="TextBox">
    <w:name w:val="Text Box"/>
    <w:basedOn w:val="Normal"/>
    <w:rsid w:val="006400C7"/>
    <w:pPr>
      <w:spacing w:after="120" w:line="240" w:lineRule="auto"/>
      <w:jc w:val="both"/>
    </w:pPr>
    <w:rPr>
      <w:rFonts w:ascii="Arial" w:eastAsia="Times New Roman" w:hAnsi="Arial"/>
      <w:snapToGrid w:val="0"/>
      <w:sz w:val="18"/>
      <w:szCs w:val="20"/>
      <w:lang w:val="en-AU"/>
    </w:rPr>
  </w:style>
  <w:style w:type="paragraph" w:customStyle="1" w:styleId="BoxTitle">
    <w:name w:val="Box Title"/>
    <w:basedOn w:val="Heading4"/>
    <w:rsid w:val="006400C7"/>
    <w:pPr>
      <w:keepNext w:val="0"/>
      <w:keepLines w:val="0"/>
      <w:widowControl w:val="0"/>
      <w:numPr>
        <w:ilvl w:val="0"/>
        <w:numId w:val="0"/>
      </w:numPr>
      <w:spacing w:before="0" w:after="220"/>
      <w:jc w:val="both"/>
    </w:pPr>
    <w:rPr>
      <w:rFonts w:ascii="Arial" w:eastAsia="Times New Roman" w:hAnsi="Arial" w:cs="Times New Roman"/>
      <w:iCs w:val="0"/>
      <w:color w:val="auto"/>
      <w:sz w:val="20"/>
      <w:lang w:val="en-CA"/>
    </w:rPr>
  </w:style>
  <w:style w:type="paragraph" w:customStyle="1" w:styleId="a0">
    <w:name w:val="표머리"/>
    <w:rsid w:val="006400C7"/>
    <w:pPr>
      <w:spacing w:after="0" w:line="240" w:lineRule="auto"/>
      <w:jc w:val="center"/>
    </w:pPr>
    <w:rPr>
      <w:rFonts w:ascii="Times New Roman" w:eastAsia="Times New Roman" w:hAnsi="Times New Roman" w:cs="Times New Roman"/>
      <w:b/>
      <w:kern w:val="2"/>
      <w:sz w:val="24"/>
      <w:lang w:eastAsia="ko-KR"/>
    </w:rPr>
  </w:style>
  <w:style w:type="paragraph" w:customStyle="1" w:styleId="a1">
    <w:name w:val="표가운데"/>
    <w:rsid w:val="006400C7"/>
    <w:pPr>
      <w:spacing w:after="0" w:line="240" w:lineRule="auto"/>
      <w:jc w:val="center"/>
    </w:pPr>
    <w:rPr>
      <w:rFonts w:ascii="Times New Roman" w:eastAsia="Times New Roman" w:hAnsi="Times New Roman" w:cs="Times New Roman"/>
      <w:kern w:val="2"/>
      <w:sz w:val="24"/>
      <w:szCs w:val="20"/>
      <w:lang w:eastAsia="ko-KR"/>
    </w:rPr>
  </w:style>
  <w:style w:type="paragraph" w:customStyle="1" w:styleId="11172pt143">
    <w:name w:val="스타일 스타일 1.1.1내용 + (한글) 바탕 앞: 7.2 pt 줄 간격: 1줄 왼쪽 4 글자 + 왼쪽 3 글자"/>
    <w:basedOn w:val="Normal"/>
    <w:rsid w:val="006400C7"/>
    <w:pPr>
      <w:widowControl w:val="0"/>
      <w:wordWrap w:val="0"/>
      <w:autoSpaceDE w:val="0"/>
      <w:autoSpaceDN w:val="0"/>
      <w:spacing w:before="144" w:after="0" w:line="360" w:lineRule="exact"/>
      <w:ind w:left="720"/>
      <w:jc w:val="both"/>
    </w:pPr>
    <w:rPr>
      <w:rFonts w:eastAsia="Batang" w:cs="Batang"/>
      <w:kern w:val="2"/>
      <w:szCs w:val="20"/>
      <w:lang w:eastAsia="ko-KR"/>
    </w:rPr>
  </w:style>
  <w:style w:type="paragraph" w:customStyle="1" w:styleId="StyleHeading6TableArial">
    <w:name w:val="Style Heading 6Table + Arial"/>
    <w:basedOn w:val="Heading6"/>
    <w:rsid w:val="006400C7"/>
    <w:pPr>
      <w:numPr>
        <w:ilvl w:val="0"/>
        <w:numId w:val="0"/>
      </w:numPr>
      <w:tabs>
        <w:tab w:val="clear" w:pos="4289"/>
        <w:tab w:val="num" w:pos="284"/>
      </w:tabs>
      <w:spacing w:before="0" w:after="120" w:line="264" w:lineRule="auto"/>
      <w:ind w:left="567" w:hanging="283"/>
    </w:pPr>
    <w:rPr>
      <w:i/>
      <w:iCs/>
      <w:color w:val="auto"/>
      <w:szCs w:val="20"/>
    </w:rPr>
  </w:style>
  <w:style w:type="paragraph" w:customStyle="1" w:styleId="Nguontulieu">
    <w:name w:val="Nguon tu lieu"/>
    <w:basedOn w:val="Normal"/>
    <w:autoRedefine/>
    <w:rsid w:val="006400C7"/>
    <w:pPr>
      <w:spacing w:line="240" w:lineRule="auto"/>
    </w:pPr>
    <w:rPr>
      <w:rFonts w:eastAsia="Batang"/>
      <w:iCs/>
    </w:rPr>
  </w:style>
  <w:style w:type="paragraph" w:customStyle="1" w:styleId="MucI0">
    <w:name w:val="Muc I"/>
    <w:basedOn w:val="Heading5"/>
    <w:rsid w:val="006400C7"/>
    <w:pPr>
      <w:numPr>
        <w:ilvl w:val="0"/>
        <w:numId w:val="0"/>
      </w:numPr>
      <w:tabs>
        <w:tab w:val="clear" w:pos="3569"/>
      </w:tabs>
      <w:spacing w:before="120" w:after="120" w:line="240" w:lineRule="auto"/>
      <w:jc w:val="left"/>
    </w:pPr>
    <w:rPr>
      <w:rFonts w:ascii=".VnTime" w:hAnsi=".VnTime"/>
      <w:bCs w:val="0"/>
      <w:i w:val="0"/>
      <w:color w:val="auto"/>
      <w:sz w:val="26"/>
      <w:szCs w:val="20"/>
    </w:rPr>
  </w:style>
  <w:style w:type="paragraph" w:customStyle="1" w:styleId="StyleFooterJustifiedBefore6ptAfter6pt">
    <w:name w:val="Style Footer + Justified Before:  6 pt After:  6 pt"/>
    <w:basedOn w:val="Footer"/>
    <w:autoRedefine/>
    <w:rsid w:val="006400C7"/>
    <w:pPr>
      <w:tabs>
        <w:tab w:val="clear" w:pos="4680"/>
        <w:tab w:val="clear" w:pos="9360"/>
        <w:tab w:val="center" w:pos="4320"/>
        <w:tab w:val="right" w:pos="8640"/>
      </w:tabs>
      <w:autoSpaceDE w:val="0"/>
      <w:autoSpaceDN w:val="0"/>
      <w:spacing w:after="120"/>
      <w:jc w:val="both"/>
    </w:pPr>
    <w:rPr>
      <w:rFonts w:ascii=".VnTime" w:eastAsia="MS Mincho" w:hAnsi=".VnTime"/>
      <w:szCs w:val="20"/>
    </w:rPr>
  </w:style>
  <w:style w:type="paragraph" w:customStyle="1" w:styleId="Brett3">
    <w:name w:val="Brett3"/>
    <w:basedOn w:val="Normal"/>
    <w:autoRedefine/>
    <w:rsid w:val="006400C7"/>
    <w:pPr>
      <w:widowControl w:val="0"/>
      <w:tabs>
        <w:tab w:val="num" w:pos="1080"/>
        <w:tab w:val="num" w:pos="1117"/>
      </w:tabs>
      <w:spacing w:after="0"/>
      <w:ind w:left="1440" w:hanging="720"/>
      <w:jc w:val="both"/>
    </w:pPr>
    <w:rPr>
      <w:rFonts w:ascii=".VnArial Narrow" w:eastAsia="MS Mincho" w:hAnsi=".VnArial Narrow" w:cs="Arial"/>
      <w:b/>
      <w:bCs/>
      <w:sz w:val="23"/>
      <w:szCs w:val="20"/>
    </w:rPr>
  </w:style>
  <w:style w:type="paragraph" w:customStyle="1" w:styleId="xl46">
    <w:name w:val="xl46"/>
    <w:basedOn w:val="Normal"/>
    <w:rsid w:val="006400C7"/>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rPr>
  </w:style>
  <w:style w:type="paragraph" w:customStyle="1" w:styleId="StyleHeading3Bold">
    <w:name w:val="Style Heading 3 + Bold"/>
    <w:basedOn w:val="Heading3"/>
    <w:autoRedefine/>
    <w:rsid w:val="006400C7"/>
    <w:pPr>
      <w:numPr>
        <w:numId w:val="0"/>
      </w:numPr>
      <w:tabs>
        <w:tab w:val="num" w:pos="0"/>
        <w:tab w:val="num" w:pos="1080"/>
      </w:tabs>
      <w:spacing w:before="0" w:after="0"/>
      <w:jc w:val="left"/>
    </w:pPr>
    <w:rPr>
      <w:bCs/>
      <w:i/>
      <w:color w:val="auto"/>
      <w:sz w:val="25"/>
      <w:szCs w:val="25"/>
      <w:lang w:val="en-GB"/>
    </w:rPr>
  </w:style>
  <w:style w:type="paragraph" w:customStyle="1" w:styleId="Bodyofitem1">
    <w:name w:val="Body of item 1"/>
    <w:basedOn w:val="Normal"/>
    <w:autoRedefine/>
    <w:rsid w:val="006400C7"/>
    <w:pPr>
      <w:widowControl w:val="0"/>
      <w:spacing w:after="0" w:line="240" w:lineRule="auto"/>
      <w:ind w:firstLineChars="472" w:firstLine="1133"/>
      <w:jc w:val="both"/>
    </w:pPr>
    <w:rPr>
      <w:rFonts w:eastAsia="MS Mincho"/>
      <w:kern w:val="2"/>
      <w:lang w:eastAsia="ja-JP"/>
    </w:rPr>
  </w:style>
  <w:style w:type="character" w:customStyle="1" w:styleId="CharChar20">
    <w:name w:val="Char Char20"/>
    <w:locked/>
    <w:rsid w:val="006400C7"/>
    <w:rPr>
      <w:rFonts w:ascii="Times New Roman" w:hAnsi="Times New Roman" w:cs="Times New Roman"/>
      <w:b/>
      <w:bCs/>
      <w:sz w:val="26"/>
      <w:szCs w:val="26"/>
      <w:lang w:val="en-US" w:eastAsia="en-US"/>
    </w:rPr>
  </w:style>
  <w:style w:type="numbering" w:customStyle="1" w:styleId="My">
    <w:name w:val="My"/>
    <w:rsid w:val="006400C7"/>
    <w:pPr>
      <w:numPr>
        <w:numId w:val="45"/>
      </w:numPr>
    </w:pPr>
  </w:style>
  <w:style w:type="paragraph" w:customStyle="1" w:styleId="To1">
    <w:name w:val="To1"/>
    <w:basedOn w:val="Normal"/>
    <w:next w:val="Normal"/>
    <w:rsid w:val="006400C7"/>
    <w:pPr>
      <w:numPr>
        <w:numId w:val="46"/>
      </w:numPr>
      <w:autoSpaceDE w:val="0"/>
      <w:autoSpaceDN w:val="0"/>
      <w:spacing w:before="40" w:after="40"/>
      <w:jc w:val="both"/>
    </w:pPr>
    <w:rPr>
      <w:rFonts w:ascii=".VnArialH" w:eastAsia="Times New Roman" w:hAnsi=".VnArialH"/>
      <w:lang w:val="en-GB"/>
    </w:rPr>
  </w:style>
  <w:style w:type="paragraph" w:customStyle="1" w:styleId="To2">
    <w:name w:val="To2"/>
    <w:basedOn w:val="Heading2"/>
    <w:next w:val="Normal"/>
    <w:rsid w:val="006400C7"/>
    <w:pPr>
      <w:keepLines w:val="0"/>
      <w:numPr>
        <w:numId w:val="46"/>
      </w:numPr>
      <w:autoSpaceDE w:val="0"/>
      <w:autoSpaceDN w:val="0"/>
      <w:spacing w:after="40"/>
      <w:jc w:val="center"/>
    </w:pPr>
    <w:rPr>
      <w:rFonts w:ascii=".VnTime" w:eastAsia="Times New Roman" w:hAnsi=".VnTime" w:cs="Times New Roman"/>
      <w:b/>
      <w:color w:val="auto"/>
      <w:lang w:val="it-IT"/>
    </w:rPr>
  </w:style>
  <w:style w:type="paragraph" w:customStyle="1" w:styleId="Vn1">
    <w:name w:val="Vn1"/>
    <w:basedOn w:val="Normal"/>
    <w:next w:val="BodyText"/>
    <w:rsid w:val="006400C7"/>
    <w:pPr>
      <w:numPr>
        <w:numId w:val="47"/>
      </w:numPr>
      <w:spacing w:before="40" w:after="40"/>
    </w:pPr>
    <w:rPr>
      <w:rFonts w:ascii=".VnArialH" w:eastAsia="Times New Roman" w:hAnsi=".VnArialH"/>
      <w:b/>
    </w:rPr>
  </w:style>
  <w:style w:type="paragraph" w:customStyle="1" w:styleId="Vn2">
    <w:name w:val="Vn2"/>
    <w:basedOn w:val="Normal"/>
    <w:rsid w:val="006400C7"/>
    <w:pPr>
      <w:numPr>
        <w:ilvl w:val="1"/>
        <w:numId w:val="47"/>
      </w:numPr>
      <w:spacing w:before="40" w:after="40"/>
    </w:pPr>
    <w:rPr>
      <w:rFonts w:ascii=".VnTime" w:eastAsia="Times New Roman" w:hAnsi=".VnTime"/>
      <w:b/>
    </w:rPr>
  </w:style>
  <w:style w:type="paragraph" w:customStyle="1" w:styleId="Vn3">
    <w:name w:val="Vn3"/>
    <w:basedOn w:val="Normal"/>
    <w:next w:val="BodyText"/>
    <w:rsid w:val="006400C7"/>
    <w:pPr>
      <w:numPr>
        <w:ilvl w:val="2"/>
        <w:numId w:val="47"/>
      </w:numPr>
      <w:spacing w:before="40" w:after="40"/>
    </w:pPr>
    <w:rPr>
      <w:rFonts w:ascii=".VnTime" w:eastAsia="Times New Roman" w:hAnsi=".VnTime"/>
      <w:b/>
      <w:i/>
    </w:rPr>
  </w:style>
  <w:style w:type="character" w:customStyle="1" w:styleId="CharChar6">
    <w:name w:val="Char Char6"/>
    <w:rsid w:val="006400C7"/>
    <w:rPr>
      <w:rFonts w:ascii=".VnTime" w:hAnsi=".VnTime"/>
      <w:sz w:val="26"/>
      <w:lang w:val="en-US" w:eastAsia="en-US" w:bidi="ar-SA"/>
    </w:rPr>
  </w:style>
  <w:style w:type="paragraph" w:customStyle="1" w:styleId="DonvibangChar">
    <w:name w:val="Don vi bang Char"/>
    <w:basedOn w:val="Normal"/>
    <w:autoRedefine/>
    <w:rsid w:val="006400C7"/>
    <w:pPr>
      <w:spacing w:line="240" w:lineRule="auto"/>
      <w:jc w:val="right"/>
    </w:pPr>
    <w:rPr>
      <w:rFonts w:eastAsia="Batang"/>
      <w:i/>
      <w:iCs/>
      <w:lang w:val="fr-FR"/>
    </w:rPr>
  </w:style>
  <w:style w:type="paragraph" w:customStyle="1" w:styleId="Bulletgach">
    <w:name w:val="Bullet gach"/>
    <w:basedOn w:val="Normal"/>
    <w:rsid w:val="006400C7"/>
    <w:pPr>
      <w:numPr>
        <w:numId w:val="48"/>
      </w:numPr>
      <w:spacing w:after="0" w:line="240" w:lineRule="auto"/>
    </w:pPr>
    <w:rPr>
      <w:rFonts w:eastAsia="Times New Roman"/>
    </w:rPr>
  </w:style>
  <w:style w:type="paragraph" w:customStyle="1" w:styleId="Title10">
    <w:name w:val="Title 1"/>
    <w:rsid w:val="006400C7"/>
    <w:pPr>
      <w:spacing w:after="300" w:line="240" w:lineRule="auto"/>
      <w:jc w:val="both"/>
    </w:pPr>
    <w:rPr>
      <w:rFonts w:ascii="Times New Roman" w:eastAsia="MS PGothic" w:hAnsi="Times New Roman" w:cs="Times New Roman"/>
      <w:noProof/>
      <w:szCs w:val="20"/>
      <w:lang w:eastAsia="ja-JP"/>
    </w:rPr>
  </w:style>
  <w:style w:type="character" w:customStyle="1" w:styleId="ejre">
    <w:name w:val="ejr_e"/>
    <w:basedOn w:val="DefaultParagraphFont"/>
    <w:rsid w:val="006400C7"/>
  </w:style>
  <w:style w:type="character" w:customStyle="1" w:styleId="ejrj">
    <w:name w:val="ejr_j"/>
    <w:basedOn w:val="DefaultParagraphFont"/>
    <w:rsid w:val="006400C7"/>
  </w:style>
  <w:style w:type="paragraph" w:customStyle="1" w:styleId="question">
    <w:name w:val="question"/>
    <w:basedOn w:val="Normal"/>
    <w:rsid w:val="006400C7"/>
    <w:pPr>
      <w:widowControl w:val="0"/>
      <w:tabs>
        <w:tab w:val="left" w:pos="315"/>
      </w:tabs>
      <w:spacing w:afterLines="50" w:line="240" w:lineRule="auto"/>
      <w:jc w:val="both"/>
    </w:pPr>
    <w:rPr>
      <w:rFonts w:ascii="Arial" w:eastAsia="MS PGothic" w:hAnsi="Arial"/>
      <w:kern w:val="2"/>
      <w:sz w:val="21"/>
      <w:lang w:eastAsia="ja-JP"/>
    </w:rPr>
  </w:style>
  <w:style w:type="paragraph" w:customStyle="1" w:styleId="Web1">
    <w:name w:val="普通(Web)1"/>
    <w:aliases w:val="普通 (Web)"/>
    <w:basedOn w:val="Normal"/>
    <w:rsid w:val="006400C7"/>
    <w:pPr>
      <w:spacing w:before="100" w:after="100" w:line="240" w:lineRule="auto"/>
    </w:pPr>
    <w:rPr>
      <w:rFonts w:ascii="SimSun" w:eastAsia="SimSun" w:hAnsi="SimSun"/>
      <w:szCs w:val="20"/>
      <w:lang w:eastAsia="zh-CN"/>
    </w:rPr>
  </w:style>
  <w:style w:type="paragraph" w:customStyle="1" w:styleId="a3">
    <w:name w:val="基准页眉样式"/>
    <w:basedOn w:val="BodyText"/>
    <w:autoRedefine/>
    <w:rsid w:val="006400C7"/>
    <w:pPr>
      <w:framePr w:hSpace="180" w:wrap="around" w:vAnchor="text" w:hAnchor="page" w:x="1591" w:y="376"/>
      <w:widowControl w:val="0"/>
      <w:shd w:val="clear" w:color="auto" w:fill="auto"/>
      <w:spacing w:beforeLines="50" w:afterLines="50" w:line="288" w:lineRule="auto"/>
      <w:ind w:firstLine="0"/>
      <w:jc w:val="center"/>
    </w:pPr>
    <w:rPr>
      <w:rFonts w:ascii="SimSun" w:eastAsia="SimSun" w:hAnsi="SimSun"/>
      <w:smallCaps/>
      <w:w w:val="95"/>
      <w:kern w:val="2"/>
      <w:sz w:val="24"/>
      <w:szCs w:val="20"/>
      <w:lang w:eastAsia="zh-CN"/>
    </w:rPr>
  </w:style>
  <w:style w:type="paragraph" w:customStyle="1" w:styleId="StyleBodyText3Italic">
    <w:name w:val="Style Body Text 3 + Italic"/>
    <w:basedOn w:val="BodyText30"/>
    <w:rsid w:val="006400C7"/>
    <w:pPr>
      <w:widowControl w:val="0"/>
      <w:tabs>
        <w:tab w:val="left" w:pos="284"/>
      </w:tabs>
      <w:spacing w:line="276" w:lineRule="auto"/>
      <w:ind w:left="113" w:hanging="113"/>
      <w:jc w:val="both"/>
    </w:pPr>
    <w:rPr>
      <w:rFonts w:ascii=".VnArial" w:hAnsi=".VnArial"/>
      <w:b/>
      <w:i/>
      <w:iCs/>
      <w:sz w:val="24"/>
      <w:szCs w:val="24"/>
    </w:rPr>
  </w:style>
  <w:style w:type="paragraph" w:customStyle="1" w:styleId="xl60">
    <w:name w:val="xl60"/>
    <w:basedOn w:val="Normal"/>
    <w:rsid w:val="006400C7"/>
    <w:pPr>
      <w:spacing w:before="100" w:beforeAutospacing="1" w:after="100" w:afterAutospacing="1" w:line="240" w:lineRule="auto"/>
      <w:jc w:val="center"/>
    </w:pPr>
    <w:rPr>
      <w:rFonts w:ascii=".VnTimeH" w:eastAsia="Times New Roman" w:hAnsi=".VnTimeH"/>
      <w:sz w:val="18"/>
      <w:szCs w:val="18"/>
    </w:rPr>
  </w:style>
  <w:style w:type="paragraph" w:customStyle="1" w:styleId="Normal12pt">
    <w:name w:val="Normal + 12pt"/>
    <w:basedOn w:val="Normal"/>
    <w:rsid w:val="006400C7"/>
    <w:pPr>
      <w:spacing w:after="0"/>
      <w:jc w:val="both"/>
    </w:pPr>
    <w:rPr>
      <w:rFonts w:ascii=".VnTime" w:eastAsia="Times New Roman" w:hAnsi=".VnTime"/>
      <w:szCs w:val="24"/>
      <w:lang w:val="fr-FR"/>
    </w:rPr>
  </w:style>
  <w:style w:type="paragraph" w:customStyle="1" w:styleId="Normal12pt0">
    <w:name w:val="Normal + 12 pt"/>
    <w:basedOn w:val="Normal12pt"/>
    <w:rsid w:val="006400C7"/>
  </w:style>
  <w:style w:type="paragraph" w:customStyle="1" w:styleId="N1">
    <w:name w:val="N1"/>
    <w:basedOn w:val="Normal"/>
    <w:rsid w:val="006400C7"/>
    <w:pPr>
      <w:autoSpaceDE w:val="0"/>
      <w:autoSpaceDN w:val="0"/>
      <w:adjustRightInd w:val="0"/>
      <w:spacing w:after="0"/>
      <w:ind w:firstLine="600"/>
      <w:jc w:val="both"/>
    </w:pPr>
    <w:rPr>
      <w:rFonts w:ascii=".VnTime" w:eastAsia="Times New Roman" w:hAnsi=".VnTime"/>
      <w:sz w:val="28"/>
    </w:rPr>
  </w:style>
  <w:style w:type="paragraph" w:customStyle="1" w:styleId="Hoa5">
    <w:name w:val="Hoa5"/>
    <w:basedOn w:val="N1"/>
    <w:rsid w:val="006400C7"/>
    <w:pPr>
      <w:tabs>
        <w:tab w:val="right" w:pos="8760"/>
      </w:tabs>
      <w:ind w:firstLine="0"/>
      <w:jc w:val="center"/>
    </w:pPr>
    <w:rPr>
      <w:color w:val="000000"/>
      <w:spacing w:val="-2"/>
      <w:sz w:val="22"/>
      <w:szCs w:val="22"/>
    </w:rPr>
  </w:style>
  <w:style w:type="paragraph" w:customStyle="1" w:styleId="Style11">
    <w:name w:val="Style 1"/>
    <w:basedOn w:val="Style1"/>
    <w:rsid w:val="006400C7"/>
    <w:pPr>
      <w:spacing w:before="120"/>
      <w:ind w:firstLine="397"/>
      <w:jc w:val="both"/>
    </w:pPr>
    <w:rPr>
      <w:color w:val="000000"/>
      <w:szCs w:val="26"/>
    </w:rPr>
  </w:style>
  <w:style w:type="paragraph" w:customStyle="1" w:styleId="Hoa3">
    <w:name w:val="Hoa3"/>
    <w:rsid w:val="006400C7"/>
    <w:pPr>
      <w:tabs>
        <w:tab w:val="right" w:pos="8760"/>
      </w:tabs>
      <w:spacing w:after="0" w:line="288" w:lineRule="auto"/>
      <w:jc w:val="center"/>
    </w:pPr>
    <w:rPr>
      <w:rFonts w:ascii=".VnTime" w:eastAsia="Times New Roman" w:hAnsi=".VnTime" w:cs="Times New Roman"/>
      <w:noProof/>
      <w:sz w:val="24"/>
      <w:szCs w:val="20"/>
    </w:rPr>
  </w:style>
  <w:style w:type="paragraph" w:customStyle="1" w:styleId="xl27">
    <w:name w:val="xl27"/>
    <w:basedOn w:val="Normal"/>
    <w:rsid w:val="006400C7"/>
    <w:pPr>
      <w:spacing w:before="100" w:after="100" w:line="240" w:lineRule="auto"/>
      <w:jc w:val="center"/>
    </w:pPr>
    <w:rPr>
      <w:rFonts w:ascii=".VnTime" w:eastAsia="Times New Roman" w:hAnsi=".VnTime"/>
      <w:szCs w:val="20"/>
    </w:rPr>
  </w:style>
  <w:style w:type="paragraph" w:customStyle="1" w:styleId="Thuy5">
    <w:name w:val="Thuy5"/>
    <w:basedOn w:val="Normal"/>
    <w:rsid w:val="006400C7"/>
    <w:pPr>
      <w:spacing w:after="120" w:line="240" w:lineRule="auto"/>
      <w:jc w:val="center"/>
    </w:pPr>
    <w:rPr>
      <w:rFonts w:ascii="Arial Bold" w:eastAsia="MS Mincho" w:hAnsi="Arial Bold" w:cs="Arial"/>
      <w:b/>
      <w:lang w:eastAsia="ja-JP"/>
    </w:rPr>
  </w:style>
  <w:style w:type="paragraph" w:customStyle="1" w:styleId="Thuy7">
    <w:name w:val="Thuy7"/>
    <w:basedOn w:val="BodyText"/>
    <w:rsid w:val="006400C7"/>
    <w:pPr>
      <w:shd w:val="clear" w:color="auto" w:fill="auto"/>
      <w:spacing w:after="120" w:line="288" w:lineRule="auto"/>
      <w:ind w:firstLine="0"/>
      <w:jc w:val="center"/>
    </w:pPr>
    <w:rPr>
      <w:rFonts w:ascii="Arial" w:hAnsi="Arial" w:cs="Arial"/>
      <w:sz w:val="22"/>
      <w:szCs w:val="22"/>
      <w:lang w:val="en-GB"/>
    </w:rPr>
  </w:style>
  <w:style w:type="paragraph" w:customStyle="1" w:styleId="xl28">
    <w:name w:val="xl28"/>
    <w:basedOn w:val="Normal"/>
    <w:rsid w:val="006400C7"/>
    <w:pPr>
      <w:pBdr>
        <w:top w:val="dotted" w:sz="4" w:space="0" w:color="auto"/>
        <w:bottom w:val="single" w:sz="4" w:space="0" w:color="auto"/>
        <w:right w:val="single" w:sz="4" w:space="0" w:color="auto"/>
      </w:pBdr>
      <w:spacing w:before="100" w:beforeAutospacing="1" w:after="100" w:afterAutospacing="1" w:line="240" w:lineRule="auto"/>
      <w:jc w:val="center"/>
    </w:pPr>
    <w:rPr>
      <w:rFonts w:ascii=".VnAvant" w:eastAsia="Times New Roman" w:hAnsi=".VnAvant"/>
      <w:sz w:val="18"/>
      <w:szCs w:val="18"/>
    </w:rPr>
  </w:style>
  <w:style w:type="paragraph" w:customStyle="1" w:styleId="xl29">
    <w:name w:val="xl29"/>
    <w:basedOn w:val="Normal"/>
    <w:rsid w:val="006400C7"/>
    <w:pPr>
      <w:pBdr>
        <w:left w:val="single" w:sz="4" w:space="0" w:color="auto"/>
        <w:bottom w:val="single" w:sz="4" w:space="0" w:color="auto"/>
        <w:right w:val="single" w:sz="4" w:space="0" w:color="auto"/>
      </w:pBdr>
      <w:spacing w:before="100" w:beforeAutospacing="1" w:after="100" w:afterAutospacing="1" w:line="240" w:lineRule="auto"/>
      <w:jc w:val="center"/>
    </w:pPr>
    <w:rPr>
      <w:rFonts w:ascii=".VnAvant" w:eastAsia="Times New Roman" w:hAnsi=".VnAvant"/>
      <w:sz w:val="18"/>
      <w:szCs w:val="18"/>
    </w:rPr>
  </w:style>
  <w:style w:type="paragraph" w:customStyle="1" w:styleId="xl30">
    <w:name w:val="xl30"/>
    <w:basedOn w:val="Normal"/>
    <w:rsid w:val="006400C7"/>
    <w:pPr>
      <w:pBdr>
        <w:bottom w:val="single" w:sz="4" w:space="0" w:color="auto"/>
        <w:right w:val="single" w:sz="4" w:space="0" w:color="auto"/>
      </w:pBdr>
      <w:spacing w:before="100" w:beforeAutospacing="1" w:after="100" w:afterAutospacing="1" w:line="240" w:lineRule="auto"/>
      <w:jc w:val="center"/>
    </w:pPr>
    <w:rPr>
      <w:rFonts w:ascii=".VnAvant" w:eastAsia="Times New Roman" w:hAnsi=".VnAvant"/>
      <w:sz w:val="18"/>
      <w:szCs w:val="18"/>
    </w:rPr>
  </w:style>
  <w:style w:type="paragraph" w:customStyle="1" w:styleId="xl32">
    <w:name w:val="xl32"/>
    <w:basedOn w:val="Normal"/>
    <w:rsid w:val="006400C7"/>
    <w:pPr>
      <w:pBdr>
        <w:bottom w:val="single" w:sz="4" w:space="0" w:color="auto"/>
        <w:right w:val="single" w:sz="4" w:space="0" w:color="auto"/>
      </w:pBdr>
      <w:spacing w:before="100" w:beforeAutospacing="1" w:after="100" w:afterAutospacing="1" w:line="240" w:lineRule="auto"/>
      <w:jc w:val="center"/>
    </w:pPr>
    <w:rPr>
      <w:rFonts w:ascii=".VnAvant" w:eastAsia="Times New Roman" w:hAnsi=".VnAvant"/>
      <w:sz w:val="18"/>
      <w:szCs w:val="18"/>
    </w:rPr>
  </w:style>
  <w:style w:type="paragraph" w:customStyle="1" w:styleId="xl23">
    <w:name w:val="xl23"/>
    <w:basedOn w:val="Normal"/>
    <w:rsid w:val="006400C7"/>
    <w:pPr>
      <w:pBdr>
        <w:left w:val="single" w:sz="4" w:space="0" w:color="auto"/>
        <w:bottom w:val="dotted" w:sz="4" w:space="0" w:color="auto"/>
        <w:right w:val="single" w:sz="4" w:space="0" w:color="auto"/>
      </w:pBdr>
      <w:spacing w:before="100" w:beforeAutospacing="1" w:after="100" w:afterAutospacing="1" w:line="240" w:lineRule="auto"/>
      <w:jc w:val="center"/>
    </w:pPr>
    <w:rPr>
      <w:rFonts w:ascii=".VnAvant" w:eastAsia="Times New Roman" w:hAnsi=".VnAvant"/>
      <w:sz w:val="18"/>
      <w:szCs w:val="18"/>
    </w:rPr>
  </w:style>
  <w:style w:type="paragraph" w:customStyle="1" w:styleId="Style7Firstline127cm">
    <w:name w:val="Style 7 + First line:  1.27 cm"/>
    <w:basedOn w:val="Normal"/>
    <w:rsid w:val="00FC2EFC"/>
    <w:pPr>
      <w:spacing w:line="240" w:lineRule="auto"/>
      <w:jc w:val="both"/>
    </w:pPr>
    <w:rPr>
      <w:rFonts w:ascii=".VnTime" w:eastAsia="Times New Roman" w:hAnsi=".VnTime"/>
      <w:color w:val="000000"/>
      <w:szCs w:val="20"/>
      <w:lang w:val="fr-FR"/>
    </w:rPr>
  </w:style>
  <w:style w:type="paragraph" w:customStyle="1" w:styleId="Than">
    <w:name w:val="Than"/>
    <w:basedOn w:val="Normal"/>
    <w:rsid w:val="006400C7"/>
    <w:pPr>
      <w:spacing w:line="280" w:lineRule="atLeast"/>
      <w:ind w:firstLine="454"/>
      <w:jc w:val="both"/>
    </w:pPr>
    <w:rPr>
      <w:rFonts w:ascii=".VnCentury Schoolbook" w:eastAsia="Times New Roman" w:hAnsi=".VnCentury Schoolbook"/>
      <w:sz w:val="21"/>
      <w:szCs w:val="21"/>
    </w:rPr>
  </w:style>
  <w:style w:type="paragraph" w:customStyle="1" w:styleId="Style11Auto">
    <w:name w:val="Style 1.1. + Auto"/>
    <w:basedOn w:val="Normal"/>
    <w:autoRedefine/>
    <w:rsid w:val="006400C7"/>
    <w:pPr>
      <w:tabs>
        <w:tab w:val="left" w:pos="434"/>
        <w:tab w:val="left" w:pos="992"/>
      </w:tabs>
      <w:spacing w:line="269" w:lineRule="auto"/>
      <w:jc w:val="both"/>
    </w:pPr>
    <w:rPr>
      <w:rFonts w:ascii=".VnCentury Schoolbook" w:eastAsia="Times New Roman" w:hAnsi=".VnCentury Schoolbook" w:cs="Arial"/>
      <w:b/>
      <w:color w:val="FF0000"/>
      <w:lang w:val="pt-BR" w:eastAsia="es-ES"/>
    </w:rPr>
  </w:style>
  <w:style w:type="paragraph" w:customStyle="1" w:styleId="muclon">
    <w:name w:val="muclon"/>
    <w:basedOn w:val="Heading1"/>
    <w:rsid w:val="006400C7"/>
    <w:pPr>
      <w:keepNext/>
      <w:tabs>
        <w:tab w:val="num" w:pos="1440"/>
      </w:tabs>
      <w:spacing w:after="0" w:line="240" w:lineRule="auto"/>
    </w:pPr>
    <w:rPr>
      <w:sz w:val="20"/>
      <w:szCs w:val="20"/>
      <w:lang w:val="nb-NO"/>
    </w:rPr>
  </w:style>
  <w:style w:type="paragraph" w:customStyle="1" w:styleId="a4">
    <w:name w:val="ノーマル"/>
    <w:basedOn w:val="Normal"/>
    <w:rsid w:val="006400C7"/>
    <w:pPr>
      <w:tabs>
        <w:tab w:val="num" w:pos="480"/>
      </w:tabs>
      <w:overflowPunct w:val="0"/>
      <w:autoSpaceDE w:val="0"/>
      <w:autoSpaceDN w:val="0"/>
      <w:adjustRightInd w:val="0"/>
      <w:spacing w:after="0" w:line="240" w:lineRule="auto"/>
      <w:ind w:left="480" w:hanging="480"/>
      <w:textAlignment w:val="baseline"/>
    </w:pPr>
    <w:rPr>
      <w:rFonts w:eastAsia="Mincho"/>
      <w:sz w:val="20"/>
      <w:szCs w:val="20"/>
      <w:lang w:eastAsia="ja-JP"/>
    </w:rPr>
  </w:style>
  <w:style w:type="paragraph" w:customStyle="1" w:styleId="Text25">
    <w:name w:val="Text2.5"/>
    <w:basedOn w:val="Normal"/>
    <w:rsid w:val="006400C7"/>
    <w:pPr>
      <w:tabs>
        <w:tab w:val="num" w:pos="360"/>
      </w:tabs>
      <w:overflowPunct w:val="0"/>
      <w:autoSpaceDE w:val="0"/>
      <w:autoSpaceDN w:val="0"/>
      <w:adjustRightInd w:val="0"/>
      <w:spacing w:after="0" w:line="240" w:lineRule="auto"/>
      <w:ind w:left="360" w:hanging="360"/>
      <w:textAlignment w:val="baseline"/>
    </w:pPr>
    <w:rPr>
      <w:rFonts w:eastAsia="Mincho"/>
      <w:sz w:val="20"/>
      <w:szCs w:val="20"/>
      <w:lang w:eastAsia="ja-JP"/>
    </w:rPr>
  </w:style>
  <w:style w:type="paragraph" w:customStyle="1" w:styleId="CM21">
    <w:name w:val="CM21"/>
    <w:basedOn w:val="Default"/>
    <w:next w:val="Default"/>
    <w:rsid w:val="006400C7"/>
    <w:pPr>
      <w:widowControl w:val="0"/>
      <w:spacing w:after="273"/>
    </w:pPr>
    <w:rPr>
      <w:rFonts w:cs="Times New Roman"/>
      <w:color w:val="auto"/>
    </w:rPr>
  </w:style>
  <w:style w:type="paragraph" w:customStyle="1" w:styleId="CM22">
    <w:name w:val="CM22"/>
    <w:basedOn w:val="Default"/>
    <w:next w:val="Default"/>
    <w:rsid w:val="006400C7"/>
    <w:pPr>
      <w:widowControl w:val="0"/>
      <w:spacing w:after="140"/>
    </w:pPr>
    <w:rPr>
      <w:rFonts w:cs="Times New Roman"/>
      <w:color w:val="auto"/>
    </w:rPr>
  </w:style>
  <w:style w:type="paragraph" w:customStyle="1" w:styleId="CM31">
    <w:name w:val="CM31"/>
    <w:basedOn w:val="Default"/>
    <w:next w:val="Default"/>
    <w:rsid w:val="006400C7"/>
    <w:pPr>
      <w:widowControl w:val="0"/>
      <w:spacing w:after="368"/>
    </w:pPr>
    <w:rPr>
      <w:rFonts w:cs="Times New Roman"/>
      <w:color w:val="auto"/>
    </w:rPr>
  </w:style>
  <w:style w:type="paragraph" w:customStyle="1" w:styleId="CM53">
    <w:name w:val="CM53"/>
    <w:basedOn w:val="Default"/>
    <w:next w:val="Default"/>
    <w:rsid w:val="006400C7"/>
    <w:pPr>
      <w:spacing w:after="385"/>
    </w:pPr>
    <w:rPr>
      <w:rFonts w:ascii="Frutiger" w:hAnsi="Frutiger" w:cs="Times New Roman"/>
      <w:color w:val="auto"/>
    </w:rPr>
  </w:style>
  <w:style w:type="paragraph" w:customStyle="1" w:styleId="CM45">
    <w:name w:val="CM45"/>
    <w:basedOn w:val="Default"/>
    <w:next w:val="Default"/>
    <w:rsid w:val="006400C7"/>
    <w:pPr>
      <w:spacing w:after="495"/>
    </w:pPr>
    <w:rPr>
      <w:rFonts w:ascii="Frutiger" w:hAnsi="Frutiger" w:cs="Times New Roman"/>
      <w:color w:val="auto"/>
    </w:rPr>
  </w:style>
  <w:style w:type="paragraph" w:customStyle="1" w:styleId="xl34">
    <w:name w:val="xl34"/>
    <w:basedOn w:val="Normal"/>
    <w:rsid w:val="006400C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pPr>
    <w:rPr>
      <w:rFonts w:ascii="Century" w:eastAsia="Arial Unicode MS" w:hAnsi="Century" w:cs="Arial Unicode MS"/>
      <w:sz w:val="16"/>
      <w:szCs w:val="16"/>
    </w:rPr>
  </w:style>
  <w:style w:type="paragraph" w:customStyle="1" w:styleId="xl36">
    <w:name w:val="xl36"/>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w:eastAsia="Arial Unicode MS" w:hAnsi="Century" w:cs="Arial Unicode MS"/>
      <w:sz w:val="16"/>
      <w:szCs w:val="16"/>
    </w:rPr>
  </w:style>
  <w:style w:type="paragraph" w:customStyle="1" w:styleId="xl37">
    <w:name w:val="xl37"/>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w:eastAsia="Arial Unicode MS" w:hAnsi="Century" w:cs="Arial Unicode MS"/>
      <w:sz w:val="16"/>
      <w:szCs w:val="16"/>
    </w:rPr>
  </w:style>
  <w:style w:type="paragraph" w:customStyle="1" w:styleId="xl38">
    <w:name w:val="xl3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w:eastAsia="Arial Unicode MS" w:hAnsi="Century" w:cs="Arial Unicode MS"/>
      <w:sz w:val="16"/>
      <w:szCs w:val="16"/>
    </w:rPr>
  </w:style>
  <w:style w:type="paragraph" w:customStyle="1" w:styleId="xl39">
    <w:name w:val="xl39"/>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40">
    <w:name w:val="xl40"/>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entury" w:eastAsia="Arial Unicode MS" w:hAnsi="Century" w:cs="Arial Unicode MS"/>
      <w:sz w:val="16"/>
      <w:szCs w:val="16"/>
    </w:rPr>
  </w:style>
  <w:style w:type="paragraph" w:customStyle="1" w:styleId="xl41">
    <w:name w:val="xl41"/>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42">
    <w:name w:val="xl42"/>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43">
    <w:name w:val="xl43"/>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44">
    <w:name w:val="xl44"/>
    <w:basedOn w:val="Normal"/>
    <w:rsid w:val="006400C7"/>
    <w:pPr>
      <w:pBdr>
        <w:top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45">
    <w:name w:val="xl45"/>
    <w:basedOn w:val="Normal"/>
    <w:rsid w:val="006400C7"/>
    <w:pPr>
      <w:pBdr>
        <w:top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47">
    <w:name w:val="xl47"/>
    <w:basedOn w:val="Normal"/>
    <w:rsid w:val="006400C7"/>
    <w:pPr>
      <w:pBdr>
        <w:top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48">
    <w:name w:val="xl4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w:eastAsia="Arial Unicode MS" w:hAnsi="Century" w:cs="Arial Unicode MS"/>
      <w:b/>
      <w:bCs/>
      <w:sz w:val="16"/>
      <w:szCs w:val="16"/>
    </w:rPr>
  </w:style>
  <w:style w:type="paragraph" w:customStyle="1" w:styleId="xl49">
    <w:name w:val="xl49"/>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w:eastAsia="Arial Unicode MS" w:hAnsi="Century" w:cs="Arial Unicode MS"/>
      <w:b/>
      <w:bCs/>
      <w:sz w:val="16"/>
      <w:szCs w:val="16"/>
    </w:rPr>
  </w:style>
  <w:style w:type="paragraph" w:customStyle="1" w:styleId="xl51">
    <w:name w:val="xl51"/>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entury" w:eastAsia="Arial Unicode MS" w:hAnsi="Century" w:cs="Arial Unicode MS"/>
      <w:color w:val="FF0000"/>
      <w:sz w:val="16"/>
      <w:szCs w:val="16"/>
    </w:rPr>
  </w:style>
  <w:style w:type="paragraph" w:customStyle="1" w:styleId="xl52">
    <w:name w:val="xl52"/>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w:eastAsia="Arial Unicode MS" w:hAnsi="Century" w:cs="Arial Unicode MS"/>
      <w:sz w:val="16"/>
      <w:szCs w:val="16"/>
    </w:rPr>
  </w:style>
  <w:style w:type="paragraph" w:customStyle="1" w:styleId="xl53">
    <w:name w:val="xl53"/>
    <w:basedOn w:val="Normal"/>
    <w:rsid w:val="006400C7"/>
    <w:pPr>
      <w:spacing w:before="100" w:beforeAutospacing="1" w:after="100" w:afterAutospacing="1" w:line="240" w:lineRule="auto"/>
    </w:pPr>
    <w:rPr>
      <w:rFonts w:ascii="Century" w:eastAsia="Arial Unicode MS" w:hAnsi="Century" w:cs="Arial Unicode MS"/>
      <w:sz w:val="16"/>
      <w:szCs w:val="16"/>
    </w:rPr>
  </w:style>
  <w:style w:type="paragraph" w:customStyle="1" w:styleId="xl54">
    <w:name w:val="xl54"/>
    <w:basedOn w:val="Normal"/>
    <w:rsid w:val="006400C7"/>
    <w:pPr>
      <w:spacing w:before="100" w:beforeAutospacing="1" w:after="100" w:afterAutospacing="1" w:line="240" w:lineRule="auto"/>
    </w:pPr>
    <w:rPr>
      <w:rFonts w:ascii="Century" w:eastAsia="Arial Unicode MS" w:hAnsi="Century" w:cs="Arial Unicode MS"/>
      <w:b/>
      <w:bCs/>
      <w:sz w:val="16"/>
      <w:szCs w:val="16"/>
    </w:rPr>
  </w:style>
  <w:style w:type="paragraph" w:customStyle="1" w:styleId="xl55">
    <w:name w:val="xl55"/>
    <w:basedOn w:val="Normal"/>
    <w:rsid w:val="006400C7"/>
    <w:pPr>
      <w:spacing w:before="100" w:beforeAutospacing="1" w:after="100" w:afterAutospacing="1" w:line="240" w:lineRule="auto"/>
    </w:pPr>
    <w:rPr>
      <w:rFonts w:ascii="Century" w:eastAsia="Arial Unicode MS" w:hAnsi="Century" w:cs="Arial Unicode MS"/>
      <w:sz w:val="16"/>
      <w:szCs w:val="16"/>
    </w:rPr>
  </w:style>
  <w:style w:type="paragraph" w:customStyle="1" w:styleId="Chapteran">
    <w:name w:val="Chapter_an"/>
    <w:basedOn w:val="Normal"/>
    <w:rsid w:val="006400C7"/>
    <w:pPr>
      <w:spacing w:line="240" w:lineRule="auto"/>
      <w:jc w:val="center"/>
    </w:pPr>
    <w:rPr>
      <w:rFonts w:eastAsia="Times New Roman"/>
      <w:b/>
      <w:caps/>
      <w:sz w:val="28"/>
      <w:szCs w:val="28"/>
    </w:rPr>
  </w:style>
  <w:style w:type="paragraph" w:customStyle="1" w:styleId="Muc10">
    <w:name w:val="Muc1"/>
    <w:basedOn w:val="Normal"/>
    <w:rsid w:val="006400C7"/>
    <w:pPr>
      <w:spacing w:before="40" w:after="40" w:line="312" w:lineRule="auto"/>
      <w:jc w:val="both"/>
    </w:pPr>
    <w:rPr>
      <w:rFonts w:eastAsia="Times New Roman"/>
      <w:b/>
      <w:caps/>
      <w:color w:val="0000FF"/>
    </w:rPr>
  </w:style>
  <w:style w:type="paragraph" w:customStyle="1" w:styleId="Part">
    <w:name w:val="Part"/>
    <w:basedOn w:val="Heading1"/>
    <w:rsid w:val="006400C7"/>
    <w:pPr>
      <w:keepNext/>
      <w:tabs>
        <w:tab w:val="num" w:pos="1440"/>
      </w:tabs>
      <w:spacing w:line="240" w:lineRule="auto"/>
    </w:pPr>
    <w:rPr>
      <w:rFonts w:cs="Arial Bold"/>
      <w:caps/>
      <w:color w:val="auto"/>
      <w:kern w:val="32"/>
      <w:sz w:val="32"/>
      <w:szCs w:val="32"/>
    </w:rPr>
  </w:style>
  <w:style w:type="paragraph" w:customStyle="1" w:styleId="mucnho1">
    <w:name w:val="mucnho1"/>
    <w:basedOn w:val="Heading4"/>
    <w:rsid w:val="006400C7"/>
    <w:pPr>
      <w:keepNext w:val="0"/>
      <w:keepLines w:val="0"/>
      <w:widowControl w:val="0"/>
      <w:numPr>
        <w:ilvl w:val="0"/>
        <w:numId w:val="0"/>
      </w:numPr>
      <w:spacing w:before="60" w:after="100" w:line="312" w:lineRule="auto"/>
      <w:jc w:val="both"/>
    </w:pPr>
    <w:rPr>
      <w:rFonts w:ascii="Times New Roman" w:eastAsia="Times New Roman" w:hAnsi="Times New Roman" w:cs="Times New Roman"/>
      <w:bCs/>
      <w:i w:val="0"/>
      <w:iCs w:val="0"/>
      <w:color w:val="0000FF"/>
      <w:szCs w:val="24"/>
      <w:lang w:val="vi-VN"/>
    </w:rPr>
  </w:style>
  <w:style w:type="paragraph" w:customStyle="1" w:styleId="tabletitle">
    <w:name w:val="table_title"/>
    <w:basedOn w:val="Chapteran"/>
    <w:rsid w:val="006400C7"/>
    <w:pPr>
      <w:spacing w:line="312" w:lineRule="auto"/>
    </w:pPr>
    <w:rPr>
      <w:caps w:val="0"/>
      <w:sz w:val="24"/>
      <w:szCs w:val="24"/>
    </w:rPr>
  </w:style>
  <w:style w:type="paragraph" w:customStyle="1" w:styleId="picture">
    <w:name w:val="picture"/>
    <w:basedOn w:val="Heading4"/>
    <w:rsid w:val="006400C7"/>
    <w:pPr>
      <w:keepNext w:val="0"/>
      <w:keepLines w:val="0"/>
      <w:widowControl w:val="0"/>
      <w:numPr>
        <w:ilvl w:val="0"/>
        <w:numId w:val="0"/>
      </w:numPr>
      <w:spacing w:before="60" w:after="100" w:line="312" w:lineRule="auto"/>
      <w:jc w:val="center"/>
    </w:pPr>
    <w:rPr>
      <w:rFonts w:ascii="Times New Roman" w:eastAsia="Times New Roman" w:hAnsi="Times New Roman" w:cs="Times New Roman"/>
      <w:bCs/>
      <w:i w:val="0"/>
      <w:iCs w:val="0"/>
      <w:color w:val="auto"/>
      <w:szCs w:val="24"/>
      <w:lang w:val="vi-VN"/>
    </w:rPr>
  </w:style>
  <w:style w:type="paragraph" w:customStyle="1" w:styleId="mucnho2">
    <w:name w:val="mucnho2"/>
    <w:basedOn w:val="Normal"/>
    <w:rsid w:val="006400C7"/>
    <w:pPr>
      <w:snapToGrid w:val="0"/>
      <w:spacing w:line="312" w:lineRule="auto"/>
      <w:jc w:val="both"/>
    </w:pPr>
    <w:rPr>
      <w:rFonts w:eastAsia="Times New Roman"/>
      <w:b/>
      <w:i/>
    </w:rPr>
  </w:style>
  <w:style w:type="paragraph" w:customStyle="1" w:styleId="Style12ptJustifiedFirstline127cmBefore2ptAfter">
    <w:name w:val="Style 12 pt Justified First line:  1.27 cm Before:  2 pt After:..."/>
    <w:basedOn w:val="Normal"/>
    <w:semiHidden/>
    <w:rsid w:val="006400C7"/>
    <w:pPr>
      <w:autoSpaceDE w:val="0"/>
      <w:autoSpaceDN w:val="0"/>
      <w:spacing w:before="40" w:after="40"/>
      <w:ind w:firstLine="720"/>
      <w:jc w:val="both"/>
    </w:pPr>
    <w:rPr>
      <w:rFonts w:ascii=".VnTime" w:eastAsia="Times New Roman" w:hAnsi=".VnTime"/>
      <w:szCs w:val="20"/>
    </w:rPr>
  </w:style>
  <w:style w:type="character" w:customStyle="1" w:styleId="CharChar2">
    <w:name w:val="Char Char2"/>
    <w:locked/>
    <w:rsid w:val="006400C7"/>
    <w:rPr>
      <w:rFonts w:ascii="Times New Roman" w:hAnsi="Times New Roman" w:cs="Times New Roman"/>
      <w:sz w:val="26"/>
      <w:szCs w:val="26"/>
      <w:lang w:val="en-US" w:eastAsia="en-US"/>
    </w:rPr>
  </w:style>
  <w:style w:type="paragraph" w:customStyle="1" w:styleId="font0">
    <w:name w:val="font0"/>
    <w:basedOn w:val="Normal"/>
    <w:rsid w:val="006400C7"/>
    <w:pPr>
      <w:spacing w:before="100" w:beforeAutospacing="1" w:after="100" w:afterAutospacing="1" w:line="240" w:lineRule="auto"/>
    </w:pPr>
    <w:rPr>
      <w:rFonts w:ascii=".VnTime" w:eastAsia="Times New Roman" w:hAnsi=".VnTime"/>
      <w:snapToGrid w:val="0"/>
      <w:color w:val="000000"/>
      <w:sz w:val="25"/>
      <w:szCs w:val="25"/>
    </w:rPr>
  </w:style>
  <w:style w:type="character" w:customStyle="1" w:styleId="CharChar61">
    <w:name w:val="Char Char61"/>
    <w:locked/>
    <w:rsid w:val="006400C7"/>
    <w:rPr>
      <w:rFonts w:ascii="Times New Roman" w:hAnsi="Times New Roman" w:cs="Times New Roman"/>
      <w:sz w:val="26"/>
      <w:szCs w:val="26"/>
      <w:lang w:val="en-US" w:eastAsia="en-US"/>
    </w:rPr>
  </w:style>
  <w:style w:type="character" w:customStyle="1" w:styleId="CharChar51">
    <w:name w:val="Char Char51"/>
    <w:locked/>
    <w:rsid w:val="006400C7"/>
    <w:rPr>
      <w:rFonts w:ascii="Times New Roman" w:hAnsi="Times New Roman" w:cs="Times New Roman"/>
      <w:sz w:val="26"/>
      <w:szCs w:val="26"/>
      <w:lang w:val="en-US" w:eastAsia="en-US"/>
    </w:rPr>
  </w:style>
  <w:style w:type="paragraph" w:customStyle="1" w:styleId="I110">
    <w:name w:val="I11"/>
    <w:basedOn w:val="Normal"/>
    <w:rsid w:val="006400C7"/>
    <w:pPr>
      <w:spacing w:after="120" w:line="360" w:lineRule="auto"/>
      <w:jc w:val="both"/>
    </w:pPr>
    <w:rPr>
      <w:rFonts w:ascii=".VnTime" w:eastAsia="Times New Roman" w:hAnsi=".VnTime"/>
      <w:b/>
      <w:bCs/>
      <w:szCs w:val="24"/>
    </w:rPr>
  </w:style>
  <w:style w:type="character" w:customStyle="1" w:styleId="CharChar19">
    <w:name w:val="Char Char19"/>
    <w:locked/>
    <w:rsid w:val="006400C7"/>
    <w:rPr>
      <w:rFonts w:ascii=".VnTimeH" w:hAnsi=".VnTimeH"/>
      <w:b/>
      <w:sz w:val="22"/>
      <w:lang w:val="en-US" w:eastAsia="en-US" w:bidi="ar-SA"/>
    </w:rPr>
  </w:style>
  <w:style w:type="character" w:customStyle="1" w:styleId="CharChar4">
    <w:name w:val="Char Char4"/>
    <w:locked/>
    <w:rsid w:val="006400C7"/>
    <w:rPr>
      <w:rFonts w:ascii="Times New Roman" w:hAnsi="Times New Roman" w:cs="Times New Roman"/>
      <w:sz w:val="28"/>
      <w:szCs w:val="28"/>
      <w:lang w:val="en-GB" w:eastAsia="en-US"/>
    </w:rPr>
  </w:style>
  <w:style w:type="paragraph" w:customStyle="1" w:styleId="Muc11">
    <w:name w:val="Muc1.1"/>
    <w:basedOn w:val="Normal"/>
    <w:rsid w:val="006400C7"/>
    <w:pPr>
      <w:keepNext/>
      <w:numPr>
        <w:ilvl w:val="1"/>
        <w:numId w:val="49"/>
      </w:numPr>
      <w:spacing w:after="120" w:line="360" w:lineRule="exact"/>
      <w:outlineLvl w:val="1"/>
    </w:pPr>
    <w:rPr>
      <w:rFonts w:eastAsia="Times New Roman"/>
      <w:b/>
      <w:sz w:val="28"/>
      <w:szCs w:val="28"/>
      <w:lang w:val="fr-FR"/>
    </w:rPr>
  </w:style>
  <w:style w:type="paragraph" w:customStyle="1" w:styleId="Muc111">
    <w:name w:val="Muc 1.1.1"/>
    <w:basedOn w:val="Heading1"/>
    <w:link w:val="Muc111Char"/>
    <w:qFormat/>
    <w:rsid w:val="006400C7"/>
    <w:pPr>
      <w:keepNext/>
      <w:numPr>
        <w:ilvl w:val="2"/>
        <w:numId w:val="49"/>
      </w:numPr>
      <w:tabs>
        <w:tab w:val="left" w:pos="180"/>
        <w:tab w:val="left" w:pos="1800"/>
      </w:tabs>
      <w:spacing w:before="0" w:line="360" w:lineRule="exact"/>
    </w:pPr>
    <w:rPr>
      <w:bCs w:val="0"/>
      <w:color w:val="auto"/>
      <w:szCs w:val="26"/>
    </w:rPr>
  </w:style>
  <w:style w:type="character" w:customStyle="1" w:styleId="Muc111Char">
    <w:name w:val="Muc 1.1.1 Char"/>
    <w:link w:val="Muc111"/>
    <w:rsid w:val="006400C7"/>
    <w:rPr>
      <w:rFonts w:ascii="Times New Roman" w:eastAsia="Times New Roman" w:hAnsi="Times New Roman" w:cs="Times New Roman"/>
      <w:b/>
      <w:sz w:val="26"/>
      <w:szCs w:val="26"/>
      <w:lang w:val="en-GB"/>
    </w:rPr>
  </w:style>
  <w:style w:type="paragraph" w:customStyle="1" w:styleId="Muc1111">
    <w:name w:val="Muc 1.1.1.1"/>
    <w:basedOn w:val="Muc111"/>
    <w:rsid w:val="006400C7"/>
    <w:pPr>
      <w:numPr>
        <w:ilvl w:val="0"/>
        <w:numId w:val="50"/>
      </w:numPr>
      <w:tabs>
        <w:tab w:val="clear" w:pos="907"/>
        <w:tab w:val="clear" w:pos="1800"/>
        <w:tab w:val="num" w:pos="0"/>
        <w:tab w:val="num" w:pos="360"/>
        <w:tab w:val="num" w:pos="2880"/>
      </w:tabs>
      <w:ind w:left="2880" w:hanging="360"/>
    </w:pPr>
    <w:rPr>
      <w:i/>
    </w:rPr>
  </w:style>
  <w:style w:type="paragraph" w:customStyle="1" w:styleId="CharCharChar1CharCharCharChar1">
    <w:name w:val="Char Char Char1 Char Char Char Char1"/>
    <w:autoRedefine/>
    <w:rsid w:val="006400C7"/>
    <w:pPr>
      <w:tabs>
        <w:tab w:val="left" w:pos="1152"/>
      </w:tabs>
      <w:spacing w:before="120" w:after="120" w:line="312" w:lineRule="auto"/>
    </w:pPr>
    <w:rPr>
      <w:rFonts w:ascii="VNI-Helve" w:eastAsia="VNI-Times" w:hAnsi="VNI-Helve" w:cs="VNI-Helve"/>
      <w:sz w:val="26"/>
      <w:szCs w:val="26"/>
    </w:rPr>
  </w:style>
  <w:style w:type="paragraph" w:customStyle="1" w:styleId="CharCharCharCharCharCharChar1">
    <w:name w:val="Char Char Char Char Char Char Char1"/>
    <w:autoRedefine/>
    <w:rsid w:val="006400C7"/>
    <w:pPr>
      <w:tabs>
        <w:tab w:val="left" w:pos="1152"/>
      </w:tabs>
      <w:spacing w:before="120" w:after="120" w:line="312" w:lineRule="auto"/>
    </w:pPr>
    <w:rPr>
      <w:rFonts w:ascii="VNI-Helve" w:eastAsia="VNI-Times" w:hAnsi="VNI-Helve" w:cs="VNI-Helve"/>
      <w:sz w:val="26"/>
      <w:szCs w:val="26"/>
    </w:rPr>
  </w:style>
  <w:style w:type="character" w:customStyle="1" w:styleId="CharChar171">
    <w:name w:val="Char Char171"/>
    <w:locked/>
    <w:rsid w:val="006400C7"/>
    <w:rPr>
      <w:rFonts w:eastAsia="MS Mincho"/>
      <w:b/>
      <w:sz w:val="28"/>
      <w:szCs w:val="28"/>
      <w:lang w:val="en-US" w:eastAsia="en-US" w:bidi="ar-SA"/>
    </w:rPr>
  </w:style>
  <w:style w:type="character" w:customStyle="1" w:styleId="CharChar161">
    <w:name w:val="Char Char161"/>
    <w:locked/>
    <w:rsid w:val="006400C7"/>
    <w:rPr>
      <w:rFonts w:eastAsia="MS Mincho"/>
      <w:b/>
      <w:sz w:val="26"/>
      <w:lang w:val="en-US" w:eastAsia="en-US" w:bidi="ar-SA"/>
    </w:rPr>
  </w:style>
  <w:style w:type="character" w:customStyle="1" w:styleId="CharChar151">
    <w:name w:val="Char Char151"/>
    <w:locked/>
    <w:rsid w:val="006400C7"/>
    <w:rPr>
      <w:rFonts w:ascii=".VnTime" w:eastAsia="MS Mincho" w:hAnsi=".VnTime"/>
      <w:b/>
      <w:i/>
      <w:sz w:val="26"/>
      <w:lang w:val="en-US" w:eastAsia="en-US" w:bidi="ar-SA"/>
    </w:rPr>
  </w:style>
  <w:style w:type="character" w:customStyle="1" w:styleId="CharChar14">
    <w:name w:val="Char Char14"/>
    <w:locked/>
    <w:rsid w:val="006400C7"/>
    <w:rPr>
      <w:rFonts w:ascii=".VnTime" w:eastAsia="MS Mincho" w:hAnsi=".VnTime"/>
      <w:sz w:val="22"/>
      <w:lang w:val="en-US" w:eastAsia="en-US" w:bidi="ar-SA"/>
    </w:rPr>
  </w:style>
  <w:style w:type="character" w:customStyle="1" w:styleId="CharChar13">
    <w:name w:val="Char Char13"/>
    <w:locked/>
    <w:rsid w:val="006400C7"/>
    <w:rPr>
      <w:rFonts w:eastAsia="MS Mincho"/>
      <w:i/>
      <w:sz w:val="22"/>
      <w:lang w:val="en-US" w:eastAsia="en-US" w:bidi="ar-SA"/>
    </w:rPr>
  </w:style>
  <w:style w:type="character" w:customStyle="1" w:styleId="CharChar181">
    <w:name w:val="Char Char181"/>
    <w:locked/>
    <w:rsid w:val="006400C7"/>
    <w:rPr>
      <w:rFonts w:ascii=".VnHelvetInsH" w:eastAsia="MS Mincho" w:hAnsi=".VnHelvetInsH"/>
      <w:sz w:val="32"/>
      <w:lang w:val="en-US" w:eastAsia="en-US" w:bidi="ar-SA"/>
    </w:rPr>
  </w:style>
  <w:style w:type="character" w:customStyle="1" w:styleId="CharChar141">
    <w:name w:val="Char Char141"/>
    <w:locked/>
    <w:rsid w:val="006400C7"/>
    <w:rPr>
      <w:rFonts w:ascii=".VnTime" w:eastAsia="MS Mincho" w:hAnsi=".VnTime"/>
      <w:sz w:val="22"/>
      <w:lang w:val="en-US" w:eastAsia="en-US" w:bidi="ar-SA"/>
    </w:rPr>
  </w:style>
  <w:style w:type="character" w:customStyle="1" w:styleId="CharChar131">
    <w:name w:val="Char Char131"/>
    <w:locked/>
    <w:rsid w:val="006400C7"/>
    <w:rPr>
      <w:rFonts w:eastAsia="MS Mincho"/>
      <w:i/>
      <w:sz w:val="22"/>
      <w:lang w:val="en-US" w:eastAsia="en-US" w:bidi="ar-SA"/>
    </w:rPr>
  </w:style>
  <w:style w:type="character" w:customStyle="1" w:styleId="CharChar11">
    <w:name w:val="Char Char11"/>
    <w:locked/>
    <w:rsid w:val="006400C7"/>
    <w:rPr>
      <w:rFonts w:ascii="Arial" w:eastAsia="MS Mincho" w:hAnsi="Arial"/>
      <w:i/>
      <w:lang w:val="en-US" w:eastAsia="en-US" w:bidi="ar-SA"/>
    </w:rPr>
  </w:style>
  <w:style w:type="character" w:customStyle="1" w:styleId="CharChar3">
    <w:name w:val="Char Char3"/>
    <w:locked/>
    <w:rsid w:val="006400C7"/>
    <w:rPr>
      <w:rFonts w:ascii=".VnTime" w:eastAsia="MS Mincho" w:hAnsi=".VnTime" w:cs="Arial"/>
      <w:sz w:val="26"/>
      <w:szCs w:val="26"/>
      <w:lang w:val="en-US" w:eastAsia="en-US" w:bidi="ar-SA"/>
    </w:rPr>
  </w:style>
  <w:style w:type="character" w:customStyle="1" w:styleId="CharChar8">
    <w:name w:val="Char Char8"/>
    <w:locked/>
    <w:rsid w:val="006400C7"/>
    <w:rPr>
      <w:rFonts w:ascii=".VnTime" w:eastAsia="MS Mincho" w:hAnsi=".VnTime"/>
      <w:sz w:val="26"/>
      <w:lang w:val="en-US" w:eastAsia="en-US" w:bidi="ar-SA"/>
    </w:rPr>
  </w:style>
  <w:style w:type="character" w:customStyle="1" w:styleId="CharChar7">
    <w:name w:val="Char Char7"/>
    <w:locked/>
    <w:rsid w:val="006400C7"/>
    <w:rPr>
      <w:sz w:val="22"/>
      <w:lang w:val="en-CA" w:eastAsia="en-US" w:bidi="ar-SA"/>
    </w:rPr>
  </w:style>
  <w:style w:type="character" w:customStyle="1" w:styleId="CharChar101">
    <w:name w:val="Char Char101"/>
    <w:locked/>
    <w:rsid w:val="006400C7"/>
    <w:rPr>
      <w:rFonts w:ascii="Arial" w:eastAsia="MS Mincho" w:hAnsi="Arial" w:cs="Arial" w:hint="default"/>
      <w:b/>
      <w:bCs w:val="0"/>
      <w:i/>
      <w:iCs w:val="0"/>
      <w:sz w:val="18"/>
      <w:lang w:val="en-US" w:eastAsia="en-US" w:bidi="ar-SA"/>
    </w:rPr>
  </w:style>
  <w:style w:type="character" w:customStyle="1" w:styleId="CharCharChar1">
    <w:name w:val="Char Char Char1"/>
    <w:rsid w:val="006400C7"/>
    <w:rPr>
      <w:rFonts w:ascii=".VnTime" w:eastAsia="MS Mincho" w:hAnsi=".VnTime" w:hint="default"/>
      <w:b/>
      <w:bCs w:val="0"/>
      <w:sz w:val="26"/>
      <w:lang w:val="vi-VN" w:eastAsia="en-US" w:bidi="ar-SA"/>
    </w:rPr>
  </w:style>
  <w:style w:type="character" w:customStyle="1" w:styleId="CharChar191">
    <w:name w:val="Char Char191"/>
    <w:locked/>
    <w:rsid w:val="006400C7"/>
    <w:rPr>
      <w:rFonts w:ascii=".VnTimeH" w:hAnsi=".VnTimeH" w:hint="default"/>
      <w:b/>
      <w:bCs w:val="0"/>
      <w:sz w:val="22"/>
      <w:lang w:val="en-US" w:eastAsia="en-US" w:bidi="ar-SA"/>
    </w:rPr>
  </w:style>
  <w:style w:type="paragraph" w:customStyle="1" w:styleId="Gach">
    <w:name w:val="Gach"/>
    <w:basedOn w:val="Normal"/>
    <w:next w:val="Normal"/>
    <w:link w:val="GachChar"/>
    <w:rsid w:val="006400C7"/>
    <w:pPr>
      <w:numPr>
        <w:numId w:val="51"/>
      </w:numPr>
      <w:spacing w:after="0"/>
      <w:contextualSpacing/>
      <w:jc w:val="both"/>
    </w:pPr>
    <w:rPr>
      <w:rFonts w:eastAsia="Calibri"/>
    </w:rPr>
  </w:style>
  <w:style w:type="character" w:customStyle="1" w:styleId="HeadingChar1">
    <w:name w:val="Heading Char1"/>
    <w:aliases w:val="Heading1 Char Char1"/>
    <w:locked/>
    <w:rsid w:val="006400C7"/>
    <w:rPr>
      <w:rFonts w:ascii=".VnHelvetInsH" w:eastAsia="MS Mincho" w:hAnsi=".VnHelvetInsH"/>
      <w:sz w:val="32"/>
      <w:lang w:val="en-US" w:eastAsia="en-US" w:bidi="ar-SA"/>
    </w:rPr>
  </w:style>
  <w:style w:type="paragraph" w:customStyle="1" w:styleId="CharCharChar2Char">
    <w:name w:val="Char Char Char2 Char"/>
    <w:autoRedefine/>
    <w:rsid w:val="006400C7"/>
    <w:pPr>
      <w:tabs>
        <w:tab w:val="left" w:pos="1152"/>
      </w:tabs>
      <w:spacing w:before="120" w:after="120" w:line="312" w:lineRule="auto"/>
    </w:pPr>
    <w:rPr>
      <w:rFonts w:ascii="VNI-Helve" w:eastAsia="VNI-Times" w:hAnsi="VNI-Helve" w:cs="VNI-Helve"/>
      <w:sz w:val="26"/>
      <w:szCs w:val="26"/>
    </w:rPr>
  </w:style>
  <w:style w:type="paragraph" w:customStyle="1" w:styleId="CharCharChar2CharCharCharCharCharCharChar">
    <w:name w:val="Char Char Char2 Char Char Char Char Char Char Char"/>
    <w:autoRedefine/>
    <w:rsid w:val="006400C7"/>
    <w:pPr>
      <w:tabs>
        <w:tab w:val="left" w:pos="1152"/>
      </w:tabs>
      <w:spacing w:before="120" w:after="120" w:line="312" w:lineRule="auto"/>
    </w:pPr>
    <w:rPr>
      <w:rFonts w:ascii="VNI-Helve" w:eastAsia="VNI-Times" w:hAnsi="VNI-Helve" w:cs="VNI-Helve"/>
      <w:sz w:val="26"/>
      <w:szCs w:val="26"/>
    </w:rPr>
  </w:style>
  <w:style w:type="paragraph" w:customStyle="1" w:styleId="Char1CharCharCharCharCharCharCharCharChar">
    <w:name w:val="Char1 Char Char Char Char Char Char Char Char Char"/>
    <w:autoRedefine/>
    <w:rsid w:val="006400C7"/>
    <w:pPr>
      <w:tabs>
        <w:tab w:val="left" w:pos="1152"/>
      </w:tabs>
      <w:spacing w:before="120" w:after="120" w:line="312" w:lineRule="auto"/>
    </w:pPr>
    <w:rPr>
      <w:rFonts w:ascii="VNI-Helve" w:eastAsia="VNI-Times" w:hAnsi="VNI-Helve" w:cs="VNI-Helve"/>
      <w:sz w:val="26"/>
      <w:szCs w:val="26"/>
    </w:rPr>
  </w:style>
  <w:style w:type="paragraph" w:customStyle="1" w:styleId="tieude1">
    <w:name w:val="tieu de 1"/>
    <w:basedOn w:val="Style1"/>
    <w:rsid w:val="006400C7"/>
    <w:pPr>
      <w:jc w:val="center"/>
      <w:outlineLvl w:val="0"/>
    </w:pPr>
    <w:rPr>
      <w:rFonts w:ascii="Arial" w:hAnsi="Arial"/>
      <w:b/>
      <w:color w:val="C00000"/>
      <w:sz w:val="25"/>
      <w:szCs w:val="28"/>
      <w:lang w:val="nb-NO"/>
    </w:rPr>
  </w:style>
  <w:style w:type="paragraph" w:customStyle="1" w:styleId="vao-v">
    <w:name w:val="vao-v"/>
    <w:basedOn w:val="Normal"/>
    <w:rsid w:val="006400C7"/>
    <w:pPr>
      <w:numPr>
        <w:numId w:val="52"/>
      </w:numPr>
      <w:spacing w:line="360" w:lineRule="auto"/>
      <w:jc w:val="both"/>
    </w:pPr>
    <w:rPr>
      <w:rFonts w:ascii=".VnArial" w:eastAsia="Times New Roman" w:hAnsi=".VnArial"/>
      <w:spacing w:val="5"/>
      <w:szCs w:val="20"/>
    </w:rPr>
  </w:style>
  <w:style w:type="paragraph" w:styleId="Index3">
    <w:name w:val="index 3"/>
    <w:basedOn w:val="Normal"/>
    <w:next w:val="Normal"/>
    <w:autoRedefine/>
    <w:rsid w:val="006400C7"/>
    <w:pPr>
      <w:spacing w:line="240" w:lineRule="auto"/>
      <w:ind w:left="780" w:hanging="260"/>
      <w:jc w:val="both"/>
    </w:pPr>
    <w:rPr>
      <w:rFonts w:eastAsia="Times New Roman"/>
    </w:rPr>
  </w:style>
  <w:style w:type="paragraph" w:styleId="Index7">
    <w:name w:val="index 7"/>
    <w:basedOn w:val="Normal"/>
    <w:next w:val="Normal"/>
    <w:autoRedefine/>
    <w:rsid w:val="006400C7"/>
    <w:pPr>
      <w:spacing w:line="240" w:lineRule="auto"/>
      <w:ind w:left="1820" w:hanging="260"/>
      <w:jc w:val="both"/>
    </w:pPr>
    <w:rPr>
      <w:rFonts w:eastAsia="Times New Roman"/>
    </w:rPr>
  </w:style>
  <w:style w:type="paragraph" w:customStyle="1" w:styleId="n">
    <w:name w:val="n"/>
    <w:basedOn w:val="Normal"/>
    <w:rsid w:val="006400C7"/>
    <w:pPr>
      <w:tabs>
        <w:tab w:val="left" w:pos="0"/>
        <w:tab w:val="left" w:pos="567"/>
      </w:tabs>
      <w:autoSpaceDE w:val="0"/>
      <w:autoSpaceDN w:val="0"/>
      <w:adjustRightInd w:val="0"/>
      <w:spacing w:after="120" w:line="240" w:lineRule="auto"/>
      <w:jc w:val="both"/>
    </w:pPr>
    <w:rPr>
      <w:rFonts w:eastAsia="Times New Roman"/>
      <w:szCs w:val="28"/>
    </w:rPr>
  </w:style>
  <w:style w:type="paragraph" w:customStyle="1" w:styleId="Numberi1">
    <w:name w:val="Number i1"/>
    <w:basedOn w:val="Normal"/>
    <w:rsid w:val="006400C7"/>
    <w:pPr>
      <w:tabs>
        <w:tab w:val="num" w:pos="2247"/>
      </w:tabs>
      <w:autoSpaceDE w:val="0"/>
      <w:autoSpaceDN w:val="0"/>
      <w:adjustRightInd w:val="0"/>
      <w:spacing w:line="400" w:lineRule="exact"/>
      <w:ind w:left="2247" w:hanging="567"/>
      <w:jc w:val="both"/>
    </w:pPr>
    <w:rPr>
      <w:rFonts w:ascii=".VnTime" w:eastAsia="Times New Roman" w:hAnsi=".VnTime"/>
    </w:rPr>
  </w:style>
  <w:style w:type="paragraph" w:customStyle="1" w:styleId="nomalChar1">
    <w:name w:val="nomal Char1"/>
    <w:basedOn w:val="BodyTextIndent"/>
    <w:link w:val="nomalChar1Char"/>
    <w:rsid w:val="006400C7"/>
    <w:pPr>
      <w:spacing w:before="160" w:after="60"/>
      <w:ind w:left="0" w:firstLine="720"/>
      <w:jc w:val="both"/>
    </w:pPr>
    <w:rPr>
      <w:sz w:val="26"/>
    </w:rPr>
  </w:style>
  <w:style w:type="paragraph" w:customStyle="1" w:styleId="nomalCharCharChar">
    <w:name w:val="nomal Char Char Char"/>
    <w:basedOn w:val="BodyTextIndent"/>
    <w:rsid w:val="006400C7"/>
    <w:pPr>
      <w:spacing w:before="160" w:after="0"/>
      <w:ind w:left="0" w:firstLine="720"/>
      <w:jc w:val="both"/>
    </w:pPr>
    <w:rPr>
      <w:sz w:val="26"/>
      <w:szCs w:val="20"/>
    </w:rPr>
  </w:style>
  <w:style w:type="paragraph" w:styleId="Index5">
    <w:name w:val="index 5"/>
    <w:basedOn w:val="Normal"/>
    <w:next w:val="Normal"/>
    <w:autoRedefine/>
    <w:unhideWhenUsed/>
    <w:rsid w:val="006400C7"/>
    <w:pPr>
      <w:spacing w:after="0" w:line="240" w:lineRule="auto"/>
      <w:ind w:left="1100" w:hanging="220"/>
    </w:pPr>
    <w:rPr>
      <w:rFonts w:ascii="Calibri" w:eastAsia="Times New Roman" w:hAnsi="Calibri"/>
    </w:rPr>
  </w:style>
  <w:style w:type="paragraph" w:customStyle="1" w:styleId="StyleBoldCenteredBefore6ptAfter6pt">
    <w:name w:val="Style Bold Centered Before:  6 pt After:  6 pt"/>
    <w:basedOn w:val="Normal"/>
    <w:next w:val="Normal"/>
    <w:semiHidden/>
    <w:rsid w:val="006400C7"/>
    <w:pPr>
      <w:spacing w:after="120" w:line="240" w:lineRule="auto"/>
      <w:jc w:val="center"/>
    </w:pPr>
    <w:rPr>
      <w:rFonts w:ascii=".VnTimeH" w:eastAsia="Times New Roman" w:hAnsi=".VnTimeH"/>
      <w:bCs/>
      <w:szCs w:val="20"/>
    </w:rPr>
  </w:style>
  <w:style w:type="paragraph" w:customStyle="1" w:styleId="DANH">
    <w:name w:val="DANH"/>
    <w:basedOn w:val="Normal"/>
    <w:rsid w:val="006400C7"/>
    <w:pPr>
      <w:keepLines/>
      <w:spacing w:after="120" w:line="240" w:lineRule="auto"/>
      <w:ind w:left="851"/>
      <w:jc w:val="both"/>
    </w:pPr>
    <w:rPr>
      <w:rFonts w:eastAsia="Times New Roman"/>
      <w:szCs w:val="24"/>
    </w:rPr>
  </w:style>
  <w:style w:type="character" w:customStyle="1" w:styleId="Style4Char">
    <w:name w:val="Style4 Char"/>
    <w:link w:val="Style40"/>
    <w:rsid w:val="006400C7"/>
    <w:rPr>
      <w:rFonts w:ascii="Times New Roman" w:eastAsia="Times New Roman" w:hAnsi="Times New Roman" w:cs="Times New Roman"/>
      <w:i/>
      <w:sz w:val="26"/>
      <w:szCs w:val="28"/>
    </w:rPr>
  </w:style>
  <w:style w:type="paragraph" w:customStyle="1" w:styleId="MC111">
    <w:name w:val="MỤC1.1.1"/>
    <w:basedOn w:val="Heading2"/>
    <w:autoRedefine/>
    <w:rsid w:val="006400C7"/>
    <w:pPr>
      <w:keepLines w:val="0"/>
      <w:numPr>
        <w:ilvl w:val="0"/>
        <w:numId w:val="0"/>
      </w:numPr>
      <w:spacing w:before="0" w:line="312" w:lineRule="auto"/>
      <w:jc w:val="both"/>
      <w:outlineLvl w:val="0"/>
    </w:pPr>
    <w:rPr>
      <w:rFonts w:ascii="Times New Roman" w:eastAsia="Times New Roman" w:hAnsi="Times New Roman" w:cs="Times New Roman"/>
      <w:b/>
      <w:bCs/>
      <w:color w:val="auto"/>
      <w:lang w:val="nb-NO"/>
    </w:rPr>
  </w:style>
  <w:style w:type="paragraph" w:customStyle="1" w:styleId="StyleJustified">
    <w:name w:val="Style Justified"/>
    <w:basedOn w:val="Normal"/>
    <w:rsid w:val="006400C7"/>
    <w:pPr>
      <w:spacing w:line="240" w:lineRule="auto"/>
      <w:ind w:firstLine="567"/>
      <w:jc w:val="both"/>
    </w:pPr>
    <w:rPr>
      <w:rFonts w:eastAsia="Times New Roman"/>
      <w:szCs w:val="20"/>
    </w:rPr>
  </w:style>
  <w:style w:type="paragraph" w:customStyle="1" w:styleId="THUT-12">
    <w:name w:val="THUT-12"/>
    <w:basedOn w:val="Normal"/>
    <w:rsid w:val="006400C7"/>
    <w:pPr>
      <w:tabs>
        <w:tab w:val="left" w:pos="680"/>
        <w:tab w:val="left" w:pos="737"/>
        <w:tab w:val="left" w:pos="851"/>
      </w:tabs>
      <w:spacing w:before="40" w:after="40" w:line="240" w:lineRule="auto"/>
      <w:ind w:firstLine="680"/>
      <w:jc w:val="both"/>
    </w:pPr>
    <w:rPr>
      <w:rFonts w:eastAsia="Times New Roman"/>
      <w:color w:val="0000FF"/>
      <w:szCs w:val="20"/>
    </w:rPr>
  </w:style>
  <w:style w:type="paragraph" w:customStyle="1" w:styleId="MTDisplayEquation">
    <w:name w:val="MTDisplayEquation"/>
    <w:basedOn w:val="Normal"/>
    <w:next w:val="Normal"/>
    <w:rsid w:val="006400C7"/>
    <w:pPr>
      <w:tabs>
        <w:tab w:val="center" w:pos="4320"/>
        <w:tab w:val="right" w:pos="8300"/>
      </w:tabs>
      <w:spacing w:after="0" w:line="240" w:lineRule="auto"/>
      <w:ind w:left="360"/>
    </w:pPr>
    <w:rPr>
      <w:rFonts w:eastAsia="Times New Roman"/>
      <w:b/>
    </w:rPr>
  </w:style>
  <w:style w:type="paragraph" w:customStyle="1" w:styleId="BangTitle1">
    <w:name w:val="Bang Title 1"/>
    <w:basedOn w:val="Normal"/>
    <w:link w:val="BangTitle1Char"/>
    <w:rsid w:val="006400C7"/>
    <w:pPr>
      <w:spacing w:before="40" w:after="0" w:line="264" w:lineRule="auto"/>
    </w:pPr>
    <w:rPr>
      <w:rFonts w:eastAsia="Times New Roman"/>
      <w:b/>
      <w:szCs w:val="24"/>
    </w:rPr>
  </w:style>
  <w:style w:type="paragraph" w:customStyle="1" w:styleId="Bangtitle">
    <w:name w:val="Bang title"/>
    <w:basedOn w:val="BangTitle1"/>
    <w:rsid w:val="006400C7"/>
    <w:pPr>
      <w:jc w:val="center"/>
    </w:pPr>
  </w:style>
  <w:style w:type="character" w:customStyle="1" w:styleId="BangTitle1Char">
    <w:name w:val="Bang Title 1 Char"/>
    <w:link w:val="BangTitle1"/>
    <w:rsid w:val="006400C7"/>
    <w:rPr>
      <w:rFonts w:ascii="Times New Roman" w:eastAsia="Times New Roman" w:hAnsi="Times New Roman" w:cs="Times New Roman"/>
      <w:b/>
      <w:sz w:val="26"/>
      <w:szCs w:val="24"/>
    </w:rPr>
  </w:style>
  <w:style w:type="paragraph" w:customStyle="1" w:styleId="CharCharCharCharCharCharCharCharChar1Char1">
    <w:name w:val="Char Char Char Char Char Char Char Char Char1 Char1"/>
    <w:basedOn w:val="Normal"/>
    <w:rsid w:val="006400C7"/>
    <w:pPr>
      <w:spacing w:line="240" w:lineRule="exact"/>
    </w:pPr>
    <w:rPr>
      <w:rFonts w:ascii="Verdana" w:eastAsia="Times New Roman" w:hAnsi="Verdana"/>
      <w:sz w:val="20"/>
      <w:szCs w:val="20"/>
    </w:rPr>
  </w:style>
  <w:style w:type="paragraph" w:customStyle="1" w:styleId="Caption2">
    <w:name w:val="Caption2"/>
    <w:basedOn w:val="Normal"/>
    <w:next w:val="Normal"/>
    <w:rsid w:val="006400C7"/>
    <w:pPr>
      <w:tabs>
        <w:tab w:val="left" w:pos="567"/>
      </w:tabs>
      <w:spacing w:after="0" w:line="240" w:lineRule="auto"/>
      <w:jc w:val="both"/>
    </w:pPr>
    <w:rPr>
      <w:rFonts w:ascii=".VnTime" w:eastAsia="Times New Roman" w:hAnsi=".VnTime"/>
      <w:szCs w:val="20"/>
    </w:rPr>
  </w:style>
  <w:style w:type="character" w:customStyle="1" w:styleId="CharChar172">
    <w:name w:val="Char Char172"/>
    <w:rsid w:val="006400C7"/>
    <w:rPr>
      <w:rFonts w:cs="Arial"/>
      <w:bCs/>
      <w:i/>
      <w:iCs/>
      <w:sz w:val="28"/>
      <w:szCs w:val="28"/>
      <w:lang w:val="en-US" w:eastAsia="en-US" w:bidi="ar-SA"/>
    </w:rPr>
  </w:style>
  <w:style w:type="paragraph" w:customStyle="1" w:styleId="baocaogschuan">
    <w:name w:val="bao cao gs chuan"/>
    <w:basedOn w:val="BodyTextIndent"/>
    <w:rsid w:val="006400C7"/>
    <w:pPr>
      <w:widowControl w:val="0"/>
      <w:spacing w:after="60" w:line="312" w:lineRule="auto"/>
      <w:ind w:left="0" w:firstLine="284"/>
      <w:jc w:val="both"/>
    </w:pPr>
    <w:rPr>
      <w:sz w:val="28"/>
      <w:szCs w:val="28"/>
    </w:rPr>
  </w:style>
  <w:style w:type="paragraph" w:customStyle="1" w:styleId="Heading42">
    <w:name w:val="Heading 42"/>
    <w:basedOn w:val="Normal"/>
    <w:autoRedefine/>
    <w:rsid w:val="006400C7"/>
    <w:pPr>
      <w:widowControl w:val="0"/>
      <w:spacing w:line="400" w:lineRule="exact"/>
      <w:ind w:firstLine="720"/>
    </w:pPr>
    <w:rPr>
      <w:rFonts w:ascii=".VnTime" w:eastAsia="Times New Roman" w:hAnsi=".VnTime"/>
      <w:b/>
      <w:sz w:val="28"/>
      <w:szCs w:val="28"/>
    </w:rPr>
  </w:style>
  <w:style w:type="paragraph" w:customStyle="1" w:styleId="Heading16">
    <w:name w:val="Heading 16"/>
    <w:basedOn w:val="Normal"/>
    <w:autoRedefine/>
    <w:rsid w:val="006400C7"/>
    <w:pPr>
      <w:spacing w:line="240" w:lineRule="exact"/>
      <w:jc w:val="center"/>
    </w:pPr>
    <w:rPr>
      <w:rFonts w:ascii=".VnTimeH" w:eastAsia="MS Mincho" w:hAnsi=".VnTimeH"/>
      <w:b/>
      <w:sz w:val="32"/>
      <w:szCs w:val="20"/>
    </w:rPr>
  </w:style>
  <w:style w:type="paragraph" w:customStyle="1" w:styleId="CDD">
    <w:name w:val="CDD"/>
    <w:basedOn w:val="GDD"/>
    <w:rsid w:val="006400C7"/>
    <w:pPr>
      <w:numPr>
        <w:numId w:val="53"/>
      </w:numPr>
      <w:tabs>
        <w:tab w:val="num" w:pos="360"/>
      </w:tabs>
      <w:ind w:left="0" w:firstLine="720"/>
    </w:pPr>
    <w:rPr>
      <w:sz w:val="26"/>
    </w:rPr>
  </w:style>
  <w:style w:type="paragraph" w:customStyle="1" w:styleId="Normalcenter">
    <w:name w:val="Normal center"/>
    <w:basedOn w:val="Normal"/>
    <w:autoRedefine/>
    <w:rsid w:val="006400C7"/>
    <w:pPr>
      <w:numPr>
        <w:numId w:val="54"/>
      </w:numPr>
      <w:spacing w:before="80" w:after="80" w:line="312" w:lineRule="auto"/>
    </w:pPr>
    <w:rPr>
      <w:rFonts w:ascii=".VnTime" w:eastAsia="Times New Roman" w:hAnsi=".VnTime"/>
      <w:snapToGrid w:val="0"/>
      <w:color w:val="000000"/>
      <w:szCs w:val="20"/>
    </w:rPr>
  </w:style>
  <w:style w:type="paragraph" w:customStyle="1" w:styleId="HU-normal">
    <w:name w:val="HU-normal"/>
    <w:link w:val="HU-normalChar"/>
    <w:rsid w:val="006400C7"/>
    <w:pPr>
      <w:tabs>
        <w:tab w:val="left" w:pos="720"/>
      </w:tabs>
      <w:autoSpaceDE w:val="0"/>
      <w:autoSpaceDN w:val="0"/>
      <w:spacing w:before="60" w:after="60" w:line="240" w:lineRule="auto"/>
      <w:ind w:left="794"/>
      <w:jc w:val="both"/>
    </w:pPr>
    <w:rPr>
      <w:rFonts w:ascii=".VnTime" w:eastAsia="Times New Roman" w:hAnsi=".VnTime" w:cs="Times New Roman"/>
      <w:sz w:val="26"/>
      <w:szCs w:val="26"/>
    </w:rPr>
  </w:style>
  <w:style w:type="character" w:customStyle="1" w:styleId="HU-normalChar">
    <w:name w:val="HU-normal Char"/>
    <w:link w:val="HU-normal"/>
    <w:rsid w:val="006400C7"/>
    <w:rPr>
      <w:rFonts w:ascii=".VnTime" w:eastAsia="Times New Roman" w:hAnsi=".VnTime" w:cs="Times New Roman"/>
      <w:sz w:val="26"/>
      <w:szCs w:val="26"/>
    </w:rPr>
  </w:style>
  <w:style w:type="character" w:customStyle="1" w:styleId="GDDCharChar">
    <w:name w:val="GDD Char Char"/>
    <w:locked/>
    <w:rsid w:val="006400C7"/>
    <w:rPr>
      <w:sz w:val="26"/>
      <w:szCs w:val="26"/>
    </w:rPr>
  </w:style>
  <w:style w:type="paragraph" w:customStyle="1" w:styleId="Heading0">
    <w:name w:val="Heading 0"/>
    <w:basedOn w:val="TOC1"/>
    <w:rsid w:val="00CD6F44"/>
    <w:pPr>
      <w:pageBreakBefore/>
      <w:numPr>
        <w:numId w:val="114"/>
      </w:numPr>
      <w:tabs>
        <w:tab w:val="clear" w:pos="9062"/>
        <w:tab w:val="left" w:pos="142"/>
        <w:tab w:val="right" w:leader="dot" w:pos="9064"/>
      </w:tabs>
      <w:spacing w:line="288" w:lineRule="auto"/>
      <w:jc w:val="center"/>
    </w:pPr>
    <w:rPr>
      <w:rFonts w:eastAsia="Calibri"/>
      <w:bCs w:val="0"/>
      <w:i/>
      <w:szCs w:val="20"/>
      <w:lang w:val="en-US"/>
    </w:rPr>
  </w:style>
  <w:style w:type="paragraph" w:customStyle="1" w:styleId="K0">
    <w:name w:val="K0"/>
    <w:basedOn w:val="Normal"/>
    <w:rsid w:val="006400C7"/>
    <w:pPr>
      <w:tabs>
        <w:tab w:val="num" w:pos="360"/>
      </w:tabs>
      <w:spacing w:line="264" w:lineRule="auto"/>
      <w:ind w:left="284" w:hanging="284"/>
      <w:jc w:val="both"/>
    </w:pPr>
    <w:rPr>
      <w:rFonts w:eastAsia="Calibri"/>
    </w:rPr>
  </w:style>
  <w:style w:type="paragraph" w:customStyle="1" w:styleId="g">
    <w:name w:val="g®"/>
    <w:basedOn w:val="Normal"/>
    <w:rsid w:val="006400C7"/>
    <w:pPr>
      <w:tabs>
        <w:tab w:val="num" w:pos="992"/>
      </w:tabs>
      <w:spacing w:line="264" w:lineRule="auto"/>
      <w:ind w:left="992" w:hanging="992"/>
      <w:jc w:val="both"/>
    </w:pPr>
    <w:rPr>
      <w:rFonts w:eastAsia="Calibri"/>
    </w:rPr>
  </w:style>
  <w:style w:type="paragraph" w:customStyle="1" w:styleId="Bangbieu">
    <w:name w:val="Bangbieu"/>
    <w:basedOn w:val="Normal"/>
    <w:autoRedefine/>
    <w:rsid w:val="006400C7"/>
    <w:pPr>
      <w:widowControl w:val="0"/>
      <w:spacing w:after="0" w:line="360" w:lineRule="exact"/>
      <w:ind w:left="2160" w:hanging="1167"/>
      <w:jc w:val="center"/>
    </w:pPr>
    <w:rPr>
      <w:rFonts w:ascii="Arial" w:eastAsia="Calibri" w:hAnsi="Arial" w:cs="Arial"/>
      <w:b/>
      <w:bCs/>
      <w:lang w:val="nl-NL"/>
    </w:rPr>
  </w:style>
  <w:style w:type="character" w:customStyle="1" w:styleId="normalchar0">
    <w:name w:val="normal__char"/>
    <w:basedOn w:val="DefaultParagraphFont"/>
    <w:rsid w:val="006400C7"/>
  </w:style>
  <w:style w:type="character" w:customStyle="1" w:styleId="body0020text002ccharchar">
    <w:name w:val="body_0020text_002cchar__char"/>
    <w:basedOn w:val="DefaultParagraphFont"/>
    <w:rsid w:val="006400C7"/>
  </w:style>
  <w:style w:type="paragraph" w:customStyle="1" w:styleId="body0020text002cchar">
    <w:name w:val="body_0020text_002cchar"/>
    <w:basedOn w:val="Normal"/>
    <w:rsid w:val="006400C7"/>
    <w:pPr>
      <w:spacing w:before="100" w:beforeAutospacing="1" w:after="100" w:afterAutospacing="1" w:line="240" w:lineRule="auto"/>
    </w:pPr>
    <w:rPr>
      <w:rFonts w:eastAsia="Times New Roman"/>
      <w:szCs w:val="24"/>
    </w:rPr>
  </w:style>
  <w:style w:type="paragraph" w:customStyle="1" w:styleId="body0020text0020indent">
    <w:name w:val="body_0020text_0020indent"/>
    <w:basedOn w:val="Normal"/>
    <w:rsid w:val="006400C7"/>
    <w:pPr>
      <w:spacing w:before="100" w:beforeAutospacing="1" w:after="100" w:afterAutospacing="1" w:line="240" w:lineRule="auto"/>
    </w:pPr>
    <w:rPr>
      <w:rFonts w:eastAsia="Times New Roman"/>
      <w:szCs w:val="24"/>
    </w:rPr>
  </w:style>
  <w:style w:type="paragraph" w:customStyle="1" w:styleId="Pa0">
    <w:name w:val="Pa0"/>
    <w:basedOn w:val="Default"/>
    <w:next w:val="Default"/>
    <w:rsid w:val="006400C7"/>
    <w:pPr>
      <w:spacing w:line="241" w:lineRule="atLeast"/>
    </w:pPr>
    <w:rPr>
      <w:rFonts w:cs="Times New Roman"/>
      <w:color w:val="auto"/>
    </w:rPr>
  </w:style>
  <w:style w:type="character" w:customStyle="1" w:styleId="CharChar2CharChar">
    <w:name w:val="Char Char2 Char Char"/>
    <w:rsid w:val="006400C7"/>
    <w:rPr>
      <w:rFonts w:ascii="Times New Roman" w:eastAsia="Times New Roman" w:hAnsi="Times New Roman" w:cs="Times New Roman"/>
      <w:sz w:val="18"/>
      <w:szCs w:val="20"/>
      <w:lang w:val="en-GB"/>
    </w:rPr>
  </w:style>
  <w:style w:type="paragraph" w:customStyle="1" w:styleId="Itemize2">
    <w:name w:val="Itemize 2"/>
    <w:basedOn w:val="Normal"/>
    <w:rsid w:val="006400C7"/>
    <w:pPr>
      <w:numPr>
        <w:numId w:val="55"/>
      </w:numPr>
      <w:overflowPunct w:val="0"/>
      <w:autoSpaceDE w:val="0"/>
      <w:autoSpaceDN w:val="0"/>
      <w:adjustRightInd w:val="0"/>
      <w:spacing w:after="0" w:line="240" w:lineRule="auto"/>
      <w:jc w:val="both"/>
      <w:textAlignment w:val="baseline"/>
    </w:pPr>
    <w:rPr>
      <w:rFonts w:ascii=".VnTime" w:eastAsia="Times New Roman" w:hAnsi=".VnTime" w:cs="Angsana New"/>
      <w:szCs w:val="20"/>
    </w:rPr>
  </w:style>
  <w:style w:type="paragraph" w:customStyle="1" w:styleId="table2">
    <w:name w:val="table2"/>
    <w:basedOn w:val="Normal"/>
    <w:autoRedefine/>
    <w:rsid w:val="006400C7"/>
    <w:pPr>
      <w:spacing w:after="0" w:line="240" w:lineRule="auto"/>
    </w:pPr>
    <w:rPr>
      <w:rFonts w:eastAsia="Times New Roman" w:cs="Angsana New"/>
    </w:rPr>
  </w:style>
  <w:style w:type="paragraph" w:customStyle="1" w:styleId="table3">
    <w:name w:val="table3"/>
    <w:basedOn w:val="Normal"/>
    <w:autoRedefine/>
    <w:rsid w:val="006400C7"/>
    <w:pPr>
      <w:spacing w:after="0" w:line="240" w:lineRule="auto"/>
      <w:jc w:val="center"/>
    </w:pPr>
    <w:rPr>
      <w:rFonts w:eastAsia="Times New Roman"/>
    </w:rPr>
  </w:style>
  <w:style w:type="character" w:customStyle="1" w:styleId="BodyText10">
    <w:name w:val="Body Text1"/>
    <w:rsid w:val="006400C7"/>
    <w:rPr>
      <w:sz w:val="27"/>
      <w:szCs w:val="27"/>
      <w:u w:val="single"/>
      <w:shd w:val="clear" w:color="auto" w:fill="FFFFFF"/>
    </w:rPr>
  </w:style>
  <w:style w:type="character" w:customStyle="1" w:styleId="GachChar">
    <w:name w:val="Gach Char"/>
    <w:link w:val="Gach"/>
    <w:locked/>
    <w:rsid w:val="006400C7"/>
    <w:rPr>
      <w:rFonts w:ascii="Times New Roman" w:eastAsia="Calibri" w:hAnsi="Times New Roman" w:cs="Times New Roman"/>
      <w:sz w:val="26"/>
      <w:szCs w:val="26"/>
    </w:rPr>
  </w:style>
  <w:style w:type="paragraph" w:customStyle="1" w:styleId="cong">
    <w:name w:val="cong"/>
    <w:basedOn w:val="Normal"/>
    <w:autoRedefine/>
    <w:rsid w:val="006400C7"/>
    <w:pPr>
      <w:numPr>
        <w:numId w:val="56"/>
      </w:numPr>
      <w:tabs>
        <w:tab w:val="left" w:pos="1260"/>
        <w:tab w:val="left" w:pos="4950"/>
        <w:tab w:val="left" w:pos="6570"/>
      </w:tabs>
      <w:spacing w:line="240" w:lineRule="auto"/>
      <w:jc w:val="both"/>
    </w:pPr>
    <w:rPr>
      <w:rFonts w:eastAsia="Times New Roman" w:cs="Angsana New"/>
      <w:noProof/>
      <w:lang w:val="pt-BR"/>
    </w:rPr>
  </w:style>
  <w:style w:type="paragraph" w:customStyle="1" w:styleId="xl63">
    <w:name w:val="xl63"/>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w:szCs w:val="24"/>
      <w:lang w:val="vi-VN" w:eastAsia="vi-VN"/>
    </w:rPr>
  </w:style>
  <w:style w:type="paragraph" w:customStyle="1" w:styleId="Mcnidung">
    <w:name w:val="Mục nội dung"/>
    <w:basedOn w:val="Normal"/>
    <w:link w:val="McnidungChar"/>
    <w:rsid w:val="006400C7"/>
    <w:pPr>
      <w:spacing w:after="100" w:line="312" w:lineRule="auto"/>
      <w:ind w:firstLine="720"/>
      <w:jc w:val="both"/>
    </w:pPr>
    <w:rPr>
      <w:rFonts w:eastAsia="Times New Roman"/>
      <w:noProof/>
      <w:szCs w:val="28"/>
      <w:lang w:val="pt-BR"/>
    </w:rPr>
  </w:style>
  <w:style w:type="character" w:customStyle="1" w:styleId="McnidungChar">
    <w:name w:val="Mục nội dung Char"/>
    <w:link w:val="Mcnidung"/>
    <w:locked/>
    <w:rsid w:val="006400C7"/>
    <w:rPr>
      <w:rFonts w:ascii="Times New Roman" w:eastAsia="Times New Roman" w:hAnsi="Times New Roman" w:cs="Times New Roman"/>
      <w:noProof/>
      <w:sz w:val="26"/>
      <w:szCs w:val="28"/>
      <w:lang w:val="pt-BR"/>
    </w:rPr>
  </w:style>
  <w:style w:type="paragraph" w:customStyle="1" w:styleId="font5">
    <w:name w:val="font5"/>
    <w:basedOn w:val="Normal"/>
    <w:rsid w:val="006400C7"/>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6400C7"/>
    <w:pPr>
      <w:spacing w:before="100" w:beforeAutospacing="1" w:after="100" w:afterAutospacing="1" w:line="240" w:lineRule="auto"/>
    </w:pPr>
    <w:rPr>
      <w:rFonts w:ascii="Tahoma" w:eastAsia="Times New Roman" w:hAnsi="Tahoma" w:cs="Tahoma"/>
      <w:color w:val="000000"/>
      <w:sz w:val="16"/>
      <w:szCs w:val="16"/>
    </w:rPr>
  </w:style>
  <w:style w:type="paragraph" w:customStyle="1" w:styleId="xl5684">
    <w:name w:val="xl5684"/>
    <w:basedOn w:val="Normal"/>
    <w:rsid w:val="006400C7"/>
    <w:pPr>
      <w:spacing w:before="100" w:beforeAutospacing="1" w:after="100" w:afterAutospacing="1" w:line="240" w:lineRule="auto"/>
    </w:pPr>
    <w:rPr>
      <w:rFonts w:eastAsia="Times New Roman"/>
    </w:rPr>
  </w:style>
  <w:style w:type="paragraph" w:customStyle="1" w:styleId="xl5685">
    <w:name w:val="xl5685"/>
    <w:basedOn w:val="Normal"/>
    <w:rsid w:val="006400C7"/>
    <w:pPr>
      <w:spacing w:before="100" w:beforeAutospacing="1" w:after="100" w:afterAutospacing="1" w:line="240" w:lineRule="auto"/>
      <w:jc w:val="center"/>
    </w:pPr>
    <w:rPr>
      <w:rFonts w:eastAsia="Times New Roman"/>
      <w:b/>
      <w:bCs/>
    </w:rPr>
  </w:style>
  <w:style w:type="paragraph" w:customStyle="1" w:styleId="xl5686">
    <w:name w:val="xl5686"/>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5687">
    <w:name w:val="xl5687"/>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5688">
    <w:name w:val="xl568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rPr>
  </w:style>
  <w:style w:type="paragraph" w:customStyle="1" w:styleId="xl5689">
    <w:name w:val="xl5689"/>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5690">
    <w:name w:val="xl5690"/>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rPr>
  </w:style>
  <w:style w:type="paragraph" w:customStyle="1" w:styleId="xl5691">
    <w:name w:val="xl5691"/>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FF0000"/>
    </w:rPr>
  </w:style>
  <w:style w:type="paragraph" w:customStyle="1" w:styleId="xl5692">
    <w:name w:val="xl5692"/>
    <w:basedOn w:val="Normal"/>
    <w:rsid w:val="006400C7"/>
    <w:pPr>
      <w:spacing w:before="100" w:beforeAutospacing="1" w:after="100" w:afterAutospacing="1" w:line="240" w:lineRule="auto"/>
      <w:jc w:val="right"/>
      <w:textAlignment w:val="center"/>
    </w:pPr>
    <w:rPr>
      <w:rFonts w:eastAsia="Times New Roman"/>
      <w:color w:val="FF0000"/>
    </w:rPr>
  </w:style>
  <w:style w:type="paragraph" w:customStyle="1" w:styleId="xl5693">
    <w:name w:val="xl5693"/>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rPr>
  </w:style>
  <w:style w:type="paragraph" w:customStyle="1" w:styleId="xl5694">
    <w:name w:val="xl5694"/>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u w:val="single"/>
    </w:rPr>
  </w:style>
  <w:style w:type="paragraph" w:customStyle="1" w:styleId="xl5695">
    <w:name w:val="xl5695"/>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5696">
    <w:name w:val="xl5696"/>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5697">
    <w:name w:val="xl5697"/>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rPr>
  </w:style>
  <w:style w:type="paragraph" w:customStyle="1" w:styleId="xl5698">
    <w:name w:val="xl569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rPr>
  </w:style>
  <w:style w:type="paragraph" w:customStyle="1" w:styleId="xl5699">
    <w:name w:val="xl5699"/>
    <w:basedOn w:val="Normal"/>
    <w:rsid w:val="006400C7"/>
    <w:pPr>
      <w:spacing w:before="100" w:beforeAutospacing="1" w:after="100" w:afterAutospacing="1" w:line="240" w:lineRule="auto"/>
      <w:textAlignment w:val="center"/>
    </w:pPr>
    <w:rPr>
      <w:rFonts w:eastAsia="Times New Roman"/>
    </w:rPr>
  </w:style>
  <w:style w:type="paragraph" w:customStyle="1" w:styleId="xl5700">
    <w:name w:val="xl5700"/>
    <w:basedOn w:val="Normal"/>
    <w:rsid w:val="006400C7"/>
    <w:pPr>
      <w:spacing w:before="100" w:beforeAutospacing="1" w:after="100" w:afterAutospacing="1" w:line="240" w:lineRule="auto"/>
      <w:jc w:val="center"/>
      <w:textAlignment w:val="center"/>
    </w:pPr>
    <w:rPr>
      <w:rFonts w:eastAsia="Times New Roman"/>
    </w:rPr>
  </w:style>
  <w:style w:type="paragraph" w:customStyle="1" w:styleId="xl5701">
    <w:name w:val="xl5701"/>
    <w:basedOn w:val="Normal"/>
    <w:rsid w:val="006400C7"/>
    <w:pPr>
      <w:spacing w:before="100" w:beforeAutospacing="1" w:after="100" w:afterAutospacing="1" w:line="240" w:lineRule="auto"/>
      <w:jc w:val="right"/>
      <w:textAlignment w:val="center"/>
    </w:pPr>
    <w:rPr>
      <w:rFonts w:eastAsia="Times New Roman"/>
    </w:rPr>
  </w:style>
  <w:style w:type="paragraph" w:customStyle="1" w:styleId="xl5702">
    <w:name w:val="xl5702"/>
    <w:basedOn w:val="Normal"/>
    <w:rsid w:val="006400C7"/>
    <w:pPr>
      <w:spacing w:before="100" w:beforeAutospacing="1" w:after="100" w:afterAutospacing="1" w:line="240" w:lineRule="auto"/>
      <w:jc w:val="right"/>
      <w:textAlignment w:val="center"/>
    </w:pPr>
    <w:rPr>
      <w:rFonts w:eastAsia="Times New Roman"/>
    </w:rPr>
  </w:style>
  <w:style w:type="paragraph" w:customStyle="1" w:styleId="xl5703">
    <w:name w:val="xl5703"/>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rPr>
  </w:style>
  <w:style w:type="paragraph" w:customStyle="1" w:styleId="xl5704">
    <w:name w:val="xl5704"/>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FF0000"/>
    </w:rPr>
  </w:style>
  <w:style w:type="paragraph" w:customStyle="1" w:styleId="xl5705">
    <w:name w:val="xl5705"/>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rPr>
  </w:style>
  <w:style w:type="paragraph" w:customStyle="1" w:styleId="xl5706">
    <w:name w:val="xl5706"/>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rPr>
  </w:style>
  <w:style w:type="paragraph" w:customStyle="1" w:styleId="xl5707">
    <w:name w:val="xl5707"/>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FF0000"/>
    </w:rPr>
  </w:style>
  <w:style w:type="paragraph" w:customStyle="1" w:styleId="xl5708">
    <w:name w:val="xl570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rPr>
  </w:style>
  <w:style w:type="paragraph" w:customStyle="1" w:styleId="xl5709">
    <w:name w:val="xl5709"/>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u w:val="single"/>
    </w:rPr>
  </w:style>
  <w:style w:type="paragraph" w:customStyle="1" w:styleId="xl5710">
    <w:name w:val="xl5710"/>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FF0000"/>
    </w:rPr>
  </w:style>
  <w:style w:type="paragraph" w:customStyle="1" w:styleId="xl5711">
    <w:name w:val="xl5711"/>
    <w:basedOn w:val="Normal"/>
    <w:rsid w:val="006400C7"/>
    <w:pPr>
      <w:spacing w:before="100" w:beforeAutospacing="1" w:after="100" w:afterAutospacing="1" w:line="240" w:lineRule="auto"/>
    </w:pPr>
    <w:rPr>
      <w:rFonts w:eastAsia="Times New Roman"/>
      <w:b/>
      <w:bCs/>
    </w:rPr>
  </w:style>
  <w:style w:type="paragraph" w:customStyle="1" w:styleId="xl5712">
    <w:name w:val="xl5712"/>
    <w:basedOn w:val="Normal"/>
    <w:rsid w:val="006400C7"/>
    <w:pPr>
      <w:spacing w:before="100" w:beforeAutospacing="1" w:after="100" w:afterAutospacing="1" w:line="240" w:lineRule="auto"/>
      <w:jc w:val="right"/>
      <w:textAlignment w:val="center"/>
    </w:pPr>
    <w:rPr>
      <w:rFonts w:eastAsia="Times New Roman"/>
      <w:color w:val="FF0000"/>
    </w:rPr>
  </w:style>
  <w:style w:type="paragraph" w:customStyle="1" w:styleId="xl5713">
    <w:name w:val="xl5713"/>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FF0000"/>
    </w:rPr>
  </w:style>
  <w:style w:type="paragraph" w:customStyle="1" w:styleId="xl5714">
    <w:name w:val="xl5714"/>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FF0000"/>
    </w:rPr>
  </w:style>
  <w:style w:type="paragraph" w:customStyle="1" w:styleId="xl5715">
    <w:name w:val="xl5715"/>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color w:val="FF0000"/>
    </w:rPr>
  </w:style>
  <w:style w:type="paragraph" w:customStyle="1" w:styleId="Level2">
    <w:name w:val="Level 2"/>
    <w:basedOn w:val="Normal"/>
    <w:rsid w:val="006400C7"/>
    <w:pPr>
      <w:widowControl w:val="0"/>
      <w:tabs>
        <w:tab w:val="left" w:pos="960"/>
      </w:tabs>
      <w:spacing w:before="240" w:after="120" w:line="240" w:lineRule="auto"/>
      <w:jc w:val="both"/>
    </w:pPr>
    <w:rPr>
      <w:rFonts w:eastAsia="Times New Roman"/>
      <w:b/>
      <w:szCs w:val="24"/>
      <w:lang w:val="en-GB"/>
    </w:rPr>
  </w:style>
  <w:style w:type="paragraph" w:customStyle="1" w:styleId="ch11110">
    <w:name w:val="ch1.1.1.1"/>
    <w:basedOn w:val="Normal"/>
    <w:rsid w:val="006400C7"/>
    <w:pPr>
      <w:widowControl w:val="0"/>
      <w:tabs>
        <w:tab w:val="left" w:pos="270"/>
      </w:tabs>
      <w:autoSpaceDE w:val="0"/>
      <w:autoSpaceDN w:val="0"/>
      <w:adjustRightInd w:val="0"/>
      <w:spacing w:after="120" w:line="360" w:lineRule="exact"/>
      <w:ind w:left="272" w:right="85" w:hanging="272"/>
      <w:jc w:val="both"/>
    </w:pPr>
    <w:rPr>
      <w:rFonts w:eastAsia="MS Mincho"/>
      <w:b/>
      <w:i/>
      <w:color w:val="000000"/>
    </w:rPr>
  </w:style>
  <w:style w:type="paragraph" w:customStyle="1" w:styleId="font7">
    <w:name w:val="font7"/>
    <w:basedOn w:val="Normal"/>
    <w:rsid w:val="006400C7"/>
    <w:pPr>
      <w:spacing w:before="100" w:beforeAutospacing="1" w:after="100" w:afterAutospacing="1" w:line="240" w:lineRule="auto"/>
    </w:pPr>
    <w:rPr>
      <w:rFonts w:ascii="Symbol" w:eastAsia="Times New Roman" w:hAnsi="Symbol"/>
      <w:sz w:val="20"/>
      <w:szCs w:val="20"/>
    </w:rPr>
  </w:style>
  <w:style w:type="paragraph" w:customStyle="1" w:styleId="font8">
    <w:name w:val="font8"/>
    <w:basedOn w:val="Normal"/>
    <w:rsid w:val="006400C7"/>
    <w:pPr>
      <w:spacing w:before="100" w:beforeAutospacing="1" w:after="100" w:afterAutospacing="1" w:line="240" w:lineRule="auto"/>
    </w:pPr>
    <w:rPr>
      <w:rFonts w:ascii="Symbol" w:eastAsia="Times New Roman" w:hAnsi="Symbol"/>
      <w:color w:val="FF0000"/>
      <w:sz w:val="20"/>
      <w:szCs w:val="20"/>
    </w:rPr>
  </w:style>
  <w:style w:type="paragraph" w:customStyle="1" w:styleId="xl5716">
    <w:name w:val="xl5716"/>
    <w:basedOn w:val="Normal"/>
    <w:rsid w:val="006400C7"/>
    <w:pPr>
      <w:spacing w:before="100" w:beforeAutospacing="1" w:after="100" w:afterAutospacing="1" w:line="240" w:lineRule="auto"/>
      <w:jc w:val="center"/>
      <w:textAlignment w:val="center"/>
    </w:pPr>
    <w:rPr>
      <w:rFonts w:ascii=".VnArial Narrow" w:eastAsia="Times New Roman" w:hAnsi=".VnArial Narrow"/>
      <w:szCs w:val="24"/>
    </w:rPr>
  </w:style>
  <w:style w:type="paragraph" w:customStyle="1" w:styleId="xl5717">
    <w:name w:val="xl5717"/>
    <w:basedOn w:val="Normal"/>
    <w:rsid w:val="006400C7"/>
    <w:pPr>
      <w:spacing w:before="100" w:beforeAutospacing="1" w:after="100" w:afterAutospacing="1" w:line="240" w:lineRule="auto"/>
      <w:jc w:val="center"/>
      <w:textAlignment w:val="center"/>
    </w:pPr>
    <w:rPr>
      <w:rFonts w:ascii=".VnArial NarrowH" w:eastAsia="Times New Roman" w:hAnsi=".VnArial NarrowH"/>
      <w:szCs w:val="24"/>
    </w:rPr>
  </w:style>
  <w:style w:type="paragraph" w:customStyle="1" w:styleId="xl5718">
    <w:name w:val="xl5718"/>
    <w:basedOn w:val="Normal"/>
    <w:rsid w:val="006400C7"/>
    <w:pPr>
      <w:spacing w:before="100" w:beforeAutospacing="1" w:after="100" w:afterAutospacing="1" w:line="240" w:lineRule="auto"/>
      <w:textAlignment w:val="center"/>
    </w:pPr>
    <w:rPr>
      <w:rFonts w:ascii=".VnArial Narrow" w:eastAsia="Times New Roman" w:hAnsi=".VnArial Narrow"/>
      <w:szCs w:val="24"/>
    </w:rPr>
  </w:style>
  <w:style w:type="paragraph" w:customStyle="1" w:styleId="xl5719">
    <w:name w:val="xl5719"/>
    <w:basedOn w:val="Normal"/>
    <w:rsid w:val="006400C7"/>
    <w:pPr>
      <w:spacing w:before="100" w:beforeAutospacing="1" w:after="100" w:afterAutospacing="1" w:line="240" w:lineRule="auto"/>
      <w:jc w:val="center"/>
      <w:textAlignment w:val="center"/>
    </w:pPr>
    <w:rPr>
      <w:rFonts w:ascii=".VnArial Narrow" w:eastAsia="Times New Roman" w:hAnsi=".VnArial Narrow"/>
      <w:b/>
      <w:bCs/>
      <w:szCs w:val="24"/>
    </w:rPr>
  </w:style>
  <w:style w:type="paragraph" w:customStyle="1" w:styleId="xl5720">
    <w:name w:val="xl5720"/>
    <w:basedOn w:val="Normal"/>
    <w:rsid w:val="006400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Arial Narrow" w:eastAsia="Times New Roman" w:hAnsi=".VnArial Narrow"/>
      <w:szCs w:val="24"/>
    </w:rPr>
  </w:style>
  <w:style w:type="paragraph" w:customStyle="1" w:styleId="xl5721">
    <w:name w:val="xl5721"/>
    <w:basedOn w:val="Normal"/>
    <w:rsid w:val="006400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Arial NarrowH" w:eastAsia="Times New Roman" w:hAnsi=".VnArial NarrowH"/>
      <w:szCs w:val="24"/>
    </w:rPr>
  </w:style>
  <w:style w:type="paragraph" w:customStyle="1" w:styleId="xl5722">
    <w:name w:val="xl5722"/>
    <w:basedOn w:val="Normal"/>
    <w:rsid w:val="006400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VnArial Narrow" w:eastAsia="Times New Roman" w:hAnsi=".VnArial Narrow"/>
      <w:szCs w:val="24"/>
    </w:rPr>
  </w:style>
  <w:style w:type="paragraph" w:customStyle="1" w:styleId="xl5723">
    <w:name w:val="xl5723"/>
    <w:basedOn w:val="Normal"/>
    <w:rsid w:val="006400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Arial Narrow" w:eastAsia="Times New Roman" w:hAnsi=".VnArial Narrow"/>
      <w:szCs w:val="24"/>
    </w:rPr>
  </w:style>
  <w:style w:type="paragraph" w:customStyle="1" w:styleId="xl5724">
    <w:name w:val="xl5724"/>
    <w:basedOn w:val="Normal"/>
    <w:rsid w:val="006400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VnArial NarrowH" w:eastAsia="Times New Roman" w:hAnsi=".VnArial NarrowH"/>
      <w:b/>
      <w:bCs/>
      <w:szCs w:val="24"/>
    </w:rPr>
  </w:style>
  <w:style w:type="paragraph" w:customStyle="1" w:styleId="xl5725">
    <w:name w:val="xl5725"/>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 NarrowH" w:eastAsia="Times New Roman" w:hAnsi=".VnArial NarrowH"/>
      <w:b/>
      <w:bCs/>
      <w:szCs w:val="24"/>
    </w:rPr>
  </w:style>
  <w:style w:type="paragraph" w:customStyle="1" w:styleId="xl5726">
    <w:name w:val="xl5726"/>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 NarrowH" w:eastAsia="Times New Roman" w:hAnsi=".VnArial NarrowH"/>
      <w:szCs w:val="24"/>
    </w:rPr>
  </w:style>
  <w:style w:type="paragraph" w:customStyle="1" w:styleId="xl5727">
    <w:name w:val="xl5727"/>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 NarrowH" w:eastAsia="Times New Roman" w:hAnsi=".VnArial NarrowH"/>
      <w:b/>
      <w:bCs/>
      <w:szCs w:val="24"/>
    </w:rPr>
  </w:style>
  <w:style w:type="paragraph" w:customStyle="1" w:styleId="xl5728">
    <w:name w:val="xl5728"/>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Arial NarrowH" w:eastAsia="Times New Roman" w:hAnsi=".VnArial NarrowH"/>
      <w:b/>
      <w:bCs/>
      <w:szCs w:val="24"/>
    </w:rPr>
  </w:style>
  <w:style w:type="character" w:customStyle="1" w:styleId="Style13pt">
    <w:name w:val="Style 13 pt"/>
    <w:rsid w:val="006400C7"/>
    <w:rPr>
      <w:sz w:val="26"/>
    </w:rPr>
  </w:style>
  <w:style w:type="paragraph" w:customStyle="1" w:styleId="xl164">
    <w:name w:val="xl164"/>
    <w:basedOn w:val="Normal"/>
    <w:rsid w:val="006400C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rPr>
  </w:style>
  <w:style w:type="paragraph" w:customStyle="1" w:styleId="xl165">
    <w:name w:val="xl165"/>
    <w:basedOn w:val="Normal"/>
    <w:rsid w:val="006400C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rPr>
  </w:style>
  <w:style w:type="paragraph" w:customStyle="1" w:styleId="xl166">
    <w:name w:val="xl166"/>
    <w:basedOn w:val="Normal"/>
    <w:rsid w:val="006400C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sz w:val="28"/>
      <w:szCs w:val="28"/>
    </w:rPr>
  </w:style>
  <w:style w:type="paragraph" w:customStyle="1" w:styleId="xl167">
    <w:name w:val="xl167"/>
    <w:basedOn w:val="Normal"/>
    <w:rsid w:val="006400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sz w:val="28"/>
      <w:szCs w:val="28"/>
    </w:rPr>
  </w:style>
  <w:style w:type="paragraph" w:customStyle="1" w:styleId="xl168">
    <w:name w:val="xl168"/>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rPr>
  </w:style>
  <w:style w:type="paragraph" w:customStyle="1" w:styleId="xl169">
    <w:name w:val="xl169"/>
    <w:basedOn w:val="Normal"/>
    <w:rsid w:val="006400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sz w:val="28"/>
      <w:szCs w:val="28"/>
    </w:rPr>
  </w:style>
  <w:style w:type="paragraph" w:styleId="IntenseQuote">
    <w:name w:val="Intense Quote"/>
    <w:basedOn w:val="Normal"/>
    <w:next w:val="Normal"/>
    <w:link w:val="IntenseQuoteChar"/>
    <w:uiPriority w:val="30"/>
    <w:rsid w:val="006400C7"/>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6400C7"/>
    <w:rPr>
      <w:rFonts w:ascii="Times New Roman" w:eastAsia="Times New Roman" w:hAnsi="Times New Roman" w:cs="Times New Roman"/>
      <w:b/>
      <w:bCs/>
      <w:i/>
      <w:iCs/>
      <w:color w:val="4F81BD"/>
      <w:sz w:val="24"/>
      <w:szCs w:val="24"/>
    </w:rPr>
  </w:style>
  <w:style w:type="numbering" w:customStyle="1" w:styleId="StyleBulleted">
    <w:name w:val="Style Bulleted"/>
    <w:rsid w:val="006400C7"/>
    <w:pPr>
      <w:numPr>
        <w:numId w:val="57"/>
      </w:numPr>
    </w:pPr>
  </w:style>
  <w:style w:type="paragraph" w:customStyle="1" w:styleId="StyleHeading6Italic">
    <w:name w:val="Style Heading 6 + Italic"/>
    <w:basedOn w:val="Heading6"/>
    <w:rsid w:val="006400C7"/>
    <w:pPr>
      <w:keepLines/>
      <w:numPr>
        <w:ilvl w:val="0"/>
        <w:numId w:val="0"/>
      </w:numPr>
      <w:tabs>
        <w:tab w:val="clear" w:pos="4289"/>
      </w:tabs>
      <w:spacing w:after="120" w:line="240" w:lineRule="auto"/>
    </w:pPr>
    <w:rPr>
      <w:rFonts w:ascii="Times New Roman" w:eastAsia="Calibri" w:hAnsi="Times New Roman"/>
      <w:b/>
      <w:bCs/>
      <w:i/>
      <w:iCs/>
      <w:color w:val="auto"/>
      <w:szCs w:val="26"/>
    </w:rPr>
  </w:style>
  <w:style w:type="paragraph" w:customStyle="1" w:styleId="Heading50">
    <w:name w:val="Heading5"/>
    <w:next w:val="Normal"/>
    <w:link w:val="Heading5Char0"/>
    <w:rsid w:val="006400C7"/>
    <w:pPr>
      <w:spacing w:before="120" w:after="120" w:line="288" w:lineRule="auto"/>
      <w:jc w:val="both"/>
    </w:pPr>
    <w:rPr>
      <w:rFonts w:ascii="Times New Roman" w:eastAsia="Times New Roman" w:hAnsi="Times New Roman" w:cs="Times New Roman"/>
      <w:bCs/>
      <w:i/>
      <w:sz w:val="26"/>
      <w:szCs w:val="28"/>
    </w:rPr>
  </w:style>
  <w:style w:type="character" w:customStyle="1" w:styleId="Heading5Char0">
    <w:name w:val="Heading5 Char"/>
    <w:link w:val="Heading50"/>
    <w:locked/>
    <w:rsid w:val="006400C7"/>
    <w:rPr>
      <w:rFonts w:ascii="Times New Roman" w:eastAsia="Times New Roman" w:hAnsi="Times New Roman" w:cs="Times New Roman"/>
      <w:bCs/>
      <w:i/>
      <w:sz w:val="26"/>
      <w:szCs w:val="28"/>
    </w:rPr>
  </w:style>
  <w:style w:type="paragraph" w:customStyle="1" w:styleId="Tieude">
    <w:name w:val="Tieu de"/>
    <w:basedOn w:val="Heading1"/>
    <w:rsid w:val="006400C7"/>
    <w:pPr>
      <w:keepNext/>
      <w:tabs>
        <w:tab w:val="num" w:pos="1440"/>
      </w:tabs>
      <w:spacing w:line="240" w:lineRule="auto"/>
    </w:pPr>
    <w:rPr>
      <w:caps/>
      <w:color w:val="auto"/>
      <w:szCs w:val="28"/>
    </w:rPr>
  </w:style>
  <w:style w:type="paragraph" w:customStyle="1" w:styleId="TENDUAN">
    <w:name w:val="TEN DU AN"/>
    <w:basedOn w:val="Normal"/>
    <w:next w:val="Heading2"/>
    <w:rsid w:val="00FC2EFC"/>
    <w:pPr>
      <w:spacing w:before="120" w:after="120" w:line="240" w:lineRule="auto"/>
      <w:jc w:val="both"/>
    </w:pPr>
    <w:rPr>
      <w:rFonts w:eastAsia="Times New Roman"/>
      <w:b/>
      <w:bCs/>
    </w:rPr>
  </w:style>
  <w:style w:type="paragraph" w:customStyle="1" w:styleId="hnh0">
    <w:name w:val="hình"/>
    <w:basedOn w:val="Caption"/>
    <w:rsid w:val="006400C7"/>
    <w:pPr>
      <w:numPr>
        <w:numId w:val="0"/>
      </w:numPr>
      <w:tabs>
        <w:tab w:val="num" w:pos="360"/>
      </w:tabs>
      <w:spacing w:before="120" w:after="120"/>
    </w:pPr>
    <w:rPr>
      <w:rFonts w:eastAsia="Times New Roman"/>
      <w:i w:val="0"/>
      <w:iCs w:val="0"/>
      <w:szCs w:val="26"/>
    </w:rPr>
  </w:style>
  <w:style w:type="character" w:customStyle="1" w:styleId="Heading7Char1">
    <w:name w:val="Heading 7 Char1"/>
    <w:aliases w:val="a Heading 4 Char"/>
    <w:locked/>
    <w:rsid w:val="006400C7"/>
    <w:rPr>
      <w:rFonts w:eastAsia="Times New Roman" w:cs="Times New Roman"/>
      <w:b/>
      <w:bCs/>
      <w:i/>
      <w:iCs/>
      <w:sz w:val="26"/>
      <w:szCs w:val="26"/>
    </w:rPr>
  </w:style>
  <w:style w:type="paragraph" w:customStyle="1" w:styleId="Danhmuc">
    <w:name w:val="Danh muc"/>
    <w:basedOn w:val="Heading1"/>
    <w:rsid w:val="006400C7"/>
    <w:pPr>
      <w:keepNext/>
      <w:tabs>
        <w:tab w:val="num" w:pos="1440"/>
      </w:tabs>
      <w:spacing w:line="240" w:lineRule="auto"/>
    </w:pPr>
    <w:rPr>
      <w:caps/>
      <w:color w:val="auto"/>
    </w:rPr>
  </w:style>
  <w:style w:type="paragraph" w:customStyle="1" w:styleId="CharCharCharCharCharCharCharCharCharCharCharCharChar">
    <w:name w:val="Char Char Char Char Char Char Char Char Char Char Char Char Char"/>
    <w:basedOn w:val="Normal"/>
    <w:rsid w:val="006400C7"/>
    <w:pPr>
      <w:spacing w:line="240" w:lineRule="exact"/>
    </w:pPr>
    <w:rPr>
      <w:rFonts w:ascii="Tahoma" w:eastAsia="MS Mincho" w:hAnsi="Tahoma"/>
      <w:sz w:val="20"/>
      <w:szCs w:val="20"/>
    </w:rPr>
  </w:style>
  <w:style w:type="paragraph" w:customStyle="1" w:styleId="bodybullet1">
    <w:name w:val="body bullet1"/>
    <w:basedOn w:val="Normal"/>
    <w:next w:val="Normal"/>
    <w:autoRedefine/>
    <w:rsid w:val="006400C7"/>
    <w:pPr>
      <w:numPr>
        <w:numId w:val="58"/>
      </w:numPr>
      <w:jc w:val="both"/>
    </w:pPr>
    <w:rPr>
      <w:rFonts w:eastAsia="Times New Roman"/>
      <w:lang w:val="vi-VN"/>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6400C7"/>
    <w:pPr>
      <w:widowControl w:val="0"/>
      <w:spacing w:after="120" w:line="240" w:lineRule="auto"/>
      <w:jc w:val="both"/>
    </w:pPr>
    <w:rPr>
      <w:rFonts w:eastAsia="SimSun"/>
      <w:kern w:val="2"/>
      <w:sz w:val="21"/>
      <w:szCs w:val="24"/>
      <w:lang w:eastAsia="zh-CN"/>
    </w:rPr>
  </w:style>
  <w:style w:type="paragraph" w:customStyle="1" w:styleId="Char1CharCharCharCharCharCharCharCharCharCharCharChar">
    <w:name w:val="Char1 Char Char Char Char Char Char Char Char Char Char Char Char"/>
    <w:basedOn w:val="Normal"/>
    <w:rsid w:val="006400C7"/>
    <w:pPr>
      <w:spacing w:after="120" w:line="240" w:lineRule="auto"/>
    </w:pPr>
    <w:rPr>
      <w:rFonts w:ascii="Tahoma" w:eastAsia="Times New Roman" w:hAnsi="Tahoma"/>
      <w:sz w:val="20"/>
    </w:rPr>
  </w:style>
  <w:style w:type="paragraph" w:customStyle="1" w:styleId="BngOQ">
    <w:name w:val="Bảng_OQ"/>
    <w:basedOn w:val="Normal"/>
    <w:rsid w:val="006400C7"/>
    <w:pPr>
      <w:spacing w:after="120" w:line="240" w:lineRule="auto"/>
      <w:jc w:val="both"/>
    </w:pPr>
    <w:rPr>
      <w:rFonts w:eastAsia="VNI-Times"/>
      <w:szCs w:val="24"/>
    </w:rPr>
  </w:style>
  <w:style w:type="paragraph" w:customStyle="1" w:styleId="caxau">
    <w:name w:val="caxau"/>
    <w:basedOn w:val="Normal"/>
    <w:link w:val="caxauChar"/>
    <w:rsid w:val="006400C7"/>
    <w:pPr>
      <w:widowControl w:val="0"/>
      <w:spacing w:line="240" w:lineRule="auto"/>
      <w:ind w:firstLine="720"/>
      <w:jc w:val="both"/>
    </w:pPr>
    <w:rPr>
      <w:rFonts w:eastAsia="Times New Roman"/>
      <w:bCs/>
      <w:noProof/>
      <w:lang w:val="vi-VN"/>
    </w:rPr>
  </w:style>
  <w:style w:type="character" w:customStyle="1" w:styleId="caxauChar">
    <w:name w:val="caxau Char"/>
    <w:link w:val="caxau"/>
    <w:qFormat/>
    <w:rsid w:val="006400C7"/>
    <w:rPr>
      <w:rFonts w:ascii="Times New Roman" w:eastAsia="Times New Roman" w:hAnsi="Times New Roman" w:cs="Times New Roman"/>
      <w:bCs/>
      <w:noProof/>
      <w:sz w:val="26"/>
      <w:szCs w:val="26"/>
      <w:lang w:val="vi-VN"/>
    </w:rPr>
  </w:style>
  <w:style w:type="paragraph" w:customStyle="1" w:styleId="Macdinh">
    <w:name w:val="Mac dinh"/>
    <w:basedOn w:val="Normal"/>
    <w:rsid w:val="006400C7"/>
    <w:pPr>
      <w:widowControl w:val="0"/>
      <w:overflowPunct w:val="0"/>
      <w:autoSpaceDE w:val="0"/>
      <w:autoSpaceDN w:val="0"/>
      <w:adjustRightInd w:val="0"/>
      <w:spacing w:line="-400" w:lineRule="auto"/>
      <w:ind w:firstLine="720"/>
      <w:jc w:val="both"/>
      <w:textAlignment w:val="baseline"/>
    </w:pPr>
    <w:rPr>
      <w:rFonts w:eastAsia="Times New Roman"/>
      <w:sz w:val="28"/>
      <w:szCs w:val="28"/>
      <w:lang w:val="en-GB"/>
    </w:rPr>
  </w:style>
  <w:style w:type="paragraph" w:customStyle="1" w:styleId="p5">
    <w:name w:val="p5"/>
    <w:basedOn w:val="Normal"/>
    <w:rsid w:val="006400C7"/>
    <w:pPr>
      <w:spacing w:before="180" w:after="120" w:line="240" w:lineRule="auto"/>
      <w:ind w:firstLine="703"/>
      <w:jc w:val="center"/>
    </w:pPr>
    <w:rPr>
      <w:rFonts w:eastAsia="Calibri"/>
      <w:b/>
      <w:bCs/>
      <w:lang w:val="pl-PL"/>
    </w:rPr>
  </w:style>
  <w:style w:type="paragraph" w:customStyle="1" w:styleId="Gachdong">
    <w:name w:val="Gachdong"/>
    <w:autoRedefine/>
    <w:rsid w:val="006400C7"/>
    <w:pPr>
      <w:spacing w:before="120" w:after="120" w:line="240" w:lineRule="auto"/>
      <w:jc w:val="both"/>
    </w:pPr>
    <w:rPr>
      <w:rFonts w:ascii=".VnTime" w:eastAsia="Times New Roman" w:hAnsi=".VnTime" w:cs="Arial"/>
      <w:b/>
      <w:bCs/>
      <w:color w:val="000000"/>
      <w:kern w:val="28"/>
      <w:sz w:val="28"/>
      <w:szCs w:val="28"/>
    </w:rPr>
  </w:style>
  <w:style w:type="paragraph" w:customStyle="1" w:styleId="Gach0">
    <w:name w:val="Gach+"/>
    <w:autoRedefine/>
    <w:rsid w:val="006400C7"/>
    <w:pPr>
      <w:spacing w:before="120" w:after="120" w:line="240" w:lineRule="auto"/>
      <w:jc w:val="both"/>
    </w:pPr>
    <w:rPr>
      <w:rFonts w:ascii=".VnTime" w:eastAsia="Times New Roman" w:hAnsi=".VnTime" w:cs="Arial"/>
      <w:color w:val="FF0000"/>
      <w:kern w:val="28"/>
      <w:sz w:val="28"/>
      <w:szCs w:val="28"/>
    </w:rPr>
  </w:style>
  <w:style w:type="paragraph" w:customStyle="1" w:styleId="Chucai">
    <w:name w:val="Chu cai"/>
    <w:rsid w:val="006400C7"/>
    <w:pPr>
      <w:tabs>
        <w:tab w:val="num" w:pos="0"/>
      </w:tabs>
      <w:spacing w:before="120" w:after="120" w:line="240" w:lineRule="auto"/>
      <w:ind w:left="720" w:hanging="323"/>
      <w:jc w:val="both"/>
    </w:pPr>
    <w:rPr>
      <w:rFonts w:ascii=".VnTime" w:eastAsia="Times New Roman" w:hAnsi=".VnTime" w:cs="Arial"/>
      <w:kern w:val="28"/>
      <w:sz w:val="26"/>
      <w:szCs w:val="28"/>
    </w:rPr>
  </w:style>
  <w:style w:type="paragraph" w:customStyle="1" w:styleId="Noidung0">
    <w:name w:val="Noidung"/>
    <w:basedOn w:val="Normal"/>
    <w:link w:val="NoidungChar"/>
    <w:rsid w:val="006400C7"/>
    <w:pPr>
      <w:spacing w:after="120" w:line="240" w:lineRule="auto"/>
      <w:ind w:left="720"/>
      <w:jc w:val="both"/>
    </w:pPr>
    <w:rPr>
      <w:rFonts w:eastAsia="Times New Roman" w:cs="Arial"/>
      <w:kern w:val="28"/>
      <w:szCs w:val="28"/>
    </w:rPr>
  </w:style>
  <w:style w:type="paragraph" w:customStyle="1" w:styleId="muc-">
    <w:name w:val="muc-"/>
    <w:basedOn w:val="Normal"/>
    <w:rsid w:val="006400C7"/>
    <w:pPr>
      <w:tabs>
        <w:tab w:val="num" w:pos="340"/>
        <w:tab w:val="left" w:pos="567"/>
      </w:tabs>
      <w:spacing w:before="20" w:after="120" w:line="240" w:lineRule="auto"/>
      <w:ind w:left="397" w:hanging="227"/>
      <w:jc w:val="both"/>
    </w:pPr>
    <w:rPr>
      <w:rFonts w:eastAsia="Times New Roman"/>
      <w:sz w:val="28"/>
      <w:szCs w:val="28"/>
    </w:rPr>
  </w:style>
  <w:style w:type="paragraph" w:customStyle="1" w:styleId="content">
    <w:name w:val="content"/>
    <w:basedOn w:val="Normal"/>
    <w:rsid w:val="006400C7"/>
    <w:pPr>
      <w:spacing w:before="100" w:beforeAutospacing="1" w:after="100" w:afterAutospacing="1" w:line="240" w:lineRule="auto"/>
    </w:pPr>
    <w:rPr>
      <w:rFonts w:eastAsia="Times New Roman"/>
      <w:szCs w:val="24"/>
    </w:rPr>
  </w:style>
  <w:style w:type="paragraph" w:customStyle="1" w:styleId="mca">
    <w:name w:val="môc a"/>
    <w:basedOn w:val="Normal"/>
    <w:rsid w:val="006400C7"/>
    <w:pPr>
      <w:tabs>
        <w:tab w:val="left" w:pos="851"/>
      </w:tabs>
      <w:spacing w:after="120" w:line="360" w:lineRule="exact"/>
      <w:jc w:val="both"/>
    </w:pPr>
    <w:rPr>
      <w:rFonts w:eastAsia="Times New Roman"/>
      <w:b/>
      <w:bCs/>
      <w:i/>
      <w:iCs/>
      <w:sz w:val="28"/>
      <w:szCs w:val="28"/>
    </w:rPr>
  </w:style>
  <w:style w:type="character" w:customStyle="1" w:styleId="descriptiondetail">
    <w:name w:val="descriptiondetail"/>
    <w:basedOn w:val="DefaultParagraphFont"/>
    <w:rsid w:val="006400C7"/>
  </w:style>
  <w:style w:type="paragraph" w:customStyle="1" w:styleId="TitBang">
    <w:name w:val="TitBang"/>
    <w:basedOn w:val="Normal"/>
    <w:autoRedefine/>
    <w:rsid w:val="006400C7"/>
    <w:pPr>
      <w:widowControl w:val="0"/>
      <w:tabs>
        <w:tab w:val="left" w:pos="360"/>
      </w:tabs>
      <w:spacing w:after="120" w:line="240" w:lineRule="auto"/>
      <w:ind w:left="720" w:hanging="360"/>
      <w:jc w:val="center"/>
    </w:pPr>
    <w:rPr>
      <w:rFonts w:eastAsia="Calibri"/>
      <w:szCs w:val="20"/>
      <w:lang w:val="it-IT"/>
    </w:rPr>
  </w:style>
  <w:style w:type="paragraph" w:customStyle="1" w:styleId="CAUTRUCCHUNG">
    <w:name w:val="CAU TRUC CHUNG"/>
    <w:basedOn w:val="Normal"/>
    <w:link w:val="CAUTRUCCHUNGChar"/>
    <w:autoRedefine/>
    <w:rsid w:val="006400C7"/>
    <w:pPr>
      <w:spacing w:line="240" w:lineRule="auto"/>
      <w:ind w:firstLine="680"/>
      <w:jc w:val="both"/>
    </w:pPr>
    <w:rPr>
      <w:rFonts w:eastAsia="Calibri"/>
      <w:sz w:val="28"/>
      <w:szCs w:val="20"/>
      <w:lang w:val="pt-BR"/>
    </w:rPr>
  </w:style>
  <w:style w:type="character" w:customStyle="1" w:styleId="CAUTRUCCHUNGChar">
    <w:name w:val="CAU TRUC CHUNG Char"/>
    <w:link w:val="CAUTRUCCHUNG"/>
    <w:locked/>
    <w:rsid w:val="006400C7"/>
    <w:rPr>
      <w:rFonts w:ascii="Times New Roman" w:eastAsia="Calibri" w:hAnsi="Times New Roman" w:cs="Times New Roman"/>
      <w:sz w:val="28"/>
      <w:szCs w:val="20"/>
      <w:lang w:val="pt-BR"/>
    </w:rPr>
  </w:style>
  <w:style w:type="paragraph" w:customStyle="1" w:styleId="NDBang2">
    <w:name w:val="NDBang2"/>
    <w:basedOn w:val="Normal"/>
    <w:autoRedefine/>
    <w:rsid w:val="006400C7"/>
    <w:pPr>
      <w:spacing w:before="40" w:after="40" w:line="240" w:lineRule="auto"/>
    </w:pPr>
    <w:rPr>
      <w:rFonts w:eastAsia="Calibri"/>
      <w:szCs w:val="20"/>
      <w:lang w:val="pt-BR"/>
    </w:rPr>
  </w:style>
  <w:style w:type="paragraph" w:customStyle="1" w:styleId="NDBang1">
    <w:name w:val="NDBang1"/>
    <w:basedOn w:val="Normal"/>
    <w:autoRedefine/>
    <w:rsid w:val="006400C7"/>
    <w:pPr>
      <w:spacing w:after="120" w:line="240" w:lineRule="auto"/>
      <w:ind w:left="-30" w:right="-90"/>
      <w:jc w:val="center"/>
    </w:pPr>
    <w:rPr>
      <w:rFonts w:eastAsia="Calibri"/>
      <w:b/>
      <w:szCs w:val="24"/>
    </w:rPr>
  </w:style>
  <w:style w:type="paragraph" w:customStyle="1" w:styleId="NDbang4">
    <w:name w:val="NDbang4"/>
    <w:basedOn w:val="Style1"/>
    <w:autoRedefine/>
    <w:rsid w:val="006400C7"/>
    <w:pPr>
      <w:spacing w:before="40" w:after="40"/>
      <w:jc w:val="center"/>
    </w:pPr>
    <w:rPr>
      <w:rFonts w:ascii="Times New Roman" w:eastAsia="Calibri" w:hAnsi="Times New Roman"/>
      <w:sz w:val="23"/>
      <w:szCs w:val="23"/>
    </w:rPr>
  </w:style>
  <w:style w:type="paragraph" w:customStyle="1" w:styleId="Schung">
    <w:name w:val="S_chung"/>
    <w:basedOn w:val="Normal"/>
    <w:rsid w:val="006400C7"/>
    <w:pPr>
      <w:suppressAutoHyphens/>
      <w:spacing w:after="120"/>
      <w:ind w:firstLine="720"/>
      <w:jc w:val="both"/>
    </w:pPr>
    <w:rPr>
      <w:rFonts w:eastAsia="MS Mincho"/>
      <w:lang w:val="vi-VN" w:eastAsia="ar-SA"/>
    </w:rPr>
  </w:style>
  <w:style w:type="character" w:customStyle="1" w:styleId="Muc-CharCharCharChar">
    <w:name w:val="Muc- Char Char Char Char"/>
    <w:rsid w:val="006400C7"/>
    <w:rPr>
      <w:rFonts w:ascii=".VnArial" w:hAnsi=".VnArial"/>
      <w:sz w:val="24"/>
      <w:lang w:val="en-GB" w:eastAsia="en-US" w:bidi="ar-SA"/>
    </w:rPr>
  </w:style>
  <w:style w:type="paragraph" w:customStyle="1" w:styleId="CharCharChar2">
    <w:name w:val="Char Char Char2"/>
    <w:basedOn w:val="Normal"/>
    <w:rsid w:val="006400C7"/>
    <w:pPr>
      <w:widowControl w:val="0"/>
      <w:autoSpaceDE w:val="0"/>
      <w:autoSpaceDN w:val="0"/>
      <w:adjustRightInd w:val="0"/>
      <w:snapToGrid w:val="0"/>
      <w:spacing w:before="50" w:after="50" w:line="360" w:lineRule="auto"/>
      <w:ind w:firstLineChars="200" w:firstLine="560"/>
      <w:jc w:val="both"/>
    </w:pPr>
    <w:rPr>
      <w:rFonts w:eastAsia="FangSong_GB2312"/>
      <w:color w:val="000000"/>
      <w:kern w:val="2"/>
      <w:szCs w:val="24"/>
      <w:lang w:eastAsia="zh-CN"/>
    </w:rPr>
  </w:style>
  <w:style w:type="paragraph" w:customStyle="1" w:styleId="StyleStyleStyleHeading3Titre3-ITT3T3CharT3CharCharCharCha">
    <w:name w:val="Style Style Style Heading 3Titre 3-ITT3T3 CharT3 Char Char Char Cha..."/>
    <w:basedOn w:val="Normal"/>
    <w:autoRedefine/>
    <w:rsid w:val="006400C7"/>
    <w:pPr>
      <w:keepNext/>
      <w:tabs>
        <w:tab w:val="num" w:pos="2340"/>
      </w:tabs>
      <w:spacing w:after="120" w:line="24" w:lineRule="atLeast"/>
      <w:ind w:left="2340" w:hanging="360"/>
      <w:jc w:val="both"/>
      <w:outlineLvl w:val="2"/>
    </w:pPr>
    <w:rPr>
      <w:rFonts w:eastAsia="Times New Roman"/>
      <w:b/>
      <w:bCs/>
      <w:color w:val="0000FF"/>
      <w:szCs w:val="24"/>
      <w:lang w:val="es-CL" w:eastAsia="fr-FR"/>
    </w:rPr>
  </w:style>
  <w:style w:type="paragraph" w:customStyle="1" w:styleId="CharCharCharCharCharChar2">
    <w:name w:val="Char Char Char Char Char Char2"/>
    <w:basedOn w:val="Normal"/>
    <w:rsid w:val="006400C7"/>
    <w:pPr>
      <w:widowControl w:val="0"/>
      <w:autoSpaceDE w:val="0"/>
      <w:autoSpaceDN w:val="0"/>
      <w:adjustRightInd w:val="0"/>
      <w:snapToGrid w:val="0"/>
      <w:spacing w:before="50" w:after="50" w:line="360" w:lineRule="auto"/>
      <w:ind w:firstLineChars="200" w:firstLine="560"/>
      <w:jc w:val="both"/>
    </w:pPr>
    <w:rPr>
      <w:rFonts w:eastAsia="FangSong_GB2312"/>
      <w:color w:val="000000"/>
      <w:kern w:val="2"/>
      <w:szCs w:val="24"/>
      <w:lang w:eastAsia="zh-CN"/>
    </w:rPr>
  </w:style>
  <w:style w:type="paragraph" w:customStyle="1" w:styleId="StyleJustifiedFirstline05Before6ptAfter3pt">
    <w:name w:val="Style Justified First line:  0.5&quot; Before:  6 pt After:  3 pt"/>
    <w:basedOn w:val="Normal"/>
    <w:autoRedefine/>
    <w:rsid w:val="006400C7"/>
    <w:pPr>
      <w:spacing w:line="240" w:lineRule="auto"/>
      <w:ind w:firstLine="720"/>
      <w:jc w:val="both"/>
    </w:pPr>
    <w:rPr>
      <w:rFonts w:eastAsia="Times New Roman"/>
      <w:szCs w:val="24"/>
      <w:lang w:val="es-PE" w:eastAsia="fr-FR"/>
    </w:rPr>
  </w:style>
  <w:style w:type="paragraph" w:customStyle="1" w:styleId="HanoiTexte">
    <w:name w:val="Hanoi_Texte"/>
    <w:basedOn w:val="Normal"/>
    <w:rsid w:val="006400C7"/>
    <w:pPr>
      <w:widowControl w:val="0"/>
      <w:suppressAutoHyphens/>
      <w:spacing w:before="119" w:after="120" w:line="240" w:lineRule="auto"/>
      <w:jc w:val="both"/>
    </w:pPr>
    <w:rPr>
      <w:rFonts w:eastAsia="DejaVuSans"/>
      <w:kern w:val="1"/>
      <w:szCs w:val="24"/>
      <w:lang w:val="en-GB" w:eastAsia="fr-FR"/>
    </w:rPr>
  </w:style>
  <w:style w:type="paragraph" w:customStyle="1" w:styleId="CharCharCharCharCharCharCharCharChar">
    <w:name w:val="Char Char Char Char Char Char Char Char Char"/>
    <w:basedOn w:val="Normal"/>
    <w:rsid w:val="006400C7"/>
    <w:pPr>
      <w:widowControl w:val="0"/>
      <w:autoSpaceDE w:val="0"/>
      <w:autoSpaceDN w:val="0"/>
      <w:adjustRightInd w:val="0"/>
      <w:snapToGrid w:val="0"/>
      <w:spacing w:before="50" w:after="50" w:line="360" w:lineRule="auto"/>
      <w:ind w:firstLineChars="200" w:firstLine="560"/>
      <w:jc w:val="both"/>
    </w:pPr>
    <w:rPr>
      <w:rFonts w:eastAsia="FangSong_GB2312"/>
      <w:color w:val="000000"/>
      <w:kern w:val="2"/>
      <w:szCs w:val="24"/>
      <w:lang w:eastAsia="zh-CN"/>
    </w:rPr>
  </w:style>
  <w:style w:type="character" w:customStyle="1" w:styleId="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w:rsid w:val="006400C7"/>
    <w:rPr>
      <w:rFonts w:ascii=".VnTime" w:hAnsi=".VnTime"/>
      <w:sz w:val="32"/>
      <w:lang w:val="en-US" w:eastAsia="en-US" w:bidi="ar-SA"/>
    </w:rPr>
  </w:style>
  <w:style w:type="paragraph" w:customStyle="1" w:styleId="CharCharCharCharCharChar1">
    <w:name w:val="Char Char Char Char Char Char1"/>
    <w:basedOn w:val="Normal"/>
    <w:rsid w:val="006400C7"/>
    <w:pPr>
      <w:widowControl w:val="0"/>
      <w:autoSpaceDE w:val="0"/>
      <w:autoSpaceDN w:val="0"/>
      <w:adjustRightInd w:val="0"/>
      <w:snapToGrid w:val="0"/>
      <w:spacing w:before="50" w:after="50" w:line="360" w:lineRule="auto"/>
      <w:ind w:firstLineChars="200" w:firstLine="560"/>
      <w:jc w:val="both"/>
    </w:pPr>
    <w:rPr>
      <w:rFonts w:eastAsia="Times New Roman"/>
      <w:color w:val="000000"/>
      <w:kern w:val="2"/>
      <w:szCs w:val="24"/>
      <w:lang w:eastAsia="zh-CN"/>
    </w:rPr>
  </w:style>
  <w:style w:type="paragraph" w:customStyle="1" w:styleId="CharCharChar11">
    <w:name w:val="Char Char Char11"/>
    <w:basedOn w:val="Normal"/>
    <w:rsid w:val="006400C7"/>
    <w:pPr>
      <w:widowControl w:val="0"/>
      <w:autoSpaceDE w:val="0"/>
      <w:autoSpaceDN w:val="0"/>
      <w:adjustRightInd w:val="0"/>
      <w:snapToGrid w:val="0"/>
      <w:spacing w:before="50" w:after="50" w:line="360" w:lineRule="auto"/>
      <w:ind w:firstLineChars="200" w:firstLine="560"/>
      <w:jc w:val="both"/>
    </w:pPr>
    <w:rPr>
      <w:rFonts w:eastAsia="Times New Roman"/>
      <w:color w:val="000000"/>
      <w:kern w:val="2"/>
      <w:szCs w:val="24"/>
      <w:lang w:eastAsia="zh-CN"/>
    </w:rPr>
  </w:style>
  <w:style w:type="paragraph" w:customStyle="1" w:styleId="StyleTimesNewRomanFirstline127cmBefore6ptAfter">
    <w:name w:val="Style Times New Roman First line:  127 cm Before:  6 pt After: ..."/>
    <w:basedOn w:val="Normal"/>
    <w:semiHidden/>
    <w:rsid w:val="006400C7"/>
    <w:pPr>
      <w:spacing w:after="120" w:line="240" w:lineRule="auto"/>
      <w:ind w:firstLine="720"/>
      <w:jc w:val="both"/>
    </w:pPr>
    <w:rPr>
      <w:rFonts w:ascii=".VnTime" w:eastAsia=".VnTime" w:hAnsi=".VnTime"/>
    </w:rPr>
  </w:style>
  <w:style w:type="character" w:customStyle="1" w:styleId="Heading8Char1">
    <w:name w:val="Heading 8 Char1"/>
    <w:locked/>
    <w:rsid w:val="006400C7"/>
    <w:rPr>
      <w:rFonts w:ascii=".VnTimeH" w:hAnsi=".VnTimeH"/>
      <w:b/>
      <w:sz w:val="28"/>
      <w:szCs w:val="24"/>
      <w:lang w:val="vi-VN" w:eastAsia="en-US" w:bidi="ar-SA"/>
    </w:rPr>
  </w:style>
  <w:style w:type="paragraph" w:customStyle="1" w:styleId="Stylem2Red">
    <w:name w:val="Style m2 + Red"/>
    <w:basedOn w:val="Normal"/>
    <w:link w:val="Stylem2RedChar"/>
    <w:rsid w:val="006400C7"/>
    <w:pPr>
      <w:keepNext/>
      <w:spacing w:before="240" w:line="240" w:lineRule="auto"/>
      <w:ind w:right="-288"/>
      <w:jc w:val="both"/>
      <w:outlineLvl w:val="0"/>
    </w:pPr>
    <w:rPr>
      <w:rFonts w:eastAsia="Times New Roman"/>
      <w:b/>
      <w:bCs/>
      <w:color w:val="FF0000"/>
      <w:kern w:val="32"/>
      <w:szCs w:val="20"/>
      <w:lang w:val="vi-VN"/>
    </w:rPr>
  </w:style>
  <w:style w:type="character" w:customStyle="1" w:styleId="Stylem2RedChar">
    <w:name w:val="Style m2 + Red Char"/>
    <w:link w:val="Stylem2Red"/>
    <w:rsid w:val="006400C7"/>
    <w:rPr>
      <w:rFonts w:ascii="Times New Roman" w:eastAsia="Times New Roman" w:hAnsi="Times New Roman" w:cs="Times New Roman"/>
      <w:b/>
      <w:bCs/>
      <w:color w:val="FF0000"/>
      <w:kern w:val="32"/>
      <w:sz w:val="26"/>
      <w:szCs w:val="20"/>
      <w:lang w:val="vi-VN"/>
    </w:rPr>
  </w:style>
  <w:style w:type="paragraph" w:customStyle="1" w:styleId="Vanban1">
    <w:name w:val="Vanban"/>
    <w:basedOn w:val="Normal"/>
    <w:rsid w:val="006400C7"/>
    <w:pPr>
      <w:widowControl w:val="0"/>
      <w:spacing w:after="120" w:line="240" w:lineRule="auto"/>
      <w:ind w:firstLine="288"/>
      <w:jc w:val="both"/>
    </w:pPr>
    <w:rPr>
      <w:rFonts w:ascii="VNI-Times" w:eastAsia="Times New Roman" w:hAnsi="VNI-Times"/>
      <w:szCs w:val="20"/>
      <w:lang w:val="vi-VN"/>
    </w:rPr>
  </w:style>
  <w:style w:type="paragraph" w:customStyle="1" w:styleId="Table1">
    <w:name w:val="Table1"/>
    <w:basedOn w:val="Normal"/>
    <w:rsid w:val="006400C7"/>
    <w:pPr>
      <w:widowControl w:val="0"/>
      <w:tabs>
        <w:tab w:val="left" w:pos="432"/>
      </w:tabs>
      <w:spacing w:line="240" w:lineRule="auto"/>
      <w:jc w:val="center"/>
    </w:pPr>
    <w:rPr>
      <w:rFonts w:ascii="VNI-Times" w:eastAsia="Times New Roman" w:hAnsi="VNI-Times"/>
      <w:b/>
      <w:sz w:val="20"/>
      <w:szCs w:val="20"/>
      <w:lang w:val="vi-VN"/>
    </w:rPr>
  </w:style>
  <w:style w:type="paragraph" w:customStyle="1" w:styleId="tableleft">
    <w:name w:val="table left"/>
    <w:basedOn w:val="BodyText"/>
    <w:rsid w:val="006400C7"/>
    <w:pPr>
      <w:widowControl w:val="0"/>
      <w:shd w:val="clear" w:color="auto" w:fill="auto"/>
      <w:overflowPunct w:val="0"/>
      <w:autoSpaceDE w:val="0"/>
      <w:autoSpaceDN w:val="0"/>
      <w:adjustRightInd w:val="0"/>
      <w:spacing w:before="40" w:after="40" w:line="240" w:lineRule="auto"/>
      <w:ind w:firstLine="0"/>
      <w:textAlignment w:val="baseline"/>
    </w:pPr>
    <w:rPr>
      <w:rFonts w:ascii="VNI-Centur" w:hAnsi="VNI-Centur"/>
      <w:sz w:val="18"/>
      <w:szCs w:val="20"/>
      <w:lang w:val="vi-VN"/>
    </w:rPr>
  </w:style>
  <w:style w:type="paragraph" w:customStyle="1" w:styleId="StyleHeading1CHUONGTimesNewRomanNotBoldBlackRight">
    <w:name w:val="Style Heading 1CHUONG + Times New Roman Not Bold Black Right:  ..."/>
    <w:basedOn w:val="Heading1"/>
    <w:link w:val="StyleHeading1CHUONGTimesNewRomanNotBoldBlackRightChar"/>
    <w:rsid w:val="006400C7"/>
    <w:pPr>
      <w:keepNext/>
      <w:tabs>
        <w:tab w:val="num" w:pos="1440"/>
      </w:tabs>
      <w:spacing w:line="240" w:lineRule="auto"/>
      <w:ind w:right="-288"/>
    </w:pPr>
    <w:rPr>
      <w:bCs w:val="0"/>
      <w:kern w:val="32"/>
      <w:szCs w:val="20"/>
      <w:lang w:val="vi-VN"/>
    </w:rPr>
  </w:style>
  <w:style w:type="character" w:customStyle="1" w:styleId="StyleHeading1CHUONGTimesNewRomanNotBoldBlackRightChar">
    <w:name w:val="Style Heading 1CHUONG + Times New Roman Not Bold Black Right:  ... Char"/>
    <w:link w:val="StyleHeading1CHUONGTimesNewRomanNotBoldBlackRight"/>
    <w:rsid w:val="006400C7"/>
    <w:rPr>
      <w:rFonts w:ascii="Times New Roman" w:eastAsia="Times New Roman" w:hAnsi="Times New Roman" w:cs="Times New Roman"/>
      <w:b/>
      <w:color w:val="000000"/>
      <w:kern w:val="32"/>
      <w:sz w:val="26"/>
      <w:szCs w:val="20"/>
      <w:lang w:val="vi-VN"/>
    </w:rPr>
  </w:style>
  <w:style w:type="paragraph" w:customStyle="1" w:styleId="m10">
    <w:name w:val="m1"/>
    <w:basedOn w:val="Normal"/>
    <w:rsid w:val="006400C7"/>
    <w:pPr>
      <w:spacing w:after="120" w:line="240" w:lineRule="auto"/>
      <w:jc w:val="center"/>
    </w:pPr>
    <w:rPr>
      <w:rFonts w:eastAsia="Times New Roman"/>
      <w:b/>
      <w:color w:val="000000"/>
      <w:sz w:val="28"/>
      <w:szCs w:val="24"/>
      <w:lang w:val="vi-VN"/>
    </w:rPr>
  </w:style>
  <w:style w:type="paragraph" w:customStyle="1" w:styleId="m20">
    <w:name w:val="m2"/>
    <w:basedOn w:val="StyleHeading1CHUONGTimesNewRomanNotBoldBlackRight"/>
    <w:link w:val="m2Char"/>
    <w:rsid w:val="006400C7"/>
  </w:style>
  <w:style w:type="character" w:customStyle="1" w:styleId="m2Char">
    <w:name w:val="m2 Char"/>
    <w:basedOn w:val="StyleHeading1CHUONGTimesNewRomanNotBoldBlackRightChar"/>
    <w:link w:val="m20"/>
    <w:rsid w:val="006400C7"/>
    <w:rPr>
      <w:rFonts w:ascii="Times New Roman" w:eastAsia="Times New Roman" w:hAnsi="Times New Roman" w:cs="Times New Roman"/>
      <w:b/>
      <w:color w:val="000000"/>
      <w:kern w:val="32"/>
      <w:sz w:val="26"/>
      <w:szCs w:val="20"/>
      <w:lang w:val="vi-VN"/>
    </w:rPr>
  </w:style>
  <w:style w:type="paragraph" w:customStyle="1" w:styleId="m30">
    <w:name w:val="m3"/>
    <w:basedOn w:val="Normal"/>
    <w:rsid w:val="006400C7"/>
    <w:pPr>
      <w:spacing w:after="120" w:line="240" w:lineRule="auto"/>
      <w:jc w:val="both"/>
    </w:pPr>
    <w:rPr>
      <w:rFonts w:eastAsia="Times New Roman"/>
      <w:b/>
      <w:bCs/>
      <w:i/>
      <w:iCs/>
      <w:color w:val="000000"/>
      <w:szCs w:val="24"/>
      <w:lang w:val="vi-VN"/>
    </w:rPr>
  </w:style>
  <w:style w:type="paragraph" w:customStyle="1" w:styleId="Huy3">
    <w:name w:val="Huy 3"/>
    <w:basedOn w:val="Normal"/>
    <w:rsid w:val="006400C7"/>
    <w:pPr>
      <w:tabs>
        <w:tab w:val="num" w:pos="300"/>
      </w:tabs>
      <w:spacing w:after="120" w:line="240" w:lineRule="auto"/>
      <w:jc w:val="both"/>
    </w:pPr>
    <w:rPr>
      <w:rFonts w:eastAsia="Times New Roman"/>
      <w:b/>
      <w:bCs/>
      <w:lang w:val="vi-VN"/>
    </w:rPr>
  </w:style>
  <w:style w:type="character" w:customStyle="1" w:styleId="tle2">
    <w:name w:val="tle2"/>
    <w:basedOn w:val="DefaultParagraphFont"/>
    <w:rsid w:val="006400C7"/>
  </w:style>
  <w:style w:type="character" w:customStyle="1" w:styleId="tle3">
    <w:name w:val="tle3"/>
    <w:basedOn w:val="DefaultParagraphFont"/>
    <w:rsid w:val="006400C7"/>
  </w:style>
  <w:style w:type="paragraph" w:customStyle="1" w:styleId="ngay1">
    <w:name w:val="ngay1"/>
    <w:basedOn w:val="Normal"/>
    <w:rsid w:val="006400C7"/>
    <w:pPr>
      <w:spacing w:before="100" w:beforeAutospacing="1" w:after="100" w:afterAutospacing="1" w:line="240" w:lineRule="auto"/>
    </w:pPr>
    <w:rPr>
      <w:rFonts w:ascii="Verdana" w:eastAsia="Times New Roman" w:hAnsi="Verdana"/>
      <w:i/>
      <w:iCs/>
      <w:color w:val="666666"/>
      <w:sz w:val="14"/>
      <w:szCs w:val="14"/>
      <w:lang w:val="vi-VN"/>
    </w:rPr>
  </w:style>
  <w:style w:type="paragraph" w:customStyle="1" w:styleId="gdh">
    <w:name w:val="gdh"/>
    <w:basedOn w:val="Normal"/>
    <w:rsid w:val="006400C7"/>
    <w:pPr>
      <w:tabs>
        <w:tab w:val="num" w:pos="0"/>
        <w:tab w:val="left" w:pos="567"/>
      </w:tabs>
      <w:spacing w:line="240" w:lineRule="auto"/>
      <w:ind w:left="-284" w:firstLine="284"/>
      <w:jc w:val="both"/>
    </w:pPr>
    <w:rPr>
      <w:rFonts w:eastAsia="Times New Roman"/>
      <w:sz w:val="25"/>
      <w:szCs w:val="25"/>
      <w:lang w:val="vi-VN"/>
    </w:rPr>
  </w:style>
  <w:style w:type="paragraph" w:customStyle="1" w:styleId="Heading30">
    <w:name w:val="Heading3"/>
    <w:basedOn w:val="Heading3"/>
    <w:rsid w:val="006400C7"/>
    <w:pPr>
      <w:numPr>
        <w:numId w:val="0"/>
      </w:numPr>
      <w:spacing w:after="120" w:line="240" w:lineRule="auto"/>
      <w:jc w:val="left"/>
    </w:pPr>
    <w:rPr>
      <w:bCs/>
      <w:color w:val="auto"/>
      <w:sz w:val="25"/>
      <w:lang w:val="vi-VN"/>
    </w:rPr>
  </w:style>
  <w:style w:type="paragraph" w:customStyle="1" w:styleId="BodyText13pt">
    <w:name w:val="Body Text + 13 pt"/>
    <w:aliases w:val="Justified"/>
    <w:basedOn w:val="BodyText"/>
    <w:rsid w:val="006400C7"/>
    <w:pPr>
      <w:shd w:val="clear" w:color="auto" w:fill="auto"/>
      <w:spacing w:after="120" w:line="240" w:lineRule="auto"/>
      <w:ind w:firstLine="0"/>
    </w:pPr>
    <w:rPr>
      <w:noProof/>
      <w:lang w:val="nb-NO"/>
    </w:rPr>
  </w:style>
  <w:style w:type="paragraph" w:customStyle="1" w:styleId="font1">
    <w:name w:val="font1"/>
    <w:basedOn w:val="Normal"/>
    <w:rsid w:val="006400C7"/>
    <w:pPr>
      <w:spacing w:before="100" w:beforeAutospacing="1" w:after="100" w:afterAutospacing="1" w:line="240" w:lineRule="auto"/>
    </w:pPr>
    <w:rPr>
      <w:rFonts w:ascii="Arial" w:eastAsia="Arial Unicode MS" w:hAnsi="Arial" w:cs="Arial"/>
      <w:sz w:val="20"/>
      <w:lang w:val="vi-VN"/>
    </w:rPr>
  </w:style>
  <w:style w:type="paragraph" w:customStyle="1" w:styleId="caxau0">
    <w:name w:val="ca xau"/>
    <w:basedOn w:val="Normal"/>
    <w:link w:val="caxauChar0"/>
    <w:rsid w:val="006400C7"/>
    <w:pPr>
      <w:spacing w:line="276" w:lineRule="auto"/>
      <w:ind w:firstLine="720"/>
      <w:jc w:val="both"/>
    </w:pPr>
    <w:rPr>
      <w:rFonts w:eastAsia="Times New Roman"/>
      <w:spacing w:val="-2"/>
    </w:rPr>
  </w:style>
  <w:style w:type="character" w:customStyle="1" w:styleId="caxauChar0">
    <w:name w:val="ca xau Char"/>
    <w:link w:val="caxau0"/>
    <w:rsid w:val="006400C7"/>
    <w:rPr>
      <w:rFonts w:ascii="Times New Roman" w:eastAsia="Times New Roman" w:hAnsi="Times New Roman" w:cs="Times New Roman"/>
      <w:spacing w:val="-2"/>
      <w:sz w:val="26"/>
      <w:szCs w:val="26"/>
    </w:rPr>
  </w:style>
  <w:style w:type="paragraph" w:customStyle="1" w:styleId="Style13ptJustifiedFirstline127cmBefore3ptAfter">
    <w:name w:val="Style 13 pt Justified First line:  127 cm Before:  3 pt After:..."/>
    <w:basedOn w:val="Normal"/>
    <w:rsid w:val="006400C7"/>
    <w:pPr>
      <w:ind w:firstLine="720"/>
      <w:jc w:val="both"/>
    </w:pPr>
    <w:rPr>
      <w:rFonts w:eastAsia="Times New Roman"/>
      <w:szCs w:val="20"/>
    </w:rPr>
  </w:style>
  <w:style w:type="paragraph" w:styleId="Index2">
    <w:name w:val="index 2"/>
    <w:basedOn w:val="Normal"/>
    <w:next w:val="Normal"/>
    <w:autoRedefine/>
    <w:rsid w:val="006400C7"/>
    <w:pPr>
      <w:tabs>
        <w:tab w:val="right" w:pos="4176"/>
      </w:tabs>
      <w:spacing w:after="120" w:line="240" w:lineRule="auto"/>
      <w:ind w:left="520" w:hanging="260"/>
    </w:pPr>
    <w:rPr>
      <w:rFonts w:eastAsia="Times New Roman"/>
      <w:sz w:val="18"/>
      <w:szCs w:val="20"/>
      <w:lang w:eastAsia="zh-CN"/>
    </w:rPr>
  </w:style>
  <w:style w:type="paragraph" w:styleId="Index4">
    <w:name w:val="index 4"/>
    <w:basedOn w:val="Normal"/>
    <w:next w:val="Normal"/>
    <w:autoRedefine/>
    <w:rsid w:val="006400C7"/>
    <w:pPr>
      <w:tabs>
        <w:tab w:val="right" w:pos="4176"/>
      </w:tabs>
      <w:spacing w:after="120" w:line="240" w:lineRule="auto"/>
      <w:ind w:left="1040" w:hanging="260"/>
    </w:pPr>
    <w:rPr>
      <w:rFonts w:eastAsia="Times New Roman"/>
      <w:sz w:val="18"/>
      <w:szCs w:val="20"/>
      <w:lang w:eastAsia="zh-CN"/>
    </w:rPr>
  </w:style>
  <w:style w:type="paragraph" w:styleId="Index6">
    <w:name w:val="index 6"/>
    <w:basedOn w:val="Normal"/>
    <w:next w:val="Normal"/>
    <w:autoRedefine/>
    <w:rsid w:val="006400C7"/>
    <w:pPr>
      <w:tabs>
        <w:tab w:val="right" w:pos="4176"/>
      </w:tabs>
      <w:spacing w:after="120" w:line="240" w:lineRule="auto"/>
      <w:ind w:left="1560" w:hanging="260"/>
    </w:pPr>
    <w:rPr>
      <w:rFonts w:eastAsia="Times New Roman"/>
      <w:sz w:val="18"/>
      <w:szCs w:val="20"/>
      <w:lang w:eastAsia="zh-CN"/>
    </w:rPr>
  </w:style>
  <w:style w:type="paragraph" w:styleId="Index8">
    <w:name w:val="index 8"/>
    <w:basedOn w:val="Normal"/>
    <w:next w:val="Normal"/>
    <w:autoRedefine/>
    <w:rsid w:val="006400C7"/>
    <w:pPr>
      <w:tabs>
        <w:tab w:val="right" w:pos="4176"/>
      </w:tabs>
      <w:spacing w:after="120" w:line="240" w:lineRule="auto"/>
      <w:ind w:left="2080" w:hanging="260"/>
    </w:pPr>
    <w:rPr>
      <w:rFonts w:eastAsia="Times New Roman"/>
      <w:sz w:val="18"/>
      <w:szCs w:val="20"/>
      <w:lang w:eastAsia="zh-CN"/>
    </w:rPr>
  </w:style>
  <w:style w:type="paragraph" w:styleId="Index9">
    <w:name w:val="index 9"/>
    <w:basedOn w:val="Normal"/>
    <w:next w:val="Normal"/>
    <w:autoRedefine/>
    <w:rsid w:val="006400C7"/>
    <w:pPr>
      <w:tabs>
        <w:tab w:val="right" w:pos="4176"/>
      </w:tabs>
      <w:spacing w:after="120" w:line="240" w:lineRule="auto"/>
      <w:ind w:left="2340" w:hanging="260"/>
    </w:pPr>
    <w:rPr>
      <w:rFonts w:eastAsia="Times New Roman"/>
      <w:sz w:val="18"/>
      <w:szCs w:val="20"/>
      <w:lang w:eastAsia="zh-CN"/>
    </w:rPr>
  </w:style>
  <w:style w:type="paragraph" w:styleId="IndexHeading">
    <w:name w:val="index heading"/>
    <w:basedOn w:val="Normal"/>
    <w:next w:val="Index1"/>
    <w:rsid w:val="006400C7"/>
    <w:pPr>
      <w:pBdr>
        <w:top w:val="single" w:sz="12" w:space="0" w:color="auto"/>
      </w:pBdr>
      <w:spacing w:before="360" w:after="240" w:line="240" w:lineRule="auto"/>
      <w:ind w:firstLine="425"/>
    </w:pPr>
    <w:rPr>
      <w:rFonts w:eastAsia="Times New Roman"/>
      <w:b/>
      <w:i/>
      <w:szCs w:val="20"/>
      <w:lang w:eastAsia="zh-CN"/>
    </w:rPr>
  </w:style>
  <w:style w:type="paragraph" w:customStyle="1" w:styleId="chuong">
    <w:name w:val="chuong"/>
    <w:basedOn w:val="Normal"/>
    <w:rsid w:val="006400C7"/>
    <w:pPr>
      <w:spacing w:after="240" w:line="240" w:lineRule="auto"/>
      <w:jc w:val="center"/>
    </w:pPr>
    <w:rPr>
      <w:rFonts w:ascii="VNI-Times" w:eastAsia="Times New Roman" w:hAnsi="VNI-Times"/>
      <w:b/>
      <w:bCs/>
      <w:sz w:val="36"/>
      <w:szCs w:val="20"/>
      <w:lang w:eastAsia="zh-CN"/>
    </w:rPr>
  </w:style>
  <w:style w:type="paragraph" w:customStyle="1" w:styleId="Char2CharCharCharCharCharCharCharCharCharCharCharChar">
    <w:name w:val="Char2 Char Char Char Char Char Char Char Char Char Char Char Char"/>
    <w:basedOn w:val="Normal"/>
    <w:rsid w:val="006400C7"/>
    <w:pPr>
      <w:spacing w:line="240" w:lineRule="exact"/>
    </w:pPr>
    <w:rPr>
      <w:rFonts w:ascii="Verdana" w:eastAsia="Times New Roman" w:hAnsi="Verdana"/>
      <w:sz w:val="20"/>
      <w:szCs w:val="20"/>
    </w:rPr>
  </w:style>
  <w:style w:type="paragraph" w:customStyle="1" w:styleId="Char21">
    <w:name w:val="Char21"/>
    <w:basedOn w:val="Normal"/>
    <w:rsid w:val="006400C7"/>
    <w:pPr>
      <w:spacing w:line="240" w:lineRule="exact"/>
    </w:pPr>
    <w:rPr>
      <w:rFonts w:ascii="Verdana" w:eastAsia="Times New Roman" w:hAnsi="Verdana"/>
      <w:sz w:val="20"/>
      <w:szCs w:val="20"/>
    </w:rPr>
  </w:style>
  <w:style w:type="paragraph" w:customStyle="1" w:styleId="StyleTimesNewRoman13ptBoldBlackJustifiedFirstline">
    <w:name w:val="Style Times New Roman 13 pt Bold Black Justified First line:  ..."/>
    <w:basedOn w:val="Normal"/>
    <w:rsid w:val="006400C7"/>
    <w:pPr>
      <w:ind w:firstLine="720"/>
      <w:jc w:val="both"/>
    </w:pPr>
    <w:rPr>
      <w:rFonts w:eastAsia="Times New Roman"/>
      <w:b/>
      <w:bCs/>
      <w:color w:val="000000"/>
      <w:szCs w:val="20"/>
    </w:rPr>
  </w:style>
  <w:style w:type="paragraph" w:customStyle="1" w:styleId="StyleTimesNewRoman13ptBlackJustifiedFirstline127c">
    <w:name w:val="Style Times New Roman 13 pt Black Justified First line:  127 c..."/>
    <w:basedOn w:val="Normal"/>
    <w:rsid w:val="006400C7"/>
    <w:pPr>
      <w:ind w:firstLine="720"/>
      <w:jc w:val="both"/>
    </w:pPr>
    <w:rPr>
      <w:rFonts w:eastAsia="Times New Roman"/>
      <w:color w:val="000000"/>
      <w:szCs w:val="20"/>
    </w:rPr>
  </w:style>
  <w:style w:type="paragraph" w:customStyle="1" w:styleId="CharCharCharCharChar12">
    <w:name w:val="Char Char Char Char Char12"/>
    <w:basedOn w:val="Normal"/>
    <w:rsid w:val="006400C7"/>
    <w:pPr>
      <w:widowControl w:val="0"/>
      <w:spacing w:after="120" w:line="240" w:lineRule="auto"/>
      <w:jc w:val="both"/>
    </w:pPr>
    <w:rPr>
      <w:rFonts w:eastAsia="Times New Roman"/>
      <w:b/>
      <w:bCs/>
      <w:color w:val="008000"/>
      <w:lang w:val="fr-FR"/>
    </w:rPr>
  </w:style>
  <w:style w:type="character" w:customStyle="1" w:styleId="RomanceCharChar">
    <w:name w:val="Romance Char Char"/>
    <w:locked/>
    <w:rsid w:val="006400C7"/>
    <w:rPr>
      <w:bCs/>
      <w:color w:val="993300"/>
      <w:sz w:val="28"/>
      <w:szCs w:val="28"/>
      <w:lang w:val="en-US" w:eastAsia="en-US" w:bidi="ar-SA"/>
    </w:rPr>
  </w:style>
  <w:style w:type="character" w:customStyle="1" w:styleId="st">
    <w:name w:val="st"/>
    <w:basedOn w:val="DefaultParagraphFont"/>
    <w:rsid w:val="006400C7"/>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6400C7"/>
    <w:pPr>
      <w:spacing w:after="120" w:line="312" w:lineRule="auto"/>
    </w:pPr>
    <w:rPr>
      <w:rFonts w:eastAsia="Times New Roman"/>
      <w:sz w:val="28"/>
    </w:rPr>
  </w:style>
  <w:style w:type="paragraph" w:customStyle="1" w:styleId="p3">
    <w:name w:val="p3"/>
    <w:basedOn w:val="Normal"/>
    <w:rsid w:val="006400C7"/>
    <w:pPr>
      <w:spacing w:before="180" w:after="120" w:line="240" w:lineRule="auto"/>
      <w:jc w:val="both"/>
    </w:pPr>
    <w:rPr>
      <w:rFonts w:eastAsia="Calibri"/>
      <w:b/>
      <w:bCs/>
      <w:i/>
      <w:iCs/>
      <w:sz w:val="28"/>
      <w:lang w:val="nl-NL"/>
    </w:rPr>
  </w:style>
  <w:style w:type="paragraph" w:customStyle="1" w:styleId="Style30">
    <w:name w:val="Style 3"/>
    <w:basedOn w:val="Normal"/>
    <w:autoRedefine/>
    <w:rsid w:val="006400C7"/>
    <w:pPr>
      <w:tabs>
        <w:tab w:val="left" w:pos="567"/>
      </w:tabs>
      <w:spacing w:line="240" w:lineRule="auto"/>
      <w:jc w:val="both"/>
    </w:pPr>
    <w:rPr>
      <w:rFonts w:eastAsia="Calibri"/>
      <w:b/>
      <w:bCs/>
      <w:iCs/>
      <w:spacing w:val="-3"/>
      <w:sz w:val="28"/>
      <w:szCs w:val="28"/>
    </w:rPr>
  </w:style>
  <w:style w:type="paragraph" w:customStyle="1" w:styleId="Muc110">
    <w:name w:val="Muc 1.1"/>
    <w:basedOn w:val="Normal"/>
    <w:link w:val="Muc11Char"/>
    <w:autoRedefine/>
    <w:qFormat/>
    <w:rsid w:val="006400C7"/>
    <w:pPr>
      <w:spacing w:before="180" w:after="120" w:line="240" w:lineRule="auto"/>
      <w:jc w:val="both"/>
    </w:pPr>
    <w:rPr>
      <w:rFonts w:eastAsia="Times New Roman"/>
      <w:bCs/>
      <w:iCs/>
      <w:sz w:val="28"/>
      <w:szCs w:val="28"/>
    </w:rPr>
  </w:style>
  <w:style w:type="paragraph" w:customStyle="1" w:styleId="CharCharChar1Char1">
    <w:name w:val="Char Char Char1 Char1"/>
    <w:basedOn w:val="Normal"/>
    <w:rsid w:val="006400C7"/>
    <w:pPr>
      <w:widowControl w:val="0"/>
      <w:spacing w:after="120" w:line="240" w:lineRule="auto"/>
      <w:jc w:val="both"/>
    </w:pPr>
    <w:rPr>
      <w:rFonts w:eastAsia="SimSun"/>
      <w:kern w:val="2"/>
      <w:sz w:val="21"/>
      <w:szCs w:val="24"/>
      <w:lang w:eastAsia="zh-CN"/>
    </w:rPr>
  </w:style>
  <w:style w:type="paragraph" w:customStyle="1" w:styleId="normal11">
    <w:name w:val="normal1"/>
    <w:basedOn w:val="Normal"/>
    <w:link w:val="normal1Char0"/>
    <w:rsid w:val="006400C7"/>
    <w:pPr>
      <w:spacing w:before="80" w:after="40" w:line="312" w:lineRule="auto"/>
      <w:ind w:firstLine="720"/>
      <w:jc w:val="both"/>
    </w:pPr>
    <w:rPr>
      <w:rFonts w:eastAsia="Times New Roman"/>
      <w:sz w:val="27"/>
      <w:szCs w:val="27"/>
    </w:rPr>
  </w:style>
  <w:style w:type="character" w:customStyle="1" w:styleId="normal1Char0">
    <w:name w:val="normal1 Char"/>
    <w:link w:val="normal11"/>
    <w:locked/>
    <w:rsid w:val="006400C7"/>
    <w:rPr>
      <w:rFonts w:ascii="Times New Roman" w:eastAsia="Times New Roman" w:hAnsi="Times New Roman" w:cs="Times New Roman"/>
      <w:sz w:val="27"/>
      <w:szCs w:val="27"/>
    </w:rPr>
  </w:style>
  <w:style w:type="character" w:customStyle="1" w:styleId="style9">
    <w:name w:val="style9"/>
    <w:basedOn w:val="DefaultParagraphFont"/>
    <w:rsid w:val="006400C7"/>
  </w:style>
  <w:style w:type="character" w:customStyle="1" w:styleId="dubai4Char1">
    <w:name w:val="dubai4 Char1"/>
    <w:aliases w:val="Titre 4 Car1 Char1,Titre 4 Car Car Char1,Titre 4 Car Char1,Titre 4 Car Char Char Char Char1,Titre 4 Car Char Char Char Char Char Char2,Titre 4 Car Char Char Char Char Char Char Char Char2,Titre 4 Car Char Char Char Char Char Char Char Char3"/>
    <w:rsid w:val="006400C7"/>
    <w:rPr>
      <w:b/>
      <w:bCs/>
      <w:sz w:val="28"/>
      <w:szCs w:val="28"/>
      <w:lang w:val="vi-VN" w:eastAsia="en-US" w:bidi="ar-SA"/>
    </w:rPr>
  </w:style>
  <w:style w:type="paragraph" w:customStyle="1" w:styleId="StyleTimesNewRoman13ptLinespacing1">
    <w:name w:val="Style Times New Roman 13 pt Line spacing:  1"/>
    <w:aliases w:val="5 lines"/>
    <w:basedOn w:val="Normal"/>
    <w:rsid w:val="006400C7"/>
    <w:pPr>
      <w:spacing w:after="120" w:line="360" w:lineRule="exact"/>
      <w:ind w:firstLine="567"/>
      <w:jc w:val="both"/>
    </w:pPr>
    <w:rPr>
      <w:rFonts w:eastAsia="Times New Roman"/>
      <w:szCs w:val="20"/>
      <w:lang w:val="en-GB"/>
    </w:rPr>
  </w:style>
  <w:style w:type="character" w:customStyle="1" w:styleId="nomalChar1Char">
    <w:name w:val="nomal Char1 Char"/>
    <w:link w:val="nomalChar1"/>
    <w:rsid w:val="006400C7"/>
    <w:rPr>
      <w:rFonts w:ascii="Times New Roman" w:eastAsia="Times New Roman" w:hAnsi="Times New Roman" w:cs="Times New Roman"/>
      <w:sz w:val="26"/>
      <w:szCs w:val="24"/>
    </w:rPr>
  </w:style>
  <w:style w:type="paragraph" w:customStyle="1" w:styleId="M21">
    <w:name w:val="M2"/>
    <w:basedOn w:val="Normal"/>
    <w:rsid w:val="006400C7"/>
    <w:pPr>
      <w:spacing w:after="120" w:line="240" w:lineRule="auto"/>
      <w:jc w:val="both"/>
    </w:pPr>
    <w:rPr>
      <w:rFonts w:ascii="Arial" w:eastAsia="Times New Roman" w:hAnsi="Arial"/>
      <w:b/>
      <w:bCs/>
      <w:szCs w:val="28"/>
      <w:lang w:val="vi-VN"/>
    </w:rPr>
  </w:style>
  <w:style w:type="paragraph" w:customStyle="1" w:styleId="M31">
    <w:name w:val="M3"/>
    <w:basedOn w:val="Normal"/>
    <w:rsid w:val="006400C7"/>
    <w:pPr>
      <w:spacing w:after="120" w:line="240" w:lineRule="auto"/>
      <w:jc w:val="both"/>
    </w:pPr>
    <w:rPr>
      <w:rFonts w:ascii="Arial" w:eastAsia="Times New Roman" w:hAnsi="Arial" w:cs="Arial"/>
      <w:b/>
      <w:bCs/>
      <w:i/>
      <w:lang w:val="pl-PL"/>
    </w:rPr>
  </w:style>
  <w:style w:type="paragraph" w:customStyle="1" w:styleId="CharCharChar1CharCharCharCharCharCharChar">
    <w:name w:val="Char Char Char1 Char Char Char Char Char Char Char"/>
    <w:basedOn w:val="Normal"/>
    <w:next w:val="Heading3"/>
    <w:autoRedefine/>
    <w:rsid w:val="006400C7"/>
    <w:pPr>
      <w:spacing w:line="240" w:lineRule="exact"/>
    </w:pPr>
    <w:rPr>
      <w:rFonts w:ascii="Verdana" w:eastAsia="PMingLiU" w:hAnsi="Verdana"/>
      <w:sz w:val="20"/>
      <w:szCs w:val="20"/>
    </w:rPr>
  </w:style>
  <w:style w:type="paragraph" w:customStyle="1" w:styleId="Table10">
    <w:name w:val="Table 1"/>
    <w:basedOn w:val="Heading3"/>
    <w:link w:val="Table1Char"/>
    <w:autoRedefine/>
    <w:rsid w:val="006400C7"/>
    <w:pPr>
      <w:widowControl w:val="0"/>
      <w:numPr>
        <w:numId w:val="0"/>
      </w:numPr>
      <w:autoSpaceDE w:val="0"/>
      <w:autoSpaceDN w:val="0"/>
      <w:adjustRightInd w:val="0"/>
      <w:spacing w:after="120" w:line="240" w:lineRule="auto"/>
    </w:pPr>
    <w:rPr>
      <w:rFonts w:ascii="VNI-Times" w:hAnsi="VNI-Times"/>
      <w:bCs/>
      <w:color w:val="auto"/>
    </w:rPr>
  </w:style>
  <w:style w:type="character" w:customStyle="1" w:styleId="Table1Char">
    <w:name w:val="Table 1 Char"/>
    <w:link w:val="Table10"/>
    <w:locked/>
    <w:rsid w:val="006400C7"/>
    <w:rPr>
      <w:rFonts w:ascii="VNI-Times" w:eastAsia="Times New Roman" w:hAnsi="VNI-Times" w:cs="Times New Roman"/>
      <w:b/>
      <w:bCs/>
      <w:sz w:val="24"/>
      <w:szCs w:val="24"/>
    </w:rPr>
  </w:style>
  <w:style w:type="character" w:customStyle="1" w:styleId="hCharChar">
    <w:name w:val="h Char Char"/>
    <w:rsid w:val="006400C7"/>
    <w:rPr>
      <w:rFonts w:ascii="VNI-Times" w:hAnsi="VNI-Times"/>
      <w:sz w:val="24"/>
      <w:lang w:val="en-US" w:eastAsia="en-US" w:bidi="ar-SA"/>
    </w:rPr>
  </w:style>
  <w:style w:type="character" w:customStyle="1" w:styleId="st1">
    <w:name w:val="st1"/>
    <w:basedOn w:val="DefaultParagraphFont"/>
    <w:rsid w:val="006400C7"/>
  </w:style>
  <w:style w:type="paragraph" w:customStyle="1" w:styleId="do">
    <w:name w:val="do"/>
    <w:basedOn w:val="Normal"/>
    <w:rsid w:val="006400C7"/>
    <w:pPr>
      <w:spacing w:after="120" w:line="240" w:lineRule="auto"/>
      <w:ind w:firstLine="680"/>
      <w:jc w:val="both"/>
    </w:pPr>
    <w:rPr>
      <w:rFonts w:ascii="VNtimes new roman" w:eastAsia="Times New Roman" w:hAnsi="VNtimes new roman"/>
      <w:color w:val="000000"/>
      <w:sz w:val="28"/>
      <w:szCs w:val="20"/>
      <w:lang w:val="en-GB"/>
    </w:rPr>
  </w:style>
  <w:style w:type="paragraph" w:customStyle="1" w:styleId="HUONG3">
    <w:name w:val="HUONG 3"/>
    <w:basedOn w:val="Normal"/>
    <w:rsid w:val="006400C7"/>
    <w:pPr>
      <w:spacing w:after="120" w:line="240" w:lineRule="auto"/>
      <w:jc w:val="both"/>
    </w:pPr>
    <w:rPr>
      <w:rFonts w:eastAsia="Times New Roman"/>
      <w:b/>
      <w:szCs w:val="24"/>
    </w:rPr>
  </w:style>
  <w:style w:type="paragraph" w:customStyle="1" w:styleId="TBCONS1">
    <w:name w:val="TBCONS1"/>
    <w:basedOn w:val="Normal"/>
    <w:rsid w:val="006400C7"/>
    <w:pPr>
      <w:spacing w:after="120" w:line="240" w:lineRule="auto"/>
      <w:ind w:firstLine="567"/>
      <w:jc w:val="both"/>
    </w:pPr>
    <w:rPr>
      <w:rFonts w:eastAsia="Times New Roman"/>
    </w:rPr>
  </w:style>
  <w:style w:type="paragraph" w:customStyle="1" w:styleId="Head4">
    <w:name w:val="Head 4"/>
    <w:basedOn w:val="Heading3"/>
    <w:next w:val="Heading3"/>
    <w:rsid w:val="006400C7"/>
    <w:pPr>
      <w:numPr>
        <w:numId w:val="59"/>
      </w:numPr>
      <w:spacing w:after="120" w:line="240" w:lineRule="auto"/>
    </w:pPr>
    <w:rPr>
      <w:rFonts w:eastAsia="MS Gothic"/>
      <w:bCs/>
      <w:color w:val="auto"/>
      <w:szCs w:val="26"/>
    </w:rPr>
  </w:style>
  <w:style w:type="paragraph" w:customStyle="1" w:styleId="CharCharCharCharCharCharChar2">
    <w:name w:val="Char Char Char Char Char Char Char2"/>
    <w:autoRedefine/>
    <w:rsid w:val="006400C7"/>
    <w:pPr>
      <w:tabs>
        <w:tab w:val="left" w:pos="1152"/>
      </w:tabs>
      <w:spacing w:before="120" w:after="120" w:line="312" w:lineRule="auto"/>
    </w:pPr>
    <w:rPr>
      <w:rFonts w:ascii="Arial" w:eastAsia="Times New Roman" w:hAnsi="Arial" w:cs="Arial"/>
      <w:sz w:val="26"/>
      <w:szCs w:val="26"/>
    </w:rPr>
  </w:style>
  <w:style w:type="paragraph" w:customStyle="1" w:styleId="Bang2">
    <w:name w:val="Bang2"/>
    <w:basedOn w:val="Normal"/>
    <w:rsid w:val="006400C7"/>
    <w:pPr>
      <w:keepNext/>
      <w:spacing w:before="40" w:after="40"/>
      <w:jc w:val="center"/>
      <w:outlineLvl w:val="0"/>
    </w:pPr>
    <w:rPr>
      <w:rFonts w:eastAsia="Times New Roman"/>
      <w:b/>
      <w:sz w:val="28"/>
      <w:szCs w:val="28"/>
    </w:rPr>
  </w:style>
  <w:style w:type="paragraph" w:customStyle="1" w:styleId="mai5">
    <w:name w:val="mai 5"/>
    <w:basedOn w:val="Normal"/>
    <w:rsid w:val="006400C7"/>
    <w:pPr>
      <w:spacing w:after="0" w:line="271" w:lineRule="auto"/>
      <w:jc w:val="both"/>
    </w:pPr>
    <w:rPr>
      <w:rFonts w:eastAsia="Calibri"/>
      <w:b/>
      <w:lang w:val="vi-VN"/>
    </w:rPr>
  </w:style>
  <w:style w:type="paragraph" w:customStyle="1" w:styleId="Bb">
    <w:name w:val="Bb"/>
    <w:basedOn w:val="Normal"/>
    <w:link w:val="BbChar"/>
    <w:rsid w:val="006400C7"/>
    <w:pPr>
      <w:widowControl w:val="0"/>
      <w:tabs>
        <w:tab w:val="left" w:pos="-22"/>
        <w:tab w:val="left" w:pos="2110"/>
      </w:tabs>
      <w:spacing w:line="380" w:lineRule="exact"/>
      <w:ind w:firstLine="536"/>
      <w:jc w:val="center"/>
      <w:outlineLvl w:val="0"/>
    </w:pPr>
    <w:rPr>
      <w:rFonts w:eastAsia="Times New Roman"/>
      <w:i/>
    </w:rPr>
  </w:style>
  <w:style w:type="character" w:customStyle="1" w:styleId="BbChar">
    <w:name w:val="Bb Char"/>
    <w:link w:val="Bb"/>
    <w:rsid w:val="006400C7"/>
    <w:rPr>
      <w:rFonts w:ascii="Times New Roman" w:eastAsia="Times New Roman" w:hAnsi="Times New Roman" w:cs="Times New Roman"/>
      <w:i/>
      <w:sz w:val="26"/>
      <w:szCs w:val="26"/>
    </w:rPr>
  </w:style>
  <w:style w:type="paragraph" w:customStyle="1" w:styleId="normal14pt">
    <w:name w:val="normal+ 14 pt"/>
    <w:basedOn w:val="Title"/>
    <w:rsid w:val="006400C7"/>
    <w:pPr>
      <w:spacing w:after="60" w:line="380" w:lineRule="exact"/>
      <w:ind w:firstLine="935"/>
      <w:jc w:val="both"/>
    </w:pPr>
    <w:rPr>
      <w:b w:val="0"/>
      <w:sz w:val="28"/>
      <w:szCs w:val="28"/>
      <w:lang w:eastAsia="ko-KR"/>
    </w:rPr>
  </w:style>
  <w:style w:type="paragraph" w:customStyle="1" w:styleId="huong1">
    <w:name w:val="huong1"/>
    <w:basedOn w:val="Normal"/>
    <w:autoRedefine/>
    <w:rsid w:val="006400C7"/>
    <w:pPr>
      <w:widowControl w:val="0"/>
      <w:overflowPunct w:val="0"/>
      <w:autoSpaceDE w:val="0"/>
      <w:autoSpaceDN w:val="0"/>
      <w:adjustRightInd w:val="0"/>
      <w:spacing w:after="0" w:line="360" w:lineRule="auto"/>
      <w:jc w:val="center"/>
      <w:textAlignment w:val="baseline"/>
      <w:outlineLvl w:val="0"/>
    </w:pPr>
    <w:rPr>
      <w:rFonts w:eastAsia="Times New Roman"/>
      <w:b/>
      <w:i/>
      <w:iCs/>
      <w:sz w:val="28"/>
      <w:szCs w:val="28"/>
      <w:lang w:val="vi-VN"/>
    </w:rPr>
  </w:style>
  <w:style w:type="paragraph" w:customStyle="1" w:styleId="CharCharCharCharChar">
    <w:name w:val="Char Char Char Char Char"/>
    <w:basedOn w:val="Normal"/>
    <w:autoRedefine/>
    <w:rsid w:val="006400C7"/>
    <w:pPr>
      <w:spacing w:line="240" w:lineRule="exact"/>
    </w:pPr>
    <w:rPr>
      <w:rFonts w:ascii="Verdana" w:eastAsia="Times New Roman" w:hAnsi="Verdana" w:cs="Verdana"/>
      <w:sz w:val="20"/>
      <w:szCs w:val="20"/>
    </w:rPr>
  </w:style>
  <w:style w:type="paragraph" w:customStyle="1" w:styleId="toan4">
    <w:name w:val="toan4"/>
    <w:basedOn w:val="Normal"/>
    <w:link w:val="toan4Char"/>
    <w:rsid w:val="006400C7"/>
    <w:pPr>
      <w:tabs>
        <w:tab w:val="left" w:pos="912"/>
        <w:tab w:val="num" w:pos="6456"/>
      </w:tabs>
      <w:spacing w:before="40" w:after="40"/>
      <w:ind w:firstLine="720"/>
      <w:jc w:val="both"/>
    </w:pPr>
    <w:rPr>
      <w:rFonts w:eastAsia="Times New Roman"/>
      <w:b/>
      <w:sz w:val="28"/>
      <w:szCs w:val="28"/>
      <w:lang w:val="es-ES"/>
    </w:rPr>
  </w:style>
  <w:style w:type="character" w:customStyle="1" w:styleId="toan4Char">
    <w:name w:val="toan4 Char"/>
    <w:link w:val="toan4"/>
    <w:rsid w:val="006400C7"/>
    <w:rPr>
      <w:rFonts w:ascii="Times New Roman" w:eastAsia="Times New Roman" w:hAnsi="Times New Roman" w:cs="Times New Roman"/>
      <w:b/>
      <w:sz w:val="28"/>
      <w:szCs w:val="28"/>
      <w:lang w:val="es-ES"/>
    </w:rPr>
  </w:style>
  <w:style w:type="paragraph" w:customStyle="1" w:styleId="HN4">
    <w:name w:val="HN4"/>
    <w:basedOn w:val="Normal"/>
    <w:link w:val="HN4Char"/>
    <w:rsid w:val="006400C7"/>
    <w:pPr>
      <w:spacing w:line="312" w:lineRule="auto"/>
      <w:jc w:val="center"/>
    </w:pPr>
    <w:rPr>
      <w:rFonts w:ascii="Calibri" w:eastAsia="Calibri" w:hAnsi="Calibri"/>
      <w:b/>
      <w:i/>
      <w:spacing w:val="-4"/>
      <w:sz w:val="28"/>
      <w:szCs w:val="24"/>
    </w:rPr>
  </w:style>
  <w:style w:type="character" w:customStyle="1" w:styleId="HN4Char">
    <w:name w:val="HN4 Char"/>
    <w:link w:val="HN4"/>
    <w:rsid w:val="006400C7"/>
    <w:rPr>
      <w:rFonts w:ascii="Calibri" w:eastAsia="Calibri" w:hAnsi="Calibri" w:cs="Times New Roman"/>
      <w:b/>
      <w:i/>
      <w:spacing w:val="-4"/>
      <w:sz w:val="28"/>
      <w:szCs w:val="24"/>
    </w:rPr>
  </w:style>
  <w:style w:type="paragraph" w:customStyle="1" w:styleId="HN5">
    <w:name w:val="HN5"/>
    <w:basedOn w:val="Heading1"/>
    <w:link w:val="HN5Char"/>
    <w:rsid w:val="006400C7"/>
    <w:pPr>
      <w:keepNext/>
      <w:keepLines/>
      <w:tabs>
        <w:tab w:val="num" w:pos="1440"/>
      </w:tabs>
      <w:spacing w:line="312" w:lineRule="auto"/>
      <w:ind w:firstLine="720"/>
    </w:pPr>
    <w:rPr>
      <w:rFonts w:eastAsia="Batang"/>
      <w:i/>
      <w:color w:val="auto"/>
      <w:szCs w:val="28"/>
    </w:rPr>
  </w:style>
  <w:style w:type="character" w:customStyle="1" w:styleId="HN5Char">
    <w:name w:val="HN5 Char"/>
    <w:link w:val="HN5"/>
    <w:rsid w:val="006400C7"/>
    <w:rPr>
      <w:rFonts w:ascii="Times New Roman" w:eastAsia="Batang" w:hAnsi="Times New Roman" w:cs="Times New Roman"/>
      <w:b/>
      <w:bCs/>
      <w:i/>
      <w:sz w:val="28"/>
      <w:szCs w:val="28"/>
    </w:rPr>
  </w:style>
  <w:style w:type="paragraph" w:customStyle="1" w:styleId="daumuc">
    <w:name w:val="daumuc"/>
    <w:basedOn w:val="Normal"/>
    <w:rsid w:val="006400C7"/>
    <w:pPr>
      <w:spacing w:after="0" w:line="240" w:lineRule="auto"/>
    </w:pPr>
    <w:rPr>
      <w:rFonts w:eastAsia="MS Mincho"/>
      <w:b/>
      <w:szCs w:val="24"/>
      <w:lang w:eastAsia="ja-JP"/>
    </w:rPr>
  </w:style>
  <w:style w:type="paragraph" w:customStyle="1" w:styleId="StylechuongLinespacingExactly20pt">
    <w:name w:val="Style chuong + Line spacing:  Exactly 20 pt"/>
    <w:basedOn w:val="Normal"/>
    <w:rsid w:val="006400C7"/>
    <w:pPr>
      <w:spacing w:after="0" w:line="400" w:lineRule="exact"/>
      <w:jc w:val="center"/>
    </w:pPr>
    <w:rPr>
      <w:rFonts w:eastAsia="Times New Roman"/>
      <w:b/>
      <w:bCs/>
      <w:szCs w:val="20"/>
      <w:lang w:eastAsia="ja-JP"/>
    </w:rPr>
  </w:style>
  <w:style w:type="character" w:customStyle="1" w:styleId="chuCharChar">
    <w:name w:val="chu Char Char"/>
    <w:link w:val="chuChar"/>
    <w:rsid w:val="006400C7"/>
    <w:rPr>
      <w:rFonts w:ascii="Times New Roman" w:eastAsia="Times New Roman" w:hAnsi="Times New Roman" w:cs="Times New Roman"/>
      <w:sz w:val="28"/>
      <w:szCs w:val="24"/>
    </w:rPr>
  </w:style>
  <w:style w:type="paragraph" w:customStyle="1" w:styleId="CharChar2CharCharCharCharCharChar">
    <w:name w:val="Char Char2 Char Char Char Char Char Char"/>
    <w:aliases w:val="Char Char2 Char Char Char Char Char Char Char Char Char Char"/>
    <w:basedOn w:val="Normal"/>
    <w:rsid w:val="006400C7"/>
    <w:pPr>
      <w:tabs>
        <w:tab w:val="left" w:pos="709"/>
      </w:tabs>
      <w:spacing w:after="0" w:line="240" w:lineRule="auto"/>
    </w:pPr>
    <w:rPr>
      <w:rFonts w:ascii="Tahoma" w:eastAsia="Times New Roman" w:hAnsi="Tahoma"/>
      <w:szCs w:val="24"/>
      <w:lang w:val="pl-PL" w:eastAsia="pl-PL"/>
    </w:rPr>
  </w:style>
  <w:style w:type="character" w:customStyle="1" w:styleId="thuypttnewsdetailbody">
    <w:name w:val="thuyptt_news_detailbody"/>
    <w:basedOn w:val="DefaultParagraphFont"/>
    <w:rsid w:val="006400C7"/>
  </w:style>
  <w:style w:type="paragraph" w:customStyle="1" w:styleId="Btt">
    <w:name w:val="Btt"/>
    <w:basedOn w:val="Normal"/>
    <w:rsid w:val="006400C7"/>
    <w:pPr>
      <w:tabs>
        <w:tab w:val="left" w:pos="170"/>
      </w:tabs>
      <w:spacing w:after="0" w:line="264" w:lineRule="auto"/>
      <w:ind w:firstLine="720"/>
      <w:jc w:val="both"/>
    </w:pPr>
    <w:rPr>
      <w:rFonts w:eastAsia="Times New Roman" w:cs=".VnArialH"/>
      <w:lang w:bidi="th-TH"/>
    </w:rPr>
  </w:style>
  <w:style w:type="paragraph" w:customStyle="1" w:styleId="Cap1bang">
    <w:name w:val="Cap1bang"/>
    <w:basedOn w:val="Normal"/>
    <w:rsid w:val="006400C7"/>
    <w:pPr>
      <w:spacing w:beforeLines="60" w:after="0" w:line="264" w:lineRule="auto"/>
      <w:jc w:val="center"/>
    </w:pPr>
    <w:rPr>
      <w:rFonts w:eastAsia="Times New Roman"/>
      <w:b/>
      <w:i/>
      <w:lang w:val="pt-BR"/>
    </w:rPr>
  </w:style>
  <w:style w:type="paragraph" w:customStyle="1" w:styleId="FONTNORMAL">
    <w:name w:val="FONT NORMAL"/>
    <w:basedOn w:val="Normal"/>
    <w:autoRedefine/>
    <w:rsid w:val="006400C7"/>
    <w:pPr>
      <w:spacing w:before="100" w:beforeAutospacing="1" w:after="100" w:afterAutospacing="1" w:line="240" w:lineRule="auto"/>
      <w:ind w:firstLine="540"/>
      <w:jc w:val="both"/>
    </w:pPr>
    <w:rPr>
      <w:rFonts w:eastAsia="Calibri"/>
      <w:lang w:val="fr-FR"/>
    </w:rPr>
  </w:style>
  <w:style w:type="paragraph" w:customStyle="1" w:styleId="ab">
    <w:name w:val="ab"/>
    <w:basedOn w:val="Normal"/>
    <w:uiPriority w:val="99"/>
    <w:rsid w:val="006400C7"/>
    <w:pPr>
      <w:spacing w:after="0" w:line="360" w:lineRule="exact"/>
      <w:ind w:left="1168"/>
      <w:jc w:val="both"/>
    </w:pPr>
    <w:rPr>
      <w:rFonts w:eastAsia="Times New Roman"/>
      <w:spacing w:val="-4"/>
      <w:lang w:bidi="th-TH"/>
    </w:rPr>
  </w:style>
  <w:style w:type="paragraph" w:customStyle="1" w:styleId="phn3">
    <w:name w:val="phần 3"/>
    <w:basedOn w:val="Normal"/>
    <w:rsid w:val="006400C7"/>
    <w:pPr>
      <w:widowControl w:val="0"/>
      <w:tabs>
        <w:tab w:val="left" w:pos="567"/>
      </w:tabs>
      <w:spacing w:after="0" w:line="360" w:lineRule="auto"/>
      <w:jc w:val="both"/>
    </w:pPr>
    <w:rPr>
      <w:rFonts w:ascii="Times New Roman Bold" w:eastAsia="Times New Roman" w:hAnsi="Times New Roman Bold"/>
      <w:b/>
      <w:bCs/>
      <w:sz w:val="28"/>
      <w:lang w:val="en-GB"/>
    </w:rPr>
  </w:style>
  <w:style w:type="paragraph" w:customStyle="1" w:styleId="P50">
    <w:name w:val="P5"/>
    <w:basedOn w:val="Normal"/>
    <w:link w:val="P5Char"/>
    <w:rsid w:val="006400C7"/>
    <w:pPr>
      <w:widowControl w:val="0"/>
      <w:autoSpaceDE w:val="0"/>
      <w:autoSpaceDN w:val="0"/>
      <w:adjustRightInd w:val="0"/>
      <w:spacing w:after="0" w:line="360" w:lineRule="auto"/>
      <w:jc w:val="both"/>
    </w:pPr>
    <w:rPr>
      <w:rFonts w:eastAsia="Times New Roman"/>
      <w:b/>
      <w:spacing w:val="-4"/>
      <w:sz w:val="27"/>
      <w:szCs w:val="27"/>
    </w:rPr>
  </w:style>
  <w:style w:type="character" w:customStyle="1" w:styleId="P5Char">
    <w:name w:val="P5 Char"/>
    <w:link w:val="P50"/>
    <w:rsid w:val="006400C7"/>
    <w:rPr>
      <w:rFonts w:ascii="Times New Roman" w:eastAsia="Times New Roman" w:hAnsi="Times New Roman" w:cs="Times New Roman"/>
      <w:b/>
      <w:spacing w:val="-4"/>
      <w:sz w:val="27"/>
      <w:szCs w:val="27"/>
    </w:rPr>
  </w:style>
  <w:style w:type="paragraph" w:customStyle="1" w:styleId="DANHMCHNH">
    <w:name w:val="DANH MỤC HÌNH"/>
    <w:basedOn w:val="Normal"/>
    <w:rsid w:val="006400C7"/>
    <w:pPr>
      <w:spacing w:after="0" w:line="240" w:lineRule="auto"/>
    </w:pPr>
    <w:rPr>
      <w:rFonts w:eastAsia="Batang"/>
      <w:szCs w:val="24"/>
      <w:lang w:eastAsia="ko-KR"/>
    </w:rPr>
  </w:style>
  <w:style w:type="paragraph" w:customStyle="1" w:styleId="C1PlainText">
    <w:name w:val="C1 Plain Text"/>
    <w:basedOn w:val="Normal"/>
    <w:link w:val="C1PlainTextChar"/>
    <w:rsid w:val="006400C7"/>
    <w:pPr>
      <w:spacing w:beforeLines="60" w:after="120" w:line="26" w:lineRule="atLeast"/>
      <w:ind w:left="1134"/>
      <w:jc w:val="both"/>
    </w:pPr>
    <w:rPr>
      <w:rFonts w:eastAsia="Times New Roman"/>
      <w:sz w:val="24"/>
      <w:szCs w:val="24"/>
    </w:rPr>
  </w:style>
  <w:style w:type="character" w:customStyle="1" w:styleId="C1PlainTextChar">
    <w:name w:val="C1 Plain Text Char"/>
    <w:link w:val="C1PlainText"/>
    <w:locked/>
    <w:rsid w:val="006400C7"/>
    <w:rPr>
      <w:rFonts w:ascii="Times New Roman" w:eastAsia="Times New Roman" w:hAnsi="Times New Roman" w:cs="Times New Roman"/>
      <w:sz w:val="24"/>
      <w:szCs w:val="24"/>
    </w:rPr>
  </w:style>
  <w:style w:type="paragraph" w:customStyle="1" w:styleId="Bt">
    <w:name w:val="Bt"/>
    <w:basedOn w:val="Normal"/>
    <w:rsid w:val="006400C7"/>
    <w:pPr>
      <w:spacing w:beforeLines="60" w:after="0" w:line="320" w:lineRule="exact"/>
      <w:ind w:left="1134"/>
      <w:jc w:val="both"/>
    </w:pPr>
    <w:rPr>
      <w:rFonts w:eastAsia="Times New Roman"/>
      <w:szCs w:val="24"/>
    </w:rPr>
  </w:style>
  <w:style w:type="paragraph" w:customStyle="1" w:styleId="BBB">
    <w:name w:val="BBB"/>
    <w:basedOn w:val="Normal"/>
    <w:autoRedefine/>
    <w:rsid w:val="006400C7"/>
    <w:pPr>
      <w:spacing w:after="80" w:line="320" w:lineRule="exact"/>
      <w:ind w:right="-57"/>
      <w:jc w:val="center"/>
    </w:pPr>
    <w:rPr>
      <w:rFonts w:ascii="Times New Roman Bold" w:eastAsia="Times New Roman" w:hAnsi="Times New Roman Bold"/>
      <w:b/>
      <w:bCs/>
      <w:kern w:val="32"/>
      <w:lang w:val="vi-VN"/>
    </w:rPr>
  </w:style>
  <w:style w:type="paragraph" w:customStyle="1" w:styleId="bb0">
    <w:name w:val="bb"/>
    <w:basedOn w:val="Normal"/>
    <w:link w:val="bbChar0"/>
    <w:rsid w:val="006400C7"/>
    <w:pPr>
      <w:spacing w:after="0"/>
      <w:jc w:val="center"/>
    </w:pPr>
    <w:rPr>
      <w:rFonts w:eastAsia="Times New Roman"/>
      <w:i/>
      <w:szCs w:val="24"/>
    </w:rPr>
  </w:style>
  <w:style w:type="paragraph" w:customStyle="1" w:styleId="Hh">
    <w:name w:val="Hh"/>
    <w:basedOn w:val="bb0"/>
    <w:link w:val="HhChar"/>
    <w:rsid w:val="006400C7"/>
    <w:pPr>
      <w:spacing w:before="0" w:line="360" w:lineRule="exact"/>
      <w:ind w:firstLine="720"/>
      <w:outlineLvl w:val="0"/>
    </w:pPr>
    <w:rPr>
      <w:szCs w:val="26"/>
      <w:lang w:val="vi-VN"/>
    </w:rPr>
  </w:style>
  <w:style w:type="character" w:customStyle="1" w:styleId="HhChar">
    <w:name w:val="Hh Char"/>
    <w:link w:val="Hh"/>
    <w:rsid w:val="006400C7"/>
    <w:rPr>
      <w:rFonts w:ascii="Times New Roman" w:eastAsia="Times New Roman" w:hAnsi="Times New Roman" w:cs="Times New Roman"/>
      <w:i/>
      <w:sz w:val="26"/>
      <w:szCs w:val="26"/>
      <w:lang w:val="vi-VN"/>
    </w:rPr>
  </w:style>
  <w:style w:type="character" w:customStyle="1" w:styleId="bbChar0">
    <w:name w:val="bb Char"/>
    <w:link w:val="bb0"/>
    <w:rsid w:val="006400C7"/>
    <w:rPr>
      <w:rFonts w:ascii="Times New Roman" w:eastAsia="Times New Roman" w:hAnsi="Times New Roman" w:cs="Times New Roman"/>
      <w:i/>
      <w:sz w:val="26"/>
      <w:szCs w:val="24"/>
    </w:rPr>
  </w:style>
  <w:style w:type="character" w:customStyle="1" w:styleId="nomalChar">
    <w:name w:val="nomal Char"/>
    <w:link w:val="nomal"/>
    <w:rsid w:val="006400C7"/>
    <w:rPr>
      <w:rFonts w:ascii="Times New Roman" w:eastAsia="MS Mincho" w:hAnsi="Times New Roman" w:cs="Times New Roman"/>
      <w:bCs/>
      <w:sz w:val="26"/>
      <w:szCs w:val="26"/>
      <w:lang w:val="it-IT"/>
    </w:rPr>
  </w:style>
  <w:style w:type="paragraph" w:customStyle="1" w:styleId="CharCharChar1CharCharChar1Char">
    <w:name w:val="Char Char Char1 Char Char Char1 Char"/>
    <w:basedOn w:val="Normal"/>
    <w:rsid w:val="006400C7"/>
    <w:pPr>
      <w:spacing w:line="240" w:lineRule="exact"/>
    </w:pPr>
    <w:rPr>
      <w:rFonts w:ascii="Tahoma" w:eastAsia="MS Mincho" w:hAnsi="Tahoma"/>
      <w:sz w:val="20"/>
      <w:szCs w:val="20"/>
    </w:rPr>
  </w:style>
  <w:style w:type="paragraph" w:customStyle="1" w:styleId="Cc">
    <w:name w:val="Cc"/>
    <w:basedOn w:val="Normal"/>
    <w:rsid w:val="006400C7"/>
    <w:pPr>
      <w:spacing w:after="0" w:line="360" w:lineRule="exact"/>
      <w:ind w:firstLine="720"/>
      <w:jc w:val="center"/>
    </w:pPr>
    <w:rPr>
      <w:rFonts w:eastAsia="Times New Roman"/>
      <w:i/>
    </w:rPr>
  </w:style>
  <w:style w:type="character" w:customStyle="1" w:styleId="thanbaiChar1">
    <w:name w:val="than bai Char1"/>
    <w:aliases w:val=" Char8 Char1,Char8 Char1"/>
    <w:rsid w:val="006400C7"/>
    <w:rPr>
      <w:rFonts w:ascii=".VnTime" w:hAnsi=".VnTime"/>
      <w:sz w:val="26"/>
      <w:lang w:val="en-US" w:eastAsia="en-US" w:bidi="ar-SA"/>
    </w:rPr>
  </w:style>
  <w:style w:type="character" w:customStyle="1" w:styleId="ListBulletChar">
    <w:name w:val="List Bullet Char"/>
    <w:link w:val="ListBullet"/>
    <w:rsid w:val="006400C7"/>
    <w:rPr>
      <w:rFonts w:ascii="Times New Roman" w:eastAsia="Times New Roman" w:hAnsi="Times New Roman" w:cs="Times New Roman"/>
      <w:sz w:val="28"/>
      <w:szCs w:val="28"/>
    </w:rPr>
  </w:style>
  <w:style w:type="character" w:customStyle="1" w:styleId="BodytextChar0">
    <w:name w:val="Body text Char"/>
    <w:rsid w:val="006400C7"/>
    <w:rPr>
      <w:rFonts w:eastAsia="Times New Roman" w:cs="Times New Roman"/>
      <w:sz w:val="26"/>
      <w:szCs w:val="26"/>
    </w:rPr>
  </w:style>
  <w:style w:type="character" w:customStyle="1" w:styleId="ListContinueChar">
    <w:name w:val="List Continue Char"/>
    <w:link w:val="ListContinue"/>
    <w:locked/>
    <w:rsid w:val="006400C7"/>
    <w:rPr>
      <w:rFonts w:ascii="Times New Roman" w:eastAsia="Times New Roman" w:hAnsi="Times New Roman" w:cs="Times New Roman"/>
      <w:sz w:val="28"/>
      <w:szCs w:val="28"/>
    </w:rPr>
  </w:style>
  <w:style w:type="paragraph" w:customStyle="1" w:styleId="bodytext2-p">
    <w:name w:val="bodytext2-p"/>
    <w:basedOn w:val="Normal"/>
    <w:rsid w:val="006400C7"/>
    <w:pPr>
      <w:spacing w:after="0" w:line="240" w:lineRule="auto"/>
    </w:pPr>
    <w:rPr>
      <w:rFonts w:eastAsia="Times New Roman"/>
      <w:sz w:val="20"/>
      <w:szCs w:val="20"/>
    </w:rPr>
  </w:style>
  <w:style w:type="paragraph" w:customStyle="1" w:styleId="da">
    <w:name w:val="da"/>
    <w:basedOn w:val="Normal"/>
    <w:rsid w:val="006400C7"/>
    <w:pPr>
      <w:tabs>
        <w:tab w:val="left" w:pos="4757"/>
      </w:tabs>
      <w:spacing w:after="0" w:line="240" w:lineRule="auto"/>
      <w:jc w:val="center"/>
    </w:pPr>
    <w:rPr>
      <w:rFonts w:eastAsia="Times New Roman"/>
      <w:i/>
      <w:lang w:val="vi-VN"/>
    </w:rPr>
  </w:style>
  <w:style w:type="paragraph" w:customStyle="1" w:styleId="gg">
    <w:name w:val="gg"/>
    <w:basedOn w:val="Normal"/>
    <w:rsid w:val="006400C7"/>
    <w:pPr>
      <w:spacing w:after="0" w:line="360" w:lineRule="exact"/>
      <w:ind w:firstLine="567"/>
      <w:outlineLvl w:val="1"/>
    </w:pPr>
    <w:rPr>
      <w:rFonts w:eastAsia="MS Mincho"/>
      <w:b/>
      <w:szCs w:val="24"/>
    </w:rPr>
  </w:style>
  <w:style w:type="paragraph" w:customStyle="1" w:styleId="Style16">
    <w:name w:val="Style16"/>
    <w:basedOn w:val="Normal"/>
    <w:rsid w:val="006400C7"/>
    <w:pPr>
      <w:widowControl w:val="0"/>
      <w:autoSpaceDE w:val="0"/>
      <w:autoSpaceDN w:val="0"/>
      <w:adjustRightInd w:val="0"/>
      <w:spacing w:after="0" w:line="240" w:lineRule="auto"/>
    </w:pPr>
    <w:rPr>
      <w:rFonts w:eastAsia="Calibri"/>
      <w:szCs w:val="24"/>
    </w:rPr>
  </w:style>
  <w:style w:type="paragraph" w:customStyle="1" w:styleId="C3">
    <w:name w:val="C3"/>
    <w:basedOn w:val="Normal"/>
    <w:rsid w:val="006400C7"/>
    <w:pPr>
      <w:tabs>
        <w:tab w:val="num" w:pos="720"/>
      </w:tabs>
      <w:spacing w:after="0" w:line="360" w:lineRule="auto"/>
      <w:ind w:left="720" w:hanging="360"/>
      <w:jc w:val="both"/>
    </w:pPr>
    <w:rPr>
      <w:rFonts w:ascii=".VnTime" w:eastAsia="Calibri" w:hAnsi=".VnTime" w:cs=".VnTime"/>
      <w:b/>
    </w:rPr>
  </w:style>
  <w:style w:type="paragraph" w:customStyle="1" w:styleId="BodyText23">
    <w:name w:val="Body Text2"/>
    <w:basedOn w:val="Normal"/>
    <w:rsid w:val="006400C7"/>
    <w:pPr>
      <w:spacing w:after="120"/>
      <w:ind w:firstLine="567"/>
      <w:jc w:val="both"/>
    </w:pPr>
    <w:rPr>
      <w:rFonts w:eastAsia="Times New Roman"/>
    </w:rPr>
  </w:style>
  <w:style w:type="paragraph" w:customStyle="1" w:styleId="BodyText32">
    <w:name w:val="Body Text3"/>
    <w:basedOn w:val="Normal"/>
    <w:rsid w:val="006400C7"/>
    <w:pPr>
      <w:spacing w:after="120"/>
      <w:ind w:firstLine="567"/>
      <w:jc w:val="both"/>
    </w:pPr>
    <w:rPr>
      <w:rFonts w:eastAsia="Times New Roman"/>
    </w:rPr>
  </w:style>
  <w:style w:type="paragraph" w:customStyle="1" w:styleId="LV0">
    <w:name w:val="LV0"/>
    <w:basedOn w:val="Normal"/>
    <w:link w:val="LV0CharChar"/>
    <w:rsid w:val="006400C7"/>
    <w:pPr>
      <w:ind w:firstLine="567"/>
      <w:jc w:val="both"/>
    </w:pPr>
    <w:rPr>
      <w:rFonts w:ascii="Arial" w:eastAsia="Times New Roman" w:hAnsi="Arial"/>
      <w:szCs w:val="24"/>
      <w:lang w:val="nl-NL"/>
    </w:rPr>
  </w:style>
  <w:style w:type="character" w:customStyle="1" w:styleId="LV0CharChar">
    <w:name w:val="LV0 Char Char"/>
    <w:link w:val="LV0"/>
    <w:rsid w:val="006400C7"/>
    <w:rPr>
      <w:rFonts w:ascii="Arial" w:eastAsia="Times New Roman" w:hAnsi="Arial" w:cs="Times New Roman"/>
      <w:szCs w:val="24"/>
      <w:lang w:val="nl-NL"/>
    </w:rPr>
  </w:style>
  <w:style w:type="paragraph" w:customStyle="1" w:styleId="CHAMDAUDONG">
    <w:name w:val="CHAM DAU DONG"/>
    <w:basedOn w:val="Normal"/>
    <w:link w:val="CHAMDAUDONGCharChar"/>
    <w:rsid w:val="006400C7"/>
    <w:pPr>
      <w:jc w:val="both"/>
    </w:pPr>
    <w:rPr>
      <w:rFonts w:ascii="Arial" w:eastAsia="Times New Roman" w:hAnsi="Arial"/>
      <w:szCs w:val="24"/>
      <w:lang w:val="nl-NL"/>
    </w:rPr>
  </w:style>
  <w:style w:type="character" w:customStyle="1" w:styleId="CHAMDAUDONGCharChar">
    <w:name w:val="CHAM DAU DONG Char Char"/>
    <w:link w:val="CHAMDAUDONG"/>
    <w:rsid w:val="006400C7"/>
    <w:rPr>
      <w:rFonts w:ascii="Arial" w:eastAsia="Times New Roman" w:hAnsi="Arial" w:cs="Times New Roman"/>
      <w:szCs w:val="24"/>
      <w:lang w:val="nl-NL"/>
    </w:rPr>
  </w:style>
  <w:style w:type="character" w:customStyle="1" w:styleId="HnhChar">
    <w:name w:val="Hình Char"/>
    <w:link w:val="Hnh"/>
    <w:rsid w:val="006400C7"/>
    <w:rPr>
      <w:rFonts w:ascii="Times New Roman Bold" w:eastAsia="Times New Roman" w:hAnsi="Times New Roman Bold" w:cs="Times New Roman"/>
      <w:b/>
      <w:i/>
      <w:sz w:val="24"/>
      <w:szCs w:val="24"/>
    </w:rPr>
  </w:style>
  <w:style w:type="character" w:customStyle="1" w:styleId="TableboldCharChar">
    <w:name w:val="Table bold Char Char"/>
    <w:rsid w:val="006400C7"/>
    <w:rPr>
      <w:rFonts w:ascii="Arial" w:hAnsi="Arial" w:cs="Arial"/>
      <w:b/>
      <w:lang w:val="en-US" w:eastAsia="en-US" w:bidi="ar-SA"/>
    </w:rPr>
  </w:style>
  <w:style w:type="paragraph" w:customStyle="1" w:styleId="mcluchathanh">
    <w:name w:val="mục luc ha thanh"/>
    <w:basedOn w:val="Normal"/>
    <w:rsid w:val="006400C7"/>
    <w:pPr>
      <w:widowControl w:val="0"/>
      <w:spacing w:after="0" w:line="240" w:lineRule="auto"/>
      <w:jc w:val="both"/>
    </w:pPr>
    <w:rPr>
      <w:rFonts w:eastAsia="Calibri"/>
      <w:b/>
      <w:sz w:val="28"/>
    </w:rPr>
  </w:style>
  <w:style w:type="paragraph" w:customStyle="1" w:styleId="Style13ptJustifiedLinespacing15lines">
    <w:name w:val="Style 13 pt Justified Line spacing:  1.5 lines"/>
    <w:basedOn w:val="Normal"/>
    <w:rsid w:val="006400C7"/>
    <w:pPr>
      <w:spacing w:after="0" w:line="360" w:lineRule="auto"/>
    </w:pPr>
    <w:rPr>
      <w:rFonts w:eastAsia="Times New Roman"/>
      <w:szCs w:val="20"/>
    </w:rPr>
  </w:style>
  <w:style w:type="character" w:customStyle="1" w:styleId="numbers">
    <w:name w:val="numbers"/>
    <w:rsid w:val="006400C7"/>
  </w:style>
  <w:style w:type="character" w:customStyle="1" w:styleId="caps">
    <w:name w:val="caps"/>
    <w:rsid w:val="006400C7"/>
  </w:style>
  <w:style w:type="paragraph" w:customStyle="1" w:styleId="CMSN">
    <w:name w:val="CẨM SƠN"/>
    <w:basedOn w:val="Normal"/>
    <w:autoRedefine/>
    <w:rsid w:val="006400C7"/>
    <w:pPr>
      <w:spacing w:after="40" w:line="264" w:lineRule="auto"/>
      <w:jc w:val="center"/>
    </w:pPr>
    <w:rPr>
      <w:rFonts w:eastAsia="Calibri"/>
      <w:b/>
      <w:szCs w:val="28"/>
      <w:lang w:val="vi-VN"/>
    </w:rPr>
  </w:style>
  <w:style w:type="paragraph" w:customStyle="1" w:styleId="mc">
    <w:name w:val="mục"/>
    <w:basedOn w:val="Normal"/>
    <w:link w:val="mcChar"/>
    <w:rsid w:val="006400C7"/>
    <w:pPr>
      <w:spacing w:after="0" w:line="312" w:lineRule="auto"/>
      <w:jc w:val="both"/>
    </w:pPr>
    <w:rPr>
      <w:rFonts w:eastAsia="MS Mincho"/>
      <w:b/>
      <w:kern w:val="2"/>
      <w:lang w:eastAsia="ja-JP"/>
    </w:rPr>
  </w:style>
  <w:style w:type="character" w:customStyle="1" w:styleId="mcChar">
    <w:name w:val="mục Char"/>
    <w:link w:val="mc"/>
    <w:rsid w:val="006400C7"/>
    <w:rPr>
      <w:rFonts w:ascii="Times New Roman" w:eastAsia="MS Mincho" w:hAnsi="Times New Roman" w:cs="Times New Roman"/>
      <w:b/>
      <w:kern w:val="2"/>
      <w:sz w:val="26"/>
      <w:szCs w:val="26"/>
      <w:lang w:eastAsia="ja-JP"/>
    </w:rPr>
  </w:style>
  <w:style w:type="character" w:customStyle="1" w:styleId="normal-h1">
    <w:name w:val="normal-h1"/>
    <w:basedOn w:val="DefaultParagraphFont"/>
    <w:rsid w:val="006400C7"/>
  </w:style>
  <w:style w:type="paragraph" w:customStyle="1" w:styleId="CharChar1Char">
    <w:name w:val="Char Char1 Char"/>
    <w:basedOn w:val="Normal"/>
    <w:rsid w:val="006400C7"/>
    <w:pPr>
      <w:widowControl w:val="0"/>
      <w:spacing w:after="120" w:line="240" w:lineRule="auto"/>
      <w:jc w:val="both"/>
    </w:pPr>
    <w:rPr>
      <w:rFonts w:eastAsia="SimSun"/>
      <w:kern w:val="2"/>
      <w:szCs w:val="24"/>
      <w:lang w:eastAsia="zh-CN"/>
    </w:rPr>
  </w:style>
  <w:style w:type="paragraph" w:customStyle="1" w:styleId="d20">
    <w:name w:val="d2"/>
    <w:basedOn w:val="Normal"/>
    <w:uiPriority w:val="99"/>
    <w:rsid w:val="00FC2EFC"/>
    <w:pPr>
      <w:spacing w:before="120" w:line="340" w:lineRule="exact"/>
    </w:pPr>
    <w:rPr>
      <w:rFonts w:ascii="Times New Roman Bold" w:eastAsia="Times New Roman" w:hAnsi="Times New Roman Bold" w:cs="VNtimes new roman"/>
      <w:b/>
      <w:iCs/>
      <w:szCs w:val="24"/>
      <w:lang w:val="pt-BR"/>
    </w:rPr>
  </w:style>
  <w:style w:type="paragraph" w:customStyle="1" w:styleId="m40">
    <w:name w:val="m4"/>
    <w:basedOn w:val="Normal"/>
    <w:link w:val="m4Char"/>
    <w:autoRedefine/>
    <w:rsid w:val="00FC2EFC"/>
    <w:pPr>
      <w:spacing w:before="120" w:after="120" w:line="340" w:lineRule="exact"/>
      <w:jc w:val="both"/>
      <w:outlineLvl w:val="3"/>
    </w:pPr>
    <w:rPr>
      <w:rFonts w:eastAsia="Times New Roman"/>
      <w:b/>
      <w:iCs/>
      <w:spacing w:val="-6"/>
      <w:szCs w:val="24"/>
      <w:lang w:val="es-ES"/>
    </w:rPr>
  </w:style>
  <w:style w:type="character" w:customStyle="1" w:styleId="m4Char">
    <w:name w:val="m4 Char"/>
    <w:link w:val="m40"/>
    <w:rsid w:val="006400C7"/>
    <w:rPr>
      <w:rFonts w:ascii="Times New Roman" w:eastAsia="Times New Roman" w:hAnsi="Times New Roman" w:cs="Times New Roman"/>
      <w:b/>
      <w:iCs/>
      <w:spacing w:val="-6"/>
      <w:sz w:val="26"/>
      <w:szCs w:val="24"/>
      <w:lang w:val="es-ES"/>
    </w:rPr>
  </w:style>
  <w:style w:type="paragraph" w:customStyle="1" w:styleId="hinhsonla">
    <w:name w:val="hinh son la"/>
    <w:basedOn w:val="Normal"/>
    <w:rsid w:val="006400C7"/>
    <w:pPr>
      <w:widowControl w:val="0"/>
      <w:tabs>
        <w:tab w:val="left" w:pos="360"/>
        <w:tab w:val="right" w:leader="dot" w:pos="9180"/>
      </w:tabs>
      <w:spacing w:after="0" w:line="240" w:lineRule="auto"/>
      <w:jc w:val="center"/>
    </w:pPr>
    <w:rPr>
      <w:rFonts w:eastAsia="Batang"/>
      <w:b/>
      <w:szCs w:val="28"/>
      <w:lang w:eastAsia="ko-KR"/>
    </w:rPr>
  </w:style>
  <w:style w:type="paragraph" w:customStyle="1" w:styleId="Bang44444">
    <w:name w:val="Bang44444"/>
    <w:basedOn w:val="Normal"/>
    <w:link w:val="Bang44444Char"/>
    <w:rsid w:val="006400C7"/>
    <w:pPr>
      <w:spacing w:line="276" w:lineRule="auto"/>
      <w:jc w:val="center"/>
    </w:pPr>
    <w:rPr>
      <w:rFonts w:eastAsia="MS Mincho"/>
      <w:b/>
      <w:kern w:val="2"/>
      <w:lang w:eastAsia="ja-JP"/>
    </w:rPr>
  </w:style>
  <w:style w:type="character" w:customStyle="1" w:styleId="Bang44444Char">
    <w:name w:val="Bang44444 Char"/>
    <w:link w:val="Bang44444"/>
    <w:rsid w:val="006400C7"/>
    <w:rPr>
      <w:rFonts w:ascii="Times New Roman" w:eastAsia="MS Mincho" w:hAnsi="Times New Roman" w:cs="Times New Roman"/>
      <w:b/>
      <w:kern w:val="2"/>
      <w:sz w:val="26"/>
      <w:lang w:eastAsia="ja-JP"/>
    </w:rPr>
  </w:style>
  <w:style w:type="paragraph" w:customStyle="1" w:styleId="DMbangTrungtru2">
    <w:name w:val="DM bang Trung tru 2"/>
    <w:basedOn w:val="Header"/>
    <w:rsid w:val="006400C7"/>
    <w:pPr>
      <w:tabs>
        <w:tab w:val="clear" w:pos="4320"/>
        <w:tab w:val="clear" w:pos="8640"/>
      </w:tabs>
      <w:spacing w:before="120" w:after="120"/>
      <w:jc w:val="both"/>
    </w:pPr>
    <w:rPr>
      <w:noProof/>
      <w:sz w:val="26"/>
      <w:szCs w:val="26"/>
    </w:rPr>
  </w:style>
  <w:style w:type="character" w:customStyle="1" w:styleId="kute2Char">
    <w:name w:val="kute2 Char"/>
    <w:link w:val="kute2"/>
    <w:rsid w:val="006400C7"/>
    <w:rPr>
      <w:rFonts w:ascii="Times New Roman" w:eastAsia="Times New Roman" w:hAnsi="Times New Roman" w:cs="Times New Roman"/>
      <w:b/>
      <w:sz w:val="26"/>
      <w:szCs w:val="23"/>
    </w:rPr>
  </w:style>
  <w:style w:type="paragraph" w:customStyle="1" w:styleId="MLTrungTru2">
    <w:name w:val="ML Trung Tru 2"/>
    <w:basedOn w:val="Normal"/>
    <w:rsid w:val="006400C7"/>
    <w:pPr>
      <w:tabs>
        <w:tab w:val="left" w:pos="567"/>
      </w:tabs>
      <w:spacing w:before="120" w:after="120" w:line="240" w:lineRule="auto"/>
      <w:jc w:val="both"/>
    </w:pPr>
    <w:rPr>
      <w:rFonts w:eastAsia="Times New Roman"/>
      <w:noProof/>
      <w:lang w:val="nl-NL"/>
    </w:rPr>
  </w:style>
  <w:style w:type="paragraph" w:customStyle="1" w:styleId="DMhinhTrungtru2">
    <w:name w:val="DM hinh Trung tru 2"/>
    <w:basedOn w:val="DMbangTrungtru2"/>
    <w:next w:val="Normal"/>
    <w:rsid w:val="006400C7"/>
    <w:pPr>
      <w:spacing w:before="0" w:after="0"/>
      <w:jc w:val="left"/>
    </w:pPr>
  </w:style>
  <w:style w:type="paragraph" w:customStyle="1" w:styleId="MLDTMThaptangPhuLuong">
    <w:name w:val="ML DTM Thap tang Phu Luong"/>
    <w:basedOn w:val="Normal"/>
    <w:rsid w:val="006400C7"/>
    <w:pPr>
      <w:spacing w:after="0" w:line="240" w:lineRule="auto"/>
      <w:jc w:val="center"/>
    </w:pPr>
    <w:rPr>
      <w:rFonts w:eastAsia="Times New Roman"/>
      <w:b/>
    </w:rPr>
  </w:style>
  <w:style w:type="paragraph" w:customStyle="1" w:styleId="MLhinhDTMthaptangPhuLuong">
    <w:name w:val="ML hinh DTM thap tang Phu Luong"/>
    <w:basedOn w:val="MLDTMThaptangPhuLuong"/>
    <w:rsid w:val="006400C7"/>
  </w:style>
  <w:style w:type="paragraph" w:customStyle="1" w:styleId="DMHDC">
    <w:name w:val="DMH DC"/>
    <w:basedOn w:val="Normal"/>
    <w:rsid w:val="00FC2EFC"/>
    <w:pPr>
      <w:tabs>
        <w:tab w:val="left" w:pos="6645"/>
      </w:tabs>
      <w:spacing w:after="0" w:line="240" w:lineRule="auto"/>
      <w:jc w:val="center"/>
    </w:pPr>
    <w:rPr>
      <w:rFonts w:eastAsia="Calibri"/>
      <w:b/>
      <w:color w:val="000000"/>
      <w:lang w:val="en-GB"/>
    </w:rPr>
  </w:style>
  <w:style w:type="paragraph" w:customStyle="1" w:styleId="Danhmcbng1">
    <w:name w:val="Danh mục bảng 1"/>
    <w:basedOn w:val="ListParagraph"/>
    <w:rsid w:val="00AA7E0F"/>
    <w:pPr>
      <w:widowControl w:val="0"/>
      <w:numPr>
        <w:numId w:val="60"/>
      </w:numPr>
      <w:spacing w:after="120" w:line="240" w:lineRule="auto"/>
      <w:ind w:left="2487"/>
      <w:jc w:val="center"/>
    </w:pPr>
    <w:rPr>
      <w:rFonts w:eastAsia="Times New Roman"/>
      <w:i/>
      <w:sz w:val="28"/>
      <w:szCs w:val="28"/>
      <w:lang w:val="sv-SE"/>
    </w:rPr>
  </w:style>
  <w:style w:type="paragraph" w:customStyle="1" w:styleId="Z3">
    <w:name w:val="Z3"/>
    <w:basedOn w:val="Normal"/>
    <w:rsid w:val="00AA7E0F"/>
    <w:pPr>
      <w:spacing w:before="120" w:after="120" w:line="312" w:lineRule="auto"/>
      <w:ind w:firstLine="720"/>
      <w:jc w:val="both"/>
    </w:pPr>
    <w:rPr>
      <w:rFonts w:eastAsia="Times New Roman"/>
      <w:b/>
      <w:szCs w:val="28"/>
      <w:u w:val="single"/>
      <w:lang w:val="de-DE"/>
    </w:rPr>
  </w:style>
  <w:style w:type="paragraph" w:customStyle="1" w:styleId="DOANVAN">
    <w:name w:val="DOAN VAN"/>
    <w:basedOn w:val="BodyTextIndent"/>
    <w:link w:val="DOANVANChar"/>
    <w:rsid w:val="00D704F5"/>
    <w:pPr>
      <w:widowControl w:val="0"/>
      <w:spacing w:after="60" w:line="276" w:lineRule="auto"/>
      <w:ind w:left="0" w:firstLine="720"/>
      <w:jc w:val="both"/>
    </w:pPr>
    <w:rPr>
      <w:rFonts w:eastAsia="Calibri"/>
      <w:sz w:val="26"/>
      <w:szCs w:val="26"/>
      <w:lang w:val="en-SG"/>
    </w:rPr>
  </w:style>
  <w:style w:type="character" w:customStyle="1" w:styleId="DOANVANChar">
    <w:name w:val="DOAN VAN Char"/>
    <w:link w:val="DOANVAN"/>
    <w:rsid w:val="00D704F5"/>
    <w:rPr>
      <w:rFonts w:ascii="Times New Roman" w:eastAsia="Calibri" w:hAnsi="Times New Roman" w:cs="Times New Roman"/>
      <w:sz w:val="26"/>
      <w:szCs w:val="26"/>
      <w:lang w:val="en-SG"/>
    </w:rPr>
  </w:style>
  <w:style w:type="character" w:customStyle="1" w:styleId="Vnbnnidung2">
    <w:name w:val="Văn bản nội dung (2)_"/>
    <w:link w:val="Vnbnnidung20"/>
    <w:rsid w:val="0059237A"/>
    <w:rPr>
      <w:rFonts w:eastAsia="Times New Roman"/>
      <w:sz w:val="26"/>
      <w:szCs w:val="26"/>
      <w:shd w:val="clear" w:color="auto" w:fill="FFFFFF"/>
    </w:rPr>
  </w:style>
  <w:style w:type="paragraph" w:customStyle="1" w:styleId="Vnbnnidung20">
    <w:name w:val="Văn bản nội dung (2)"/>
    <w:basedOn w:val="Normal"/>
    <w:link w:val="Vnbnnidung2"/>
    <w:rsid w:val="0059237A"/>
    <w:pPr>
      <w:widowControl w:val="0"/>
      <w:shd w:val="clear" w:color="auto" w:fill="FFFFFF"/>
      <w:spacing w:after="0" w:line="374" w:lineRule="exact"/>
      <w:ind w:hanging="680"/>
      <w:jc w:val="both"/>
    </w:pPr>
    <w:rPr>
      <w:rFonts w:eastAsia="Times New Roman"/>
    </w:rPr>
  </w:style>
  <w:style w:type="paragraph" w:customStyle="1" w:styleId="MUC2">
    <w:name w:val="MUC 2"/>
    <w:basedOn w:val="Heading3"/>
    <w:rsid w:val="000A2671"/>
    <w:pPr>
      <w:keepLines/>
      <w:numPr>
        <w:numId w:val="0"/>
      </w:numPr>
      <w:ind w:firstLine="567"/>
    </w:pPr>
    <w:rPr>
      <w:rFonts w:eastAsiaTheme="majorEastAsia"/>
      <w:bCs/>
      <w:color w:val="auto"/>
      <w:szCs w:val="26"/>
    </w:rPr>
  </w:style>
  <w:style w:type="paragraph" w:customStyle="1" w:styleId="MC2">
    <w:name w:val="MỤC 2"/>
    <w:next w:val="Normal"/>
    <w:rsid w:val="00D32A3D"/>
    <w:pPr>
      <w:spacing w:before="60" w:after="120" w:line="288" w:lineRule="auto"/>
      <w:jc w:val="both"/>
    </w:pPr>
    <w:rPr>
      <w:rFonts w:ascii="Times New Roman" w:eastAsia="PMingLiU" w:hAnsi="Times New Roman" w:cstheme="majorHAnsi"/>
      <w:b/>
      <w:sz w:val="26"/>
      <w:szCs w:val="26"/>
    </w:rPr>
  </w:style>
  <w:style w:type="paragraph" w:customStyle="1" w:styleId="MC3">
    <w:name w:val="MỤC 3"/>
    <w:next w:val="Normal"/>
    <w:link w:val="MC3Char"/>
    <w:rsid w:val="00F51766"/>
    <w:pPr>
      <w:spacing w:before="60" w:after="120" w:line="288" w:lineRule="auto"/>
      <w:jc w:val="both"/>
    </w:pPr>
    <w:rPr>
      <w:rFonts w:ascii="Times New Roman" w:eastAsia="PMingLiU" w:hAnsi="Times New Roman" w:cstheme="majorHAnsi"/>
      <w:b/>
      <w:i/>
      <w:sz w:val="26"/>
      <w:szCs w:val="26"/>
    </w:rPr>
  </w:style>
  <w:style w:type="paragraph" w:customStyle="1" w:styleId="MTX-1BT">
    <w:name w:val="MTX-1.BT"/>
    <w:basedOn w:val="Normal"/>
    <w:link w:val="MTX-1BTChar"/>
    <w:qFormat/>
    <w:rsid w:val="00CD2543"/>
    <w:pPr>
      <w:widowControl w:val="0"/>
      <w:spacing w:before="120" w:after="120" w:line="240" w:lineRule="auto"/>
      <w:jc w:val="both"/>
    </w:pPr>
    <w:rPr>
      <w:rFonts w:eastAsia="Calibri"/>
      <w:lang w:eastAsia="en-GB"/>
    </w:rPr>
  </w:style>
  <w:style w:type="character" w:customStyle="1" w:styleId="MTX-1BTChar">
    <w:name w:val="MTX-1.BT Char"/>
    <w:link w:val="MTX-1BT"/>
    <w:rsid w:val="00CD2543"/>
    <w:rPr>
      <w:rFonts w:ascii="Times New Roman" w:eastAsia="Calibri" w:hAnsi="Times New Roman" w:cs="Times New Roman"/>
      <w:sz w:val="26"/>
      <w:szCs w:val="26"/>
      <w:lang w:eastAsia="en-GB"/>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rsid w:val="009B5CB1"/>
    <w:rPr>
      <w:rFonts w:ascii="Times New Roman" w:hAnsi="Times New Roman"/>
      <w:b/>
      <w:bCs/>
      <w:sz w:val="26"/>
    </w:rPr>
  </w:style>
  <w:style w:type="paragraph" w:customStyle="1" w:styleId="Lan1">
    <w:name w:val="Lan1"/>
    <w:basedOn w:val="BodyText"/>
    <w:link w:val="Lan1Char"/>
    <w:rsid w:val="002C0595"/>
    <w:pPr>
      <w:shd w:val="clear" w:color="auto" w:fill="auto"/>
      <w:spacing w:after="0" w:line="288" w:lineRule="auto"/>
      <w:ind w:firstLine="0"/>
      <w:jc w:val="center"/>
      <w:outlineLvl w:val="0"/>
    </w:pPr>
    <w:rPr>
      <w:b/>
      <w:bCs/>
    </w:rPr>
  </w:style>
  <w:style w:type="paragraph" w:customStyle="1" w:styleId="Lan3">
    <w:name w:val="Lan3"/>
    <w:basedOn w:val="Heading3"/>
    <w:link w:val="Lan3Char"/>
    <w:rsid w:val="002C0595"/>
    <w:pPr>
      <w:numPr>
        <w:numId w:val="0"/>
      </w:numPr>
      <w:spacing w:line="264" w:lineRule="auto"/>
    </w:pPr>
    <w:rPr>
      <w:szCs w:val="26"/>
      <w:lang w:val="vi-VN"/>
    </w:rPr>
  </w:style>
  <w:style w:type="character" w:customStyle="1" w:styleId="Lan1Char">
    <w:name w:val="Lan1 Char"/>
    <w:basedOn w:val="BodyTextChar"/>
    <w:link w:val="Lan1"/>
    <w:rsid w:val="002C0595"/>
    <w:rPr>
      <w:rFonts w:ascii="Times New Roman" w:eastAsia="Times New Roman" w:hAnsi="Times New Roman" w:cs="Times New Roman"/>
      <w:b/>
      <w:bCs/>
      <w:sz w:val="26"/>
      <w:szCs w:val="26"/>
      <w:shd w:val="clear" w:color="auto" w:fill="FFFFFF"/>
    </w:rPr>
  </w:style>
  <w:style w:type="paragraph" w:customStyle="1" w:styleId="Lan4">
    <w:name w:val="Lan4"/>
    <w:basedOn w:val="MC3"/>
    <w:link w:val="Lan4Char"/>
    <w:rsid w:val="002C0595"/>
    <w:pPr>
      <w:spacing w:after="60" w:line="264" w:lineRule="auto"/>
    </w:pPr>
    <w:rPr>
      <w:rFonts w:eastAsia="DFKai-SB" w:cs="Times New Roman"/>
      <w:spacing w:val="-2"/>
      <w:lang w:val="vi-VN"/>
    </w:rPr>
  </w:style>
  <w:style w:type="character" w:customStyle="1" w:styleId="Lan3Char">
    <w:name w:val="Lan3 Char"/>
    <w:basedOn w:val="Heading3Char"/>
    <w:link w:val="Lan3"/>
    <w:rsid w:val="002C0595"/>
    <w:rPr>
      <w:rFonts w:ascii="Times New Roman" w:eastAsia="Times New Roman" w:hAnsi="Times New Roman" w:cs="Times New Roman"/>
      <w:b/>
      <w:color w:val="000000"/>
      <w:sz w:val="26"/>
      <w:szCs w:val="26"/>
      <w:lang w:val="vi-VN"/>
    </w:rPr>
  </w:style>
  <w:style w:type="paragraph" w:customStyle="1" w:styleId="Lan5">
    <w:name w:val="Lan5"/>
    <w:basedOn w:val="BodyText"/>
    <w:link w:val="Lan5Char"/>
    <w:rsid w:val="003165E1"/>
    <w:pPr>
      <w:shd w:val="clear" w:color="auto" w:fill="auto"/>
      <w:tabs>
        <w:tab w:val="left" w:pos="1031"/>
      </w:tabs>
      <w:spacing w:after="0" w:line="288" w:lineRule="auto"/>
      <w:ind w:firstLine="0"/>
      <w:outlineLvl w:val="2"/>
    </w:pPr>
    <w:rPr>
      <w:i/>
    </w:rPr>
  </w:style>
  <w:style w:type="character" w:customStyle="1" w:styleId="MC3Char">
    <w:name w:val="MỤC 3 Char"/>
    <w:basedOn w:val="DefaultParagraphFont"/>
    <w:link w:val="MC3"/>
    <w:rsid w:val="002C0595"/>
    <w:rPr>
      <w:rFonts w:ascii="Times New Roman" w:eastAsia="PMingLiU" w:hAnsi="Times New Roman" w:cstheme="majorHAnsi"/>
      <w:b/>
      <w:i/>
      <w:sz w:val="26"/>
      <w:szCs w:val="26"/>
    </w:rPr>
  </w:style>
  <w:style w:type="character" w:customStyle="1" w:styleId="Lan4Char">
    <w:name w:val="Lan4 Char"/>
    <w:basedOn w:val="MC3Char"/>
    <w:link w:val="Lan4"/>
    <w:rsid w:val="002C0595"/>
    <w:rPr>
      <w:rFonts w:ascii="Times New Roman" w:eastAsia="DFKai-SB" w:hAnsi="Times New Roman" w:cs="Times New Roman"/>
      <w:b/>
      <w:i/>
      <w:spacing w:val="-2"/>
      <w:sz w:val="26"/>
      <w:szCs w:val="26"/>
      <w:lang w:val="vi-VN"/>
    </w:rPr>
  </w:style>
  <w:style w:type="character" w:customStyle="1" w:styleId="UnresolvedMention5">
    <w:name w:val="Unresolved Mention5"/>
    <w:basedOn w:val="DefaultParagraphFont"/>
    <w:uiPriority w:val="99"/>
    <w:semiHidden/>
    <w:unhideWhenUsed/>
    <w:rsid w:val="00624183"/>
    <w:rPr>
      <w:color w:val="605E5C"/>
      <w:shd w:val="clear" w:color="auto" w:fill="E1DFDD"/>
    </w:rPr>
  </w:style>
  <w:style w:type="character" w:customStyle="1" w:styleId="Lan5Char">
    <w:name w:val="Lan5 Char"/>
    <w:basedOn w:val="BodyTextChar"/>
    <w:link w:val="Lan5"/>
    <w:rsid w:val="003165E1"/>
    <w:rPr>
      <w:rFonts w:ascii="Times New Roman" w:eastAsia="Times New Roman" w:hAnsi="Times New Roman" w:cs="Times New Roman"/>
      <w:i/>
      <w:sz w:val="26"/>
      <w:szCs w:val="26"/>
      <w:shd w:val="clear" w:color="auto" w:fill="FFFFFF"/>
    </w:rPr>
  </w:style>
  <w:style w:type="paragraph" w:customStyle="1" w:styleId="DIU3">
    <w:name w:val="DIU 3"/>
    <w:basedOn w:val="Normal"/>
    <w:rsid w:val="00AC716D"/>
    <w:pPr>
      <w:shd w:val="clear" w:color="auto" w:fill="FFFFFF"/>
      <w:spacing w:before="120" w:after="120" w:line="240" w:lineRule="auto"/>
      <w:jc w:val="both"/>
    </w:pPr>
    <w:rPr>
      <w:rFonts w:ascii="Times New Roman Bold" w:eastAsia="Times New Roman" w:hAnsi="Times New Roman Bold"/>
      <w:b/>
      <w:color w:val="000000"/>
      <w:lang w:val="vi-VN"/>
    </w:rPr>
  </w:style>
  <w:style w:type="paragraph" w:customStyle="1" w:styleId="DIU2">
    <w:name w:val="DIU2"/>
    <w:basedOn w:val="Heading2"/>
    <w:rsid w:val="00AC716D"/>
    <w:pPr>
      <w:keepNext w:val="0"/>
      <w:keepLines w:val="0"/>
      <w:widowControl w:val="0"/>
      <w:tabs>
        <w:tab w:val="clear" w:pos="1409"/>
        <w:tab w:val="left" w:pos="567"/>
      </w:tabs>
      <w:spacing w:before="120" w:after="120" w:line="312" w:lineRule="auto"/>
      <w:ind w:left="0" w:firstLine="0"/>
      <w:jc w:val="both"/>
    </w:pPr>
    <w:rPr>
      <w:rFonts w:ascii="Times New Roman" w:eastAsia="Times New Roman" w:hAnsi="Times New Roman" w:cs="Times New Roman"/>
      <w:b/>
      <w:color w:val="auto"/>
      <w:szCs w:val="28"/>
    </w:rPr>
  </w:style>
  <w:style w:type="character" w:customStyle="1" w:styleId="card-send-timesendtime">
    <w:name w:val="card-send-time__sendtime"/>
    <w:basedOn w:val="DefaultParagraphFont"/>
    <w:rsid w:val="00C50213"/>
  </w:style>
  <w:style w:type="character" w:customStyle="1" w:styleId="card-send-status">
    <w:name w:val="card-send-status"/>
    <w:basedOn w:val="DefaultParagraphFont"/>
    <w:rsid w:val="00C50213"/>
  </w:style>
  <w:style w:type="character" w:customStyle="1" w:styleId="fontstyle01">
    <w:name w:val="fontstyle01"/>
    <w:basedOn w:val="DefaultParagraphFont"/>
    <w:rsid w:val="00DA741D"/>
    <w:rPr>
      <w:rFonts w:ascii="Helvetica" w:hAnsi="Helvetica" w:hint="default"/>
      <w:b w:val="0"/>
      <w:bCs w:val="0"/>
      <w:i w:val="0"/>
      <w:iCs w:val="0"/>
      <w:color w:val="000000"/>
      <w:sz w:val="24"/>
      <w:szCs w:val="24"/>
    </w:rPr>
  </w:style>
  <w:style w:type="paragraph" w:customStyle="1" w:styleId="DIU30">
    <w:name w:val="DIU3"/>
    <w:basedOn w:val="Heading3"/>
    <w:rsid w:val="00EB7EF4"/>
    <w:pPr>
      <w:keepNext w:val="0"/>
      <w:widowControl w:val="0"/>
      <w:numPr>
        <w:numId w:val="0"/>
      </w:numPr>
      <w:spacing w:before="120" w:after="120" w:line="312" w:lineRule="auto"/>
    </w:pPr>
    <w:rPr>
      <w:color w:val="auto"/>
    </w:rPr>
  </w:style>
  <w:style w:type="paragraph" w:customStyle="1" w:styleId="Gchudng-I">
    <w:name w:val="Gạch đầu dòng-I"/>
    <w:basedOn w:val="Normal"/>
    <w:rsid w:val="00EB7EF4"/>
    <w:pPr>
      <w:tabs>
        <w:tab w:val="left" w:pos="284"/>
      </w:tabs>
      <w:spacing w:line="240" w:lineRule="auto"/>
      <w:ind w:left="1212" w:hanging="360"/>
      <w:jc w:val="both"/>
    </w:pPr>
    <w:rPr>
      <w:rFonts w:eastAsia="Calibri"/>
      <w:noProof/>
      <w:lang w:val="vi-VN"/>
    </w:rPr>
  </w:style>
  <w:style w:type="paragraph" w:customStyle="1" w:styleId="daucong">
    <w:name w:val="dau cong"/>
    <w:basedOn w:val="Normal"/>
    <w:link w:val="daucongChar"/>
    <w:rsid w:val="00EB7EF4"/>
    <w:pPr>
      <w:spacing w:line="360" w:lineRule="exact"/>
      <w:jc w:val="both"/>
    </w:pPr>
    <w:rPr>
      <w:rFonts w:eastAsia="Times New Roman"/>
      <w:lang w:val="pt-BR"/>
    </w:rPr>
  </w:style>
  <w:style w:type="character" w:customStyle="1" w:styleId="daucongChar">
    <w:name w:val="dau cong Char"/>
    <w:link w:val="daucong"/>
    <w:rsid w:val="00EB7EF4"/>
    <w:rPr>
      <w:rFonts w:ascii="Times New Roman" w:eastAsia="Times New Roman" w:hAnsi="Times New Roman" w:cs="Times New Roman"/>
      <w:sz w:val="26"/>
      <w:szCs w:val="26"/>
      <w:lang w:val="pt-BR"/>
    </w:rPr>
  </w:style>
  <w:style w:type="character" w:customStyle="1" w:styleId="NoidungChar">
    <w:name w:val="Noidung Char"/>
    <w:link w:val="Noidung0"/>
    <w:locked/>
    <w:rsid w:val="00EB7EF4"/>
    <w:rPr>
      <w:rFonts w:ascii="Times New Roman" w:eastAsia="Times New Roman" w:hAnsi="Times New Roman" w:cs="Arial"/>
      <w:kern w:val="28"/>
      <w:sz w:val="26"/>
      <w:szCs w:val="28"/>
    </w:rPr>
  </w:style>
  <w:style w:type="character" w:customStyle="1" w:styleId="Vanbnnidung3">
    <w:name w:val="Van b?n n?i dung (3)_"/>
    <w:link w:val="Vanbnnidung31"/>
    <w:rsid w:val="00EB7EF4"/>
    <w:rPr>
      <w:i/>
      <w:iCs/>
      <w:sz w:val="27"/>
      <w:szCs w:val="27"/>
      <w:shd w:val="clear" w:color="auto" w:fill="FFFFFF"/>
    </w:rPr>
  </w:style>
  <w:style w:type="paragraph" w:customStyle="1" w:styleId="Vanbnnidung31">
    <w:name w:val="Van b?n n?i dung (3)1"/>
    <w:basedOn w:val="Normal"/>
    <w:link w:val="Vanbnnidung3"/>
    <w:rsid w:val="00EB7EF4"/>
    <w:pPr>
      <w:widowControl w:val="0"/>
      <w:shd w:val="clear" w:color="auto" w:fill="FFFFFF"/>
      <w:spacing w:before="120" w:after="0" w:line="240" w:lineRule="atLeast"/>
      <w:jc w:val="both"/>
    </w:pPr>
    <w:rPr>
      <w:i/>
      <w:iCs/>
      <w:sz w:val="27"/>
      <w:szCs w:val="27"/>
    </w:rPr>
  </w:style>
  <w:style w:type="paragraph" w:customStyle="1" w:styleId="Gachdaudong">
    <w:name w:val="Gach dau dong"/>
    <w:basedOn w:val="Normal"/>
    <w:rsid w:val="00EB7EF4"/>
    <w:pPr>
      <w:numPr>
        <w:numId w:val="61"/>
      </w:numPr>
      <w:jc w:val="both"/>
    </w:pPr>
    <w:rPr>
      <w:rFonts w:eastAsia="Times New Roman"/>
    </w:rPr>
  </w:style>
  <w:style w:type="paragraph" w:customStyle="1" w:styleId="HEADING">
    <w:name w:val="HEADING"/>
    <w:link w:val="HEADINGChar"/>
    <w:uiPriority w:val="99"/>
    <w:rsid w:val="00EB7EF4"/>
    <w:pPr>
      <w:tabs>
        <w:tab w:val="left" w:pos="749"/>
      </w:tabs>
      <w:spacing w:before="60" w:after="60" w:line="240" w:lineRule="auto"/>
      <w:ind w:firstLine="284"/>
      <w:jc w:val="both"/>
    </w:pPr>
    <w:rPr>
      <w:rFonts w:ascii="Times New Roman" w:eastAsia="Times New Roman" w:hAnsi="Times New Roman" w:cs="Times New Roman"/>
      <w:sz w:val="26"/>
      <w:szCs w:val="26"/>
    </w:rPr>
  </w:style>
  <w:style w:type="character" w:customStyle="1" w:styleId="HEADINGChar">
    <w:name w:val="HEADING Char"/>
    <w:link w:val="HEADING"/>
    <w:rsid w:val="00EB7EF4"/>
    <w:rPr>
      <w:rFonts w:ascii="Times New Roman" w:eastAsia="Times New Roman" w:hAnsi="Times New Roman" w:cs="Times New Roman"/>
      <w:sz w:val="26"/>
      <w:szCs w:val="26"/>
    </w:rPr>
  </w:style>
  <w:style w:type="paragraph" w:customStyle="1" w:styleId="Cngudng">
    <w:name w:val="Cộng đầu dòng"/>
    <w:basedOn w:val="Normal"/>
    <w:autoRedefine/>
    <w:rsid w:val="00D041AB"/>
    <w:pPr>
      <w:widowControl w:val="0"/>
      <w:tabs>
        <w:tab w:val="left" w:pos="284"/>
      </w:tabs>
      <w:spacing w:line="271" w:lineRule="auto"/>
      <w:ind w:firstLine="567"/>
      <w:jc w:val="both"/>
    </w:pPr>
    <w:rPr>
      <w:rFonts w:eastAsia="Calibri"/>
      <w:noProof/>
    </w:rPr>
  </w:style>
  <w:style w:type="paragraph" w:customStyle="1" w:styleId="bodyin">
    <w:name w:val="body_in"/>
    <w:basedOn w:val="BodyText30"/>
    <w:rsid w:val="00EB7EF4"/>
    <w:pPr>
      <w:spacing w:after="40"/>
      <w:ind w:firstLine="709"/>
      <w:jc w:val="both"/>
    </w:pPr>
    <w:rPr>
      <w:b/>
      <w:sz w:val="26"/>
      <w:szCs w:val="26"/>
    </w:rPr>
  </w:style>
  <w:style w:type="paragraph" w:customStyle="1" w:styleId="VBthuong">
    <w:name w:val="VB thuong"/>
    <w:basedOn w:val="Normal"/>
    <w:link w:val="VBthuongChar"/>
    <w:rsid w:val="00EB7EF4"/>
    <w:pPr>
      <w:tabs>
        <w:tab w:val="left" w:pos="142"/>
      </w:tabs>
      <w:spacing w:after="0" w:line="312" w:lineRule="auto"/>
      <w:jc w:val="both"/>
    </w:pPr>
    <w:rPr>
      <w:rFonts w:eastAsia="Times New Roman"/>
      <w:kern w:val="28"/>
    </w:rPr>
  </w:style>
  <w:style w:type="character" w:customStyle="1" w:styleId="VBthuongChar">
    <w:name w:val="VB thuong Char"/>
    <w:link w:val="VBthuong"/>
    <w:rsid w:val="00EB7EF4"/>
    <w:rPr>
      <w:rFonts w:ascii="Times New Roman" w:eastAsia="Times New Roman" w:hAnsi="Times New Roman" w:cs="Times New Roman"/>
      <w:kern w:val="28"/>
      <w:sz w:val="26"/>
      <w:szCs w:val="26"/>
    </w:rPr>
  </w:style>
  <w:style w:type="paragraph" w:customStyle="1" w:styleId="heading51">
    <w:name w:val="heading5"/>
    <w:basedOn w:val="Normal"/>
    <w:rsid w:val="00EB7EF4"/>
    <w:pPr>
      <w:spacing w:before="120" w:after="0" w:line="240" w:lineRule="auto"/>
      <w:ind w:left="1224"/>
    </w:pPr>
    <w:rPr>
      <w:rFonts w:eastAsia="Times New Roman"/>
      <w:sz w:val="28"/>
      <w:szCs w:val="28"/>
    </w:rPr>
  </w:style>
  <w:style w:type="paragraph" w:customStyle="1" w:styleId="bx4">
    <w:name w:val="bx4"/>
    <w:basedOn w:val="Normal"/>
    <w:rsid w:val="00EB7EF4"/>
    <w:pPr>
      <w:tabs>
        <w:tab w:val="right" w:leader="dot" w:pos="9062"/>
      </w:tabs>
      <w:spacing w:before="120" w:after="120" w:line="240" w:lineRule="auto"/>
      <w:jc w:val="center"/>
    </w:pPr>
    <w:rPr>
      <w:rFonts w:eastAsia="Times New Roman"/>
      <w:bCs/>
      <w:i/>
      <w:noProof/>
      <w:lang w:val="nb-NO"/>
    </w:rPr>
  </w:style>
  <w:style w:type="paragraph" w:customStyle="1" w:styleId="Tr">
    <w:name w:val="Tr"/>
    <w:basedOn w:val="Normal"/>
    <w:rsid w:val="00EB7EF4"/>
    <w:pPr>
      <w:spacing w:after="0" w:line="360" w:lineRule="exact"/>
      <w:ind w:firstLine="680"/>
      <w:jc w:val="both"/>
    </w:pPr>
    <w:rPr>
      <w:rFonts w:eastAsia="Times New Roman"/>
      <w:i/>
      <w:sz w:val="20"/>
      <w:szCs w:val="20"/>
      <w:lang w:val="vi-VN"/>
    </w:rPr>
  </w:style>
  <w:style w:type="paragraph" w:customStyle="1" w:styleId="BodyText4">
    <w:name w:val="Body Text4"/>
    <w:basedOn w:val="Normal"/>
    <w:rsid w:val="00EB7EF4"/>
    <w:pPr>
      <w:spacing w:before="120" w:after="120"/>
      <w:ind w:firstLine="567"/>
      <w:jc w:val="both"/>
    </w:pPr>
    <w:rPr>
      <w:rFonts w:eastAsia="Times New Roman"/>
    </w:rPr>
  </w:style>
  <w:style w:type="paragraph" w:customStyle="1" w:styleId="c7">
    <w:name w:val="c7"/>
    <w:basedOn w:val="Normal"/>
    <w:rsid w:val="00EB7EF4"/>
    <w:pPr>
      <w:numPr>
        <w:numId w:val="62"/>
      </w:numPr>
      <w:spacing w:after="0" w:line="400" w:lineRule="exact"/>
      <w:jc w:val="both"/>
    </w:pPr>
    <w:rPr>
      <w:rFonts w:ascii=".VnArialH" w:eastAsia="Calibri" w:hAnsi=".VnArialH"/>
      <w:b/>
      <w:sz w:val="24"/>
      <w:szCs w:val="20"/>
      <w:lang w:val="en-AU"/>
    </w:rPr>
  </w:style>
  <w:style w:type="paragraph" w:customStyle="1" w:styleId="C2">
    <w:name w:val="C2"/>
    <w:basedOn w:val="Heading1"/>
    <w:rsid w:val="00EB7EF4"/>
    <w:pPr>
      <w:keepNext/>
      <w:numPr>
        <w:numId w:val="63"/>
      </w:numPr>
      <w:tabs>
        <w:tab w:val="left" w:pos="567"/>
      </w:tabs>
      <w:adjustRightInd w:val="0"/>
      <w:snapToGrid w:val="0"/>
      <w:spacing w:before="0" w:after="0" w:line="360" w:lineRule="auto"/>
      <w:jc w:val="left"/>
    </w:pPr>
    <w:rPr>
      <w:rFonts w:ascii=".VnArialH" w:eastAsia="Calibri" w:hAnsi=".VnArialH"/>
      <w:color w:val="auto"/>
      <w:spacing w:val="8"/>
      <w:w w:val="102"/>
      <w:sz w:val="24"/>
      <w:szCs w:val="20"/>
      <w:lang w:val="pt-BR"/>
    </w:rPr>
  </w:style>
  <w:style w:type="character" w:customStyle="1" w:styleId="DoanvanthuongCharChar">
    <w:name w:val="Doan van thuong Char Char"/>
    <w:link w:val="Doanvanthuong"/>
    <w:locked/>
    <w:rsid w:val="00EB7EF4"/>
    <w:rPr>
      <w:rFonts w:ascii="Calibri" w:eastAsia="Calibri" w:hAnsi="Calibri"/>
    </w:rPr>
  </w:style>
  <w:style w:type="paragraph" w:customStyle="1" w:styleId="Doanvanthuong">
    <w:name w:val="Doan van thuong"/>
    <w:basedOn w:val="Normal"/>
    <w:link w:val="DoanvanthuongCharChar"/>
    <w:rsid w:val="00EB7EF4"/>
    <w:pPr>
      <w:spacing w:after="0" w:line="240" w:lineRule="auto"/>
      <w:ind w:firstLine="720"/>
      <w:jc w:val="both"/>
    </w:pPr>
    <w:rPr>
      <w:rFonts w:ascii="Calibri" w:eastAsia="Calibri" w:hAnsi="Calibri"/>
    </w:rPr>
  </w:style>
  <w:style w:type="paragraph" w:customStyle="1" w:styleId="NGUON">
    <w:name w:val="NGUON"/>
    <w:basedOn w:val="Normal"/>
    <w:rsid w:val="00EB7EF4"/>
    <w:pPr>
      <w:spacing w:before="20" w:after="20" w:line="240" w:lineRule="auto"/>
      <w:jc w:val="right"/>
    </w:pPr>
    <w:rPr>
      <w:rFonts w:eastAsia="MS Mincho"/>
      <w:i/>
      <w:szCs w:val="28"/>
      <w:lang w:eastAsia="ja-JP"/>
    </w:rPr>
  </w:style>
  <w:style w:type="paragraph" w:customStyle="1" w:styleId="Stylev">
    <w:name w:val="Style v"/>
    <w:basedOn w:val="Normal"/>
    <w:link w:val="StylevChar"/>
    <w:rsid w:val="00EB7EF4"/>
    <w:pPr>
      <w:spacing w:before="120" w:after="120"/>
      <w:ind w:firstLine="539"/>
      <w:jc w:val="both"/>
    </w:pPr>
    <w:rPr>
      <w:rFonts w:eastAsia="Times New Roman"/>
    </w:rPr>
  </w:style>
  <w:style w:type="character" w:customStyle="1" w:styleId="StylevChar">
    <w:name w:val="Style v Char"/>
    <w:link w:val="Stylev"/>
    <w:qFormat/>
    <w:rsid w:val="00EB7EF4"/>
    <w:rPr>
      <w:rFonts w:ascii="Times New Roman" w:eastAsia="Times New Roman" w:hAnsi="Times New Roman" w:cs="Times New Roman"/>
      <w:sz w:val="26"/>
      <w:szCs w:val="26"/>
    </w:rPr>
  </w:style>
  <w:style w:type="character" w:customStyle="1" w:styleId="Vnbnnidung">
    <w:name w:val="Văn bản nội dung_"/>
    <w:link w:val="Vnbnnidung0"/>
    <w:rsid w:val="00EB7EF4"/>
    <w:rPr>
      <w:rFonts w:ascii="Times New Roman" w:eastAsia="Times New Roman" w:hAnsi="Times New Roman" w:cs="Times New Roman"/>
      <w:sz w:val="20"/>
      <w:szCs w:val="20"/>
      <w:lang w:val="vi-VN" w:eastAsia="vi-VN"/>
    </w:rPr>
  </w:style>
  <w:style w:type="paragraph" w:customStyle="1" w:styleId="Vnbnnidung0">
    <w:name w:val="Văn bản nội dung"/>
    <w:basedOn w:val="Normal"/>
    <w:link w:val="Vnbnnidung"/>
    <w:rsid w:val="00EB7EF4"/>
    <w:pPr>
      <w:widowControl w:val="0"/>
      <w:spacing w:after="100" w:line="271" w:lineRule="auto"/>
      <w:ind w:firstLine="400"/>
    </w:pPr>
    <w:rPr>
      <w:rFonts w:eastAsia="Times New Roman"/>
      <w:sz w:val="20"/>
      <w:szCs w:val="20"/>
      <w:lang w:val="vi-VN" w:eastAsia="vi-VN"/>
    </w:rPr>
  </w:style>
  <w:style w:type="paragraph" w:customStyle="1" w:styleId="Normal3">
    <w:name w:val="Normal3"/>
    <w:basedOn w:val="Normal"/>
    <w:rsid w:val="00EB7EF4"/>
    <w:pPr>
      <w:widowControl w:val="0"/>
      <w:numPr>
        <w:numId w:val="64"/>
      </w:numPr>
      <w:spacing w:before="120" w:after="120" w:line="240" w:lineRule="auto"/>
      <w:jc w:val="both"/>
    </w:pPr>
    <w:rPr>
      <w:rFonts w:eastAsia="Times New Roman"/>
    </w:rPr>
  </w:style>
  <w:style w:type="character" w:customStyle="1" w:styleId="Heading3Char1">
    <w:name w:val="Heading 3 Char1"/>
    <w:rsid w:val="00A256E5"/>
    <w:rPr>
      <w:b/>
      <w:bCs/>
      <w:sz w:val="26"/>
      <w:szCs w:val="26"/>
    </w:rPr>
  </w:style>
  <w:style w:type="character" w:customStyle="1" w:styleId="HinhChar">
    <w:name w:val="Hinh Char"/>
    <w:rsid w:val="00A256E5"/>
    <w:rPr>
      <w:rFonts w:eastAsia="Calibri"/>
      <w:b/>
      <w:noProof/>
      <w:sz w:val="26"/>
      <w:szCs w:val="26"/>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rsid w:val="00A256E5"/>
    <w:pPr>
      <w:widowControl w:val="0"/>
      <w:spacing w:before="120" w:after="120" w:line="240" w:lineRule="auto"/>
      <w:jc w:val="both"/>
    </w:pPr>
    <w:rPr>
      <w:rFonts w:eastAsia="SimSun"/>
      <w:kern w:val="2"/>
      <w:sz w:val="21"/>
      <w:szCs w:val="24"/>
      <w:lang w:eastAsia="zh-CN"/>
    </w:rPr>
  </w:style>
  <w:style w:type="paragraph" w:customStyle="1" w:styleId="CharCharCharCharCharCharCharCharCharChar5">
    <w:name w:val="Char Char Char Char Char Char Char Char Char Char5"/>
    <w:basedOn w:val="Normal"/>
    <w:rsid w:val="00A256E5"/>
    <w:pPr>
      <w:spacing w:before="120" w:line="240" w:lineRule="exact"/>
    </w:pPr>
    <w:rPr>
      <w:rFonts w:ascii="Tahoma" w:eastAsia="Times New Roman" w:hAnsi="Tahoma"/>
      <w:sz w:val="20"/>
      <w:szCs w:val="20"/>
      <w:lang w:val="vi-VN"/>
    </w:rPr>
  </w:style>
  <w:style w:type="character" w:customStyle="1" w:styleId="Title2">
    <w:name w:val="Title2"/>
    <w:basedOn w:val="DefaultParagraphFont"/>
    <w:rsid w:val="00A256E5"/>
  </w:style>
  <w:style w:type="paragraph" w:customStyle="1" w:styleId="Char2CharCharCharCharCharCharCharCharCharCharCharChar1">
    <w:name w:val="Char2 Char Char Char Char Char Char Char Char Char Char Char Char1"/>
    <w:basedOn w:val="Normal"/>
    <w:rsid w:val="00A256E5"/>
    <w:pPr>
      <w:spacing w:before="120" w:line="240" w:lineRule="exact"/>
    </w:pPr>
    <w:rPr>
      <w:rFonts w:ascii="Verdana" w:eastAsia="Times New Roman" w:hAnsi="Verdana"/>
      <w:sz w:val="20"/>
      <w:szCs w:val="20"/>
    </w:rPr>
  </w:style>
  <w:style w:type="paragraph" w:customStyle="1" w:styleId="Char22">
    <w:name w:val="Char22"/>
    <w:basedOn w:val="Normal"/>
    <w:rsid w:val="00A256E5"/>
    <w:pPr>
      <w:spacing w:before="120" w:line="240" w:lineRule="exact"/>
    </w:pPr>
    <w:rPr>
      <w:rFonts w:ascii="Verdana" w:eastAsia="Times New Roman" w:hAnsi="Verdana"/>
      <w:sz w:val="20"/>
      <w:szCs w:val="20"/>
    </w:rPr>
  </w:style>
  <w:style w:type="paragraph" w:customStyle="1" w:styleId="Char14">
    <w:name w:val="Char14"/>
    <w:basedOn w:val="Normal"/>
    <w:rsid w:val="00A256E5"/>
    <w:pPr>
      <w:spacing w:before="120" w:line="240" w:lineRule="exact"/>
    </w:pPr>
    <w:rPr>
      <w:rFonts w:ascii="Verdana" w:eastAsia="Times New Roman" w:hAnsi="Verdana"/>
      <w:sz w:val="20"/>
      <w:szCs w:val="20"/>
    </w:rPr>
  </w:style>
  <w:style w:type="character" w:customStyle="1" w:styleId="CaptionChar1">
    <w:name w:val="Caption Char1"/>
    <w:aliases w:val="Caption1 Char,Caption Char Char Char Char1 Char,Caption Char Char Char Char Char Char Char Char1 Char,Caption Char Char Char Char Char,Caption Char Char Char Char Char Char Char,Caption Char Char"/>
    <w:rsid w:val="00A256E5"/>
    <w:rPr>
      <w:b/>
      <w:bCs/>
      <w:sz w:val="24"/>
      <w:szCs w:val="24"/>
      <w:u w:val="single"/>
      <w:lang w:val="en-US" w:eastAsia="en-US" w:bidi="ar-SA"/>
    </w:rPr>
  </w:style>
  <w:style w:type="paragraph" w:customStyle="1" w:styleId="CharCharCharCharChar13">
    <w:name w:val="Char Char Char Char Char13"/>
    <w:basedOn w:val="Normal"/>
    <w:rsid w:val="00A256E5"/>
    <w:pPr>
      <w:widowControl w:val="0"/>
      <w:spacing w:before="120" w:after="120" w:line="240" w:lineRule="auto"/>
      <w:jc w:val="both"/>
    </w:pPr>
    <w:rPr>
      <w:rFonts w:eastAsia="Times New Roman"/>
      <w:b/>
      <w:bCs/>
      <w:color w:val="008000"/>
      <w:lang w:val="fr-FR"/>
    </w:rPr>
  </w:style>
  <w:style w:type="paragraph" w:customStyle="1" w:styleId="CharCharCharCharCharCharCharCharCharCharCharCharCharCharCharChar2">
    <w:name w:val="Char Char Char Char Char Char Char Char Char Char Char Char Char Char Char Char2"/>
    <w:basedOn w:val="Normal"/>
    <w:next w:val="Normal"/>
    <w:autoRedefine/>
    <w:semiHidden/>
    <w:rsid w:val="00A256E5"/>
    <w:pPr>
      <w:spacing w:before="120" w:after="120" w:line="312" w:lineRule="auto"/>
    </w:pPr>
    <w:rPr>
      <w:rFonts w:eastAsia="Times New Roman"/>
      <w:sz w:val="28"/>
    </w:rPr>
  </w:style>
  <w:style w:type="paragraph" w:customStyle="1" w:styleId="Caption3">
    <w:name w:val="Caption3"/>
    <w:basedOn w:val="Normal"/>
    <w:next w:val="Normal"/>
    <w:rsid w:val="00A256E5"/>
    <w:pPr>
      <w:spacing w:before="120" w:after="120" w:line="240" w:lineRule="auto"/>
      <w:jc w:val="both"/>
    </w:pPr>
    <w:rPr>
      <w:rFonts w:ascii=".VnTime" w:eastAsia="Times New Roman" w:hAnsi=".VnTime"/>
    </w:rPr>
  </w:style>
  <w:style w:type="paragraph" w:customStyle="1" w:styleId="CharCharChar1Char2">
    <w:name w:val="Char Char Char1 Char2"/>
    <w:basedOn w:val="Normal"/>
    <w:rsid w:val="00A256E5"/>
    <w:pPr>
      <w:widowControl w:val="0"/>
      <w:spacing w:before="120" w:after="120" w:line="240" w:lineRule="auto"/>
      <w:jc w:val="both"/>
    </w:pPr>
    <w:rPr>
      <w:rFonts w:eastAsia="SimSun"/>
      <w:kern w:val="2"/>
      <w:sz w:val="21"/>
      <w:szCs w:val="24"/>
      <w:lang w:eastAsia="zh-CN"/>
    </w:rPr>
  </w:style>
  <w:style w:type="character" w:customStyle="1" w:styleId="BodyText1Char">
    <w:name w:val="Body Text1 Char"/>
    <w:aliases w:val="Body Text Char Char Char Char Char Char Char Char Char Char Char Char Char Char Char Char Char Char Char Char Char Char Char"/>
    <w:rsid w:val="00A256E5"/>
    <w:rPr>
      <w:sz w:val="24"/>
      <w:szCs w:val="24"/>
      <w:lang w:val="en-US" w:eastAsia="en-US" w:bidi="ar-SA"/>
    </w:rPr>
  </w:style>
  <w:style w:type="paragraph" w:customStyle="1" w:styleId="CharCharCharCharCharCharChar3">
    <w:name w:val="Char Char Char Char Char Char Char3"/>
    <w:autoRedefine/>
    <w:rsid w:val="00A256E5"/>
    <w:pPr>
      <w:tabs>
        <w:tab w:val="left" w:pos="1152"/>
      </w:tabs>
      <w:spacing w:before="120" w:after="120" w:line="312" w:lineRule="auto"/>
    </w:pPr>
    <w:rPr>
      <w:rFonts w:ascii="Arial" w:eastAsia="Times New Roman" w:hAnsi="Arial" w:cs="Arial"/>
      <w:sz w:val="26"/>
      <w:szCs w:val="26"/>
    </w:rPr>
  </w:style>
  <w:style w:type="paragraph" w:customStyle="1" w:styleId="Doanvan0">
    <w:name w:val="Doan van"/>
    <w:basedOn w:val="Normal"/>
    <w:rsid w:val="00A256E5"/>
    <w:pPr>
      <w:spacing w:before="120" w:after="120" w:line="240" w:lineRule="auto"/>
      <w:jc w:val="both"/>
    </w:pPr>
    <w:rPr>
      <w:rFonts w:eastAsia="MS Mincho"/>
      <w:szCs w:val="24"/>
      <w:lang w:eastAsia="ja-JP"/>
    </w:rPr>
  </w:style>
  <w:style w:type="character" w:customStyle="1" w:styleId="SubtleEmphasis1">
    <w:name w:val="Subtle Emphasis1"/>
    <w:uiPriority w:val="19"/>
    <w:rsid w:val="00A256E5"/>
    <w:rPr>
      <w:rFonts w:ascii="Times New Roman" w:hAnsi="Times New Roman"/>
      <w:iCs/>
      <w:color w:val="auto"/>
      <w:sz w:val="26"/>
    </w:rPr>
  </w:style>
  <w:style w:type="character" w:customStyle="1" w:styleId="fontstyle21">
    <w:name w:val="fontstyle21"/>
    <w:rsid w:val="00A256E5"/>
    <w:rPr>
      <w:rFonts w:ascii="Times New Roman" w:hAnsi="Times New Roman" w:cs="Times New Roman" w:hint="default"/>
      <w:b/>
      <w:bCs/>
      <w:i w:val="0"/>
      <w:iCs w:val="0"/>
      <w:color w:val="000000"/>
      <w:sz w:val="26"/>
      <w:szCs w:val="26"/>
    </w:rPr>
  </w:style>
  <w:style w:type="character" w:customStyle="1" w:styleId="fontstyle31">
    <w:name w:val="fontstyle31"/>
    <w:rsid w:val="00A256E5"/>
    <w:rPr>
      <w:rFonts w:ascii="Times New Roman" w:hAnsi="Times New Roman" w:cs="Times New Roman" w:hint="default"/>
      <w:b w:val="0"/>
      <w:bCs w:val="0"/>
      <w:i/>
      <w:iCs/>
      <w:color w:val="000000"/>
      <w:sz w:val="24"/>
      <w:szCs w:val="24"/>
    </w:rPr>
  </w:style>
  <w:style w:type="character" w:customStyle="1" w:styleId="heading3vChar">
    <w:name w:val="heading 3 v Char"/>
    <w:link w:val="heading3v"/>
    <w:rsid w:val="00E37A28"/>
    <w:rPr>
      <w:rFonts w:ascii="Times New Roman" w:hAnsi="Times New Roman"/>
      <w:b/>
      <w:bCs/>
      <w:sz w:val="26"/>
      <w:szCs w:val="26"/>
    </w:rPr>
  </w:style>
  <w:style w:type="paragraph" w:customStyle="1" w:styleId="heading3v">
    <w:name w:val="heading 3 v"/>
    <w:basedOn w:val="Heading3"/>
    <w:link w:val="heading3vChar"/>
    <w:qFormat/>
    <w:rsid w:val="0089638D"/>
    <w:pPr>
      <w:numPr>
        <w:numId w:val="78"/>
      </w:numPr>
    </w:pPr>
    <w:rPr>
      <w:rFonts w:eastAsiaTheme="minorHAnsi" w:cstheme="minorBidi"/>
      <w:bCs/>
      <w:color w:val="auto"/>
      <w:szCs w:val="26"/>
    </w:rPr>
  </w:style>
  <w:style w:type="paragraph" w:customStyle="1" w:styleId="M1">
    <w:name w:val="M_1"/>
    <w:rsid w:val="00A256E5"/>
    <w:pPr>
      <w:numPr>
        <w:numId w:val="65"/>
      </w:numPr>
      <w:spacing w:before="120" w:after="120" w:line="288" w:lineRule="auto"/>
      <w:jc w:val="both"/>
    </w:pPr>
    <w:rPr>
      <w:rFonts w:ascii="Times New Roman" w:eastAsia="Times New Roman" w:hAnsi="Times New Roman" w:cs="Times New Roman"/>
      <w:b/>
      <w:bCs/>
      <w:caps/>
      <w:snapToGrid w:val="0"/>
      <w:sz w:val="28"/>
      <w:szCs w:val="28"/>
      <w:lang w:val="vi-VN"/>
    </w:rPr>
  </w:style>
  <w:style w:type="paragraph" w:customStyle="1" w:styleId="M2">
    <w:name w:val="M_2"/>
    <w:rsid w:val="00A256E5"/>
    <w:pPr>
      <w:numPr>
        <w:ilvl w:val="1"/>
        <w:numId w:val="65"/>
      </w:numPr>
      <w:spacing w:before="60" w:after="60" w:line="360" w:lineRule="atLeast"/>
      <w:jc w:val="both"/>
    </w:pPr>
    <w:rPr>
      <w:rFonts w:ascii="Times New Roman" w:eastAsia="Times New Roman" w:hAnsi="Times New Roman" w:cs="Times New Roman"/>
      <w:b/>
      <w:bCs/>
      <w:snapToGrid w:val="0"/>
      <w:sz w:val="28"/>
      <w:szCs w:val="28"/>
      <w:lang w:val="vi-VN"/>
    </w:rPr>
  </w:style>
  <w:style w:type="paragraph" w:customStyle="1" w:styleId="M3">
    <w:name w:val="M_3"/>
    <w:rsid w:val="00A256E5"/>
    <w:pPr>
      <w:numPr>
        <w:ilvl w:val="2"/>
        <w:numId w:val="65"/>
      </w:numPr>
      <w:spacing w:before="60" w:after="60" w:line="360" w:lineRule="atLeast"/>
      <w:jc w:val="both"/>
      <w:outlineLvl w:val="3"/>
    </w:pPr>
    <w:rPr>
      <w:rFonts w:ascii="Times New Roman" w:eastAsia="Times New Roman" w:hAnsi="Times New Roman" w:cs="Times New Roman"/>
      <w:b/>
      <w:bCs/>
      <w:snapToGrid w:val="0"/>
      <w:spacing w:val="-2"/>
      <w:sz w:val="28"/>
      <w:szCs w:val="28"/>
    </w:rPr>
  </w:style>
  <w:style w:type="paragraph" w:customStyle="1" w:styleId="M4">
    <w:name w:val="M_4"/>
    <w:rsid w:val="00A256E5"/>
    <w:pPr>
      <w:numPr>
        <w:ilvl w:val="3"/>
        <w:numId w:val="65"/>
      </w:numPr>
      <w:spacing w:before="60" w:after="60" w:line="288" w:lineRule="auto"/>
      <w:jc w:val="both"/>
    </w:pPr>
    <w:rPr>
      <w:rFonts w:ascii="Times New Roman" w:eastAsia="Times New Roman" w:hAnsi="Times New Roman" w:cs="Times New Roman"/>
      <w:snapToGrid w:val="0"/>
      <w:sz w:val="28"/>
      <w:szCs w:val="28"/>
      <w:lang w:val="vi-VN"/>
    </w:rPr>
  </w:style>
  <w:style w:type="paragraph" w:customStyle="1" w:styleId="M5">
    <w:name w:val="M_5"/>
    <w:rsid w:val="00A256E5"/>
    <w:pPr>
      <w:numPr>
        <w:ilvl w:val="4"/>
        <w:numId w:val="65"/>
      </w:numPr>
      <w:spacing w:before="60" w:after="60" w:line="360" w:lineRule="atLeast"/>
      <w:jc w:val="both"/>
    </w:pPr>
    <w:rPr>
      <w:rFonts w:ascii="Times New Roman" w:eastAsia="Times New Roman" w:hAnsi="Times New Roman" w:cs="Times New Roman"/>
      <w:i/>
      <w:snapToGrid w:val="0"/>
      <w:sz w:val="27"/>
      <w:szCs w:val="28"/>
      <w:lang w:val="vi-VN"/>
    </w:rPr>
  </w:style>
  <w:style w:type="paragraph" w:customStyle="1" w:styleId="M6">
    <w:name w:val="M_6"/>
    <w:link w:val="M6Char"/>
    <w:rsid w:val="00A256E5"/>
    <w:pPr>
      <w:numPr>
        <w:ilvl w:val="5"/>
        <w:numId w:val="65"/>
      </w:numPr>
      <w:spacing w:before="20" w:after="20" w:line="288" w:lineRule="auto"/>
      <w:contextualSpacing/>
      <w:jc w:val="both"/>
    </w:pPr>
    <w:rPr>
      <w:rFonts w:ascii="Times New Roman" w:eastAsia="Times New Roman" w:hAnsi="Times New Roman" w:cs="Times New Roman"/>
      <w:bCs/>
      <w:snapToGrid w:val="0"/>
      <w:sz w:val="27"/>
      <w:szCs w:val="28"/>
    </w:rPr>
  </w:style>
  <w:style w:type="character" w:customStyle="1" w:styleId="M6Char">
    <w:name w:val="M_6 Char"/>
    <w:link w:val="M6"/>
    <w:rsid w:val="00A256E5"/>
    <w:rPr>
      <w:rFonts w:ascii="Times New Roman" w:eastAsia="Times New Roman" w:hAnsi="Times New Roman" w:cs="Times New Roman"/>
      <w:bCs/>
      <w:snapToGrid w:val="0"/>
      <w:sz w:val="27"/>
      <w:szCs w:val="28"/>
    </w:rPr>
  </w:style>
  <w:style w:type="paragraph" w:customStyle="1" w:styleId="M8">
    <w:name w:val="M_8"/>
    <w:basedOn w:val="Normal"/>
    <w:rsid w:val="00A256E5"/>
    <w:pPr>
      <w:numPr>
        <w:ilvl w:val="7"/>
        <w:numId w:val="65"/>
      </w:numPr>
      <w:spacing w:before="20" w:after="20"/>
      <w:jc w:val="both"/>
    </w:pPr>
    <w:rPr>
      <w:rFonts w:eastAsia="Times New Roman"/>
      <w:bCs/>
      <w:snapToGrid w:val="0"/>
      <w:spacing w:val="-2"/>
      <w:sz w:val="27"/>
      <w:szCs w:val="28"/>
      <w:u w:color="FF0000"/>
      <w:lang w:val="vi-VN"/>
    </w:rPr>
  </w:style>
  <w:style w:type="paragraph" w:customStyle="1" w:styleId="M9">
    <w:name w:val="M_9"/>
    <w:basedOn w:val="M8"/>
    <w:autoRedefine/>
    <w:rsid w:val="00A256E5"/>
    <w:pPr>
      <w:numPr>
        <w:ilvl w:val="8"/>
      </w:numPr>
      <w:tabs>
        <w:tab w:val="right" w:pos="6663"/>
      </w:tabs>
    </w:pPr>
  </w:style>
  <w:style w:type="paragraph" w:customStyle="1" w:styleId="Gchudng0">
    <w:name w:val="Gạch đầu dòng"/>
    <w:basedOn w:val="Normal"/>
    <w:rsid w:val="00A256E5"/>
    <w:pPr>
      <w:tabs>
        <w:tab w:val="left" w:pos="284"/>
      </w:tabs>
      <w:spacing w:line="240" w:lineRule="auto"/>
      <w:ind w:firstLine="397"/>
      <w:jc w:val="both"/>
    </w:pPr>
    <w:rPr>
      <w:rFonts w:eastAsia="Calibri"/>
      <w:noProof/>
      <w:lang w:val="vi-VN"/>
    </w:rPr>
  </w:style>
  <w:style w:type="character" w:customStyle="1" w:styleId="HEADINGCharChar">
    <w:name w:val="HEADING Char Char"/>
    <w:uiPriority w:val="99"/>
    <w:locked/>
    <w:rsid w:val="00A256E5"/>
    <w:rPr>
      <w:rFonts w:ascii="Calibri" w:eastAsia="Calibri" w:hAnsi="Calibri"/>
      <w:b/>
      <w:bCs/>
      <w:sz w:val="26"/>
      <w:szCs w:val="26"/>
      <w:lang w:val="en-US" w:eastAsia="en-US"/>
    </w:rPr>
  </w:style>
  <w:style w:type="character" w:customStyle="1" w:styleId="fontstyle41">
    <w:name w:val="fontstyle41"/>
    <w:rsid w:val="00A256E5"/>
    <w:rPr>
      <w:rFonts w:ascii="Times New Roman" w:hAnsi="Times New Roman" w:cs="Times New Roman" w:hint="default"/>
      <w:b/>
      <w:bCs/>
      <w:i w:val="0"/>
      <w:iCs w:val="0"/>
      <w:color w:val="000000"/>
      <w:sz w:val="26"/>
      <w:szCs w:val="26"/>
    </w:rPr>
  </w:style>
  <w:style w:type="character" w:customStyle="1" w:styleId="Chthchbng0">
    <w:name w:val="Chú thích bảng_"/>
    <w:link w:val="Chthchbng2"/>
    <w:uiPriority w:val="99"/>
    <w:rsid w:val="00902CAD"/>
    <w:rPr>
      <w:rFonts w:ascii="Times New Roman" w:hAnsi="Times New Roman" w:cs="Times New Roman"/>
      <w:b/>
      <w:bCs/>
    </w:rPr>
  </w:style>
  <w:style w:type="paragraph" w:customStyle="1" w:styleId="Chthchbng2">
    <w:name w:val="Chú thích bảng"/>
    <w:basedOn w:val="Normal"/>
    <w:link w:val="Chthchbng0"/>
    <w:uiPriority w:val="99"/>
    <w:rsid w:val="00902CAD"/>
    <w:pPr>
      <w:widowControl w:val="0"/>
      <w:spacing w:after="0" w:line="240" w:lineRule="auto"/>
    </w:pPr>
    <w:rPr>
      <w:b/>
      <w:bCs/>
    </w:rPr>
  </w:style>
  <w:style w:type="paragraph" w:customStyle="1" w:styleId="Style70">
    <w:name w:val="Style7"/>
    <w:basedOn w:val="Normal"/>
    <w:link w:val="Style7Char"/>
    <w:rsid w:val="00D96B8D"/>
    <w:pPr>
      <w:keepNext/>
      <w:spacing w:after="40" w:line="240" w:lineRule="auto"/>
      <w:jc w:val="both"/>
    </w:pPr>
    <w:rPr>
      <w:rFonts w:eastAsia="Calibri"/>
      <w:bCs/>
      <w:i/>
      <w:sz w:val="24"/>
      <w:szCs w:val="24"/>
    </w:rPr>
  </w:style>
  <w:style w:type="character" w:customStyle="1" w:styleId="Style7Char">
    <w:name w:val="Style7 Char"/>
    <w:link w:val="Style70"/>
    <w:rsid w:val="00D96B8D"/>
    <w:rPr>
      <w:rFonts w:ascii="Times New Roman" w:eastAsia="Calibri" w:hAnsi="Times New Roman" w:cs="Times New Roman"/>
      <w:bCs/>
      <w:i/>
      <w:sz w:val="24"/>
      <w:szCs w:val="24"/>
    </w:rPr>
  </w:style>
  <w:style w:type="paragraph" w:customStyle="1" w:styleId="KthBullet2">
    <w:name w:val="Kth Bullet 2"/>
    <w:basedOn w:val="Normal"/>
    <w:rsid w:val="00AA75D3"/>
    <w:pPr>
      <w:tabs>
        <w:tab w:val="num" w:pos="360"/>
        <w:tab w:val="left" w:pos="1718"/>
      </w:tabs>
      <w:spacing w:before="120" w:line="312" w:lineRule="auto"/>
      <w:jc w:val="both"/>
    </w:pPr>
    <w:rPr>
      <w:rFonts w:eastAsia="Times New Roman" w:cs="Tahoma"/>
      <w:b/>
      <w:i/>
      <w:sz w:val="28"/>
      <w:szCs w:val="24"/>
      <w:lang w:bidi="he-IL"/>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AA75D3"/>
    <w:pPr>
      <w:spacing w:line="240" w:lineRule="exact"/>
    </w:pPr>
    <w:rPr>
      <w:rFonts w:eastAsia="Times New Roman" w:cs="Arial"/>
      <w:sz w:val="20"/>
      <w:szCs w:val="20"/>
    </w:rPr>
  </w:style>
  <w:style w:type="paragraph" w:customStyle="1" w:styleId="d10">
    <w:name w:val="d1"/>
    <w:basedOn w:val="Normal"/>
    <w:rsid w:val="00AA75D3"/>
    <w:pPr>
      <w:spacing w:before="240" w:after="0" w:line="240" w:lineRule="auto"/>
      <w:jc w:val="both"/>
    </w:pPr>
    <w:rPr>
      <w:rFonts w:ascii=".VnTime" w:eastAsia="Times New Roman" w:hAnsi=".VnTime"/>
      <w:color w:val="0000FF"/>
      <w:sz w:val="28"/>
      <w:szCs w:val="20"/>
    </w:rPr>
  </w:style>
  <w:style w:type="paragraph" w:customStyle="1" w:styleId="ONVB">
    <w:name w:val="ĐOẠN VB"/>
    <w:basedOn w:val="Normal"/>
    <w:qFormat/>
    <w:rsid w:val="00BF257C"/>
    <w:pPr>
      <w:spacing w:after="0" w:line="312" w:lineRule="auto"/>
      <w:ind w:firstLine="561"/>
      <w:jc w:val="both"/>
    </w:pPr>
    <w:rPr>
      <w:rFonts w:eastAsia="Calibri"/>
      <w:szCs w:val="22"/>
    </w:rPr>
  </w:style>
  <w:style w:type="paragraph" w:customStyle="1" w:styleId="Bng2">
    <w:name w:val="Bảng 2."/>
    <w:basedOn w:val="Normal"/>
    <w:rsid w:val="00070F31"/>
    <w:pPr>
      <w:widowControl w:val="0"/>
      <w:numPr>
        <w:numId w:val="90"/>
      </w:numPr>
      <w:jc w:val="center"/>
      <w:outlineLvl w:val="1"/>
    </w:pPr>
    <w:rPr>
      <w:rFonts w:eastAsia="Times New Roman" w:cstheme="minorBidi"/>
      <w:b/>
      <w:bCs/>
      <w:szCs w:val="28"/>
    </w:rPr>
  </w:style>
  <w:style w:type="paragraph" w:customStyle="1" w:styleId="0Normal">
    <w:name w:val="0. Normal"/>
    <w:basedOn w:val="Normal"/>
    <w:qFormat/>
    <w:rsid w:val="002F7BF1"/>
    <w:pPr>
      <w:ind w:firstLine="567"/>
      <w:jc w:val="both"/>
    </w:pPr>
    <w:rPr>
      <w:rFonts w:eastAsia="Times New Roman"/>
    </w:rPr>
  </w:style>
  <w:style w:type="paragraph" w:customStyle="1" w:styleId="Bng">
    <w:name w:val="Bảng"/>
    <w:basedOn w:val="Normal"/>
    <w:link w:val="BngChar"/>
    <w:qFormat/>
    <w:rsid w:val="0083571D"/>
    <w:pPr>
      <w:spacing w:before="40" w:after="0" w:line="312" w:lineRule="auto"/>
      <w:jc w:val="center"/>
    </w:pPr>
    <w:rPr>
      <w:rFonts w:eastAsia="Calibri"/>
      <w:b/>
      <w:szCs w:val="22"/>
    </w:rPr>
  </w:style>
  <w:style w:type="character" w:customStyle="1" w:styleId="BngChar">
    <w:name w:val="Bảng Char"/>
    <w:aliases w:val="danh muc hinh Char,Bảng 3. Char,bảng Char,Caption Char Char Char Char Char Char1 Char Char Char,Char6 Char Char,Char6 Char1"/>
    <w:link w:val="Bng"/>
    <w:locked/>
    <w:rsid w:val="0083571D"/>
    <w:rPr>
      <w:rFonts w:ascii="Times New Roman" w:eastAsia="Calibri" w:hAnsi="Times New Roman" w:cs="Times New Roman"/>
      <w:b/>
      <w:sz w:val="26"/>
    </w:rPr>
  </w:style>
  <w:style w:type="paragraph" w:customStyle="1" w:styleId="DoanVB">
    <w:name w:val="Doan VB"/>
    <w:basedOn w:val="Normal"/>
    <w:qFormat/>
    <w:rsid w:val="006331F2"/>
    <w:pPr>
      <w:spacing w:after="0" w:line="312" w:lineRule="auto"/>
      <w:ind w:firstLine="561"/>
      <w:jc w:val="both"/>
    </w:pPr>
    <w:rPr>
      <w:rFonts w:eastAsia="Calibri"/>
      <w:szCs w:val="22"/>
    </w:rPr>
  </w:style>
  <w:style w:type="character" w:customStyle="1" w:styleId="NoSpacingChar">
    <w:name w:val="No Spacing Char"/>
    <w:aliases w:val="1. Chương Char,HÌNH Char,DINH DANG1 Char,No Spacing1 Char,No Spacing2 Char,No Spacing21 Char"/>
    <w:link w:val="NoSpacing"/>
    <w:rsid w:val="000B04FD"/>
    <w:rPr>
      <w:rFonts w:ascii="Times New Roman" w:eastAsia="Calibri" w:hAnsi="Times New Roman" w:cs="Times New Roman"/>
      <w:sz w:val="28"/>
      <w:szCs w:val="28"/>
    </w:rPr>
  </w:style>
  <w:style w:type="paragraph" w:customStyle="1" w:styleId="1Hnh">
    <w:name w:val="1. Hình"/>
    <w:basedOn w:val="Caption"/>
    <w:rsid w:val="000B04FD"/>
    <w:pPr>
      <w:numPr>
        <w:numId w:val="0"/>
      </w:numPr>
      <w:tabs>
        <w:tab w:val="left" w:pos="360"/>
      </w:tabs>
      <w:spacing w:before="0" w:after="0" w:line="300" w:lineRule="auto"/>
      <w:ind w:right="-18"/>
      <w:contextualSpacing/>
    </w:pPr>
    <w:rPr>
      <w:rFonts w:eastAsia="MS Mincho"/>
      <w:b w:val="0"/>
      <w:color w:val="FF0000"/>
      <w:spacing w:val="-4"/>
      <w:szCs w:val="26"/>
      <w:lang w:val="vi-VN"/>
    </w:rPr>
  </w:style>
  <w:style w:type="paragraph" w:customStyle="1" w:styleId="aBngTMV3">
    <w:name w:val="a.Bảng ĐTM ĐV3"/>
    <w:basedOn w:val="Normal"/>
    <w:rsid w:val="000B04FD"/>
    <w:pPr>
      <w:spacing w:before="120" w:after="0" w:line="276" w:lineRule="auto"/>
      <w:jc w:val="center"/>
    </w:pPr>
    <w:rPr>
      <w:rFonts w:eastAsia="SimSun"/>
      <w:b/>
      <w:color w:val="000000"/>
      <w:lang w:val="af-ZA"/>
    </w:rPr>
  </w:style>
  <w:style w:type="paragraph" w:customStyle="1" w:styleId="TMNoidung">
    <w:name w:val=".ĐTM. Noi dung"/>
    <w:basedOn w:val="Normal"/>
    <w:uiPriority w:val="99"/>
    <w:rsid w:val="000B04FD"/>
    <w:pPr>
      <w:spacing w:before="120" w:after="120"/>
      <w:ind w:firstLine="720"/>
      <w:jc w:val="both"/>
    </w:pPr>
    <w:rPr>
      <w:rFonts w:eastAsia="MS Mincho"/>
    </w:rPr>
  </w:style>
  <w:style w:type="paragraph" w:customStyle="1" w:styleId="1normal">
    <w:name w:val="1normal"/>
    <w:basedOn w:val="Normal"/>
    <w:next w:val="Normal"/>
    <w:link w:val="1normalChar"/>
    <w:autoRedefine/>
    <w:qFormat/>
    <w:rsid w:val="000B04FD"/>
    <w:pPr>
      <w:widowControl w:val="0"/>
      <w:tabs>
        <w:tab w:val="left" w:pos="34"/>
      </w:tabs>
      <w:spacing w:before="0" w:after="0"/>
      <w:ind w:firstLine="709"/>
      <w:jc w:val="both"/>
    </w:pPr>
    <w:rPr>
      <w:rFonts w:eastAsia="Arial"/>
      <w:color w:val="FF0000"/>
      <w:spacing w:val="-2"/>
      <w:lang w:val="nb-NO"/>
    </w:rPr>
  </w:style>
  <w:style w:type="character" w:customStyle="1" w:styleId="1normalChar">
    <w:name w:val="1normal Char"/>
    <w:aliases w:val="Danhmuc bang bieu Char Char,Heading 3 Char Char Char Char Char Char,Danhmuc bang bieu Char,1.1.1. Mục tiêu của dự án Char,Heading 3-Muc I Char,a.b.c Char,1.1.2 Char,level 1 Char"/>
    <w:link w:val="1normal"/>
    <w:qFormat/>
    <w:locked/>
    <w:rsid w:val="000B04FD"/>
    <w:rPr>
      <w:rFonts w:ascii="Times New Roman" w:eastAsia="Arial" w:hAnsi="Times New Roman" w:cs="Times New Roman"/>
      <w:color w:val="FF0000"/>
      <w:spacing w:val="-2"/>
      <w:sz w:val="26"/>
      <w:szCs w:val="26"/>
      <w:lang w:val="nb-NO"/>
    </w:rPr>
  </w:style>
  <w:style w:type="character" w:customStyle="1" w:styleId="chuthuongChar1">
    <w:name w:val="chu thuong Char1"/>
    <w:link w:val="chuthuong"/>
    <w:rsid w:val="000B04FD"/>
    <w:rPr>
      <w:rFonts w:ascii="Arial" w:eastAsia="Times New Roman" w:hAnsi="Arial" w:cs="Times New Roman"/>
      <w:noProof/>
      <w:color w:val="800080"/>
      <w:sz w:val="24"/>
      <w:szCs w:val="20"/>
    </w:rPr>
  </w:style>
  <w:style w:type="character" w:customStyle="1" w:styleId="Vnbnnidung4">
    <w:name w:val="Văn bản nội dung (4)_"/>
    <w:link w:val="Vnbnnidung40"/>
    <w:uiPriority w:val="99"/>
    <w:rsid w:val="000B04FD"/>
    <w:rPr>
      <w:sz w:val="28"/>
      <w:szCs w:val="28"/>
    </w:rPr>
  </w:style>
  <w:style w:type="paragraph" w:customStyle="1" w:styleId="Vnbnnidung40">
    <w:name w:val="Văn bản nội dung (4)"/>
    <w:basedOn w:val="Normal"/>
    <w:link w:val="Vnbnnidung4"/>
    <w:uiPriority w:val="99"/>
    <w:rsid w:val="000B04FD"/>
    <w:pPr>
      <w:widowControl w:val="0"/>
      <w:spacing w:after="2520" w:line="240" w:lineRule="auto"/>
      <w:ind w:firstLine="720"/>
      <w:jc w:val="center"/>
    </w:pPr>
    <w:rPr>
      <w:rFonts w:asciiTheme="minorHAnsi" w:hAnsiTheme="minorHAnsi" w:cstheme="minorBidi"/>
      <w:sz w:val="28"/>
      <w:szCs w:val="28"/>
    </w:rPr>
  </w:style>
  <w:style w:type="paragraph" w:customStyle="1" w:styleId="DOANVB0">
    <w:name w:val="DOAN VB"/>
    <w:basedOn w:val="Normal"/>
    <w:qFormat/>
    <w:rsid w:val="000B04FD"/>
    <w:pPr>
      <w:spacing w:after="0" w:line="312" w:lineRule="auto"/>
      <w:ind w:firstLine="567"/>
      <w:contextualSpacing/>
      <w:jc w:val="both"/>
    </w:pPr>
    <w:rPr>
      <w:rFonts w:eastAsia="Times New Roman"/>
      <w:color w:val="000000"/>
      <w:lang w:val="fr-FR"/>
    </w:rPr>
  </w:style>
  <w:style w:type="character" w:customStyle="1" w:styleId="Normal1Char">
    <w:name w:val="Normal 1 Char"/>
    <w:link w:val="Normal10"/>
    <w:rsid w:val="000B04FD"/>
    <w:rPr>
      <w:rFonts w:ascii="Times New Roman" w:eastAsia="Times New Roman" w:hAnsi="Times New Roman" w:cs="Times New Roman"/>
      <w:noProof/>
      <w:sz w:val="26"/>
      <w:szCs w:val="20"/>
      <w:lang w:val="vi-VN"/>
    </w:rPr>
  </w:style>
  <w:style w:type="paragraph" w:customStyle="1" w:styleId="he3">
    <w:name w:val="he 3"/>
    <w:basedOn w:val="Normal"/>
    <w:qFormat/>
    <w:rsid w:val="000B04FD"/>
    <w:pPr>
      <w:spacing w:after="0" w:line="312" w:lineRule="auto"/>
      <w:ind w:firstLine="720"/>
      <w:jc w:val="both"/>
    </w:pPr>
    <w:rPr>
      <w:rFonts w:eastAsia="Times New Roman"/>
      <w:b/>
      <w:i/>
      <w:color w:val="000000"/>
      <w:lang w:val="vi-VN"/>
    </w:rPr>
  </w:style>
  <w:style w:type="paragraph" w:customStyle="1" w:styleId="9NomalChung">
    <w:name w:val="9_Nomal_Chung"/>
    <w:basedOn w:val="Normal"/>
    <w:link w:val="9NomalChungChar"/>
    <w:qFormat/>
    <w:rsid w:val="000B04FD"/>
    <w:pPr>
      <w:spacing w:before="80" w:after="80"/>
      <w:ind w:firstLine="567"/>
      <w:contextualSpacing/>
      <w:jc w:val="both"/>
    </w:pPr>
    <w:rPr>
      <w:rFonts w:eastAsia="Calibri"/>
      <w:szCs w:val="28"/>
    </w:rPr>
  </w:style>
  <w:style w:type="character" w:customStyle="1" w:styleId="BulletChar">
    <w:name w:val="Bullet + Char"/>
    <w:link w:val="Bullet"/>
    <w:rsid w:val="000B04FD"/>
    <w:rPr>
      <w:rFonts w:ascii="Times New Roman" w:eastAsia="Times New Roman" w:hAnsi="Times New Roman" w:cs="Times New Roman"/>
      <w:sz w:val="26"/>
      <w:szCs w:val="26"/>
    </w:rPr>
  </w:style>
  <w:style w:type="character" w:customStyle="1" w:styleId="Bullet-Char">
    <w:name w:val="Bullet - Char"/>
    <w:link w:val="Bullet-"/>
    <w:locked/>
    <w:rsid w:val="000B04FD"/>
    <w:rPr>
      <w:rFonts w:ascii="Times New Roman" w:eastAsia="Times New Roman" w:hAnsi="Times New Roman" w:cs="Times New Roman"/>
      <w:sz w:val="26"/>
      <w:szCs w:val="20"/>
    </w:rPr>
  </w:style>
  <w:style w:type="paragraph" w:customStyle="1" w:styleId="Bullet3">
    <w:name w:val="Bullet 3"/>
    <w:basedOn w:val="Normal"/>
    <w:qFormat/>
    <w:rsid w:val="000B04FD"/>
    <w:pPr>
      <w:spacing w:after="0"/>
      <w:ind w:left="2727" w:hanging="360"/>
      <w:contextualSpacing/>
      <w:jc w:val="both"/>
    </w:pPr>
    <w:rPr>
      <w:rFonts w:eastAsia="Calibri"/>
    </w:rPr>
  </w:style>
  <w:style w:type="character" w:customStyle="1" w:styleId="apple-tab-span">
    <w:name w:val="apple-tab-span"/>
    <w:rsid w:val="000B04FD"/>
  </w:style>
  <w:style w:type="paragraph" w:customStyle="1" w:styleId="StyleHeading1Arial14pt">
    <w:name w:val="Style Heading 1 + Arial 14 pt"/>
    <w:basedOn w:val="Heading1"/>
    <w:rsid w:val="000B04FD"/>
    <w:pPr>
      <w:keepNext/>
      <w:tabs>
        <w:tab w:val="num" w:pos="0"/>
      </w:tabs>
      <w:spacing w:before="120" w:after="120" w:line="312" w:lineRule="auto"/>
      <w:ind w:firstLine="720"/>
    </w:pPr>
    <w:rPr>
      <w:rFonts w:cs="Arial"/>
      <w:b w:val="0"/>
      <w:i/>
      <w:color w:val="auto"/>
      <w:kern w:val="32"/>
      <w:sz w:val="24"/>
      <w:szCs w:val="32"/>
    </w:rPr>
  </w:style>
  <w:style w:type="paragraph" w:customStyle="1" w:styleId="tieude10">
    <w:name w:val="tieude1"/>
    <w:basedOn w:val="TOC3"/>
    <w:rsid w:val="000B04FD"/>
    <w:pPr>
      <w:tabs>
        <w:tab w:val="left" w:pos="1701"/>
      </w:tabs>
      <w:spacing w:before="120" w:after="120" w:line="240" w:lineRule="auto"/>
      <w:jc w:val="both"/>
    </w:pPr>
    <w:rPr>
      <w:rFonts w:ascii=".VnArial" w:eastAsia="Times New Roman" w:hAnsi=".VnArial"/>
      <w:bCs w:val="0"/>
      <w:u w:val="single"/>
    </w:rPr>
  </w:style>
  <w:style w:type="paragraph" w:customStyle="1" w:styleId="tieude20">
    <w:name w:val="tieude2"/>
    <w:basedOn w:val="Normal"/>
    <w:rsid w:val="000B04FD"/>
    <w:pPr>
      <w:spacing w:before="0" w:after="0" w:line="240" w:lineRule="auto"/>
      <w:jc w:val="both"/>
    </w:pPr>
    <w:rPr>
      <w:rFonts w:ascii=".VnArial" w:eastAsia="Times New Roman" w:hAnsi=".VnArial"/>
      <w:b/>
      <w:i/>
      <w:color w:val="800000"/>
    </w:rPr>
  </w:style>
  <w:style w:type="character" w:customStyle="1" w:styleId="textredbold1">
    <w:name w:val="text_red_bold1"/>
    <w:rsid w:val="000B04FD"/>
    <w:rPr>
      <w:rFonts w:ascii="Tahoma" w:hAnsi="Tahoma" w:cs="Tahoma" w:hint="default"/>
      <w:b/>
      <w:bCs/>
      <w:color w:val="FF0000"/>
      <w:sz w:val="17"/>
      <w:szCs w:val="17"/>
    </w:rPr>
  </w:style>
  <w:style w:type="character" w:customStyle="1" w:styleId="textdemuc1">
    <w:name w:val="text_demuc1"/>
    <w:rsid w:val="000B04FD"/>
    <w:rPr>
      <w:rFonts w:ascii="Tahoma" w:hAnsi="Tahoma" w:cs="Tahoma" w:hint="default"/>
      <w:b/>
      <w:bCs/>
      <w:color w:val="0080E6"/>
      <w:sz w:val="17"/>
      <w:szCs w:val="17"/>
    </w:rPr>
  </w:style>
  <w:style w:type="paragraph" w:customStyle="1" w:styleId="StyleHeading2VnArial16ptNotItalicLinespacing15lCharCharCharChar">
    <w:name w:val="Style Heading 2 + .VnArial 16 pt Not Italic Line spacing:  1.5 l... Char Char Char Char"/>
    <w:basedOn w:val="Heading2"/>
    <w:link w:val="StyleHeading2VnArial16ptNotItalicLinespacing15lCharCharCharCharChar"/>
    <w:rsid w:val="000B04FD"/>
    <w:pPr>
      <w:keepLines w:val="0"/>
      <w:numPr>
        <w:ilvl w:val="0"/>
        <w:numId w:val="0"/>
      </w:numPr>
      <w:tabs>
        <w:tab w:val="num" w:pos="1296"/>
        <w:tab w:val="num" w:pos="2160"/>
      </w:tabs>
      <w:spacing w:before="240" w:after="60" w:line="360" w:lineRule="auto"/>
      <w:ind w:left="1296" w:hanging="576"/>
    </w:pPr>
    <w:rPr>
      <w:rFonts w:ascii=".VnArial" w:eastAsia="Times New Roman" w:hAnsi=".VnArial" w:cs="Times New Roman"/>
      <w:b/>
      <w:bCs/>
      <w:iCs/>
      <w:color w:val="auto"/>
      <w:sz w:val="32"/>
      <w:szCs w:val="28"/>
    </w:rPr>
  </w:style>
  <w:style w:type="character" w:customStyle="1" w:styleId="StyleHeading2VnArial16ptNotItalicLinespacing15lCharCharCharCharChar">
    <w:name w:val="Style Heading 2 + .VnArial 16 pt Not Italic Line spacing:  1.5 l... Char Char Char Char Char"/>
    <w:link w:val="StyleHeading2VnArial16ptNotItalicLinespacing15lCharCharCharChar"/>
    <w:rsid w:val="000B04FD"/>
    <w:rPr>
      <w:rFonts w:ascii=".VnArial" w:eastAsia="Times New Roman" w:hAnsi=".VnArial" w:cs="Times New Roman"/>
      <w:b/>
      <w:bCs/>
      <w:iCs/>
      <w:sz w:val="32"/>
      <w:szCs w:val="28"/>
    </w:rPr>
  </w:style>
  <w:style w:type="paragraph" w:customStyle="1" w:styleId="5">
    <w:name w:val="5"/>
    <w:basedOn w:val="Normal"/>
    <w:rsid w:val="000B04FD"/>
    <w:pPr>
      <w:widowControl w:val="0"/>
      <w:tabs>
        <w:tab w:val="left" w:pos="284"/>
      </w:tabs>
      <w:spacing w:before="20" w:after="20"/>
      <w:ind w:firstLine="720"/>
      <w:jc w:val="both"/>
    </w:pPr>
    <w:rPr>
      <w:rFonts w:eastAsia="Times New Roman"/>
      <w:b/>
      <w:bCs/>
      <w:sz w:val="24"/>
      <w:szCs w:val="24"/>
    </w:rPr>
  </w:style>
  <w:style w:type="character" w:customStyle="1" w:styleId="DocumentMapChar1">
    <w:name w:val="Document Map Char1"/>
    <w:uiPriority w:val="99"/>
    <w:semiHidden/>
    <w:rsid w:val="000B04FD"/>
    <w:rPr>
      <w:rFonts w:ascii="Segoe UI" w:hAnsi="Segoe UI" w:cs="Segoe UI"/>
      <w:sz w:val="16"/>
      <w:szCs w:val="16"/>
    </w:rPr>
  </w:style>
  <w:style w:type="paragraph" w:customStyle="1" w:styleId="Binhthuong">
    <w:name w:val="! Binh thuong"/>
    <w:basedOn w:val="Normal"/>
    <w:rsid w:val="000B04FD"/>
    <w:pPr>
      <w:widowControl w:val="0"/>
      <w:numPr>
        <w:ilvl w:val="12"/>
      </w:numPr>
      <w:overflowPunct w:val="0"/>
      <w:autoSpaceDE w:val="0"/>
      <w:autoSpaceDN w:val="0"/>
      <w:adjustRightInd w:val="0"/>
      <w:spacing w:after="0" w:line="360" w:lineRule="exact"/>
      <w:ind w:firstLine="567"/>
      <w:jc w:val="both"/>
      <w:textAlignment w:val="baseline"/>
    </w:pPr>
    <w:rPr>
      <w:rFonts w:eastAsia="Times New Roman"/>
      <w:sz w:val="28"/>
      <w:szCs w:val="20"/>
      <w:lang w:val="en-GB"/>
    </w:rPr>
  </w:style>
  <w:style w:type="character" w:customStyle="1" w:styleId="Bodytext125pt">
    <w:name w:val="Body text + 12.5 pt"/>
    <w:rsid w:val="000B04F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style>
  <w:style w:type="paragraph" w:customStyle="1" w:styleId="septenchuong">
    <w:name w:val="! sep ten chuong"/>
    <w:basedOn w:val="Normal"/>
    <w:rsid w:val="000B04FD"/>
    <w:pPr>
      <w:widowControl w:val="0"/>
      <w:spacing w:before="0" w:after="0" w:line="240" w:lineRule="auto"/>
      <w:jc w:val="center"/>
    </w:pPr>
    <w:rPr>
      <w:rFonts w:ascii=".VnHelvetInsH" w:eastAsia="Times New Roman" w:hAnsi=".VnHelvetInsH"/>
      <w:sz w:val="28"/>
      <w:szCs w:val="20"/>
    </w:rPr>
  </w:style>
  <w:style w:type="paragraph" w:customStyle="1" w:styleId="sepsochuong">
    <w:name w:val="! sep so chuong"/>
    <w:basedOn w:val="Normal"/>
    <w:rsid w:val="000B04FD"/>
    <w:pPr>
      <w:widowControl w:val="0"/>
      <w:spacing w:before="0" w:after="0" w:line="240" w:lineRule="auto"/>
      <w:jc w:val="center"/>
    </w:pPr>
    <w:rPr>
      <w:rFonts w:ascii=".VnAvantH" w:eastAsia="Times New Roman" w:hAnsi=".VnAvantH"/>
      <w:sz w:val="28"/>
      <w:szCs w:val="20"/>
    </w:rPr>
  </w:style>
  <w:style w:type="character" w:customStyle="1" w:styleId="BinhthuongChar">
    <w:name w:val="! Binh thuong Char"/>
    <w:rsid w:val="000B04FD"/>
    <w:rPr>
      <w:rFonts w:ascii=".VnTime" w:hAnsi=".VnTime"/>
      <w:noProof w:val="0"/>
      <w:sz w:val="28"/>
      <w:lang w:val="en-GB" w:eastAsia="en-US" w:bidi="ar-SA"/>
    </w:rPr>
  </w:style>
  <w:style w:type="paragraph" w:customStyle="1" w:styleId="2chuong">
    <w:name w:val="!2 chuong"/>
    <w:basedOn w:val="Normal"/>
    <w:rsid w:val="000B04FD"/>
    <w:pPr>
      <w:tabs>
        <w:tab w:val="num" w:pos="567"/>
      </w:tabs>
      <w:spacing w:before="240" w:after="120" w:line="240" w:lineRule="auto"/>
      <w:ind w:left="567" w:hanging="567"/>
      <w:jc w:val="both"/>
    </w:pPr>
    <w:rPr>
      <w:rFonts w:ascii=".VnHelvetInsH" w:eastAsia="Times New Roman" w:hAnsi=".VnHelvetInsH"/>
      <w:sz w:val="22"/>
    </w:rPr>
  </w:style>
  <w:style w:type="paragraph" w:customStyle="1" w:styleId="31so">
    <w:name w:val="!3 1so"/>
    <w:rsid w:val="000B04FD"/>
    <w:pPr>
      <w:tabs>
        <w:tab w:val="num" w:pos="567"/>
      </w:tabs>
      <w:spacing w:before="120" w:after="120" w:line="288" w:lineRule="auto"/>
      <w:jc w:val="both"/>
    </w:pPr>
    <w:rPr>
      <w:rFonts w:ascii=".VnBlack" w:eastAsia="Times New Roman" w:hAnsi=".VnBlack" w:cs="Times New Roman"/>
      <w:sz w:val="21"/>
      <w:szCs w:val="20"/>
    </w:rPr>
  </w:style>
  <w:style w:type="paragraph" w:customStyle="1" w:styleId="42so">
    <w:name w:val="!4 2so"/>
    <w:basedOn w:val="Normal"/>
    <w:rsid w:val="000B04FD"/>
    <w:pPr>
      <w:widowControl w:val="0"/>
      <w:tabs>
        <w:tab w:val="num" w:pos="1134"/>
      </w:tabs>
      <w:spacing w:after="0" w:line="240" w:lineRule="auto"/>
      <w:jc w:val="both"/>
    </w:pPr>
    <w:rPr>
      <w:rFonts w:eastAsia="Times New Roman"/>
      <w:b/>
      <w:color w:val="000080"/>
      <w:sz w:val="28"/>
      <w:szCs w:val="28"/>
    </w:rPr>
  </w:style>
  <w:style w:type="paragraph" w:customStyle="1" w:styleId="53so">
    <w:name w:val="!5 3so"/>
    <w:basedOn w:val="Normal"/>
    <w:rsid w:val="000B04FD"/>
    <w:pPr>
      <w:widowControl w:val="0"/>
      <w:tabs>
        <w:tab w:val="left" w:pos="1134"/>
        <w:tab w:val="num" w:pos="1531"/>
      </w:tabs>
      <w:spacing w:before="120" w:after="0" w:line="240" w:lineRule="auto"/>
      <w:ind w:left="1134" w:hanging="567"/>
      <w:jc w:val="both"/>
    </w:pPr>
    <w:rPr>
      <w:rFonts w:eastAsia="Times New Roman"/>
      <w:b/>
      <w:i/>
      <w:sz w:val="28"/>
      <w:szCs w:val="28"/>
    </w:rPr>
  </w:style>
  <w:style w:type="paragraph" w:customStyle="1" w:styleId="6anho">
    <w:name w:val="!6 anho"/>
    <w:basedOn w:val="Normal"/>
    <w:rsid w:val="000B04FD"/>
    <w:pPr>
      <w:widowControl w:val="0"/>
      <w:numPr>
        <w:ilvl w:val="1"/>
        <w:numId w:val="100"/>
      </w:numPr>
      <w:tabs>
        <w:tab w:val="clear" w:pos="567"/>
        <w:tab w:val="num" w:pos="1134"/>
      </w:tabs>
      <w:spacing w:before="120" w:after="0" w:line="240" w:lineRule="auto"/>
      <w:ind w:firstLine="0"/>
    </w:pPr>
    <w:rPr>
      <w:rFonts w:eastAsia="Times New Roman"/>
      <w:b/>
      <w:i/>
      <w:sz w:val="28"/>
      <w:szCs w:val="28"/>
    </w:rPr>
  </w:style>
  <w:style w:type="paragraph" w:customStyle="1" w:styleId="1phan">
    <w:name w:val="!1 phan"/>
    <w:basedOn w:val="Normal"/>
    <w:rsid w:val="000B04FD"/>
    <w:pPr>
      <w:widowControl w:val="0"/>
      <w:tabs>
        <w:tab w:val="num" w:pos="1080"/>
      </w:tabs>
      <w:spacing w:before="0" w:after="0" w:line="240" w:lineRule="auto"/>
      <w:ind w:left="1080" w:hanging="360"/>
      <w:jc w:val="center"/>
    </w:pPr>
    <w:rPr>
      <w:rFonts w:ascii=".VnHelvetInsH" w:eastAsia="Times New Roman" w:hAnsi=".VnHelvetInsH"/>
      <w:sz w:val="32"/>
      <w:szCs w:val="32"/>
    </w:rPr>
  </w:style>
  <w:style w:type="paragraph" w:customStyle="1" w:styleId="Danhmuc123">
    <w:name w:val="! Danh muc 123"/>
    <w:basedOn w:val="Normal"/>
    <w:rsid w:val="000B04FD"/>
    <w:pPr>
      <w:widowControl w:val="0"/>
      <w:tabs>
        <w:tab w:val="left" w:pos="567"/>
        <w:tab w:val="num" w:pos="1080"/>
      </w:tabs>
      <w:overflowPunct w:val="0"/>
      <w:autoSpaceDE w:val="0"/>
      <w:autoSpaceDN w:val="0"/>
      <w:adjustRightInd w:val="0"/>
      <w:spacing w:after="0" w:line="360" w:lineRule="auto"/>
      <w:ind w:left="1080" w:hanging="360"/>
      <w:jc w:val="both"/>
      <w:textAlignment w:val="baseline"/>
    </w:pPr>
    <w:rPr>
      <w:rFonts w:eastAsia="Times New Roman"/>
      <w:sz w:val="28"/>
      <w:szCs w:val="20"/>
      <w:lang w:val="en-GB"/>
    </w:rPr>
  </w:style>
  <w:style w:type="paragraph" w:customStyle="1" w:styleId="c">
    <w:name w:val="c"/>
    <w:basedOn w:val="Binhthuong"/>
    <w:rsid w:val="000B04FD"/>
    <w:pPr>
      <w:numPr>
        <w:ilvl w:val="0"/>
      </w:numPr>
      <w:ind w:firstLine="567"/>
    </w:pPr>
  </w:style>
  <w:style w:type="character" w:customStyle="1" w:styleId="cChar">
    <w:name w:val="c Char"/>
    <w:rsid w:val="000B04FD"/>
  </w:style>
  <w:style w:type="paragraph" w:customStyle="1" w:styleId="Style31soVnBlack10ptNotBoldLinespacing15lines">
    <w:name w:val="Style !3 1so + .VnBlack 10 pt Not Bold Line spacing:  1.5 lines"/>
    <w:basedOn w:val="31so"/>
    <w:rsid w:val="000B04FD"/>
    <w:pPr>
      <w:tabs>
        <w:tab w:val="clear" w:pos="567"/>
        <w:tab w:val="num" w:pos="2908"/>
      </w:tabs>
      <w:spacing w:line="360" w:lineRule="auto"/>
      <w:ind w:left="2908" w:hanging="360"/>
    </w:pPr>
    <w:rPr>
      <w:b/>
      <w:sz w:val="20"/>
    </w:rPr>
  </w:style>
  <w:style w:type="paragraph" w:customStyle="1" w:styleId="StyleBinhthuongBlackLoweredby3ptExpandedby07pt">
    <w:name w:val="Style ! Binh thuong + Black Lowered by  3 pt Expanded by  07 pt"/>
    <w:basedOn w:val="Binhthuong"/>
    <w:rsid w:val="000B04FD"/>
    <w:pPr>
      <w:spacing w:before="0" w:after="60"/>
    </w:pPr>
    <w:rPr>
      <w:color w:val="000000"/>
      <w:spacing w:val="14"/>
      <w:position w:val="-6"/>
    </w:rPr>
  </w:style>
  <w:style w:type="character" w:customStyle="1" w:styleId="StyleBinhthuongBlackLoweredby3ptExpandedby07ptChar">
    <w:name w:val="Style ! Binh thuong + Black Lowered by  3 pt Expanded by  07 pt Char"/>
    <w:rsid w:val="000B04FD"/>
    <w:rPr>
      <w:rFonts w:ascii=".VnTime" w:hAnsi=".VnTime"/>
      <w:noProof w:val="0"/>
      <w:color w:val="000000"/>
      <w:spacing w:val="14"/>
      <w:position w:val="-6"/>
      <w:sz w:val="28"/>
      <w:lang w:val="en-GB" w:eastAsia="en-US" w:bidi="ar-SA"/>
    </w:rPr>
  </w:style>
  <w:style w:type="paragraph" w:customStyle="1" w:styleId="xl56">
    <w:name w:val="xl56"/>
    <w:basedOn w:val="Normal"/>
    <w:rsid w:val="000B0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b/>
      <w:bCs/>
      <w:sz w:val="20"/>
      <w:szCs w:val="20"/>
    </w:rPr>
  </w:style>
  <w:style w:type="paragraph" w:customStyle="1" w:styleId="xl57">
    <w:name w:val="xl57"/>
    <w:basedOn w:val="Normal"/>
    <w:rsid w:val="000B0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 w:eastAsia="Times New Roman" w:hAnsi=".VnArial Narrow"/>
      <w:b/>
      <w:bCs/>
      <w:sz w:val="20"/>
      <w:szCs w:val="20"/>
    </w:rPr>
  </w:style>
  <w:style w:type="paragraph" w:customStyle="1" w:styleId="xl59">
    <w:name w:val="xl59"/>
    <w:basedOn w:val="Normal"/>
    <w:rsid w:val="000B0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rPr>
  </w:style>
  <w:style w:type="paragraph" w:customStyle="1" w:styleId="xl61">
    <w:name w:val="xl61"/>
    <w:basedOn w:val="Normal"/>
    <w:rsid w:val="000B0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 w:eastAsia="Times New Roman" w:hAnsi=".VnArial Narrow"/>
      <w:b/>
      <w:bCs/>
      <w:color w:val="FF0000"/>
      <w:sz w:val="20"/>
      <w:szCs w:val="20"/>
    </w:rPr>
  </w:style>
  <w:style w:type="paragraph" w:customStyle="1" w:styleId="xl62">
    <w:name w:val="xl62"/>
    <w:basedOn w:val="Normal"/>
    <w:rsid w:val="000B0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rPr>
  </w:style>
  <w:style w:type="paragraph" w:customStyle="1" w:styleId="Bng0">
    <w:name w:val="B¶ng"/>
    <w:basedOn w:val="Normal"/>
    <w:autoRedefine/>
    <w:rsid w:val="000B04FD"/>
    <w:pPr>
      <w:tabs>
        <w:tab w:val="num" w:pos="360"/>
      </w:tabs>
      <w:spacing w:before="0" w:after="0" w:line="240" w:lineRule="auto"/>
      <w:ind w:left="360" w:hanging="360"/>
    </w:pPr>
    <w:rPr>
      <w:rFonts w:eastAsia="Times New Roman"/>
      <w:i/>
      <w:iCs/>
      <w:lang w:val="pt-BR"/>
    </w:rPr>
  </w:style>
  <w:style w:type="character" w:customStyle="1" w:styleId="apple-style-span">
    <w:name w:val="apple-style-span"/>
    <w:rsid w:val="000B04FD"/>
  </w:style>
  <w:style w:type="character" w:customStyle="1" w:styleId="Bodytext12pt1">
    <w:name w:val="Body text + 12 pt1"/>
    <w:aliases w:val="Spacing 2 pt"/>
    <w:rsid w:val="000B04FD"/>
    <w:rPr>
      <w:rFonts w:ascii=".VnTime" w:eastAsia="Times New Roman" w:hAnsi=".VnTime" w:cs=".VnTime"/>
      <w:color w:val="000000"/>
      <w:spacing w:val="50"/>
      <w:w w:val="100"/>
      <w:position w:val="0"/>
      <w:sz w:val="24"/>
      <w:szCs w:val="24"/>
      <w:u w:val="none"/>
      <w:lang w:val="vi-VN"/>
    </w:rPr>
  </w:style>
  <w:style w:type="paragraph" w:customStyle="1" w:styleId="Paragraph1">
    <w:name w:val="Paragraph1"/>
    <w:basedOn w:val="Normal"/>
    <w:rsid w:val="000B04FD"/>
    <w:pPr>
      <w:spacing w:line="312" w:lineRule="auto"/>
      <w:ind w:firstLine="567"/>
      <w:jc w:val="both"/>
    </w:pPr>
    <w:rPr>
      <w:rFonts w:ascii=".VnTime" w:eastAsia="Times New Roman" w:hAnsi=".VnTime"/>
      <w:szCs w:val="20"/>
      <w:lang w:val="fr-FR"/>
    </w:rPr>
  </w:style>
  <w:style w:type="paragraph" w:customStyle="1" w:styleId="viet">
    <w:name w:val="viet"/>
    <w:basedOn w:val="Normal"/>
    <w:rsid w:val="000B04FD"/>
    <w:pPr>
      <w:spacing w:before="120" w:after="0" w:line="240" w:lineRule="auto"/>
      <w:jc w:val="both"/>
    </w:pPr>
    <w:rPr>
      <w:rFonts w:ascii=".VnTime" w:eastAsia="Times New Roman" w:hAnsi=".VnTime"/>
      <w:sz w:val="28"/>
      <w:szCs w:val="20"/>
    </w:rPr>
  </w:style>
  <w:style w:type="paragraph" w:customStyle="1" w:styleId="Style60">
    <w:name w:val="Style6"/>
    <w:basedOn w:val="Heading6"/>
    <w:rsid w:val="000B04FD"/>
    <w:pPr>
      <w:keepNext w:val="0"/>
      <w:numPr>
        <w:ilvl w:val="0"/>
        <w:numId w:val="0"/>
      </w:numPr>
      <w:tabs>
        <w:tab w:val="num" w:pos="1440"/>
      </w:tabs>
      <w:spacing w:before="120" w:line="240" w:lineRule="auto"/>
      <w:ind w:left="1077"/>
      <w:jc w:val="left"/>
    </w:pPr>
    <w:rPr>
      <w:rFonts w:ascii=".VnTime" w:hAnsi=".VnTime"/>
      <w:bCs/>
      <w:color w:val="auto"/>
      <w:sz w:val="24"/>
      <w:szCs w:val="22"/>
    </w:rPr>
  </w:style>
  <w:style w:type="paragraph" w:customStyle="1" w:styleId="11">
    <w:name w:val="1.1"/>
    <w:basedOn w:val="Heading1"/>
    <w:autoRedefine/>
    <w:rsid w:val="000B04FD"/>
    <w:pPr>
      <w:keepNext/>
      <w:spacing w:before="240" w:after="80" w:line="240" w:lineRule="auto"/>
      <w:ind w:left="782" w:hanging="357"/>
      <w:jc w:val="left"/>
    </w:pPr>
    <w:rPr>
      <w:bCs w:val="0"/>
      <w:color w:val="auto"/>
      <w:szCs w:val="20"/>
      <w:lang w:val="en-US"/>
    </w:rPr>
  </w:style>
  <w:style w:type="paragraph" w:customStyle="1" w:styleId="TEXT1">
    <w:name w:val="TEXT 1"/>
    <w:basedOn w:val="Normal"/>
    <w:rsid w:val="000B04FD"/>
    <w:pPr>
      <w:tabs>
        <w:tab w:val="left" w:pos="810"/>
      </w:tabs>
      <w:overflowPunct w:val="0"/>
      <w:autoSpaceDE w:val="0"/>
      <w:autoSpaceDN w:val="0"/>
      <w:adjustRightInd w:val="0"/>
      <w:spacing w:before="0" w:after="0" w:line="360" w:lineRule="auto"/>
      <w:jc w:val="both"/>
      <w:textAlignment w:val="baseline"/>
    </w:pPr>
    <w:rPr>
      <w:rFonts w:eastAsia="Batang"/>
      <w:lang w:val="fr-FR" w:eastAsia="ko-KR"/>
    </w:rPr>
  </w:style>
  <w:style w:type="character" w:customStyle="1" w:styleId="apple-converted-space">
    <w:name w:val="apple-converted-space"/>
    <w:rsid w:val="000B04FD"/>
  </w:style>
  <w:style w:type="paragraph" w:customStyle="1" w:styleId="bulleted2">
    <w:name w:val="bulleted 2"/>
    <w:basedOn w:val="Normal"/>
    <w:rsid w:val="000B04FD"/>
    <w:pPr>
      <w:tabs>
        <w:tab w:val="num" w:pos="720"/>
      </w:tabs>
      <w:spacing w:before="120" w:after="0" w:line="240" w:lineRule="auto"/>
      <w:ind w:left="714" w:hanging="357"/>
      <w:jc w:val="both"/>
    </w:pPr>
    <w:rPr>
      <w:rFonts w:ascii=".VnTime" w:eastAsia="Times New Roman" w:hAnsi=".VnTime"/>
      <w:i/>
      <w:sz w:val="24"/>
      <w:szCs w:val="20"/>
    </w:rPr>
  </w:style>
  <w:style w:type="character" w:customStyle="1" w:styleId="DefaultParagraphFont1">
    <w:name w:val="Default Paragraph Font1"/>
    <w:rsid w:val="000B04FD"/>
  </w:style>
  <w:style w:type="character" w:customStyle="1" w:styleId="WW8Num1z0">
    <w:name w:val="WW8Num1z0"/>
    <w:rsid w:val="000B04FD"/>
    <w:rPr>
      <w:rFonts w:ascii=".VnTime" w:eastAsia="Times New Roman" w:hAnsi=".VnTime" w:cs="Times New Roman"/>
    </w:rPr>
  </w:style>
  <w:style w:type="character" w:customStyle="1" w:styleId="WW8Num1z1">
    <w:name w:val="WW8Num1z1"/>
    <w:rsid w:val="000B04FD"/>
    <w:rPr>
      <w:rFonts w:ascii="Courier New" w:hAnsi="Courier New" w:cs="Courier New"/>
    </w:rPr>
  </w:style>
  <w:style w:type="character" w:customStyle="1" w:styleId="WW8Num1z2">
    <w:name w:val="WW8Num1z2"/>
    <w:rsid w:val="000B04FD"/>
    <w:rPr>
      <w:rFonts w:ascii="Wingdings" w:hAnsi="Wingdings"/>
    </w:rPr>
  </w:style>
  <w:style w:type="character" w:customStyle="1" w:styleId="WW8Num1z3">
    <w:name w:val="WW8Num1z3"/>
    <w:rsid w:val="000B04FD"/>
    <w:rPr>
      <w:rFonts w:ascii="Symbol" w:hAnsi="Symbol"/>
    </w:rPr>
  </w:style>
  <w:style w:type="character" w:customStyle="1" w:styleId="WW8Num2z0">
    <w:name w:val="WW8Num2z0"/>
    <w:rsid w:val="000B04FD"/>
    <w:rPr>
      <w:rFonts w:ascii="Symbol" w:hAnsi="Symbol"/>
    </w:rPr>
  </w:style>
  <w:style w:type="character" w:customStyle="1" w:styleId="WW8Num3z0">
    <w:name w:val="WW8Num3z0"/>
    <w:rsid w:val="000B04FD"/>
    <w:rPr>
      <w:rFonts w:ascii="Symbol" w:hAnsi="Symbol"/>
    </w:rPr>
  </w:style>
  <w:style w:type="character" w:customStyle="1" w:styleId="WW8Num3z1">
    <w:name w:val="WW8Num3z1"/>
    <w:rsid w:val="000B04FD"/>
    <w:rPr>
      <w:rFonts w:ascii="Courier New" w:hAnsi="Courier New" w:cs="Courier New"/>
    </w:rPr>
  </w:style>
  <w:style w:type="character" w:customStyle="1" w:styleId="WW8Num3z2">
    <w:name w:val="WW8Num3z2"/>
    <w:rsid w:val="000B04FD"/>
    <w:rPr>
      <w:rFonts w:ascii="Wingdings" w:hAnsi="Wingdings"/>
    </w:rPr>
  </w:style>
  <w:style w:type="character" w:customStyle="1" w:styleId="WW8Num5z1">
    <w:name w:val="WW8Num5z1"/>
    <w:rsid w:val="000B04FD"/>
    <w:rPr>
      <w:rFonts w:ascii="Times New Roman" w:eastAsia="Times New Roman" w:hAnsi="Times New Roman" w:cs="Times New Roman"/>
    </w:rPr>
  </w:style>
  <w:style w:type="character" w:customStyle="1" w:styleId="WW8Num8z0">
    <w:name w:val="WW8Num8z0"/>
    <w:rsid w:val="000B04FD"/>
    <w:rPr>
      <w:rFonts w:ascii="Symbol" w:hAnsi="Symbol"/>
    </w:rPr>
  </w:style>
  <w:style w:type="character" w:customStyle="1" w:styleId="WW8Num8z1">
    <w:name w:val="WW8Num8z1"/>
    <w:rsid w:val="000B04FD"/>
    <w:rPr>
      <w:rFonts w:ascii="Courier New" w:hAnsi="Courier New" w:cs="Courier New"/>
    </w:rPr>
  </w:style>
  <w:style w:type="character" w:customStyle="1" w:styleId="WW8Num8z2">
    <w:name w:val="WW8Num8z2"/>
    <w:rsid w:val="000B04FD"/>
    <w:rPr>
      <w:rFonts w:ascii="Wingdings" w:hAnsi="Wingdings"/>
    </w:rPr>
  </w:style>
  <w:style w:type="character" w:customStyle="1" w:styleId="WW8Num9z0">
    <w:name w:val="WW8Num9z0"/>
    <w:rsid w:val="000B04FD"/>
    <w:rPr>
      <w:rFonts w:ascii="Times New Roman" w:eastAsia="Times New Roman" w:hAnsi="Times New Roman" w:cs="Times New Roman"/>
      <w:b w:val="0"/>
    </w:rPr>
  </w:style>
  <w:style w:type="character" w:customStyle="1" w:styleId="WW8Num9z1">
    <w:name w:val="WW8Num9z1"/>
    <w:rsid w:val="000B04FD"/>
    <w:rPr>
      <w:rFonts w:ascii="Symbol" w:hAnsi="Symbol"/>
    </w:rPr>
  </w:style>
  <w:style w:type="character" w:customStyle="1" w:styleId="WW8Num9z2">
    <w:name w:val="WW8Num9z2"/>
    <w:rsid w:val="000B04FD"/>
    <w:rPr>
      <w:rFonts w:ascii="Wingdings" w:hAnsi="Wingdings"/>
    </w:rPr>
  </w:style>
  <w:style w:type="character" w:customStyle="1" w:styleId="WW8Num9z4">
    <w:name w:val="WW8Num9z4"/>
    <w:rsid w:val="000B04FD"/>
    <w:rPr>
      <w:rFonts w:ascii="Courier New" w:hAnsi="Courier New"/>
    </w:rPr>
  </w:style>
  <w:style w:type="character" w:customStyle="1" w:styleId="WW8Num10z0">
    <w:name w:val="WW8Num10z0"/>
    <w:rsid w:val="000B04FD"/>
    <w:rPr>
      <w:rFonts w:ascii=".VnTime" w:eastAsia="Times New Roman" w:hAnsi=".VnTime" w:cs="Times New Roman"/>
    </w:rPr>
  </w:style>
  <w:style w:type="character" w:customStyle="1" w:styleId="WW8Num10z1">
    <w:name w:val="WW8Num10z1"/>
    <w:rsid w:val="000B04FD"/>
    <w:rPr>
      <w:rFonts w:ascii="Courier New" w:hAnsi="Courier New" w:cs="Courier New"/>
    </w:rPr>
  </w:style>
  <w:style w:type="character" w:customStyle="1" w:styleId="WW8Num10z2">
    <w:name w:val="WW8Num10z2"/>
    <w:rsid w:val="000B04FD"/>
    <w:rPr>
      <w:rFonts w:ascii="Wingdings" w:hAnsi="Wingdings"/>
    </w:rPr>
  </w:style>
  <w:style w:type="character" w:customStyle="1" w:styleId="WW8Num10z3">
    <w:name w:val="WW8Num10z3"/>
    <w:rsid w:val="000B04FD"/>
    <w:rPr>
      <w:rFonts w:ascii="Symbol" w:hAnsi="Symbol"/>
    </w:rPr>
  </w:style>
  <w:style w:type="character" w:customStyle="1" w:styleId="WW8Num11z0">
    <w:name w:val="WW8Num11z0"/>
    <w:rsid w:val="000B04FD"/>
    <w:rPr>
      <w:rFonts w:ascii="Wingdings" w:hAnsi="Wingdings"/>
    </w:rPr>
  </w:style>
  <w:style w:type="character" w:customStyle="1" w:styleId="WW8Num11z1">
    <w:name w:val="WW8Num11z1"/>
    <w:rsid w:val="000B04FD"/>
    <w:rPr>
      <w:rFonts w:ascii="Courier New" w:hAnsi="Courier New" w:cs="Courier New"/>
    </w:rPr>
  </w:style>
  <w:style w:type="character" w:customStyle="1" w:styleId="WW8Num11z3">
    <w:name w:val="WW8Num11z3"/>
    <w:rsid w:val="000B04FD"/>
    <w:rPr>
      <w:rFonts w:ascii="Symbol" w:hAnsi="Symbol"/>
    </w:rPr>
  </w:style>
  <w:style w:type="character" w:customStyle="1" w:styleId="WW8Num12z0">
    <w:name w:val="WW8Num12z0"/>
    <w:rsid w:val="000B04FD"/>
    <w:rPr>
      <w:rFonts w:ascii="Times New Roman" w:hAnsi="Times New Roman"/>
    </w:rPr>
  </w:style>
  <w:style w:type="character" w:customStyle="1" w:styleId="WW8Num13z0">
    <w:name w:val="WW8Num13z0"/>
    <w:rsid w:val="000B04FD"/>
    <w:rPr>
      <w:rFonts w:ascii="Symbol" w:hAnsi="Symbol"/>
    </w:rPr>
  </w:style>
  <w:style w:type="character" w:customStyle="1" w:styleId="WW8Num13z1">
    <w:name w:val="WW8Num13z1"/>
    <w:rsid w:val="000B04FD"/>
    <w:rPr>
      <w:rFonts w:ascii="Courier New" w:hAnsi="Courier New" w:cs="Courier New"/>
    </w:rPr>
  </w:style>
  <w:style w:type="character" w:customStyle="1" w:styleId="WW8Num13z2">
    <w:name w:val="WW8Num13z2"/>
    <w:rsid w:val="000B04FD"/>
    <w:rPr>
      <w:rFonts w:ascii="Wingdings" w:hAnsi="Wingdings"/>
    </w:rPr>
  </w:style>
  <w:style w:type="character" w:customStyle="1" w:styleId="WW8Num14z0">
    <w:name w:val="WW8Num14z0"/>
    <w:rsid w:val="000B04FD"/>
    <w:rPr>
      <w:rFonts w:ascii="Symbol" w:hAnsi="Symbol"/>
    </w:rPr>
  </w:style>
  <w:style w:type="character" w:customStyle="1" w:styleId="WW8Num14z1">
    <w:name w:val="WW8Num14z1"/>
    <w:rsid w:val="000B04FD"/>
    <w:rPr>
      <w:rFonts w:ascii="Courier New" w:hAnsi="Courier New" w:cs="Courier New"/>
    </w:rPr>
  </w:style>
  <w:style w:type="character" w:customStyle="1" w:styleId="WW8Num14z2">
    <w:name w:val="WW8Num14z2"/>
    <w:rsid w:val="000B04FD"/>
    <w:rPr>
      <w:rFonts w:ascii="Wingdings" w:hAnsi="Wingdings"/>
    </w:rPr>
  </w:style>
  <w:style w:type="character" w:customStyle="1" w:styleId="WW8Num15z0">
    <w:name w:val="WW8Num15z0"/>
    <w:rsid w:val="000B04FD"/>
    <w:rPr>
      <w:rFonts w:ascii="Symbol" w:hAnsi="Symbol"/>
    </w:rPr>
  </w:style>
  <w:style w:type="character" w:customStyle="1" w:styleId="WW8Num15z1">
    <w:name w:val="WW8Num15z1"/>
    <w:rsid w:val="000B04FD"/>
    <w:rPr>
      <w:rFonts w:ascii="Courier New" w:hAnsi="Courier New"/>
    </w:rPr>
  </w:style>
  <w:style w:type="character" w:customStyle="1" w:styleId="WW8Num15z2">
    <w:name w:val="WW8Num15z2"/>
    <w:rsid w:val="000B04FD"/>
    <w:rPr>
      <w:rFonts w:ascii="Wingdings" w:hAnsi="Wingdings"/>
    </w:rPr>
  </w:style>
  <w:style w:type="character" w:customStyle="1" w:styleId="WW8Num17z0">
    <w:name w:val="WW8Num17z0"/>
    <w:rsid w:val="000B04FD"/>
    <w:rPr>
      <w:rFonts w:ascii="Times New Roman" w:hAnsi="Times New Roman"/>
      <w:sz w:val="16"/>
    </w:rPr>
  </w:style>
  <w:style w:type="character" w:customStyle="1" w:styleId="WW8Num19z1">
    <w:name w:val="WW8Num19z1"/>
    <w:rsid w:val="000B04FD"/>
    <w:rPr>
      <w:rFonts w:ascii="Courier New" w:hAnsi="Courier New"/>
    </w:rPr>
  </w:style>
  <w:style w:type="character" w:customStyle="1" w:styleId="WW8Num19z2">
    <w:name w:val="WW8Num19z2"/>
    <w:rsid w:val="000B04FD"/>
    <w:rPr>
      <w:rFonts w:ascii="Wingdings" w:hAnsi="Wingdings"/>
    </w:rPr>
  </w:style>
  <w:style w:type="character" w:customStyle="1" w:styleId="WW8Num19z3">
    <w:name w:val="WW8Num19z3"/>
    <w:rsid w:val="000B04FD"/>
    <w:rPr>
      <w:rFonts w:ascii="Symbol" w:hAnsi="Symbol"/>
    </w:rPr>
  </w:style>
  <w:style w:type="character" w:customStyle="1" w:styleId="WW8Num25z0">
    <w:name w:val="WW8Num25z0"/>
    <w:rsid w:val="000B04FD"/>
    <w:rPr>
      <w:rFonts w:ascii="Symbol" w:hAnsi="Symbol"/>
    </w:rPr>
  </w:style>
  <w:style w:type="character" w:customStyle="1" w:styleId="WW8Num25z2">
    <w:name w:val="WW8Num25z2"/>
    <w:rsid w:val="000B04FD"/>
    <w:rPr>
      <w:rFonts w:ascii="Wingdings" w:hAnsi="Wingdings"/>
    </w:rPr>
  </w:style>
  <w:style w:type="character" w:customStyle="1" w:styleId="WW8Num25z4">
    <w:name w:val="WW8Num25z4"/>
    <w:rsid w:val="000B04FD"/>
    <w:rPr>
      <w:rFonts w:ascii="Courier New" w:hAnsi="Courier New"/>
    </w:rPr>
  </w:style>
  <w:style w:type="character" w:customStyle="1" w:styleId="WW8Num26z0">
    <w:name w:val="WW8Num26z0"/>
    <w:rsid w:val="000B04FD"/>
    <w:rPr>
      <w:rFonts w:ascii="Symbol" w:hAnsi="Symbol"/>
      <w:color w:val="auto"/>
    </w:rPr>
  </w:style>
  <w:style w:type="character" w:customStyle="1" w:styleId="WW8Num27z0">
    <w:name w:val="WW8Num27z0"/>
    <w:rsid w:val="000B04FD"/>
    <w:rPr>
      <w:b/>
    </w:rPr>
  </w:style>
  <w:style w:type="character" w:customStyle="1" w:styleId="WW8Num28z1">
    <w:name w:val="WW8Num28z1"/>
    <w:rsid w:val="000B04FD"/>
    <w:rPr>
      <w:rFonts w:ascii="Symbol" w:hAnsi="Symbol"/>
    </w:rPr>
  </w:style>
  <w:style w:type="character" w:customStyle="1" w:styleId="WW8Num28z4">
    <w:name w:val="WW8Num28z4"/>
    <w:rsid w:val="000B04FD"/>
    <w:rPr>
      <w:rFonts w:ascii="Courier New" w:hAnsi="Courier New"/>
    </w:rPr>
  </w:style>
  <w:style w:type="character" w:customStyle="1" w:styleId="WW8Num28z5">
    <w:name w:val="WW8Num28z5"/>
    <w:rsid w:val="000B04FD"/>
    <w:rPr>
      <w:rFonts w:ascii="Wingdings" w:hAnsi="Wingdings"/>
    </w:rPr>
  </w:style>
  <w:style w:type="character" w:customStyle="1" w:styleId="WW8Num30z0">
    <w:name w:val="WW8Num30z0"/>
    <w:rsid w:val="000B04FD"/>
    <w:rPr>
      <w:rFonts w:ascii="Times New Roman" w:eastAsia="Times New Roman" w:hAnsi="Times New Roman" w:cs="Times New Roman"/>
    </w:rPr>
  </w:style>
  <w:style w:type="character" w:customStyle="1" w:styleId="WW8Num30z1">
    <w:name w:val="WW8Num30z1"/>
    <w:rsid w:val="000B04FD"/>
    <w:rPr>
      <w:rFonts w:ascii="Courier New" w:hAnsi="Courier New"/>
    </w:rPr>
  </w:style>
  <w:style w:type="character" w:customStyle="1" w:styleId="WW8Num30z2">
    <w:name w:val="WW8Num30z2"/>
    <w:rsid w:val="000B04FD"/>
    <w:rPr>
      <w:rFonts w:ascii="Wingdings" w:hAnsi="Wingdings"/>
    </w:rPr>
  </w:style>
  <w:style w:type="character" w:customStyle="1" w:styleId="WW8Num30z3">
    <w:name w:val="WW8Num30z3"/>
    <w:rsid w:val="000B04FD"/>
    <w:rPr>
      <w:rFonts w:ascii="Symbol" w:hAnsi="Symbol"/>
    </w:rPr>
  </w:style>
  <w:style w:type="character" w:customStyle="1" w:styleId="WW8Num31z0">
    <w:name w:val="WW8Num31z0"/>
    <w:rsid w:val="000B04FD"/>
    <w:rPr>
      <w:rFonts w:ascii="Symbol" w:hAnsi="Symbol"/>
    </w:rPr>
  </w:style>
  <w:style w:type="character" w:customStyle="1" w:styleId="WW8Num31z1">
    <w:name w:val="WW8Num31z1"/>
    <w:rsid w:val="000B04FD"/>
    <w:rPr>
      <w:rFonts w:ascii="Symbol" w:eastAsia="Times New Roman" w:hAnsi="Symbol" w:cs="Times New Roman"/>
    </w:rPr>
  </w:style>
  <w:style w:type="character" w:customStyle="1" w:styleId="WW8Num31z2">
    <w:name w:val="WW8Num31z2"/>
    <w:rsid w:val="000B04FD"/>
    <w:rPr>
      <w:rFonts w:ascii="Wingdings" w:hAnsi="Wingdings"/>
    </w:rPr>
  </w:style>
  <w:style w:type="character" w:customStyle="1" w:styleId="WW8Num31z4">
    <w:name w:val="WW8Num31z4"/>
    <w:rsid w:val="000B04FD"/>
    <w:rPr>
      <w:rFonts w:ascii="Courier New" w:hAnsi="Courier New" w:cs="Courier New"/>
    </w:rPr>
  </w:style>
  <w:style w:type="character" w:customStyle="1" w:styleId="WW8Num33z0">
    <w:name w:val="WW8Num33z0"/>
    <w:rsid w:val="000B04FD"/>
    <w:rPr>
      <w:rFonts w:ascii="Symbol" w:hAnsi="Symbol"/>
    </w:rPr>
  </w:style>
  <w:style w:type="character" w:customStyle="1" w:styleId="WW8Num34z0">
    <w:name w:val="WW8Num34z0"/>
    <w:rsid w:val="000B04FD"/>
    <w:rPr>
      <w:rFonts w:ascii=".VnTime" w:eastAsia="Times New Roman" w:hAnsi=".VnTime" w:cs="Times New Roman"/>
      <w:lang w:val="fr-FR"/>
    </w:rPr>
  </w:style>
  <w:style w:type="character" w:customStyle="1" w:styleId="WW8Num34z1">
    <w:name w:val="WW8Num34z1"/>
    <w:rsid w:val="000B04FD"/>
    <w:rPr>
      <w:rFonts w:ascii="Courier New" w:hAnsi="Courier New" w:cs="Courier New"/>
    </w:rPr>
  </w:style>
  <w:style w:type="character" w:customStyle="1" w:styleId="WW8Num34z2">
    <w:name w:val="WW8Num34z2"/>
    <w:rsid w:val="000B04FD"/>
    <w:rPr>
      <w:rFonts w:ascii="Wingdings" w:hAnsi="Wingdings"/>
    </w:rPr>
  </w:style>
  <w:style w:type="character" w:customStyle="1" w:styleId="WW8Num34z3">
    <w:name w:val="WW8Num34z3"/>
    <w:rsid w:val="000B04FD"/>
    <w:rPr>
      <w:rFonts w:ascii="Symbol" w:hAnsi="Symbol"/>
    </w:rPr>
  </w:style>
  <w:style w:type="character" w:customStyle="1" w:styleId="WW8Num35z0">
    <w:name w:val="WW8Num35z0"/>
    <w:rsid w:val="000B04FD"/>
    <w:rPr>
      <w:rFonts w:ascii="Symbol" w:hAnsi="Symbol"/>
    </w:rPr>
  </w:style>
  <w:style w:type="character" w:customStyle="1" w:styleId="WW8Num35z1">
    <w:name w:val="WW8Num35z1"/>
    <w:rsid w:val="000B04FD"/>
    <w:rPr>
      <w:rFonts w:ascii="Courier New" w:hAnsi="Courier New" w:cs="Courier New"/>
    </w:rPr>
  </w:style>
  <w:style w:type="character" w:customStyle="1" w:styleId="WW8Num35z2">
    <w:name w:val="WW8Num35z2"/>
    <w:rsid w:val="000B04FD"/>
    <w:rPr>
      <w:rFonts w:ascii="Wingdings" w:hAnsi="Wingdings"/>
    </w:rPr>
  </w:style>
  <w:style w:type="character" w:customStyle="1" w:styleId="WW8Num36z0">
    <w:name w:val="WW8Num36z0"/>
    <w:rsid w:val="000B04FD"/>
    <w:rPr>
      <w:rFonts w:ascii="Times New Roman" w:hAnsi="Times New Roman"/>
      <w:sz w:val="16"/>
    </w:rPr>
  </w:style>
  <w:style w:type="character" w:customStyle="1" w:styleId="WW8Num37z0">
    <w:name w:val="WW8Num37z0"/>
    <w:rsid w:val="000B04FD"/>
    <w:rPr>
      <w:rFonts w:ascii="Wingdings" w:hAnsi="Wingdings"/>
    </w:rPr>
  </w:style>
  <w:style w:type="character" w:customStyle="1" w:styleId="WW8Num37z1">
    <w:name w:val="WW8Num37z1"/>
    <w:rsid w:val="000B04FD"/>
    <w:rPr>
      <w:rFonts w:ascii="Courier New" w:hAnsi="Courier New" w:cs="Courier New"/>
    </w:rPr>
  </w:style>
  <w:style w:type="character" w:customStyle="1" w:styleId="WW8Num37z3">
    <w:name w:val="WW8Num37z3"/>
    <w:rsid w:val="000B04FD"/>
    <w:rPr>
      <w:rFonts w:ascii="Symbol" w:hAnsi="Symbol"/>
    </w:rPr>
  </w:style>
  <w:style w:type="paragraph" w:customStyle="1" w:styleId="TableContents">
    <w:name w:val="Table Contents"/>
    <w:basedOn w:val="Normal"/>
    <w:rsid w:val="000B04FD"/>
    <w:pPr>
      <w:suppressLineNumbers/>
      <w:suppressAutoHyphens/>
      <w:spacing w:before="0" w:after="0" w:line="240" w:lineRule="auto"/>
    </w:pPr>
    <w:rPr>
      <w:rFonts w:ascii=".VnTime" w:eastAsia="Times New Roman" w:hAnsi=".VnTime"/>
      <w:sz w:val="24"/>
      <w:szCs w:val="24"/>
      <w:lang w:eastAsia="ar-SA"/>
    </w:rPr>
  </w:style>
  <w:style w:type="paragraph" w:customStyle="1" w:styleId="TableHeading">
    <w:name w:val="Table Heading"/>
    <w:basedOn w:val="TableContents"/>
    <w:rsid w:val="000B04FD"/>
    <w:pPr>
      <w:jc w:val="center"/>
    </w:pPr>
    <w:rPr>
      <w:b/>
      <w:bCs/>
    </w:rPr>
  </w:style>
  <w:style w:type="paragraph" w:customStyle="1" w:styleId="Framecontents">
    <w:name w:val="Frame contents"/>
    <w:basedOn w:val="BodyText"/>
    <w:rsid w:val="000B04FD"/>
    <w:pPr>
      <w:shd w:val="clear" w:color="auto" w:fill="auto"/>
      <w:suppressAutoHyphens/>
      <w:spacing w:before="0" w:after="0" w:line="240" w:lineRule="auto"/>
      <w:ind w:firstLine="0"/>
      <w:jc w:val="left"/>
    </w:pPr>
    <w:rPr>
      <w:rFonts w:ascii=".VnTime" w:hAnsi=".VnTime"/>
      <w:sz w:val="28"/>
      <w:szCs w:val="24"/>
      <w:lang w:eastAsia="ar-SA"/>
    </w:rPr>
  </w:style>
  <w:style w:type="paragraph" w:customStyle="1" w:styleId="Index">
    <w:name w:val="Index"/>
    <w:basedOn w:val="Normal"/>
    <w:rsid w:val="000B04FD"/>
    <w:pPr>
      <w:suppressLineNumbers/>
      <w:suppressAutoHyphens/>
      <w:spacing w:before="0" w:after="0" w:line="240" w:lineRule="auto"/>
    </w:pPr>
    <w:rPr>
      <w:rFonts w:ascii=".VnTime" w:eastAsia="Times New Roman" w:hAnsi=".VnTime" w:cs="Tahoma"/>
      <w:sz w:val="24"/>
      <w:szCs w:val="24"/>
      <w:lang w:eastAsia="ar-SA"/>
    </w:rPr>
  </w:style>
  <w:style w:type="paragraph" w:customStyle="1" w:styleId="a23">
    <w:name w:val="a23"/>
    <w:basedOn w:val="ListParagraph"/>
    <w:qFormat/>
    <w:rsid w:val="000B04FD"/>
    <w:pPr>
      <w:tabs>
        <w:tab w:val="num" w:pos="360"/>
        <w:tab w:val="num" w:pos="720"/>
      </w:tabs>
      <w:spacing w:before="0" w:after="200" w:line="360" w:lineRule="auto"/>
      <w:ind w:firstLine="720"/>
      <w:jc w:val="both"/>
    </w:pPr>
    <w:rPr>
      <w:rFonts w:eastAsia="Times New Roman"/>
      <w:b/>
      <w:sz w:val="24"/>
      <w:szCs w:val="24"/>
    </w:rPr>
  </w:style>
  <w:style w:type="paragraph" w:customStyle="1" w:styleId="abc">
    <w:name w:val="abc"/>
    <w:basedOn w:val="Normal"/>
    <w:link w:val="abcChar"/>
    <w:qFormat/>
    <w:rsid w:val="000B04FD"/>
    <w:pPr>
      <w:tabs>
        <w:tab w:val="left" w:pos="284"/>
        <w:tab w:val="left" w:pos="680"/>
      </w:tabs>
      <w:spacing w:before="120" w:line="240" w:lineRule="auto"/>
      <w:ind w:left="360" w:hanging="360"/>
      <w:jc w:val="both"/>
    </w:pPr>
    <w:rPr>
      <w:rFonts w:eastAsia="Times New Roman"/>
      <w:i/>
      <w:szCs w:val="24"/>
      <w:lang w:val="nl-NL"/>
    </w:rPr>
  </w:style>
  <w:style w:type="character" w:customStyle="1" w:styleId="abcChar">
    <w:name w:val="abc Char"/>
    <w:link w:val="abc"/>
    <w:rsid w:val="000B04FD"/>
    <w:rPr>
      <w:rFonts w:ascii="Times New Roman" w:eastAsia="Times New Roman" w:hAnsi="Times New Roman" w:cs="Times New Roman"/>
      <w:i/>
      <w:sz w:val="26"/>
      <w:szCs w:val="24"/>
      <w:lang w:val="nl-NL"/>
    </w:rPr>
  </w:style>
  <w:style w:type="character" w:customStyle="1" w:styleId="StyleRed">
    <w:name w:val="Style Red"/>
    <w:rsid w:val="000B04FD"/>
    <w:rPr>
      <w:color w:val="FF0000"/>
    </w:rPr>
  </w:style>
  <w:style w:type="paragraph" w:customStyle="1" w:styleId="msonormal0">
    <w:name w:val="msonormal"/>
    <w:basedOn w:val="Normal"/>
    <w:rsid w:val="000B04FD"/>
    <w:pPr>
      <w:spacing w:before="100" w:beforeAutospacing="1" w:after="100" w:afterAutospacing="1" w:line="240" w:lineRule="auto"/>
    </w:pPr>
    <w:rPr>
      <w:rFonts w:eastAsia="Times New Roman"/>
      <w:sz w:val="24"/>
      <w:szCs w:val="24"/>
    </w:rPr>
  </w:style>
  <w:style w:type="character" w:customStyle="1" w:styleId="bodytext40">
    <w:name w:val="bodytext4"/>
    <w:rsid w:val="000B04FD"/>
  </w:style>
  <w:style w:type="character" w:customStyle="1" w:styleId="long">
    <w:name w:val="long"/>
    <w:rsid w:val="000B04FD"/>
  </w:style>
  <w:style w:type="character" w:customStyle="1" w:styleId="ndChar">
    <w:name w:val="nd Char"/>
    <w:link w:val="nd"/>
    <w:uiPriority w:val="99"/>
    <w:locked/>
    <w:rsid w:val="000B04FD"/>
    <w:rPr>
      <w:rFonts w:ascii="UVnTime" w:hAnsi="UVnTime"/>
    </w:rPr>
  </w:style>
  <w:style w:type="paragraph" w:customStyle="1" w:styleId="nd">
    <w:name w:val="nd"/>
    <w:basedOn w:val="Normal"/>
    <w:link w:val="ndChar"/>
    <w:uiPriority w:val="99"/>
    <w:rsid w:val="000B04FD"/>
    <w:pPr>
      <w:spacing w:line="240" w:lineRule="auto"/>
      <w:ind w:firstLine="720"/>
      <w:jc w:val="both"/>
    </w:pPr>
    <w:rPr>
      <w:rFonts w:ascii="UVnTime" w:hAnsi="UVnTime" w:cstheme="minorBidi"/>
      <w:sz w:val="22"/>
      <w:szCs w:val="22"/>
    </w:rPr>
  </w:style>
  <w:style w:type="paragraph" w:customStyle="1" w:styleId="-">
    <w:name w:val="-"/>
    <w:basedOn w:val="Normal"/>
    <w:link w:val="-Char"/>
    <w:rsid w:val="000B04FD"/>
    <w:pPr>
      <w:tabs>
        <w:tab w:val="center" w:pos="4320"/>
        <w:tab w:val="right" w:pos="8640"/>
      </w:tabs>
      <w:spacing w:before="40" w:after="40" w:line="240" w:lineRule="auto"/>
      <w:ind w:firstLine="680"/>
      <w:jc w:val="both"/>
    </w:pPr>
    <w:rPr>
      <w:rFonts w:eastAsia="Times New Roman"/>
      <w:sz w:val="28"/>
      <w:szCs w:val="20"/>
    </w:rPr>
  </w:style>
  <w:style w:type="paragraph" w:customStyle="1" w:styleId="A-NORMAL">
    <w:name w:val="A-NORMAL"/>
    <w:basedOn w:val="Normal"/>
    <w:qFormat/>
    <w:rsid w:val="000B04FD"/>
    <w:pPr>
      <w:spacing w:before="120" w:line="300" w:lineRule="auto"/>
      <w:ind w:firstLine="720"/>
      <w:jc w:val="both"/>
    </w:pPr>
    <w:rPr>
      <w:rFonts w:eastAsia="Calibri"/>
      <w:szCs w:val="28"/>
      <w:lang w:val="fr-FR"/>
    </w:rPr>
  </w:style>
  <w:style w:type="paragraph" w:customStyle="1" w:styleId="bngKHV">
    <w:name w:val="bảng ĐKHV"/>
    <w:basedOn w:val="Heading1"/>
    <w:qFormat/>
    <w:rsid w:val="000B04FD"/>
    <w:pPr>
      <w:keepNext/>
      <w:spacing w:before="240"/>
      <w:ind w:firstLine="720"/>
    </w:pPr>
    <w:rPr>
      <w:color w:val="auto"/>
      <w:kern w:val="32"/>
      <w:sz w:val="28"/>
      <w:szCs w:val="28"/>
      <w:lang w:val="en-US"/>
    </w:rPr>
  </w:style>
  <w:style w:type="paragraph" w:customStyle="1" w:styleId="hnhBVHV">
    <w:name w:val="hình BVHV"/>
    <w:basedOn w:val="Heading1"/>
    <w:qFormat/>
    <w:rsid w:val="000B04FD"/>
    <w:pPr>
      <w:keepNext/>
      <w:spacing w:before="240"/>
      <w:ind w:firstLine="720"/>
    </w:pPr>
    <w:rPr>
      <w:i/>
      <w:color w:val="auto"/>
      <w:kern w:val="32"/>
      <w:sz w:val="28"/>
      <w:szCs w:val="28"/>
      <w:lang w:val="en-US"/>
    </w:rPr>
  </w:style>
  <w:style w:type="paragraph" w:customStyle="1" w:styleId="MU">
    <w:name w:val="MỞ ĐẦU"/>
    <w:basedOn w:val="Heading1"/>
    <w:qFormat/>
    <w:rsid w:val="000B04FD"/>
    <w:pPr>
      <w:keepNext/>
      <w:spacing w:before="240"/>
      <w:ind w:firstLine="720"/>
    </w:pPr>
    <w:rPr>
      <w:color w:val="auto"/>
      <w:kern w:val="32"/>
      <w:sz w:val="28"/>
      <w:szCs w:val="28"/>
      <w:lang w:val="en-US"/>
    </w:rPr>
  </w:style>
  <w:style w:type="paragraph" w:customStyle="1" w:styleId="M11">
    <w:name w:val="MĐ 1"/>
    <w:basedOn w:val="Heading2"/>
    <w:qFormat/>
    <w:rsid w:val="000B04FD"/>
    <w:pPr>
      <w:keepLines w:val="0"/>
      <w:numPr>
        <w:ilvl w:val="0"/>
        <w:numId w:val="0"/>
      </w:numPr>
      <w:spacing w:before="120" w:after="120"/>
      <w:ind w:firstLine="720"/>
      <w:jc w:val="both"/>
    </w:pPr>
    <w:rPr>
      <w:rFonts w:ascii="Times New Roman" w:eastAsia="Times New Roman" w:hAnsi="Times New Roman" w:cs="Times New Roman"/>
      <w:b/>
      <w:color w:val="auto"/>
      <w:sz w:val="28"/>
      <w:szCs w:val="28"/>
    </w:rPr>
  </w:style>
  <w:style w:type="paragraph" w:customStyle="1" w:styleId="M110">
    <w:name w:val="MĐ 1.1"/>
    <w:basedOn w:val="Heading3"/>
    <w:qFormat/>
    <w:rsid w:val="000B04FD"/>
    <w:pPr>
      <w:numPr>
        <w:numId w:val="0"/>
      </w:numPr>
      <w:spacing w:before="120" w:after="120"/>
      <w:ind w:left="720" w:hanging="720"/>
    </w:pPr>
    <w:rPr>
      <w:b w:val="0"/>
      <w:color w:val="auto"/>
      <w:sz w:val="28"/>
      <w:szCs w:val="28"/>
    </w:rPr>
  </w:style>
  <w:style w:type="paragraph" w:customStyle="1" w:styleId="CHNG1">
    <w:name w:val="CHƯƠNG 1."/>
    <w:basedOn w:val="Heading5"/>
    <w:rsid w:val="000B04FD"/>
    <w:pPr>
      <w:numPr>
        <w:ilvl w:val="0"/>
        <w:numId w:val="0"/>
      </w:numPr>
      <w:tabs>
        <w:tab w:val="num" w:pos="-540"/>
      </w:tabs>
      <w:spacing w:before="120" w:after="120" w:line="288" w:lineRule="auto"/>
      <w:ind w:firstLine="720"/>
      <w:jc w:val="left"/>
    </w:pPr>
    <w:rPr>
      <w:rFonts w:ascii="Times New Roman" w:hAnsi="Times New Roman"/>
      <w:bCs w:val="0"/>
      <w:i w:val="0"/>
      <w:color w:val="auto"/>
      <w:sz w:val="28"/>
      <w:szCs w:val="28"/>
    </w:rPr>
  </w:style>
  <w:style w:type="paragraph" w:customStyle="1" w:styleId="C11">
    <w:name w:val="C1.1"/>
    <w:basedOn w:val="Heading6"/>
    <w:qFormat/>
    <w:rsid w:val="000B04FD"/>
    <w:pPr>
      <w:numPr>
        <w:ilvl w:val="0"/>
        <w:numId w:val="0"/>
      </w:numPr>
      <w:tabs>
        <w:tab w:val="num" w:pos="180"/>
      </w:tabs>
      <w:spacing w:before="120" w:after="120" w:line="288" w:lineRule="auto"/>
      <w:ind w:firstLine="720"/>
    </w:pPr>
    <w:rPr>
      <w:rFonts w:ascii="Times New Roman" w:hAnsi="Times New Roman"/>
      <w:b/>
      <w:color w:val="auto"/>
      <w:sz w:val="28"/>
      <w:szCs w:val="28"/>
    </w:rPr>
  </w:style>
  <w:style w:type="paragraph" w:customStyle="1" w:styleId="C111">
    <w:name w:val="C1.1.1"/>
    <w:basedOn w:val="Heading7"/>
    <w:qFormat/>
    <w:rsid w:val="000B04FD"/>
    <w:pPr>
      <w:numPr>
        <w:ilvl w:val="0"/>
        <w:numId w:val="0"/>
      </w:numPr>
      <w:tabs>
        <w:tab w:val="num" w:pos="900"/>
      </w:tabs>
      <w:spacing w:before="120" w:after="120" w:line="288" w:lineRule="auto"/>
      <w:ind w:firstLine="720"/>
    </w:pPr>
    <w:rPr>
      <w:rFonts w:ascii="Times New Roman" w:hAnsi="Times New Roman"/>
      <w:color w:val="auto"/>
      <w:sz w:val="28"/>
      <w:szCs w:val="28"/>
    </w:rPr>
  </w:style>
  <w:style w:type="paragraph" w:customStyle="1" w:styleId="C1">
    <w:name w:val="C1"/>
    <w:basedOn w:val="CHNG1"/>
    <w:qFormat/>
    <w:rsid w:val="000B04FD"/>
    <w:pPr>
      <w:jc w:val="both"/>
    </w:pPr>
  </w:style>
  <w:style w:type="paragraph" w:customStyle="1" w:styleId="KBB">
    <w:name w:val="KBB"/>
    <w:basedOn w:val="Normal"/>
    <w:qFormat/>
    <w:rsid w:val="000B04FD"/>
    <w:pPr>
      <w:spacing w:before="0" w:after="0" w:line="360" w:lineRule="auto"/>
      <w:jc w:val="center"/>
    </w:pPr>
    <w:rPr>
      <w:rFonts w:eastAsia="Calibri"/>
      <w:b/>
      <w:lang w:val="nb-NO"/>
    </w:rPr>
  </w:style>
  <w:style w:type="paragraph" w:styleId="Quote">
    <w:name w:val="Quote"/>
    <w:basedOn w:val="Normal"/>
    <w:next w:val="Normal"/>
    <w:link w:val="QuoteChar"/>
    <w:uiPriority w:val="29"/>
    <w:qFormat/>
    <w:rsid w:val="000B04FD"/>
    <w:pPr>
      <w:spacing w:line="312" w:lineRule="auto"/>
      <w:jc w:val="right"/>
    </w:pPr>
    <w:rPr>
      <w:rFonts w:eastAsia="Calibri"/>
      <w:i/>
      <w:iCs/>
      <w:color w:val="000000"/>
      <w:szCs w:val="22"/>
      <w:lang w:val="en-GB"/>
    </w:rPr>
  </w:style>
  <w:style w:type="character" w:customStyle="1" w:styleId="QuoteChar">
    <w:name w:val="Quote Char"/>
    <w:basedOn w:val="DefaultParagraphFont"/>
    <w:link w:val="Quote"/>
    <w:uiPriority w:val="29"/>
    <w:rsid w:val="000B04FD"/>
    <w:rPr>
      <w:rFonts w:ascii="Times New Roman" w:eastAsia="Calibri" w:hAnsi="Times New Roman" w:cs="Times New Roman"/>
      <w:i/>
      <w:iCs/>
      <w:color w:val="000000"/>
      <w:sz w:val="26"/>
      <w:lang w:val="en-GB"/>
    </w:rPr>
  </w:style>
  <w:style w:type="paragraph" w:customStyle="1" w:styleId="Gach1-">
    <w:name w:val="Gach 1 -"/>
    <w:basedOn w:val="Normal"/>
    <w:link w:val="Gach1-Char"/>
    <w:qFormat/>
    <w:rsid w:val="000B04FD"/>
    <w:pPr>
      <w:numPr>
        <w:numId w:val="101"/>
      </w:numPr>
      <w:tabs>
        <w:tab w:val="left" w:pos="-4731"/>
      </w:tabs>
      <w:spacing w:after="0" w:line="276" w:lineRule="auto"/>
      <w:ind w:left="0" w:firstLine="284"/>
      <w:jc w:val="both"/>
    </w:pPr>
    <w:rPr>
      <w:rFonts w:eastAsia="Calibri"/>
      <w:szCs w:val="22"/>
    </w:rPr>
  </w:style>
  <w:style w:type="character" w:customStyle="1" w:styleId="Gach1-Char">
    <w:name w:val="Gach 1 - Char"/>
    <w:link w:val="Gach1-"/>
    <w:rsid w:val="000B04FD"/>
    <w:rPr>
      <w:rFonts w:ascii="Times New Roman" w:eastAsia="Calibri" w:hAnsi="Times New Roman" w:cs="Times New Roman"/>
      <w:sz w:val="26"/>
    </w:rPr>
  </w:style>
  <w:style w:type="paragraph" w:customStyle="1" w:styleId="Gch">
    <w:name w:val="+ Gạch"/>
    <w:basedOn w:val="Normal"/>
    <w:qFormat/>
    <w:rsid w:val="000B04FD"/>
    <w:pPr>
      <w:numPr>
        <w:numId w:val="102"/>
      </w:numPr>
      <w:spacing w:before="0" w:after="0" w:line="360" w:lineRule="auto"/>
      <w:jc w:val="both"/>
    </w:pPr>
    <w:rPr>
      <w:rFonts w:eastAsia="MS Mincho"/>
      <w:szCs w:val="24"/>
      <w:lang w:eastAsia="ja-JP"/>
    </w:rPr>
  </w:style>
  <w:style w:type="character" w:customStyle="1" w:styleId="Gach2Char">
    <w:name w:val="Gach 2 + Char"/>
    <w:link w:val="Gach2"/>
    <w:locked/>
    <w:rsid w:val="000B04FD"/>
    <w:rPr>
      <w:noProof/>
    </w:rPr>
  </w:style>
  <w:style w:type="paragraph" w:customStyle="1" w:styleId="Gach2">
    <w:name w:val="Gach 2 +"/>
    <w:basedOn w:val="ListParagraph"/>
    <w:link w:val="Gach2Char"/>
    <w:qFormat/>
    <w:rsid w:val="000B04FD"/>
    <w:pPr>
      <w:numPr>
        <w:numId w:val="103"/>
      </w:numPr>
      <w:spacing w:after="0" w:line="276" w:lineRule="auto"/>
      <w:ind w:left="0" w:firstLine="284"/>
      <w:contextualSpacing w:val="0"/>
      <w:jc w:val="both"/>
    </w:pPr>
    <w:rPr>
      <w:rFonts w:asciiTheme="minorHAnsi" w:hAnsiTheme="minorHAnsi" w:cstheme="minorBidi"/>
      <w:noProof/>
      <w:sz w:val="22"/>
      <w:szCs w:val="22"/>
    </w:rPr>
  </w:style>
  <w:style w:type="paragraph" w:customStyle="1" w:styleId="Vnbnnidung41">
    <w:name w:val="Văn bản nội dung (4)1"/>
    <w:basedOn w:val="Normal"/>
    <w:uiPriority w:val="99"/>
    <w:rsid w:val="000B04FD"/>
    <w:pPr>
      <w:widowControl w:val="0"/>
      <w:shd w:val="clear" w:color="auto" w:fill="FFFFFF"/>
      <w:spacing w:before="0" w:after="0" w:line="214" w:lineRule="exact"/>
      <w:jc w:val="both"/>
    </w:pPr>
    <w:rPr>
      <w:rFonts w:eastAsia="Times New Roman"/>
      <w:b/>
      <w:bCs/>
      <w:sz w:val="18"/>
      <w:szCs w:val="18"/>
    </w:rPr>
  </w:style>
  <w:style w:type="character" w:customStyle="1" w:styleId="BANGChar">
    <w:name w:val="BANG Char"/>
    <w:link w:val="BANG0"/>
    <w:locked/>
    <w:rsid w:val="000B04FD"/>
    <w:rPr>
      <w:i/>
      <w:sz w:val="26"/>
    </w:rPr>
  </w:style>
  <w:style w:type="paragraph" w:customStyle="1" w:styleId="BANG0">
    <w:name w:val="BANG"/>
    <w:basedOn w:val="Normal"/>
    <w:next w:val="Normal"/>
    <w:link w:val="BANGChar"/>
    <w:qFormat/>
    <w:rsid w:val="000B04FD"/>
    <w:pPr>
      <w:spacing w:before="120" w:after="0"/>
      <w:jc w:val="center"/>
    </w:pPr>
    <w:rPr>
      <w:rFonts w:asciiTheme="minorHAnsi" w:hAnsiTheme="minorHAnsi" w:cstheme="minorBidi"/>
      <w:i/>
      <w:szCs w:val="22"/>
    </w:rPr>
  </w:style>
  <w:style w:type="paragraph" w:customStyle="1" w:styleId="3mc2">
    <w:name w:val="3 Đề mục 2"/>
    <w:basedOn w:val="Normal"/>
    <w:qFormat/>
    <w:rsid w:val="000B04FD"/>
    <w:pPr>
      <w:spacing w:before="0" w:after="0" w:line="312" w:lineRule="auto"/>
      <w:jc w:val="both"/>
    </w:pPr>
    <w:rPr>
      <w:rFonts w:eastAsia="Times New Roman"/>
      <w:i/>
      <w:snapToGrid w:val="0"/>
      <w:color w:val="000000"/>
      <w:szCs w:val="22"/>
    </w:rPr>
  </w:style>
  <w:style w:type="paragraph" w:customStyle="1" w:styleId="Stylebulleted0">
    <w:name w:val="Style bulleted"/>
    <w:basedOn w:val="Normal"/>
    <w:link w:val="StylebulletedChar"/>
    <w:rsid w:val="000B04FD"/>
    <w:pPr>
      <w:keepNext/>
      <w:keepLines/>
      <w:suppressLineNumbers/>
      <w:tabs>
        <w:tab w:val="num" w:pos="851"/>
        <w:tab w:val="right" w:pos="8901"/>
        <w:tab w:val="right" w:pos="9072"/>
      </w:tabs>
      <w:suppressAutoHyphens/>
      <w:spacing w:before="120" w:after="120" w:line="240" w:lineRule="auto"/>
      <w:ind w:left="851" w:hanging="284"/>
      <w:jc w:val="both"/>
    </w:pPr>
    <w:rPr>
      <w:rFonts w:eastAsia="Calibri"/>
      <w:szCs w:val="22"/>
      <w:lang w:val="pt-BR"/>
    </w:rPr>
  </w:style>
  <w:style w:type="character" w:customStyle="1" w:styleId="StylebulletedChar">
    <w:name w:val="Style bulleted Char"/>
    <w:link w:val="Stylebulleted0"/>
    <w:rsid w:val="000B04FD"/>
    <w:rPr>
      <w:rFonts w:ascii="Times New Roman" w:eastAsia="Calibri" w:hAnsi="Times New Roman" w:cs="Times New Roman"/>
      <w:sz w:val="26"/>
      <w:lang w:val="pt-BR"/>
    </w:rPr>
  </w:style>
  <w:style w:type="paragraph" w:customStyle="1" w:styleId="8Normal">
    <w:name w:val="8_Normal"/>
    <w:basedOn w:val="Normal"/>
    <w:qFormat/>
    <w:rsid w:val="000B04FD"/>
    <w:pPr>
      <w:spacing w:before="120" w:after="120" w:line="360" w:lineRule="auto"/>
      <w:ind w:firstLine="567"/>
      <w:contextualSpacing/>
      <w:jc w:val="both"/>
    </w:pPr>
    <w:rPr>
      <w:rFonts w:eastAsia="Times New Roman"/>
      <w:lang w:val="fr-FR"/>
    </w:rPr>
  </w:style>
  <w:style w:type="paragraph" w:customStyle="1" w:styleId="1Bng0">
    <w:name w:val="1. Bảng"/>
    <w:basedOn w:val="Normal"/>
    <w:link w:val="1BngChar"/>
    <w:rsid w:val="000B04FD"/>
    <w:pPr>
      <w:widowControl w:val="0"/>
      <w:tabs>
        <w:tab w:val="left" w:pos="567"/>
      </w:tabs>
      <w:autoSpaceDE w:val="0"/>
      <w:autoSpaceDN w:val="0"/>
      <w:adjustRightInd w:val="0"/>
      <w:spacing w:before="120" w:after="120"/>
      <w:ind w:hanging="142"/>
      <w:jc w:val="center"/>
    </w:pPr>
    <w:rPr>
      <w:rFonts w:eastAsia="Arial"/>
      <w:bCs/>
      <w:i/>
      <w:iCs/>
      <w:color w:val="000000"/>
      <w:spacing w:val="-6"/>
      <w:lang w:val="vi-VN"/>
    </w:rPr>
  </w:style>
  <w:style w:type="character" w:customStyle="1" w:styleId="1BngChar">
    <w:name w:val="1. Bảng Char"/>
    <w:link w:val="1Bng0"/>
    <w:rsid w:val="000B04FD"/>
    <w:rPr>
      <w:rFonts w:ascii="Times New Roman" w:eastAsia="Arial" w:hAnsi="Times New Roman" w:cs="Times New Roman"/>
      <w:bCs/>
      <w:i/>
      <w:iCs/>
      <w:color w:val="000000"/>
      <w:spacing w:val="-6"/>
      <w:sz w:val="26"/>
      <w:szCs w:val="26"/>
      <w:lang w:val="vi-VN"/>
    </w:rPr>
  </w:style>
  <w:style w:type="paragraph" w:customStyle="1" w:styleId="0GACH-">
    <w:name w:val="0_GACH -"/>
    <w:basedOn w:val="Normal"/>
    <w:qFormat/>
    <w:rsid w:val="000B04FD"/>
    <w:pPr>
      <w:numPr>
        <w:numId w:val="104"/>
      </w:numPr>
      <w:tabs>
        <w:tab w:val="left" w:pos="426"/>
        <w:tab w:val="left" w:pos="851"/>
      </w:tabs>
      <w:spacing w:before="0" w:after="0" w:line="300" w:lineRule="auto"/>
      <w:ind w:left="0" w:firstLine="720"/>
      <w:contextualSpacing/>
      <w:jc w:val="both"/>
    </w:pPr>
    <w:rPr>
      <w:rFonts w:eastAsia="Times New Roman"/>
      <w:color w:val="000000"/>
      <w:sz w:val="28"/>
      <w:szCs w:val="28"/>
    </w:rPr>
  </w:style>
  <w:style w:type="paragraph" w:customStyle="1" w:styleId="10">
    <w:name w:val="內文1"/>
    <w:basedOn w:val="Normal"/>
    <w:rsid w:val="000B04FD"/>
    <w:pPr>
      <w:widowControl w:val="0"/>
      <w:spacing w:before="120" w:after="120" w:line="240" w:lineRule="auto"/>
      <w:jc w:val="both"/>
    </w:pPr>
    <w:rPr>
      <w:rFonts w:ascii="VNI-Times" w:eastAsia="Calibri" w:hAnsi="VNI-Times"/>
      <w:color w:val="FF0000"/>
    </w:rPr>
  </w:style>
  <w:style w:type="character" w:customStyle="1" w:styleId="Heading20">
    <w:name w:val="Heading #2_"/>
    <w:link w:val="Heading22"/>
    <w:rsid w:val="000B04FD"/>
    <w:rPr>
      <w:rFonts w:ascii="Times New Roman" w:eastAsia="Times New Roman" w:hAnsi="Times New Roman"/>
      <w:b/>
      <w:bCs/>
      <w:sz w:val="28"/>
      <w:szCs w:val="28"/>
    </w:rPr>
  </w:style>
  <w:style w:type="character" w:customStyle="1" w:styleId="Heading10">
    <w:name w:val="Heading #1_"/>
    <w:link w:val="Heading17"/>
    <w:rsid w:val="000B04FD"/>
    <w:rPr>
      <w:rFonts w:ascii="Cambria" w:eastAsia="Cambria" w:hAnsi="Cambria" w:cs="Cambria"/>
      <w:sz w:val="28"/>
      <w:szCs w:val="28"/>
    </w:rPr>
  </w:style>
  <w:style w:type="paragraph" w:customStyle="1" w:styleId="Heading22">
    <w:name w:val="Heading #2"/>
    <w:basedOn w:val="Normal"/>
    <w:link w:val="Heading20"/>
    <w:rsid w:val="000B04FD"/>
    <w:pPr>
      <w:widowControl w:val="0"/>
      <w:spacing w:before="0" w:after="0" w:line="312" w:lineRule="auto"/>
      <w:outlineLvl w:val="1"/>
    </w:pPr>
    <w:rPr>
      <w:rFonts w:eastAsia="Times New Roman" w:cstheme="minorBidi"/>
      <w:b/>
      <w:bCs/>
      <w:sz w:val="28"/>
      <w:szCs w:val="28"/>
    </w:rPr>
  </w:style>
  <w:style w:type="paragraph" w:customStyle="1" w:styleId="Heading17">
    <w:name w:val="Heading #1"/>
    <w:basedOn w:val="Normal"/>
    <w:link w:val="Heading10"/>
    <w:rsid w:val="000B04FD"/>
    <w:pPr>
      <w:widowControl w:val="0"/>
      <w:spacing w:before="0" w:after="0" w:line="209" w:lineRule="auto"/>
      <w:jc w:val="center"/>
      <w:outlineLvl w:val="0"/>
    </w:pPr>
    <w:rPr>
      <w:rFonts w:ascii="Cambria" w:eastAsia="Cambria" w:hAnsi="Cambria" w:cs="Cambria"/>
      <w:sz w:val="28"/>
      <w:szCs w:val="28"/>
    </w:rPr>
  </w:style>
  <w:style w:type="character" w:customStyle="1" w:styleId="Other">
    <w:name w:val="Other_"/>
    <w:link w:val="Other0"/>
    <w:rsid w:val="000B04FD"/>
    <w:rPr>
      <w:rFonts w:ascii="Times New Roman" w:eastAsia="Times New Roman" w:hAnsi="Times New Roman"/>
      <w:sz w:val="28"/>
      <w:szCs w:val="28"/>
    </w:rPr>
  </w:style>
  <w:style w:type="paragraph" w:customStyle="1" w:styleId="Other0">
    <w:name w:val="Other"/>
    <w:basedOn w:val="Normal"/>
    <w:link w:val="Other"/>
    <w:rsid w:val="000B04FD"/>
    <w:pPr>
      <w:widowControl w:val="0"/>
      <w:spacing w:before="0" w:after="0" w:line="312" w:lineRule="auto"/>
      <w:ind w:firstLine="400"/>
    </w:pPr>
    <w:rPr>
      <w:rFonts w:eastAsia="Times New Roman" w:cstheme="minorBidi"/>
      <w:sz w:val="28"/>
      <w:szCs w:val="28"/>
    </w:rPr>
  </w:style>
  <w:style w:type="paragraph" w:customStyle="1" w:styleId="MTX-1BT-L">
    <w:name w:val="MTX-1.BT-L"/>
    <w:basedOn w:val="Normal"/>
    <w:link w:val="MTX-1BT-LChar"/>
    <w:qFormat/>
    <w:rsid w:val="000B04FD"/>
    <w:pPr>
      <w:widowControl w:val="0"/>
      <w:spacing w:before="120" w:after="120" w:line="240" w:lineRule="auto"/>
      <w:ind w:firstLine="709"/>
      <w:jc w:val="both"/>
    </w:pPr>
    <w:rPr>
      <w:rFonts w:eastAsia="Calibri"/>
      <w:lang w:eastAsia="en-GB"/>
    </w:rPr>
  </w:style>
  <w:style w:type="character" w:customStyle="1" w:styleId="MTX-1BT-LChar">
    <w:name w:val="MTX-1.BT-L Char"/>
    <w:link w:val="MTX-1BT-L"/>
    <w:rsid w:val="000B04FD"/>
    <w:rPr>
      <w:rFonts w:ascii="Times New Roman" w:eastAsia="Calibri" w:hAnsi="Times New Roman" w:cs="Times New Roman"/>
      <w:sz w:val="26"/>
      <w:szCs w:val="26"/>
      <w:lang w:eastAsia="en-GB"/>
    </w:rPr>
  </w:style>
  <w:style w:type="paragraph" w:customStyle="1" w:styleId="MTX-3Gachdaudong">
    <w:name w:val="MTX-3.Gachdaudong"/>
    <w:basedOn w:val="Normal"/>
    <w:qFormat/>
    <w:rsid w:val="000B04FD"/>
    <w:pPr>
      <w:widowControl w:val="0"/>
      <w:numPr>
        <w:numId w:val="105"/>
      </w:numPr>
      <w:spacing w:before="120" w:after="120" w:line="240" w:lineRule="auto"/>
      <w:ind w:left="709" w:hanging="142"/>
      <w:jc w:val="both"/>
    </w:pPr>
    <w:rPr>
      <w:rFonts w:eastAsia="Calibri"/>
      <w:szCs w:val="22"/>
      <w:lang w:val="pt-BR"/>
    </w:rPr>
  </w:style>
  <w:style w:type="paragraph" w:customStyle="1" w:styleId="Bang">
    <w:name w:val="Bang"/>
    <w:basedOn w:val="Normal"/>
    <w:qFormat/>
    <w:rsid w:val="000B04FD"/>
    <w:pPr>
      <w:numPr>
        <w:numId w:val="106"/>
      </w:numPr>
      <w:spacing w:line="312" w:lineRule="auto"/>
      <w:ind w:left="0" w:firstLine="0"/>
      <w:jc w:val="center"/>
    </w:pPr>
    <w:rPr>
      <w:rFonts w:eastAsia="Calibri"/>
      <w:b/>
    </w:rPr>
  </w:style>
  <w:style w:type="character" w:customStyle="1" w:styleId="9NomalChungChar">
    <w:name w:val="9_Nomal_Chung Char"/>
    <w:link w:val="9NomalChung"/>
    <w:rsid w:val="000B04FD"/>
    <w:rPr>
      <w:rFonts w:ascii="Times New Roman" w:eastAsia="Calibri" w:hAnsi="Times New Roman" w:cs="Times New Roman"/>
      <w:sz w:val="26"/>
      <w:szCs w:val="28"/>
    </w:rPr>
  </w:style>
  <w:style w:type="paragraph" w:customStyle="1" w:styleId="FONTCHUAN">
    <w:name w:val="FONT CHUAN"/>
    <w:basedOn w:val="Normal"/>
    <w:link w:val="FONTCHUANChar"/>
    <w:qFormat/>
    <w:rsid w:val="000B04FD"/>
    <w:pPr>
      <w:spacing w:before="120" w:after="120" w:line="312" w:lineRule="auto"/>
      <w:ind w:firstLine="576"/>
      <w:jc w:val="both"/>
    </w:pPr>
    <w:rPr>
      <w:rFonts w:eastAsia="MS Mincho"/>
      <w:lang w:val="vi-VN"/>
    </w:rPr>
  </w:style>
  <w:style w:type="character" w:customStyle="1" w:styleId="FONTCHUANChar">
    <w:name w:val="FONT CHUAN Char"/>
    <w:link w:val="FONTCHUAN"/>
    <w:rsid w:val="000B04FD"/>
    <w:rPr>
      <w:rFonts w:ascii="Times New Roman" w:eastAsia="MS Mincho" w:hAnsi="Times New Roman" w:cs="Times New Roman"/>
      <w:sz w:val="26"/>
      <w:szCs w:val="26"/>
      <w:lang w:val="vi-VN"/>
    </w:rPr>
  </w:style>
  <w:style w:type="paragraph" w:customStyle="1" w:styleId="1doanvan">
    <w:name w:val="1doanvan"/>
    <w:basedOn w:val="Normal"/>
    <w:qFormat/>
    <w:rsid w:val="000B04FD"/>
    <w:pPr>
      <w:autoSpaceDE w:val="0"/>
      <w:autoSpaceDN w:val="0"/>
      <w:adjustRightInd w:val="0"/>
      <w:spacing w:before="0" w:after="120" w:line="252" w:lineRule="auto"/>
      <w:ind w:firstLine="567"/>
      <w:jc w:val="both"/>
    </w:pPr>
    <w:rPr>
      <w:rFonts w:eastAsia="Times New Roman"/>
      <w:color w:val="FF0000"/>
      <w:sz w:val="28"/>
      <w:szCs w:val="28"/>
      <w:lang w:val="it-IT"/>
    </w:rPr>
  </w:style>
  <w:style w:type="paragraph" w:customStyle="1" w:styleId="MTX-4Ghichu">
    <w:name w:val="MTX-4.Ghichu"/>
    <w:basedOn w:val="Normal"/>
    <w:next w:val="Normal"/>
    <w:qFormat/>
    <w:rsid w:val="000B04FD"/>
    <w:pPr>
      <w:spacing w:before="0" w:after="0" w:line="240" w:lineRule="auto"/>
      <w:jc w:val="right"/>
    </w:pPr>
    <w:rPr>
      <w:rFonts w:eastAsia="Times New Roman"/>
      <w:i/>
      <w:sz w:val="22"/>
      <w:szCs w:val="20"/>
    </w:rPr>
  </w:style>
  <w:style w:type="paragraph" w:customStyle="1" w:styleId="MTX-7KBT">
    <w:name w:val="MTX-7.K.BT"/>
    <w:basedOn w:val="Normal"/>
    <w:next w:val="Normal"/>
    <w:qFormat/>
    <w:rsid w:val="000B04FD"/>
    <w:pPr>
      <w:spacing w:line="240" w:lineRule="auto"/>
      <w:jc w:val="both"/>
    </w:pPr>
    <w:rPr>
      <w:rFonts w:eastAsia="Times New Roman"/>
      <w:sz w:val="24"/>
      <w:szCs w:val="20"/>
    </w:rPr>
  </w:style>
  <w:style w:type="paragraph" w:customStyle="1" w:styleId="MTX-7KCenter">
    <w:name w:val="MTX-7.K.Center"/>
    <w:basedOn w:val="Normal"/>
    <w:next w:val="MTX-7KBT"/>
    <w:qFormat/>
    <w:rsid w:val="000B04FD"/>
    <w:pPr>
      <w:spacing w:line="240" w:lineRule="auto"/>
      <w:jc w:val="center"/>
    </w:pPr>
    <w:rPr>
      <w:rFonts w:eastAsia="Times New Roman"/>
      <w:sz w:val="24"/>
      <w:szCs w:val="20"/>
    </w:rPr>
  </w:style>
  <w:style w:type="paragraph" w:customStyle="1" w:styleId="MTX-4Thutu">
    <w:name w:val="MTX-4.Thutu"/>
    <w:basedOn w:val="Normal"/>
    <w:qFormat/>
    <w:rsid w:val="000B04FD"/>
    <w:pPr>
      <w:widowControl w:val="0"/>
      <w:numPr>
        <w:numId w:val="107"/>
      </w:numPr>
      <w:spacing w:before="120" w:after="120" w:line="240" w:lineRule="auto"/>
      <w:ind w:left="709" w:hanging="357"/>
      <w:jc w:val="both"/>
    </w:pPr>
    <w:rPr>
      <w:rFonts w:eastAsia="Times New Roman"/>
      <w:b/>
      <w:lang w:eastAsia="en-GB"/>
    </w:rPr>
  </w:style>
  <w:style w:type="paragraph" w:customStyle="1" w:styleId="MTX-3SaoSao">
    <w:name w:val="MTX-3.SaoSao"/>
    <w:basedOn w:val="Normal"/>
    <w:qFormat/>
    <w:rsid w:val="000B04FD"/>
    <w:pPr>
      <w:widowControl w:val="0"/>
      <w:numPr>
        <w:numId w:val="108"/>
      </w:numPr>
      <w:tabs>
        <w:tab w:val="left" w:pos="357"/>
      </w:tabs>
      <w:spacing w:before="120" w:after="120" w:line="240" w:lineRule="auto"/>
      <w:ind w:left="0" w:firstLine="0"/>
      <w:jc w:val="both"/>
    </w:pPr>
    <w:rPr>
      <w:rFonts w:eastAsia="Calibri"/>
      <w:b/>
      <w:szCs w:val="22"/>
      <w:lang w:val="pt-BR"/>
    </w:rPr>
  </w:style>
  <w:style w:type="paragraph" w:customStyle="1" w:styleId="MTX-8CAP-H">
    <w:name w:val="MTX-8.CAP-H"/>
    <w:basedOn w:val="Caption"/>
    <w:link w:val="MTX-8CAP-HChar"/>
    <w:qFormat/>
    <w:rsid w:val="000B04FD"/>
    <w:pPr>
      <w:numPr>
        <w:numId w:val="0"/>
      </w:numPr>
      <w:spacing w:before="120" w:after="120" w:line="312" w:lineRule="auto"/>
    </w:pPr>
    <w:rPr>
      <w:rFonts w:eastAsia="Calibri"/>
      <w:b w:val="0"/>
      <w:szCs w:val="20"/>
      <w:lang w:val="en-GB"/>
    </w:rPr>
  </w:style>
  <w:style w:type="character" w:customStyle="1" w:styleId="MTX-8CAP-HChar">
    <w:name w:val="MTX-8.CAP-H Char"/>
    <w:link w:val="MTX-8CAP-H"/>
    <w:rsid w:val="000B04FD"/>
    <w:rPr>
      <w:rFonts w:ascii="Times New Roman" w:eastAsia="Calibri" w:hAnsi="Times New Roman" w:cs="Times New Roman"/>
      <w:i/>
      <w:iCs/>
      <w:sz w:val="26"/>
      <w:szCs w:val="20"/>
      <w:lang w:val="en-GB"/>
    </w:rPr>
  </w:style>
  <w:style w:type="paragraph" w:customStyle="1" w:styleId="MTX11">
    <w:name w:val="MTX 1.1"/>
    <w:basedOn w:val="Normal"/>
    <w:link w:val="MTX11Char"/>
    <w:qFormat/>
    <w:rsid w:val="000B04FD"/>
    <w:pPr>
      <w:spacing w:before="120" w:after="120" w:line="240" w:lineRule="auto"/>
      <w:jc w:val="both"/>
    </w:pPr>
    <w:rPr>
      <w:rFonts w:eastAsia="Calibri"/>
      <w:b/>
      <w:i/>
      <w:szCs w:val="20"/>
      <w:lang w:val="en-GB"/>
    </w:rPr>
  </w:style>
  <w:style w:type="character" w:customStyle="1" w:styleId="MTX11Char">
    <w:name w:val="MTX 1.1 Char"/>
    <w:link w:val="MTX11"/>
    <w:rsid w:val="000B04FD"/>
    <w:rPr>
      <w:rFonts w:ascii="Times New Roman" w:eastAsia="Calibri" w:hAnsi="Times New Roman" w:cs="Times New Roman"/>
      <w:b/>
      <w:i/>
      <w:sz w:val="26"/>
      <w:szCs w:val="20"/>
      <w:lang w:val="en-GB"/>
    </w:rPr>
  </w:style>
  <w:style w:type="paragraph" w:customStyle="1" w:styleId="MTX-3Congdaudong">
    <w:name w:val="MTX-3.Congdaudong"/>
    <w:basedOn w:val="Normal"/>
    <w:qFormat/>
    <w:rsid w:val="000B04FD"/>
    <w:pPr>
      <w:widowControl w:val="0"/>
      <w:numPr>
        <w:numId w:val="109"/>
      </w:numPr>
      <w:tabs>
        <w:tab w:val="left" w:pos="680"/>
      </w:tabs>
      <w:spacing w:before="120" w:after="120" w:line="240" w:lineRule="auto"/>
      <w:ind w:left="879" w:hanging="170"/>
      <w:jc w:val="both"/>
    </w:pPr>
    <w:rPr>
      <w:rFonts w:eastAsia="Calibri"/>
      <w:lang w:eastAsia="en-GB"/>
    </w:rPr>
  </w:style>
  <w:style w:type="paragraph" w:customStyle="1" w:styleId="MTX-7KNu">
    <w:name w:val="MTX-7.K.Nu"/>
    <w:basedOn w:val="MTX-7KBT"/>
    <w:next w:val="Normal"/>
    <w:qFormat/>
    <w:rsid w:val="000B04FD"/>
    <w:pPr>
      <w:numPr>
        <w:numId w:val="110"/>
      </w:numPr>
    </w:pPr>
  </w:style>
  <w:style w:type="paragraph" w:customStyle="1" w:styleId="MTX-7KSO">
    <w:name w:val="MTX-7.K.SO"/>
    <w:basedOn w:val="MTX-7KBT"/>
    <w:next w:val="MTX-7KBT"/>
    <w:uiPriority w:val="99"/>
    <w:qFormat/>
    <w:rsid w:val="000B04FD"/>
    <w:pPr>
      <w:jc w:val="right"/>
    </w:pPr>
  </w:style>
  <w:style w:type="paragraph" w:customStyle="1" w:styleId="hinhve">
    <w:name w:val="hinhve"/>
    <w:basedOn w:val="TableofFigures"/>
    <w:next w:val="TableofFigures"/>
    <w:qFormat/>
    <w:rsid w:val="000B04FD"/>
    <w:pPr>
      <w:numPr>
        <w:numId w:val="0"/>
      </w:numPr>
      <w:tabs>
        <w:tab w:val="right" w:leader="dot" w:pos="9498"/>
      </w:tabs>
      <w:spacing w:before="120" w:after="120" w:line="276" w:lineRule="auto"/>
    </w:pPr>
    <w:rPr>
      <w:rFonts w:cs="Arial"/>
      <w:b w:val="0"/>
      <w:iCs/>
      <w:sz w:val="28"/>
      <w:szCs w:val="20"/>
      <w:lang w:val="pt-BR" w:eastAsia="vi-VN"/>
    </w:rPr>
  </w:style>
  <w:style w:type="paragraph" w:customStyle="1" w:styleId="Bngnidung">
    <w:name w:val="@ Bảng nội dung"/>
    <w:basedOn w:val="Normal"/>
    <w:rsid w:val="000B04FD"/>
    <w:pPr>
      <w:widowControl w:val="0"/>
      <w:tabs>
        <w:tab w:val="left" w:pos="720"/>
        <w:tab w:val="left" w:pos="1440"/>
        <w:tab w:val="left" w:pos="2160"/>
        <w:tab w:val="center" w:pos="4394"/>
        <w:tab w:val="right" w:pos="8789"/>
      </w:tabs>
      <w:spacing w:after="0" w:line="276" w:lineRule="auto"/>
    </w:pPr>
    <w:rPr>
      <w:rFonts w:eastAsia="MS Mincho"/>
      <w:sz w:val="24"/>
      <w:szCs w:val="28"/>
      <w:lang w:val="vi-VN"/>
    </w:rPr>
  </w:style>
  <w:style w:type="paragraph" w:customStyle="1" w:styleId="bngc4">
    <w:name w:val="bảng c4"/>
    <w:basedOn w:val="Heading2"/>
    <w:link w:val="bngc4Char"/>
    <w:autoRedefine/>
    <w:qFormat/>
    <w:rsid w:val="000B04FD"/>
    <w:pPr>
      <w:widowControl w:val="0"/>
      <w:numPr>
        <w:ilvl w:val="0"/>
        <w:numId w:val="111"/>
      </w:numPr>
      <w:spacing w:line="380" w:lineRule="atLeast"/>
      <w:jc w:val="center"/>
    </w:pPr>
    <w:rPr>
      <w:rFonts w:ascii="Times New Roman" w:eastAsia="Times New Roman" w:hAnsi="Times New Roman" w:cs="Times New Roman"/>
      <w:b/>
      <w:i/>
      <w:color w:val="auto"/>
    </w:rPr>
  </w:style>
  <w:style w:type="character" w:customStyle="1" w:styleId="bngc4Char">
    <w:name w:val="bảng c4 Char"/>
    <w:link w:val="bngc4"/>
    <w:rsid w:val="000B04FD"/>
    <w:rPr>
      <w:rFonts w:ascii="Times New Roman" w:eastAsia="Times New Roman" w:hAnsi="Times New Roman" w:cs="Times New Roman"/>
      <w:b/>
      <w:i/>
      <w:sz w:val="26"/>
      <w:szCs w:val="26"/>
    </w:rPr>
  </w:style>
  <w:style w:type="character" w:customStyle="1" w:styleId="-Char">
    <w:name w:val="- Char"/>
    <w:link w:val="-"/>
    <w:rsid w:val="000B04FD"/>
    <w:rPr>
      <w:rFonts w:ascii="Times New Roman" w:eastAsia="Times New Roman" w:hAnsi="Times New Roman" w:cs="Times New Roman"/>
      <w:sz w:val="28"/>
      <w:szCs w:val="20"/>
    </w:rPr>
  </w:style>
  <w:style w:type="character" w:customStyle="1" w:styleId="Heading70">
    <w:name w:val="Heading #7_"/>
    <w:link w:val="Heading71"/>
    <w:rsid w:val="000B04FD"/>
    <w:rPr>
      <w:rFonts w:ascii="Times New Roman" w:eastAsia="Times New Roman" w:hAnsi="Times New Roman"/>
      <w:b/>
      <w:bCs/>
      <w:i/>
      <w:iCs/>
      <w:sz w:val="26"/>
      <w:szCs w:val="26"/>
    </w:rPr>
  </w:style>
  <w:style w:type="paragraph" w:customStyle="1" w:styleId="Heading71">
    <w:name w:val="Heading #7"/>
    <w:basedOn w:val="Normal"/>
    <w:link w:val="Heading70"/>
    <w:rsid w:val="000B04FD"/>
    <w:pPr>
      <w:widowControl w:val="0"/>
      <w:spacing w:before="0" w:after="0" w:line="276" w:lineRule="auto"/>
      <w:outlineLvl w:val="6"/>
    </w:pPr>
    <w:rPr>
      <w:rFonts w:eastAsia="Times New Roman" w:cstheme="minorBidi"/>
      <w:b/>
      <w:bCs/>
      <w:i/>
      <w:iCs/>
    </w:rPr>
  </w:style>
  <w:style w:type="character" w:customStyle="1" w:styleId="Picturecaption">
    <w:name w:val="Picture caption_"/>
    <w:link w:val="Picturecaption0"/>
    <w:rsid w:val="000B04FD"/>
    <w:rPr>
      <w:rFonts w:ascii="Times New Roman" w:eastAsia="Times New Roman" w:hAnsi="Times New Roman"/>
      <w:b/>
      <w:bCs/>
      <w:i/>
      <w:iCs/>
      <w:sz w:val="26"/>
      <w:szCs w:val="26"/>
    </w:rPr>
  </w:style>
  <w:style w:type="paragraph" w:customStyle="1" w:styleId="Picturecaption0">
    <w:name w:val="Picture caption"/>
    <w:basedOn w:val="Normal"/>
    <w:link w:val="Picturecaption"/>
    <w:rsid w:val="000B04FD"/>
    <w:pPr>
      <w:widowControl w:val="0"/>
      <w:spacing w:before="0" w:after="0" w:line="240" w:lineRule="auto"/>
    </w:pPr>
    <w:rPr>
      <w:rFonts w:eastAsia="Times New Roman" w:cstheme="minorBidi"/>
      <w:b/>
      <w:bCs/>
      <w:i/>
      <w:iCs/>
    </w:rPr>
  </w:style>
  <w:style w:type="paragraph" w:customStyle="1" w:styleId="BngTun">
    <w:name w:val="Bảng Tuấn"/>
    <w:basedOn w:val="Heading4"/>
    <w:link w:val="BngTunChar"/>
    <w:qFormat/>
    <w:rsid w:val="000B04FD"/>
    <w:pPr>
      <w:numPr>
        <w:ilvl w:val="0"/>
        <w:numId w:val="0"/>
      </w:numPr>
      <w:spacing w:before="120" w:after="40" w:line="340" w:lineRule="exact"/>
    </w:pPr>
    <w:rPr>
      <w:rFonts w:ascii="Times New Roman" w:eastAsia="Times New Roman" w:hAnsi="Times New Roman" w:cs="Times New Roman"/>
      <w:b/>
      <w:i w:val="0"/>
      <w:color w:val="000000"/>
      <w:sz w:val="24"/>
      <w:szCs w:val="28"/>
      <w:lang w:eastAsia="ja-JP"/>
    </w:rPr>
  </w:style>
  <w:style w:type="character" w:customStyle="1" w:styleId="BngTunChar">
    <w:name w:val="Bảng Tuấn Char"/>
    <w:link w:val="BngTun"/>
    <w:rsid w:val="000B04FD"/>
    <w:rPr>
      <w:rFonts w:ascii="Times New Roman" w:eastAsia="Times New Roman" w:hAnsi="Times New Roman" w:cs="Times New Roman"/>
      <w:b/>
      <w:iCs/>
      <w:color w:val="000000"/>
      <w:sz w:val="24"/>
      <w:szCs w:val="28"/>
      <w:lang w:eastAsia="ja-JP"/>
    </w:rPr>
  </w:style>
  <w:style w:type="paragraph" w:customStyle="1" w:styleId="1bngbiu">
    <w:name w:val="1 bảng biểu"/>
    <w:basedOn w:val="Normal"/>
    <w:next w:val="Normal"/>
    <w:qFormat/>
    <w:rsid w:val="000B04FD"/>
    <w:pPr>
      <w:spacing w:before="0" w:after="0" w:line="360" w:lineRule="auto"/>
      <w:jc w:val="center"/>
    </w:pPr>
    <w:rPr>
      <w:rFonts w:eastAsia="Calibri"/>
      <w:b/>
      <w:szCs w:val="22"/>
    </w:rPr>
  </w:style>
  <w:style w:type="paragraph" w:customStyle="1" w:styleId="13">
    <w:name w:val="1.3"/>
    <w:basedOn w:val="Normal"/>
    <w:link w:val="13Char"/>
    <w:autoRedefine/>
    <w:qFormat/>
    <w:rsid w:val="000B04FD"/>
    <w:pPr>
      <w:widowControl w:val="0"/>
      <w:spacing w:line="300" w:lineRule="auto"/>
      <w:ind w:firstLine="851"/>
      <w:jc w:val="center"/>
      <w:outlineLvl w:val="0"/>
    </w:pPr>
    <w:rPr>
      <w:rFonts w:eastAsia="Times New Roman"/>
      <w:b/>
      <w:color w:val="000000"/>
      <w:spacing w:val="-4"/>
      <w:lang w:val="es-ES"/>
    </w:rPr>
  </w:style>
  <w:style w:type="character" w:customStyle="1" w:styleId="13Char">
    <w:name w:val="1.3 Char"/>
    <w:link w:val="13"/>
    <w:rsid w:val="000B04FD"/>
    <w:rPr>
      <w:rFonts w:ascii="Times New Roman" w:eastAsia="Times New Roman" w:hAnsi="Times New Roman" w:cs="Times New Roman"/>
      <w:b/>
      <w:color w:val="000000"/>
      <w:spacing w:val="-4"/>
      <w:sz w:val="26"/>
      <w:szCs w:val="26"/>
      <w:lang w:val="es-ES"/>
    </w:rPr>
  </w:style>
  <w:style w:type="paragraph" w:customStyle="1" w:styleId="A30">
    <w:name w:val="A3"/>
    <w:basedOn w:val="Normal"/>
    <w:link w:val="A3Char"/>
    <w:autoRedefine/>
    <w:qFormat/>
    <w:rsid w:val="000B04FD"/>
    <w:pPr>
      <w:overflowPunct w:val="0"/>
      <w:autoSpaceDE w:val="0"/>
      <w:autoSpaceDN w:val="0"/>
      <w:adjustRightInd w:val="0"/>
      <w:spacing w:before="0" w:after="0" w:line="360" w:lineRule="auto"/>
      <w:jc w:val="both"/>
      <w:textAlignment w:val="baseline"/>
      <w:outlineLvl w:val="3"/>
    </w:pPr>
    <w:rPr>
      <w:rFonts w:eastAsia="Times New Roman"/>
      <w:b/>
      <w:noProof/>
      <w:sz w:val="24"/>
      <w:szCs w:val="24"/>
      <w:u w:val="single"/>
    </w:rPr>
  </w:style>
  <w:style w:type="character" w:customStyle="1" w:styleId="A3Char">
    <w:name w:val="A3 Char"/>
    <w:link w:val="A30"/>
    <w:rsid w:val="000B04FD"/>
    <w:rPr>
      <w:rFonts w:ascii="Times New Roman" w:eastAsia="Times New Roman" w:hAnsi="Times New Roman" w:cs="Times New Roman"/>
      <w:b/>
      <w:noProof/>
      <w:sz w:val="24"/>
      <w:szCs w:val="24"/>
      <w:u w:val="single"/>
    </w:rPr>
  </w:style>
  <w:style w:type="paragraph" w:customStyle="1" w:styleId="a2">
    <w:name w:val="a2"/>
    <w:basedOn w:val="TOC2"/>
    <w:autoRedefine/>
    <w:rsid w:val="000B04FD"/>
    <w:pPr>
      <w:numPr>
        <w:numId w:val="112"/>
      </w:numPr>
      <w:tabs>
        <w:tab w:val="clear" w:pos="9062"/>
      </w:tabs>
      <w:spacing w:before="120" w:after="120"/>
      <w:ind w:right="-142"/>
      <w:jc w:val="left"/>
      <w:outlineLvl w:val="1"/>
    </w:pPr>
    <w:rPr>
      <w:rFonts w:eastAsia="Times New Roman"/>
      <w:bCs w:val="0"/>
      <w:lang w:val="nl-NL"/>
    </w:rPr>
  </w:style>
  <w:style w:type="paragraph" w:customStyle="1" w:styleId="muca">
    <w:name w:val="muc a"/>
    <w:basedOn w:val="Normal"/>
    <w:link w:val="mucaChar"/>
    <w:autoRedefine/>
    <w:qFormat/>
    <w:rsid w:val="000B04FD"/>
    <w:pPr>
      <w:widowControl w:val="0"/>
      <w:spacing w:before="0" w:after="0"/>
      <w:ind w:firstLine="720"/>
      <w:jc w:val="both"/>
      <w:outlineLvl w:val="3"/>
    </w:pPr>
    <w:rPr>
      <w:rFonts w:eastAsia="Calibri"/>
      <w:b/>
      <w:i/>
      <w:color w:val="000000"/>
      <w:sz w:val="28"/>
      <w:szCs w:val="28"/>
    </w:rPr>
  </w:style>
  <w:style w:type="character" w:customStyle="1" w:styleId="mucaChar">
    <w:name w:val="muc a Char"/>
    <w:link w:val="muca"/>
    <w:rsid w:val="000B04FD"/>
    <w:rPr>
      <w:rFonts w:ascii="Times New Roman" w:eastAsia="Calibri" w:hAnsi="Times New Roman" w:cs="Times New Roman"/>
      <w:b/>
      <w:i/>
      <w:color w:val="000000"/>
      <w:sz w:val="28"/>
      <w:szCs w:val="28"/>
    </w:rPr>
  </w:style>
  <w:style w:type="paragraph" w:customStyle="1" w:styleId="mc13">
    <w:name w:val="mức 1."/>
    <w:basedOn w:val="Normal"/>
    <w:rsid w:val="000B04FD"/>
    <w:pPr>
      <w:spacing w:before="0" w:after="0"/>
      <w:jc w:val="both"/>
      <w:outlineLvl w:val="0"/>
    </w:pPr>
    <w:rPr>
      <w:rFonts w:eastAsia="Times New Roman"/>
      <w:b/>
      <w:szCs w:val="27"/>
    </w:rPr>
  </w:style>
  <w:style w:type="paragraph" w:customStyle="1" w:styleId="KK4">
    <w:name w:val="KK4"/>
    <w:basedOn w:val="Normal"/>
    <w:rsid w:val="000B04FD"/>
    <w:pPr>
      <w:spacing w:before="0" w:after="0"/>
      <w:ind w:firstLine="539"/>
      <w:jc w:val="both"/>
      <w:outlineLvl w:val="2"/>
    </w:pPr>
    <w:rPr>
      <w:rFonts w:eastAsia="SimSun"/>
      <w:b/>
      <w:i/>
      <w:color w:val="000000"/>
      <w:sz w:val="28"/>
      <w:szCs w:val="28"/>
      <w:lang w:eastAsia="zh-CN"/>
    </w:rPr>
  </w:style>
  <w:style w:type="character" w:customStyle="1" w:styleId="Muc11Char">
    <w:name w:val="Muc 1.1 Char"/>
    <w:link w:val="Muc110"/>
    <w:rsid w:val="000B04FD"/>
    <w:rPr>
      <w:rFonts w:ascii="Times New Roman" w:eastAsia="Times New Roman" w:hAnsi="Times New Roman" w:cs="Times New Roman"/>
      <w:bCs/>
      <w:iCs/>
      <w:sz w:val="28"/>
      <w:szCs w:val="28"/>
    </w:rPr>
  </w:style>
  <w:style w:type="paragraph" w:customStyle="1" w:styleId="m12">
    <w:name w:val="m1..."/>
    <w:basedOn w:val="Normal"/>
    <w:uiPriority w:val="99"/>
    <w:qFormat/>
    <w:rsid w:val="000B04FD"/>
    <w:pPr>
      <w:tabs>
        <w:tab w:val="left" w:pos="426"/>
        <w:tab w:val="left" w:pos="851"/>
      </w:tabs>
      <w:spacing w:before="0" w:after="0" w:line="300" w:lineRule="auto"/>
      <w:ind w:left="720" w:hanging="360"/>
      <w:contextualSpacing/>
      <w:jc w:val="both"/>
    </w:pPr>
    <w:rPr>
      <w:rFonts w:eastAsia="Times New Roman"/>
      <w:color w:val="000000"/>
      <w:sz w:val="28"/>
      <w:szCs w:val="28"/>
    </w:rPr>
  </w:style>
  <w:style w:type="paragraph" w:customStyle="1" w:styleId="DMHNH">
    <w:name w:val="DM HÌNH"/>
    <w:basedOn w:val="Normal"/>
    <w:qFormat/>
    <w:rsid w:val="000B04FD"/>
    <w:pPr>
      <w:spacing w:before="120" w:after="120" w:line="240" w:lineRule="auto"/>
      <w:ind w:firstLine="720"/>
      <w:jc w:val="center"/>
    </w:pPr>
    <w:rPr>
      <w:rFonts w:eastAsia="Calibri"/>
      <w:b/>
      <w:i/>
      <w:noProof/>
      <w:color w:val="000000"/>
    </w:rPr>
  </w:style>
  <w:style w:type="paragraph" w:customStyle="1" w:styleId="a5">
    <w:name w:val="a5"/>
    <w:basedOn w:val="Caption"/>
    <w:qFormat/>
    <w:rsid w:val="000B04FD"/>
    <w:pPr>
      <w:widowControl w:val="0"/>
      <w:numPr>
        <w:numId w:val="0"/>
      </w:numPr>
      <w:spacing w:before="0" w:after="0"/>
      <w:ind w:firstLine="567"/>
    </w:pPr>
    <w:rPr>
      <w:rFonts w:eastAsia="Times New Roman"/>
      <w:b w:val="0"/>
      <w:bCs/>
      <w:iCs w:val="0"/>
      <w:szCs w:val="26"/>
    </w:rPr>
  </w:style>
  <w:style w:type="character" w:customStyle="1" w:styleId="UnresolvedMention">
    <w:name w:val="Unresolved Mention"/>
    <w:uiPriority w:val="99"/>
    <w:semiHidden/>
    <w:unhideWhenUsed/>
    <w:rsid w:val="000B04FD"/>
    <w:rPr>
      <w:color w:val="605E5C"/>
      <w:shd w:val="clear" w:color="auto" w:fill="E1DFDD"/>
    </w:rPr>
  </w:style>
  <w:style w:type="character" w:customStyle="1" w:styleId="dmbngChar">
    <w:name w:val="dm bảng Char"/>
    <w:link w:val="dmbng"/>
    <w:locked/>
    <w:rsid w:val="000B04FD"/>
    <w:rPr>
      <w:rFonts w:eastAsia="Times New Roman"/>
      <w:b/>
      <w:sz w:val="26"/>
      <w:szCs w:val="26"/>
      <w:shd w:val="clear" w:color="auto" w:fill="FFFFFF"/>
    </w:rPr>
  </w:style>
  <w:style w:type="paragraph" w:customStyle="1" w:styleId="dmbng">
    <w:name w:val="dm bảng"/>
    <w:basedOn w:val="Normal"/>
    <w:link w:val="dmbngChar"/>
    <w:qFormat/>
    <w:rsid w:val="000B04FD"/>
    <w:pPr>
      <w:widowControl w:val="0"/>
      <w:shd w:val="clear" w:color="auto" w:fill="FFFFFF"/>
      <w:spacing w:before="120" w:after="120" w:line="240" w:lineRule="auto"/>
      <w:jc w:val="center"/>
    </w:pPr>
    <w:rPr>
      <w:rFonts w:asciiTheme="minorHAnsi" w:eastAsia="Times New Roman" w:hAnsiTheme="minorHAnsi" w:cstheme="minorBidi"/>
      <w:b/>
    </w:rPr>
  </w:style>
  <w:style w:type="paragraph" w:customStyle="1" w:styleId="Hnh4">
    <w:name w:val="Hình 4."/>
    <w:basedOn w:val="Normal"/>
    <w:rsid w:val="00D26DBF"/>
    <w:pPr>
      <w:numPr>
        <w:numId w:val="115"/>
      </w:numPr>
      <w:ind w:left="0"/>
      <w:jc w:val="center"/>
    </w:pPr>
    <w:rPr>
      <w:b/>
      <w:i/>
    </w:rPr>
  </w:style>
  <w:style w:type="character" w:customStyle="1" w:styleId="None">
    <w:name w:val="None"/>
    <w:rsid w:val="008A1316"/>
  </w:style>
  <w:style w:type="paragraph" w:customStyle="1" w:styleId="Style17">
    <w:name w:val="Style17"/>
    <w:basedOn w:val="Normal"/>
    <w:rsid w:val="00BC587C"/>
    <w:pPr>
      <w:spacing w:before="120" w:after="40" w:line="312" w:lineRule="auto"/>
      <w:ind w:firstLine="567"/>
      <w:jc w:val="both"/>
    </w:pPr>
    <w:rPr>
      <w:rFonts w:eastAsia="Times New Roman"/>
      <w:spacing w:val="8"/>
      <w:sz w:val="28"/>
      <w:szCs w:val="28"/>
    </w:rPr>
  </w:style>
  <w:style w:type="paragraph" w:customStyle="1" w:styleId="BANGDUNG">
    <w:name w:val="BANG DUNG"/>
    <w:basedOn w:val="Normal"/>
    <w:rsid w:val="00BC587C"/>
    <w:pPr>
      <w:spacing w:before="0" w:after="0" w:line="312" w:lineRule="auto"/>
      <w:jc w:val="center"/>
    </w:pPr>
    <w:rPr>
      <w:rFonts w:eastAsia="Times New Roman"/>
      <w:b/>
      <w:lang w:val="vi-VN"/>
    </w:rPr>
  </w:style>
</w:styles>
</file>

<file path=word/webSettings.xml><?xml version="1.0" encoding="utf-8"?>
<w:webSettings xmlns:r="http://schemas.openxmlformats.org/officeDocument/2006/relationships" xmlns:w="http://schemas.openxmlformats.org/wordprocessingml/2006/main">
  <w:divs>
    <w:div w:id="46490396">
      <w:bodyDiv w:val="1"/>
      <w:marLeft w:val="0"/>
      <w:marRight w:val="0"/>
      <w:marTop w:val="0"/>
      <w:marBottom w:val="0"/>
      <w:divBdr>
        <w:top w:val="none" w:sz="0" w:space="0" w:color="auto"/>
        <w:left w:val="none" w:sz="0" w:space="0" w:color="auto"/>
        <w:bottom w:val="none" w:sz="0" w:space="0" w:color="auto"/>
        <w:right w:val="none" w:sz="0" w:space="0" w:color="auto"/>
      </w:divBdr>
    </w:div>
    <w:div w:id="70976247">
      <w:bodyDiv w:val="1"/>
      <w:marLeft w:val="0"/>
      <w:marRight w:val="0"/>
      <w:marTop w:val="0"/>
      <w:marBottom w:val="0"/>
      <w:divBdr>
        <w:top w:val="none" w:sz="0" w:space="0" w:color="auto"/>
        <w:left w:val="none" w:sz="0" w:space="0" w:color="auto"/>
        <w:bottom w:val="none" w:sz="0" w:space="0" w:color="auto"/>
        <w:right w:val="none" w:sz="0" w:space="0" w:color="auto"/>
      </w:divBdr>
    </w:div>
    <w:div w:id="107435950">
      <w:bodyDiv w:val="1"/>
      <w:marLeft w:val="0"/>
      <w:marRight w:val="0"/>
      <w:marTop w:val="0"/>
      <w:marBottom w:val="0"/>
      <w:divBdr>
        <w:top w:val="none" w:sz="0" w:space="0" w:color="auto"/>
        <w:left w:val="none" w:sz="0" w:space="0" w:color="auto"/>
        <w:bottom w:val="none" w:sz="0" w:space="0" w:color="auto"/>
        <w:right w:val="none" w:sz="0" w:space="0" w:color="auto"/>
      </w:divBdr>
    </w:div>
    <w:div w:id="284434931">
      <w:bodyDiv w:val="1"/>
      <w:marLeft w:val="0"/>
      <w:marRight w:val="0"/>
      <w:marTop w:val="0"/>
      <w:marBottom w:val="0"/>
      <w:divBdr>
        <w:top w:val="none" w:sz="0" w:space="0" w:color="auto"/>
        <w:left w:val="none" w:sz="0" w:space="0" w:color="auto"/>
        <w:bottom w:val="none" w:sz="0" w:space="0" w:color="auto"/>
        <w:right w:val="none" w:sz="0" w:space="0" w:color="auto"/>
      </w:divBdr>
    </w:div>
    <w:div w:id="374084846">
      <w:bodyDiv w:val="1"/>
      <w:marLeft w:val="0"/>
      <w:marRight w:val="0"/>
      <w:marTop w:val="0"/>
      <w:marBottom w:val="0"/>
      <w:divBdr>
        <w:top w:val="none" w:sz="0" w:space="0" w:color="auto"/>
        <w:left w:val="none" w:sz="0" w:space="0" w:color="auto"/>
        <w:bottom w:val="none" w:sz="0" w:space="0" w:color="auto"/>
        <w:right w:val="none" w:sz="0" w:space="0" w:color="auto"/>
      </w:divBdr>
    </w:div>
    <w:div w:id="495264073">
      <w:bodyDiv w:val="1"/>
      <w:marLeft w:val="0"/>
      <w:marRight w:val="0"/>
      <w:marTop w:val="0"/>
      <w:marBottom w:val="0"/>
      <w:divBdr>
        <w:top w:val="none" w:sz="0" w:space="0" w:color="auto"/>
        <w:left w:val="none" w:sz="0" w:space="0" w:color="auto"/>
        <w:bottom w:val="none" w:sz="0" w:space="0" w:color="auto"/>
        <w:right w:val="none" w:sz="0" w:space="0" w:color="auto"/>
      </w:divBdr>
      <w:divsChild>
        <w:div w:id="1309240951">
          <w:marLeft w:val="0"/>
          <w:marRight w:val="0"/>
          <w:marTop w:val="0"/>
          <w:marBottom w:val="0"/>
          <w:divBdr>
            <w:top w:val="none" w:sz="0" w:space="0" w:color="auto"/>
            <w:left w:val="none" w:sz="0" w:space="0" w:color="auto"/>
            <w:bottom w:val="none" w:sz="0" w:space="0" w:color="auto"/>
            <w:right w:val="none" w:sz="0" w:space="0" w:color="auto"/>
          </w:divBdr>
          <w:divsChild>
            <w:div w:id="879245481">
              <w:marLeft w:val="0"/>
              <w:marRight w:val="0"/>
              <w:marTop w:val="0"/>
              <w:marBottom w:val="0"/>
              <w:divBdr>
                <w:top w:val="none" w:sz="0" w:space="0" w:color="auto"/>
                <w:left w:val="none" w:sz="0" w:space="0" w:color="auto"/>
                <w:bottom w:val="none" w:sz="0" w:space="0" w:color="auto"/>
                <w:right w:val="none" w:sz="0" w:space="0" w:color="auto"/>
              </w:divBdr>
              <w:divsChild>
                <w:div w:id="54670561">
                  <w:marLeft w:val="0"/>
                  <w:marRight w:val="-105"/>
                  <w:marTop w:val="0"/>
                  <w:marBottom w:val="0"/>
                  <w:divBdr>
                    <w:top w:val="none" w:sz="0" w:space="0" w:color="auto"/>
                    <w:left w:val="none" w:sz="0" w:space="0" w:color="auto"/>
                    <w:bottom w:val="none" w:sz="0" w:space="0" w:color="auto"/>
                    <w:right w:val="none" w:sz="0" w:space="0" w:color="auto"/>
                  </w:divBdr>
                  <w:divsChild>
                    <w:div w:id="555943456">
                      <w:marLeft w:val="0"/>
                      <w:marRight w:val="0"/>
                      <w:marTop w:val="0"/>
                      <w:marBottom w:val="420"/>
                      <w:divBdr>
                        <w:top w:val="none" w:sz="0" w:space="0" w:color="auto"/>
                        <w:left w:val="none" w:sz="0" w:space="0" w:color="auto"/>
                        <w:bottom w:val="none" w:sz="0" w:space="0" w:color="auto"/>
                        <w:right w:val="none" w:sz="0" w:space="0" w:color="auto"/>
                      </w:divBdr>
                      <w:divsChild>
                        <w:div w:id="1561861073">
                          <w:marLeft w:val="225"/>
                          <w:marRight w:val="225"/>
                          <w:marTop w:val="0"/>
                          <w:marBottom w:val="165"/>
                          <w:divBdr>
                            <w:top w:val="none" w:sz="0" w:space="0" w:color="auto"/>
                            <w:left w:val="none" w:sz="0" w:space="0" w:color="auto"/>
                            <w:bottom w:val="none" w:sz="0" w:space="0" w:color="auto"/>
                            <w:right w:val="none" w:sz="0" w:space="0" w:color="auto"/>
                          </w:divBdr>
                          <w:divsChild>
                            <w:div w:id="808980640">
                              <w:marLeft w:val="0"/>
                              <w:marRight w:val="165"/>
                              <w:marTop w:val="0"/>
                              <w:marBottom w:val="0"/>
                              <w:divBdr>
                                <w:top w:val="none" w:sz="0" w:space="0" w:color="auto"/>
                                <w:left w:val="none" w:sz="0" w:space="0" w:color="auto"/>
                                <w:bottom w:val="none" w:sz="0" w:space="0" w:color="auto"/>
                                <w:right w:val="none" w:sz="0" w:space="0" w:color="auto"/>
                              </w:divBdr>
                              <w:divsChild>
                                <w:div w:id="146361974">
                                  <w:marLeft w:val="0"/>
                                  <w:marRight w:val="0"/>
                                  <w:marTop w:val="0"/>
                                  <w:marBottom w:val="0"/>
                                  <w:divBdr>
                                    <w:top w:val="none" w:sz="0" w:space="0" w:color="auto"/>
                                    <w:left w:val="none" w:sz="0" w:space="0" w:color="auto"/>
                                    <w:bottom w:val="none" w:sz="0" w:space="0" w:color="auto"/>
                                    <w:right w:val="none" w:sz="0" w:space="0" w:color="auto"/>
                                  </w:divBdr>
                                  <w:divsChild>
                                    <w:div w:id="2125995110">
                                      <w:marLeft w:val="0"/>
                                      <w:marRight w:val="0"/>
                                      <w:marTop w:val="0"/>
                                      <w:marBottom w:val="0"/>
                                      <w:divBdr>
                                        <w:top w:val="none" w:sz="0" w:space="0" w:color="auto"/>
                                        <w:left w:val="none" w:sz="0" w:space="0" w:color="auto"/>
                                        <w:bottom w:val="none" w:sz="0" w:space="0" w:color="auto"/>
                                        <w:right w:val="none" w:sz="0" w:space="0" w:color="auto"/>
                                      </w:divBdr>
                                      <w:divsChild>
                                        <w:div w:id="534465698">
                                          <w:marLeft w:val="0"/>
                                          <w:marRight w:val="0"/>
                                          <w:marTop w:val="0"/>
                                          <w:marBottom w:val="60"/>
                                          <w:divBdr>
                                            <w:top w:val="none" w:sz="0" w:space="0" w:color="auto"/>
                                            <w:left w:val="none" w:sz="0" w:space="0" w:color="auto"/>
                                            <w:bottom w:val="none" w:sz="0" w:space="0" w:color="auto"/>
                                            <w:right w:val="none" w:sz="0" w:space="0" w:color="auto"/>
                                          </w:divBdr>
                                          <w:divsChild>
                                            <w:div w:id="361711869">
                                              <w:marLeft w:val="0"/>
                                              <w:marRight w:val="0"/>
                                              <w:marTop w:val="150"/>
                                              <w:marBottom w:val="0"/>
                                              <w:divBdr>
                                                <w:top w:val="none" w:sz="0" w:space="0" w:color="auto"/>
                                                <w:left w:val="none" w:sz="0" w:space="0" w:color="auto"/>
                                                <w:bottom w:val="none" w:sz="0" w:space="0" w:color="auto"/>
                                                <w:right w:val="none" w:sz="0" w:space="0" w:color="auto"/>
                                              </w:divBdr>
                                            </w:div>
                                            <w:div w:id="6457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8179410">
      <w:bodyDiv w:val="1"/>
      <w:marLeft w:val="0"/>
      <w:marRight w:val="0"/>
      <w:marTop w:val="0"/>
      <w:marBottom w:val="0"/>
      <w:divBdr>
        <w:top w:val="none" w:sz="0" w:space="0" w:color="auto"/>
        <w:left w:val="none" w:sz="0" w:space="0" w:color="auto"/>
        <w:bottom w:val="none" w:sz="0" w:space="0" w:color="auto"/>
        <w:right w:val="none" w:sz="0" w:space="0" w:color="auto"/>
      </w:divBdr>
    </w:div>
    <w:div w:id="620844308">
      <w:bodyDiv w:val="1"/>
      <w:marLeft w:val="0"/>
      <w:marRight w:val="0"/>
      <w:marTop w:val="0"/>
      <w:marBottom w:val="0"/>
      <w:divBdr>
        <w:top w:val="none" w:sz="0" w:space="0" w:color="auto"/>
        <w:left w:val="none" w:sz="0" w:space="0" w:color="auto"/>
        <w:bottom w:val="none" w:sz="0" w:space="0" w:color="auto"/>
        <w:right w:val="none" w:sz="0" w:space="0" w:color="auto"/>
      </w:divBdr>
      <w:divsChild>
        <w:div w:id="744305943">
          <w:marLeft w:val="0"/>
          <w:marRight w:val="0"/>
          <w:marTop w:val="0"/>
          <w:marBottom w:val="0"/>
          <w:divBdr>
            <w:top w:val="none" w:sz="0" w:space="0" w:color="auto"/>
            <w:left w:val="none" w:sz="0" w:space="0" w:color="auto"/>
            <w:bottom w:val="none" w:sz="0" w:space="0" w:color="auto"/>
            <w:right w:val="none" w:sz="0" w:space="0" w:color="auto"/>
          </w:divBdr>
          <w:divsChild>
            <w:div w:id="1722051462">
              <w:marLeft w:val="0"/>
              <w:marRight w:val="0"/>
              <w:marTop w:val="0"/>
              <w:marBottom w:val="0"/>
              <w:divBdr>
                <w:top w:val="none" w:sz="0" w:space="0" w:color="auto"/>
                <w:left w:val="none" w:sz="0" w:space="0" w:color="auto"/>
                <w:bottom w:val="none" w:sz="0" w:space="0" w:color="auto"/>
                <w:right w:val="none" w:sz="0" w:space="0" w:color="auto"/>
              </w:divBdr>
              <w:divsChild>
                <w:div w:id="1286497917">
                  <w:marLeft w:val="0"/>
                  <w:marRight w:val="-105"/>
                  <w:marTop w:val="0"/>
                  <w:marBottom w:val="0"/>
                  <w:divBdr>
                    <w:top w:val="none" w:sz="0" w:space="0" w:color="auto"/>
                    <w:left w:val="none" w:sz="0" w:space="0" w:color="auto"/>
                    <w:bottom w:val="none" w:sz="0" w:space="0" w:color="auto"/>
                    <w:right w:val="none" w:sz="0" w:space="0" w:color="auto"/>
                  </w:divBdr>
                  <w:divsChild>
                    <w:div w:id="508713398">
                      <w:marLeft w:val="0"/>
                      <w:marRight w:val="0"/>
                      <w:marTop w:val="0"/>
                      <w:marBottom w:val="420"/>
                      <w:divBdr>
                        <w:top w:val="none" w:sz="0" w:space="0" w:color="auto"/>
                        <w:left w:val="none" w:sz="0" w:space="0" w:color="auto"/>
                        <w:bottom w:val="none" w:sz="0" w:space="0" w:color="auto"/>
                        <w:right w:val="none" w:sz="0" w:space="0" w:color="auto"/>
                      </w:divBdr>
                      <w:divsChild>
                        <w:div w:id="514658109">
                          <w:marLeft w:val="225"/>
                          <w:marRight w:val="225"/>
                          <w:marTop w:val="0"/>
                          <w:marBottom w:val="165"/>
                          <w:divBdr>
                            <w:top w:val="none" w:sz="0" w:space="0" w:color="auto"/>
                            <w:left w:val="none" w:sz="0" w:space="0" w:color="auto"/>
                            <w:bottom w:val="none" w:sz="0" w:space="0" w:color="auto"/>
                            <w:right w:val="none" w:sz="0" w:space="0" w:color="auto"/>
                          </w:divBdr>
                          <w:divsChild>
                            <w:div w:id="79330086">
                              <w:marLeft w:val="0"/>
                              <w:marRight w:val="165"/>
                              <w:marTop w:val="0"/>
                              <w:marBottom w:val="0"/>
                              <w:divBdr>
                                <w:top w:val="none" w:sz="0" w:space="0" w:color="auto"/>
                                <w:left w:val="none" w:sz="0" w:space="0" w:color="auto"/>
                                <w:bottom w:val="none" w:sz="0" w:space="0" w:color="auto"/>
                                <w:right w:val="none" w:sz="0" w:space="0" w:color="auto"/>
                              </w:divBdr>
                              <w:divsChild>
                                <w:div w:id="287900172">
                                  <w:marLeft w:val="0"/>
                                  <w:marRight w:val="0"/>
                                  <w:marTop w:val="0"/>
                                  <w:marBottom w:val="0"/>
                                  <w:divBdr>
                                    <w:top w:val="none" w:sz="0" w:space="0" w:color="auto"/>
                                    <w:left w:val="none" w:sz="0" w:space="0" w:color="auto"/>
                                    <w:bottom w:val="none" w:sz="0" w:space="0" w:color="auto"/>
                                    <w:right w:val="none" w:sz="0" w:space="0" w:color="auto"/>
                                  </w:divBdr>
                                  <w:divsChild>
                                    <w:div w:id="1195117336">
                                      <w:marLeft w:val="0"/>
                                      <w:marRight w:val="0"/>
                                      <w:marTop w:val="0"/>
                                      <w:marBottom w:val="0"/>
                                      <w:divBdr>
                                        <w:top w:val="none" w:sz="0" w:space="0" w:color="auto"/>
                                        <w:left w:val="none" w:sz="0" w:space="0" w:color="auto"/>
                                        <w:bottom w:val="none" w:sz="0" w:space="0" w:color="auto"/>
                                        <w:right w:val="none" w:sz="0" w:space="0" w:color="auto"/>
                                      </w:divBdr>
                                      <w:divsChild>
                                        <w:div w:id="329678668">
                                          <w:marLeft w:val="0"/>
                                          <w:marRight w:val="0"/>
                                          <w:marTop w:val="0"/>
                                          <w:marBottom w:val="60"/>
                                          <w:divBdr>
                                            <w:top w:val="none" w:sz="0" w:space="0" w:color="auto"/>
                                            <w:left w:val="none" w:sz="0" w:space="0" w:color="auto"/>
                                            <w:bottom w:val="none" w:sz="0" w:space="0" w:color="auto"/>
                                            <w:right w:val="none" w:sz="0" w:space="0" w:color="auto"/>
                                          </w:divBdr>
                                          <w:divsChild>
                                            <w:div w:id="1650400120">
                                              <w:marLeft w:val="0"/>
                                              <w:marRight w:val="0"/>
                                              <w:marTop w:val="0"/>
                                              <w:marBottom w:val="0"/>
                                              <w:divBdr>
                                                <w:top w:val="none" w:sz="0" w:space="0" w:color="auto"/>
                                                <w:left w:val="none" w:sz="0" w:space="0" w:color="auto"/>
                                                <w:bottom w:val="none" w:sz="0" w:space="0" w:color="auto"/>
                                                <w:right w:val="none" w:sz="0" w:space="0" w:color="auto"/>
                                              </w:divBdr>
                                            </w:div>
                                            <w:div w:id="174707246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820872">
      <w:bodyDiv w:val="1"/>
      <w:marLeft w:val="0"/>
      <w:marRight w:val="0"/>
      <w:marTop w:val="0"/>
      <w:marBottom w:val="0"/>
      <w:divBdr>
        <w:top w:val="none" w:sz="0" w:space="0" w:color="auto"/>
        <w:left w:val="none" w:sz="0" w:space="0" w:color="auto"/>
        <w:bottom w:val="none" w:sz="0" w:space="0" w:color="auto"/>
        <w:right w:val="none" w:sz="0" w:space="0" w:color="auto"/>
      </w:divBdr>
    </w:div>
    <w:div w:id="729116638">
      <w:bodyDiv w:val="1"/>
      <w:marLeft w:val="0"/>
      <w:marRight w:val="0"/>
      <w:marTop w:val="0"/>
      <w:marBottom w:val="0"/>
      <w:divBdr>
        <w:top w:val="none" w:sz="0" w:space="0" w:color="auto"/>
        <w:left w:val="none" w:sz="0" w:space="0" w:color="auto"/>
        <w:bottom w:val="none" w:sz="0" w:space="0" w:color="auto"/>
        <w:right w:val="none" w:sz="0" w:space="0" w:color="auto"/>
      </w:divBdr>
    </w:div>
    <w:div w:id="784153985">
      <w:bodyDiv w:val="1"/>
      <w:marLeft w:val="0"/>
      <w:marRight w:val="0"/>
      <w:marTop w:val="0"/>
      <w:marBottom w:val="0"/>
      <w:divBdr>
        <w:top w:val="none" w:sz="0" w:space="0" w:color="auto"/>
        <w:left w:val="none" w:sz="0" w:space="0" w:color="auto"/>
        <w:bottom w:val="none" w:sz="0" w:space="0" w:color="auto"/>
        <w:right w:val="none" w:sz="0" w:space="0" w:color="auto"/>
      </w:divBdr>
    </w:div>
    <w:div w:id="853835747">
      <w:bodyDiv w:val="1"/>
      <w:marLeft w:val="0"/>
      <w:marRight w:val="0"/>
      <w:marTop w:val="0"/>
      <w:marBottom w:val="0"/>
      <w:divBdr>
        <w:top w:val="none" w:sz="0" w:space="0" w:color="auto"/>
        <w:left w:val="none" w:sz="0" w:space="0" w:color="auto"/>
        <w:bottom w:val="none" w:sz="0" w:space="0" w:color="auto"/>
        <w:right w:val="none" w:sz="0" w:space="0" w:color="auto"/>
      </w:divBdr>
    </w:div>
    <w:div w:id="921137035">
      <w:bodyDiv w:val="1"/>
      <w:marLeft w:val="0"/>
      <w:marRight w:val="0"/>
      <w:marTop w:val="0"/>
      <w:marBottom w:val="0"/>
      <w:divBdr>
        <w:top w:val="none" w:sz="0" w:space="0" w:color="auto"/>
        <w:left w:val="none" w:sz="0" w:space="0" w:color="auto"/>
        <w:bottom w:val="none" w:sz="0" w:space="0" w:color="auto"/>
        <w:right w:val="none" w:sz="0" w:space="0" w:color="auto"/>
      </w:divBdr>
    </w:div>
    <w:div w:id="1114054928">
      <w:bodyDiv w:val="1"/>
      <w:marLeft w:val="0"/>
      <w:marRight w:val="0"/>
      <w:marTop w:val="0"/>
      <w:marBottom w:val="0"/>
      <w:divBdr>
        <w:top w:val="none" w:sz="0" w:space="0" w:color="auto"/>
        <w:left w:val="none" w:sz="0" w:space="0" w:color="auto"/>
        <w:bottom w:val="none" w:sz="0" w:space="0" w:color="auto"/>
        <w:right w:val="none" w:sz="0" w:space="0" w:color="auto"/>
      </w:divBdr>
    </w:div>
    <w:div w:id="1165509960">
      <w:bodyDiv w:val="1"/>
      <w:marLeft w:val="0"/>
      <w:marRight w:val="0"/>
      <w:marTop w:val="0"/>
      <w:marBottom w:val="0"/>
      <w:divBdr>
        <w:top w:val="none" w:sz="0" w:space="0" w:color="auto"/>
        <w:left w:val="none" w:sz="0" w:space="0" w:color="auto"/>
        <w:bottom w:val="none" w:sz="0" w:space="0" w:color="auto"/>
        <w:right w:val="none" w:sz="0" w:space="0" w:color="auto"/>
      </w:divBdr>
    </w:div>
    <w:div w:id="1273436623">
      <w:bodyDiv w:val="1"/>
      <w:marLeft w:val="0"/>
      <w:marRight w:val="0"/>
      <w:marTop w:val="0"/>
      <w:marBottom w:val="0"/>
      <w:divBdr>
        <w:top w:val="none" w:sz="0" w:space="0" w:color="auto"/>
        <w:left w:val="none" w:sz="0" w:space="0" w:color="auto"/>
        <w:bottom w:val="none" w:sz="0" w:space="0" w:color="auto"/>
        <w:right w:val="none" w:sz="0" w:space="0" w:color="auto"/>
      </w:divBdr>
    </w:div>
    <w:div w:id="1300960635">
      <w:bodyDiv w:val="1"/>
      <w:marLeft w:val="0"/>
      <w:marRight w:val="0"/>
      <w:marTop w:val="0"/>
      <w:marBottom w:val="0"/>
      <w:divBdr>
        <w:top w:val="none" w:sz="0" w:space="0" w:color="auto"/>
        <w:left w:val="none" w:sz="0" w:space="0" w:color="auto"/>
        <w:bottom w:val="none" w:sz="0" w:space="0" w:color="auto"/>
        <w:right w:val="none" w:sz="0" w:space="0" w:color="auto"/>
      </w:divBdr>
    </w:div>
    <w:div w:id="1642148092">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704017589">
      <w:bodyDiv w:val="1"/>
      <w:marLeft w:val="0"/>
      <w:marRight w:val="0"/>
      <w:marTop w:val="0"/>
      <w:marBottom w:val="0"/>
      <w:divBdr>
        <w:top w:val="none" w:sz="0" w:space="0" w:color="auto"/>
        <w:left w:val="none" w:sz="0" w:space="0" w:color="auto"/>
        <w:bottom w:val="none" w:sz="0" w:space="0" w:color="auto"/>
        <w:right w:val="none" w:sz="0" w:space="0" w:color="auto"/>
      </w:divBdr>
      <w:divsChild>
        <w:div w:id="1043673020">
          <w:marLeft w:val="446"/>
          <w:marRight w:val="0"/>
          <w:marTop w:val="0"/>
          <w:marBottom w:val="0"/>
          <w:divBdr>
            <w:top w:val="none" w:sz="0" w:space="0" w:color="auto"/>
            <w:left w:val="none" w:sz="0" w:space="0" w:color="auto"/>
            <w:bottom w:val="none" w:sz="0" w:space="0" w:color="auto"/>
            <w:right w:val="none" w:sz="0" w:space="0" w:color="auto"/>
          </w:divBdr>
        </w:div>
      </w:divsChild>
    </w:div>
    <w:div w:id="1739940954">
      <w:bodyDiv w:val="1"/>
      <w:marLeft w:val="0"/>
      <w:marRight w:val="0"/>
      <w:marTop w:val="0"/>
      <w:marBottom w:val="0"/>
      <w:divBdr>
        <w:top w:val="none" w:sz="0" w:space="0" w:color="auto"/>
        <w:left w:val="none" w:sz="0" w:space="0" w:color="auto"/>
        <w:bottom w:val="none" w:sz="0" w:space="0" w:color="auto"/>
        <w:right w:val="none" w:sz="0" w:space="0" w:color="auto"/>
      </w:divBdr>
    </w:div>
    <w:div w:id="1750998851">
      <w:bodyDiv w:val="1"/>
      <w:marLeft w:val="0"/>
      <w:marRight w:val="0"/>
      <w:marTop w:val="0"/>
      <w:marBottom w:val="0"/>
      <w:divBdr>
        <w:top w:val="none" w:sz="0" w:space="0" w:color="auto"/>
        <w:left w:val="none" w:sz="0" w:space="0" w:color="auto"/>
        <w:bottom w:val="none" w:sz="0" w:space="0" w:color="auto"/>
        <w:right w:val="none" w:sz="0" w:space="0" w:color="auto"/>
      </w:divBdr>
    </w:div>
    <w:div w:id="1782141444">
      <w:bodyDiv w:val="1"/>
      <w:marLeft w:val="0"/>
      <w:marRight w:val="0"/>
      <w:marTop w:val="0"/>
      <w:marBottom w:val="0"/>
      <w:divBdr>
        <w:top w:val="none" w:sz="0" w:space="0" w:color="auto"/>
        <w:left w:val="none" w:sz="0" w:space="0" w:color="auto"/>
        <w:bottom w:val="none" w:sz="0" w:space="0" w:color="auto"/>
        <w:right w:val="none" w:sz="0" w:space="0" w:color="auto"/>
      </w:divBdr>
    </w:div>
    <w:div w:id="1789742862">
      <w:bodyDiv w:val="1"/>
      <w:marLeft w:val="0"/>
      <w:marRight w:val="0"/>
      <w:marTop w:val="0"/>
      <w:marBottom w:val="0"/>
      <w:divBdr>
        <w:top w:val="none" w:sz="0" w:space="0" w:color="auto"/>
        <w:left w:val="none" w:sz="0" w:space="0" w:color="auto"/>
        <w:bottom w:val="none" w:sz="0" w:space="0" w:color="auto"/>
        <w:right w:val="none" w:sz="0" w:space="0" w:color="auto"/>
      </w:divBdr>
    </w:div>
    <w:div w:id="1850021233">
      <w:bodyDiv w:val="1"/>
      <w:marLeft w:val="0"/>
      <w:marRight w:val="0"/>
      <w:marTop w:val="0"/>
      <w:marBottom w:val="0"/>
      <w:divBdr>
        <w:top w:val="none" w:sz="0" w:space="0" w:color="auto"/>
        <w:left w:val="none" w:sz="0" w:space="0" w:color="auto"/>
        <w:bottom w:val="none" w:sz="0" w:space="0" w:color="auto"/>
        <w:right w:val="none" w:sz="0" w:space="0" w:color="auto"/>
      </w:divBdr>
    </w:div>
    <w:div w:id="1895581520">
      <w:bodyDiv w:val="1"/>
      <w:marLeft w:val="0"/>
      <w:marRight w:val="0"/>
      <w:marTop w:val="0"/>
      <w:marBottom w:val="0"/>
      <w:divBdr>
        <w:top w:val="none" w:sz="0" w:space="0" w:color="auto"/>
        <w:left w:val="none" w:sz="0" w:space="0" w:color="auto"/>
        <w:bottom w:val="none" w:sz="0" w:space="0" w:color="auto"/>
        <w:right w:val="none" w:sz="0" w:space="0" w:color="auto"/>
      </w:divBdr>
    </w:div>
    <w:div w:id="2070306412">
      <w:bodyDiv w:val="1"/>
      <w:marLeft w:val="0"/>
      <w:marRight w:val="0"/>
      <w:marTop w:val="0"/>
      <w:marBottom w:val="0"/>
      <w:divBdr>
        <w:top w:val="none" w:sz="0" w:space="0" w:color="auto"/>
        <w:left w:val="none" w:sz="0" w:space="0" w:color="auto"/>
        <w:bottom w:val="none" w:sz="0" w:space="0" w:color="auto"/>
        <w:right w:val="none" w:sz="0" w:space="0" w:color="auto"/>
      </w:divBdr>
    </w:div>
    <w:div w:id="2085570375">
      <w:bodyDiv w:val="1"/>
      <w:marLeft w:val="0"/>
      <w:marRight w:val="0"/>
      <w:marTop w:val="0"/>
      <w:marBottom w:val="0"/>
      <w:divBdr>
        <w:top w:val="none" w:sz="0" w:space="0" w:color="auto"/>
        <w:left w:val="none" w:sz="0" w:space="0" w:color="auto"/>
        <w:bottom w:val="none" w:sz="0" w:space="0" w:color="auto"/>
        <w:right w:val="none" w:sz="0" w:space="0" w:color="auto"/>
      </w:divBdr>
    </w:div>
    <w:div w:id="2120640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BAA14-8317-4C98-9042-37082900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109</Pages>
  <Words>32720</Words>
  <Characters>186509</Characters>
  <Application>Microsoft Office Word</Application>
  <DocSecurity>0</DocSecurity>
  <Lines>1554</Lines>
  <Paragraphs>437</Paragraphs>
  <ScaleCrop>false</ScaleCrop>
  <HeadingPairs>
    <vt:vector size="2" baseType="variant">
      <vt:variant>
        <vt:lpstr>Title</vt:lpstr>
      </vt:variant>
      <vt:variant>
        <vt:i4>1</vt:i4>
      </vt:variant>
    </vt:vector>
  </HeadingPairs>
  <TitlesOfParts>
    <vt:vector size="1" baseType="lpstr">
      <vt:lpstr>Báo cáo ĐTM</vt:lpstr>
    </vt:vector>
  </TitlesOfParts>
  <Company>Microsoft</Company>
  <LinksUpToDate>false</LinksUpToDate>
  <CharactersWithSpaces>218792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ĐTM</dc:title>
  <dc:creator>Admin</dc:creator>
  <cp:lastModifiedBy>Anh Hong</cp:lastModifiedBy>
  <cp:revision>15</cp:revision>
  <cp:lastPrinted>2023-07-14T07:11:00Z</cp:lastPrinted>
  <dcterms:created xsi:type="dcterms:W3CDTF">2023-07-12T05:06:00Z</dcterms:created>
  <dcterms:modified xsi:type="dcterms:W3CDTF">2023-07-19T04:27:00Z</dcterms:modified>
</cp:coreProperties>
</file>