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6" w:type="dxa"/>
        <w:tblCellSpacing w:w="0" w:type="dxa"/>
        <w:tblInd w:w="-19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9"/>
        <w:gridCol w:w="6237"/>
      </w:tblGrid>
      <w:tr w:rsidR="008D440F" w:rsidRPr="00440153" w:rsidTr="00ED4838">
        <w:trPr>
          <w:tblCellSpacing w:w="0" w:type="dxa"/>
        </w:trPr>
        <w:tc>
          <w:tcPr>
            <w:tcW w:w="338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0F" w:rsidRPr="00265D49" w:rsidRDefault="008D440F" w:rsidP="00ED4838">
            <w:pPr>
              <w:jc w:val="center"/>
              <w:rPr>
                <w:sz w:val="28"/>
                <w:szCs w:val="28"/>
              </w:rPr>
            </w:pPr>
            <w:r w:rsidRPr="00265D49">
              <w:rPr>
                <w:b/>
                <w:bCs/>
                <w:sz w:val="28"/>
                <w:szCs w:val="28"/>
                <w:lang w:val="vi-VN"/>
              </w:rPr>
              <w:t>HỘI ĐỒNG NHÂN DÂN</w:t>
            </w:r>
            <w:r w:rsidRPr="00265D49">
              <w:rPr>
                <w:b/>
                <w:bCs/>
                <w:sz w:val="28"/>
                <w:szCs w:val="28"/>
                <w:lang w:val="vi-VN"/>
              </w:rPr>
              <w:br/>
              <w:t xml:space="preserve">TỈNH </w:t>
            </w:r>
            <w:r w:rsidRPr="00265D49">
              <w:rPr>
                <w:b/>
                <w:bCs/>
                <w:sz w:val="28"/>
                <w:szCs w:val="28"/>
              </w:rPr>
              <w:t>TUYÊN QUANG</w:t>
            </w:r>
          </w:p>
        </w:tc>
        <w:tc>
          <w:tcPr>
            <w:tcW w:w="62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0F" w:rsidRPr="00265D49" w:rsidRDefault="008D440F" w:rsidP="00ED4838">
            <w:pPr>
              <w:jc w:val="center"/>
              <w:rPr>
                <w:sz w:val="28"/>
                <w:szCs w:val="28"/>
              </w:rPr>
            </w:pPr>
            <w:r w:rsidRPr="00265D49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265D49">
              <w:rPr>
                <w:b/>
                <w:bCs/>
                <w:sz w:val="28"/>
                <w:szCs w:val="28"/>
                <w:lang w:val="vi-VN"/>
              </w:rPr>
              <w:br/>
              <w:t>Độc lập - Tự do - Hạnh phúc</w:t>
            </w:r>
          </w:p>
        </w:tc>
      </w:tr>
      <w:tr w:rsidR="008D440F" w:rsidRPr="00440153" w:rsidTr="00ED4838">
        <w:trPr>
          <w:tblCellSpacing w:w="0" w:type="dxa"/>
        </w:trPr>
        <w:tc>
          <w:tcPr>
            <w:tcW w:w="338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0F" w:rsidRPr="00440153" w:rsidRDefault="00DC328C" w:rsidP="00ED4838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>
                <v:shape id="shape 0" o:spid="_x0000_s1029" style="position:absolute;left:0;text-align:left;margin-left:47.3pt;margin-top:-.1pt;width:56pt;height:0;z-index:487592960;visibility:visible;mso-position-horizontal-relative:text;mso-position-vertical-relative:text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" adj="0,,0" path="m,l100000,432975926e">
                  <v:stroke joinstyle="round"/>
                  <v:formulas/>
                  <v:path o:connecttype="custom" o:connectlocs="0,0;711200,4330" o:connectangles="0,0" textboxrect="0,0,100000,100000"/>
                </v:shape>
              </w:pict>
            </w:r>
          </w:p>
        </w:tc>
        <w:tc>
          <w:tcPr>
            <w:tcW w:w="62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0F" w:rsidRPr="00440153" w:rsidRDefault="00DC328C" w:rsidP="00ED4838">
            <w:pPr>
              <w:jc w:val="center"/>
            </w:pPr>
            <w:r>
              <w:rPr>
                <w:b/>
                <w:bCs/>
                <w:noProof/>
                <w:sz w:val="26"/>
              </w:rPr>
              <w:pict>
                <v:shape id="shape 1" o:spid="_x0000_s1030" style="position:absolute;left:0;text-align:left;margin-left:67.6pt;margin-top:1.1pt;width:168pt;height:0;z-index:487593984;visibility:visible;mso-position-horizontal-relative:text;mso-position-vertical-relative:text" coordsize="100000,10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" adj="0,,0" path="m,l100000,e">
                  <v:stroke joinstyle="round"/>
                  <v:formulas/>
                  <v:path o:connecttype="custom" o:connectlocs="0,0;2133600,0" o:connectangles="0,0" textboxrect="0,0,100000,100000"/>
                </v:shape>
              </w:pict>
            </w:r>
          </w:p>
        </w:tc>
      </w:tr>
      <w:tr w:rsidR="008D440F" w:rsidRPr="00077438" w:rsidTr="00ED4838">
        <w:trPr>
          <w:tblCellSpacing w:w="0" w:type="dxa"/>
        </w:trPr>
        <w:tc>
          <w:tcPr>
            <w:tcW w:w="338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0F" w:rsidRPr="00265D49" w:rsidRDefault="008D440F" w:rsidP="00ED4838">
            <w:pPr>
              <w:jc w:val="center"/>
              <w:rPr>
                <w:sz w:val="28"/>
                <w:szCs w:val="28"/>
              </w:rPr>
            </w:pPr>
            <w:r w:rsidRPr="00265D49">
              <w:rPr>
                <w:sz w:val="28"/>
                <w:szCs w:val="28"/>
                <w:lang w:val="vi-VN"/>
              </w:rPr>
              <w:t>Số:         /20</w:t>
            </w:r>
            <w:r w:rsidRPr="00265D49">
              <w:rPr>
                <w:sz w:val="28"/>
                <w:szCs w:val="28"/>
              </w:rPr>
              <w:t>2</w:t>
            </w:r>
            <w:r w:rsidR="00351E83" w:rsidRPr="00265D49">
              <w:rPr>
                <w:sz w:val="28"/>
                <w:szCs w:val="28"/>
              </w:rPr>
              <w:t>5</w:t>
            </w:r>
            <w:r w:rsidRPr="00265D49">
              <w:rPr>
                <w:sz w:val="28"/>
                <w:szCs w:val="28"/>
                <w:lang w:val="vi-VN"/>
              </w:rPr>
              <w:t>/NQ-HĐND</w:t>
            </w:r>
          </w:p>
          <w:p w:rsidR="008D440F" w:rsidRDefault="008D440F" w:rsidP="00ED4838">
            <w:pPr>
              <w:jc w:val="center"/>
              <w:rPr>
                <w:b/>
                <w:i/>
                <w:sz w:val="28"/>
                <w:szCs w:val="26"/>
              </w:rPr>
            </w:pPr>
          </w:p>
          <w:p w:rsidR="008D440F" w:rsidRPr="00B028EB" w:rsidRDefault="008D440F" w:rsidP="00C835E9">
            <w:pPr>
              <w:jc w:val="center"/>
              <w:rPr>
                <w:sz w:val="28"/>
                <w:szCs w:val="26"/>
              </w:rPr>
            </w:pPr>
            <w:r w:rsidRPr="00B028EB">
              <w:rPr>
                <w:sz w:val="28"/>
                <w:szCs w:val="26"/>
              </w:rPr>
              <w:t>(</w:t>
            </w:r>
            <w:r w:rsidR="00C835E9" w:rsidRPr="00B028EB">
              <w:rPr>
                <w:sz w:val="28"/>
                <w:szCs w:val="26"/>
              </w:rPr>
              <w:t>DỰ THẢO</w:t>
            </w:r>
            <w:r w:rsidRPr="00B028EB">
              <w:rPr>
                <w:sz w:val="28"/>
                <w:szCs w:val="26"/>
              </w:rPr>
              <w:t>)</w:t>
            </w:r>
          </w:p>
        </w:tc>
        <w:tc>
          <w:tcPr>
            <w:tcW w:w="623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40F" w:rsidRPr="00077438" w:rsidRDefault="00265D49" w:rsidP="008D440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 </w:t>
            </w:r>
            <w:r w:rsidR="008D440F" w:rsidRPr="00077438">
              <w:rPr>
                <w:i/>
                <w:iCs/>
                <w:sz w:val="28"/>
                <w:szCs w:val="28"/>
              </w:rPr>
              <w:t>Tuyên Quang</w:t>
            </w:r>
            <w:r w:rsidR="008D440F" w:rsidRPr="00077438">
              <w:rPr>
                <w:i/>
                <w:iCs/>
                <w:sz w:val="28"/>
                <w:szCs w:val="28"/>
                <w:lang w:val="vi-VN"/>
              </w:rPr>
              <w:t>, ngày      tháng   năm </w:t>
            </w:r>
            <w:r w:rsidR="008D440F" w:rsidRPr="00077438">
              <w:rPr>
                <w:i/>
                <w:iCs/>
                <w:sz w:val="28"/>
                <w:szCs w:val="28"/>
              </w:rPr>
              <w:t>202</w:t>
            </w:r>
            <w:r w:rsidR="008D440F">
              <w:rPr>
                <w:i/>
                <w:iCs/>
                <w:sz w:val="28"/>
                <w:szCs w:val="28"/>
              </w:rPr>
              <w:t>5</w:t>
            </w:r>
          </w:p>
        </w:tc>
      </w:tr>
    </w:tbl>
    <w:p w:rsidR="00265D49" w:rsidRDefault="00265D49" w:rsidP="00265D49">
      <w:pPr>
        <w:spacing w:line="280" w:lineRule="exact"/>
        <w:jc w:val="center"/>
        <w:rPr>
          <w:b/>
          <w:bCs/>
          <w:sz w:val="28"/>
          <w:szCs w:val="28"/>
        </w:rPr>
      </w:pPr>
    </w:p>
    <w:p w:rsidR="00265D49" w:rsidRDefault="00265D49" w:rsidP="00265D49">
      <w:pPr>
        <w:spacing w:line="280" w:lineRule="exact"/>
        <w:jc w:val="center"/>
        <w:rPr>
          <w:b/>
          <w:bCs/>
          <w:sz w:val="28"/>
          <w:szCs w:val="28"/>
        </w:rPr>
      </w:pPr>
    </w:p>
    <w:p w:rsidR="008B5FF1" w:rsidRPr="00265D49" w:rsidRDefault="00207607" w:rsidP="00265D49">
      <w:pPr>
        <w:spacing w:line="280" w:lineRule="exact"/>
        <w:jc w:val="center"/>
        <w:rPr>
          <w:b/>
          <w:bCs/>
          <w:sz w:val="28"/>
          <w:szCs w:val="28"/>
          <w:lang w:val="vi-VN"/>
        </w:rPr>
      </w:pPr>
      <w:r w:rsidRPr="00265D49">
        <w:rPr>
          <w:b/>
          <w:bCs/>
          <w:sz w:val="28"/>
          <w:szCs w:val="28"/>
          <w:lang w:val="vi-VN"/>
        </w:rPr>
        <w:t>NGHỊ</w:t>
      </w:r>
      <w:r w:rsidR="00265D49" w:rsidRPr="00265D49">
        <w:rPr>
          <w:b/>
          <w:bCs/>
          <w:sz w:val="28"/>
          <w:szCs w:val="28"/>
          <w:lang w:val="vi-VN"/>
        </w:rPr>
        <w:t xml:space="preserve"> </w:t>
      </w:r>
      <w:r w:rsidRPr="00265D49">
        <w:rPr>
          <w:b/>
          <w:bCs/>
          <w:sz w:val="28"/>
          <w:szCs w:val="28"/>
          <w:lang w:val="vi-VN"/>
        </w:rPr>
        <w:t>QUYẾT</w:t>
      </w:r>
    </w:p>
    <w:p w:rsidR="00265D49" w:rsidRPr="00265D49" w:rsidRDefault="00CF2D5D" w:rsidP="00265D49">
      <w:pPr>
        <w:pStyle w:val="Heading1"/>
        <w:spacing w:line="303" w:lineRule="exact"/>
        <w:ind w:left="0"/>
        <w:rPr>
          <w:lang w:val="vi-VN"/>
        </w:rPr>
      </w:pPr>
      <w:r w:rsidRPr="00265D49">
        <w:rPr>
          <w:lang w:val="vi-VN"/>
        </w:rPr>
        <w:t>Quy định mức chi phí chi trả cho tổ chức dịch vụ chi trả</w:t>
      </w:r>
    </w:p>
    <w:p w:rsidR="00265D49" w:rsidRPr="00265D49" w:rsidRDefault="00CF2D5D" w:rsidP="00265D49">
      <w:pPr>
        <w:pStyle w:val="Heading1"/>
        <w:spacing w:line="303" w:lineRule="exact"/>
        <w:ind w:left="0"/>
        <w:rPr>
          <w:lang w:val="vi-VN"/>
        </w:rPr>
      </w:pPr>
      <w:r w:rsidRPr="00265D49">
        <w:rPr>
          <w:lang w:val="vi-VN"/>
        </w:rPr>
        <w:t xml:space="preserve">chính sách trợ giúp xã hội đối với đối tượng bảo trợ </w:t>
      </w:r>
      <w:r w:rsidR="00EA0705" w:rsidRPr="00265D49">
        <w:rPr>
          <w:lang w:val="vi-VN"/>
        </w:rPr>
        <w:t>x</w:t>
      </w:r>
      <w:r w:rsidRPr="00265D49">
        <w:rPr>
          <w:lang w:val="vi-VN"/>
        </w:rPr>
        <w:t>ã hội</w:t>
      </w:r>
    </w:p>
    <w:p w:rsidR="008B5FF1" w:rsidRPr="00265D49" w:rsidRDefault="00CF2D5D" w:rsidP="00265D49">
      <w:pPr>
        <w:pStyle w:val="Heading1"/>
        <w:spacing w:line="303" w:lineRule="exact"/>
        <w:ind w:left="0"/>
        <w:rPr>
          <w:lang w:val="vi-VN"/>
        </w:rPr>
      </w:pPr>
      <w:r w:rsidRPr="00265D49">
        <w:rPr>
          <w:lang w:val="vi-VN"/>
        </w:rPr>
        <w:t>trên địa</w:t>
      </w:r>
      <w:r w:rsidR="00265D49" w:rsidRPr="00265D49">
        <w:rPr>
          <w:lang w:val="vi-VN"/>
        </w:rPr>
        <w:t xml:space="preserve"> </w:t>
      </w:r>
      <w:r w:rsidRPr="00265D49">
        <w:rPr>
          <w:lang w:val="vi-VN"/>
        </w:rPr>
        <w:t xml:space="preserve">bàn tỉnh </w:t>
      </w:r>
      <w:r w:rsidR="008D440F" w:rsidRPr="00265D49">
        <w:rPr>
          <w:lang w:val="vi-VN"/>
        </w:rPr>
        <w:t>Tuyên Quang</w:t>
      </w:r>
    </w:p>
    <w:p w:rsidR="008B5FF1" w:rsidRDefault="00DC328C" w:rsidP="00265D49">
      <w:pPr>
        <w:pStyle w:val="BodyText"/>
        <w:spacing w:before="3"/>
        <w:jc w:val="center"/>
        <w:rPr>
          <w:b/>
        </w:rPr>
      </w:pPr>
      <w:r>
        <w:rPr>
          <w:noProof/>
        </w:rPr>
        <w:pict>
          <v:shape id="docshape3" o:spid="_x0000_s1027" style="position:absolute;left:0;text-align:left;margin-left:259pt;margin-top:2.35pt;width:114.75pt;height:.1pt;z-index:-15727616;mso-wrap-distance-left:0;mso-wrap-distance-right:0;mso-position-horizontal-relative:page" coordorigin="5060,131" coordsize="2295,0" path="m5060,131r2295,e" filled="f" strokeweight=".26486mm">
            <v:path arrowok="t"/>
            <w10:wrap type="topAndBottom" anchorx="page"/>
          </v:shape>
        </w:pict>
      </w:r>
    </w:p>
    <w:p w:rsidR="00C43606" w:rsidRPr="00265D49" w:rsidRDefault="00207607" w:rsidP="00265D49">
      <w:pPr>
        <w:jc w:val="center"/>
        <w:rPr>
          <w:b/>
          <w:sz w:val="28"/>
          <w:szCs w:val="28"/>
        </w:rPr>
      </w:pPr>
      <w:r w:rsidRPr="00265D49">
        <w:rPr>
          <w:b/>
          <w:sz w:val="28"/>
          <w:szCs w:val="28"/>
        </w:rPr>
        <w:t>HỘI</w:t>
      </w:r>
      <w:r w:rsidR="00265D49" w:rsidRPr="00265D49">
        <w:rPr>
          <w:b/>
          <w:sz w:val="28"/>
          <w:szCs w:val="28"/>
        </w:rPr>
        <w:t xml:space="preserve"> </w:t>
      </w:r>
      <w:r w:rsidRPr="00265D49">
        <w:rPr>
          <w:b/>
          <w:sz w:val="28"/>
          <w:szCs w:val="28"/>
        </w:rPr>
        <w:t>ĐỒNG</w:t>
      </w:r>
      <w:r w:rsidR="00265D49" w:rsidRPr="00265D49">
        <w:rPr>
          <w:b/>
          <w:sz w:val="28"/>
          <w:szCs w:val="28"/>
        </w:rPr>
        <w:t xml:space="preserve"> </w:t>
      </w:r>
      <w:r w:rsidRPr="00265D49">
        <w:rPr>
          <w:b/>
          <w:sz w:val="28"/>
          <w:szCs w:val="28"/>
        </w:rPr>
        <w:t>NHÂN</w:t>
      </w:r>
      <w:r w:rsidR="00265D49" w:rsidRPr="00265D49">
        <w:rPr>
          <w:b/>
          <w:sz w:val="28"/>
          <w:szCs w:val="28"/>
        </w:rPr>
        <w:t xml:space="preserve"> </w:t>
      </w:r>
      <w:r w:rsidRPr="00265D49">
        <w:rPr>
          <w:b/>
          <w:sz w:val="28"/>
          <w:szCs w:val="28"/>
        </w:rPr>
        <w:t>DÂN</w:t>
      </w:r>
      <w:r w:rsidR="00265D49" w:rsidRPr="00265D49">
        <w:rPr>
          <w:b/>
          <w:sz w:val="28"/>
          <w:szCs w:val="28"/>
        </w:rPr>
        <w:t xml:space="preserve"> </w:t>
      </w:r>
      <w:r w:rsidRPr="00265D49">
        <w:rPr>
          <w:b/>
          <w:sz w:val="28"/>
          <w:szCs w:val="28"/>
        </w:rPr>
        <w:t xml:space="preserve">TỈNH </w:t>
      </w:r>
      <w:r w:rsidR="008D440F" w:rsidRPr="00265D49">
        <w:rPr>
          <w:b/>
          <w:sz w:val="28"/>
          <w:szCs w:val="28"/>
        </w:rPr>
        <w:t>TUYÊN QUANG</w:t>
      </w:r>
    </w:p>
    <w:p w:rsidR="008D440F" w:rsidRPr="00265D49" w:rsidRDefault="008D440F" w:rsidP="00265D49">
      <w:pPr>
        <w:shd w:val="clear" w:color="auto" w:fill="FFFFFF"/>
        <w:jc w:val="center"/>
        <w:rPr>
          <w:b/>
          <w:bCs/>
          <w:sz w:val="28"/>
          <w:szCs w:val="28"/>
        </w:rPr>
      </w:pPr>
      <w:r w:rsidRPr="00265D49">
        <w:rPr>
          <w:b/>
          <w:bCs/>
          <w:sz w:val="28"/>
          <w:szCs w:val="28"/>
          <w:lang w:val="vi-VN"/>
        </w:rPr>
        <w:t xml:space="preserve">KHÓA </w:t>
      </w:r>
      <w:r w:rsidRPr="00265D49">
        <w:rPr>
          <w:b/>
          <w:bCs/>
          <w:sz w:val="28"/>
          <w:szCs w:val="28"/>
        </w:rPr>
        <w:t>XIX</w:t>
      </w:r>
      <w:r w:rsidR="00265D49" w:rsidRPr="00265D49">
        <w:rPr>
          <w:b/>
          <w:bCs/>
          <w:sz w:val="28"/>
          <w:szCs w:val="28"/>
        </w:rPr>
        <w:t xml:space="preserve"> </w:t>
      </w:r>
      <w:r w:rsidRPr="00265D49">
        <w:rPr>
          <w:b/>
          <w:bCs/>
          <w:sz w:val="28"/>
          <w:szCs w:val="28"/>
        </w:rPr>
        <w:t xml:space="preserve">- </w:t>
      </w:r>
      <w:r w:rsidRPr="00265D49">
        <w:rPr>
          <w:b/>
          <w:bCs/>
          <w:sz w:val="28"/>
          <w:szCs w:val="28"/>
          <w:lang w:val="vi-VN"/>
        </w:rPr>
        <w:t xml:space="preserve">KỲ HỌP THỨ </w:t>
      </w:r>
      <w:r w:rsidRPr="00265D49">
        <w:rPr>
          <w:b/>
          <w:bCs/>
          <w:sz w:val="28"/>
          <w:szCs w:val="28"/>
        </w:rPr>
        <w:t>……</w:t>
      </w:r>
    </w:p>
    <w:p w:rsidR="00265D49" w:rsidRPr="00265D49" w:rsidRDefault="00265D49" w:rsidP="00265D49">
      <w:pPr>
        <w:widowControl/>
        <w:autoSpaceDE/>
        <w:autoSpaceDN/>
        <w:jc w:val="center"/>
        <w:rPr>
          <w:rFonts w:eastAsia="Calibri"/>
          <w:sz w:val="28"/>
        </w:rPr>
      </w:pPr>
    </w:p>
    <w:p w:rsidR="008A29A9" w:rsidRPr="008A29A9" w:rsidRDefault="008A29A9" w:rsidP="00265D49">
      <w:pPr>
        <w:widowControl/>
        <w:autoSpaceDE/>
        <w:autoSpaceDN/>
        <w:spacing w:before="120" w:line="264" w:lineRule="auto"/>
        <w:ind w:firstLine="709"/>
        <w:jc w:val="both"/>
        <w:rPr>
          <w:rFonts w:eastAsia="Calibri"/>
          <w:i/>
          <w:sz w:val="28"/>
        </w:rPr>
      </w:pPr>
      <w:r w:rsidRPr="008A29A9">
        <w:rPr>
          <w:rFonts w:eastAsia="Calibri"/>
          <w:i/>
          <w:sz w:val="28"/>
        </w:rPr>
        <w:t>Căn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cứ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Luật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Tổ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chức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chính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quyền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địa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phương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ngày 19</w:t>
      </w:r>
      <w:r w:rsidR="00823ED1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>6</w:t>
      </w:r>
      <w:r w:rsidR="00823ED1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 xml:space="preserve">2015; 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Luật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sửa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 xml:space="preserve">đổi, bổ sung 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một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số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điều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Luật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tổ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chức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Chính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phủ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và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Luật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Tổ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chức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chính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quyền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địa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phương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ngày 22</w:t>
      </w:r>
      <w:r w:rsidR="00823ED1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>11</w:t>
      </w:r>
      <w:r w:rsidR="00823ED1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 xml:space="preserve">2019; </w:t>
      </w:r>
    </w:p>
    <w:p w:rsidR="008A29A9" w:rsidRDefault="008A29A9" w:rsidP="00265D49">
      <w:pPr>
        <w:widowControl/>
        <w:autoSpaceDE/>
        <w:autoSpaceDN/>
        <w:spacing w:before="120" w:line="264" w:lineRule="auto"/>
        <w:ind w:firstLine="709"/>
        <w:jc w:val="both"/>
        <w:rPr>
          <w:rFonts w:eastAsia="Calibri"/>
          <w:i/>
          <w:sz w:val="28"/>
        </w:rPr>
      </w:pPr>
      <w:r w:rsidRPr="008A29A9">
        <w:rPr>
          <w:rFonts w:eastAsia="Calibri"/>
          <w:i/>
          <w:sz w:val="28"/>
        </w:rPr>
        <w:t>Căn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cứ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Luật Ban hành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văn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bản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quy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phạm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pháp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luật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ngày 22</w:t>
      </w:r>
      <w:r w:rsidR="00823ED1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>6</w:t>
      </w:r>
      <w:r w:rsidR="00823ED1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 xml:space="preserve">2015; 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Luật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sửa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đổi, bổ sung một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số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điều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của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 xml:space="preserve">Luật Ban 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hành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văn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bản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quy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phạm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pháp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luật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ngày 18</w:t>
      </w:r>
      <w:r w:rsidR="00823ED1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>6</w:t>
      </w:r>
      <w:r w:rsidR="00823ED1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>2020;</w:t>
      </w:r>
    </w:p>
    <w:p w:rsidR="003A3099" w:rsidRDefault="003A3099" w:rsidP="00265D49">
      <w:pPr>
        <w:widowControl/>
        <w:autoSpaceDE/>
        <w:autoSpaceDN/>
        <w:spacing w:before="120" w:line="264" w:lineRule="auto"/>
        <w:ind w:firstLine="709"/>
        <w:rPr>
          <w:rFonts w:eastAsia="Calibri"/>
          <w:i/>
          <w:sz w:val="28"/>
        </w:rPr>
      </w:pPr>
      <w:r w:rsidRPr="008A29A9">
        <w:rPr>
          <w:rFonts w:eastAsia="Calibri"/>
          <w:i/>
          <w:sz w:val="28"/>
        </w:rPr>
        <w:t>Căn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cứ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Luật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Ngân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sách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Nhà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nước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ngày 25</w:t>
      </w:r>
      <w:r w:rsidR="00526382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>6</w:t>
      </w:r>
      <w:r w:rsidR="00526382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>2015;</w:t>
      </w:r>
    </w:p>
    <w:p w:rsidR="003A3099" w:rsidRDefault="008A29A9" w:rsidP="00265D49">
      <w:pPr>
        <w:widowControl/>
        <w:autoSpaceDE/>
        <w:autoSpaceDN/>
        <w:spacing w:before="120" w:line="264" w:lineRule="auto"/>
        <w:ind w:firstLine="709"/>
        <w:jc w:val="both"/>
        <w:rPr>
          <w:rFonts w:eastAsia="Calibri"/>
          <w:i/>
          <w:sz w:val="28"/>
        </w:rPr>
      </w:pPr>
      <w:r w:rsidRPr="008A29A9">
        <w:rPr>
          <w:rFonts w:eastAsia="Calibri"/>
          <w:i/>
          <w:sz w:val="28"/>
        </w:rPr>
        <w:t>Căn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cứ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Nghị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 xml:space="preserve">số 34/2016/NĐ-CP ngày 14/5/2016 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của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Chính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phủ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Quy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định chi tiết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một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số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điều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và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biện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pháp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thi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hành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 xml:space="preserve">Luật Ban 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hành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văn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bản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quy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phạm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pháp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luật; Nghị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 xml:space="preserve">số 154/2020/NĐ-CP ngày 31/12/2020 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của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Chính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phủ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sửa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đổi, bổ sung một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số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điều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của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Nghị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số 34/2016/NĐ-CP; Nghị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số 59/2024/NĐ-CP ngày 25/5/2024 của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Chính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phủ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Sửa</w:t>
      </w:r>
      <w:r w:rsidR="00076EFD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 xml:space="preserve">đổi, bổ sung 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một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số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điều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của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Nghị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số 34/2016/NĐ-CP ngày 14</w:t>
      </w:r>
      <w:r w:rsidR="00823ED1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>5</w:t>
      </w:r>
      <w:r w:rsidR="00823ED1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>2016 của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Chính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phủ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quy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 xml:space="preserve">định chi 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tiết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một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số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điều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và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biện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pháp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thi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hành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 xml:space="preserve">Luật Ban 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hành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văn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bản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quy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phạm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pháp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luật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đã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được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sửa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đổi, bổ sung một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số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điều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theo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Nghị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số 154/2020/NĐ- CP ngày 31</w:t>
      </w:r>
      <w:r w:rsidR="00526382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>12</w:t>
      </w:r>
      <w:r w:rsidR="00526382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>2020 của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Chính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phủ;</w:t>
      </w:r>
    </w:p>
    <w:p w:rsidR="003A3099" w:rsidRDefault="008A29A9" w:rsidP="00265D49">
      <w:pPr>
        <w:widowControl/>
        <w:autoSpaceDE/>
        <w:autoSpaceDN/>
        <w:spacing w:before="120" w:line="264" w:lineRule="auto"/>
        <w:ind w:firstLine="709"/>
        <w:jc w:val="both"/>
        <w:rPr>
          <w:rFonts w:eastAsia="Calibri"/>
          <w:i/>
          <w:sz w:val="28"/>
        </w:rPr>
      </w:pPr>
      <w:r w:rsidRPr="008A29A9">
        <w:rPr>
          <w:rFonts w:eastAsia="Calibri"/>
          <w:i/>
          <w:sz w:val="28"/>
        </w:rPr>
        <w:t>Căn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cứ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Nghị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 xml:space="preserve">số 20/2021/NĐ-CP ngày 15/3/2021 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của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Chính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phủ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quy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chính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sách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trợ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giúp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xã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hội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đối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với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đối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tượng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bảo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trợ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xã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hội; Nghị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 xml:space="preserve">số 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76/2024/NĐ-CP ngày 01</w:t>
      </w:r>
      <w:r w:rsidR="00526382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>7</w:t>
      </w:r>
      <w:r w:rsidR="00526382">
        <w:rPr>
          <w:rFonts w:eastAsia="Calibri"/>
          <w:i/>
          <w:sz w:val="28"/>
        </w:rPr>
        <w:t>/</w:t>
      </w:r>
      <w:r w:rsidRPr="008A29A9">
        <w:rPr>
          <w:rFonts w:eastAsia="Calibri"/>
          <w:i/>
          <w:sz w:val="28"/>
        </w:rPr>
        <w:t>2024 của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Chính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phủ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sửa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 xml:space="preserve">đổi, bổ sung 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một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số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điều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của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Nghị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 xml:space="preserve">số 20/2021/NĐ-CP ngày 15/3/2021 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của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Chính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phủ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quy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định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chính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sách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trợ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giúp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xã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hội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đối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với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đối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tượng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bảo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trợ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xã</w:t>
      </w:r>
      <w:r w:rsidR="00FB6CFE">
        <w:rPr>
          <w:rFonts w:eastAsia="Calibri"/>
          <w:i/>
          <w:sz w:val="28"/>
        </w:rPr>
        <w:t xml:space="preserve"> </w:t>
      </w:r>
      <w:r w:rsidRPr="008A29A9">
        <w:rPr>
          <w:rFonts w:eastAsia="Calibri"/>
          <w:i/>
          <w:sz w:val="28"/>
        </w:rPr>
        <w:t>hội;</w:t>
      </w:r>
    </w:p>
    <w:p w:rsidR="003A3099" w:rsidRDefault="008A29A9" w:rsidP="00265D49">
      <w:pPr>
        <w:widowControl/>
        <w:autoSpaceDE/>
        <w:autoSpaceDN/>
        <w:spacing w:before="120" w:line="264" w:lineRule="auto"/>
        <w:ind w:firstLine="709"/>
        <w:jc w:val="both"/>
        <w:rPr>
          <w:i/>
          <w:sz w:val="28"/>
          <w:szCs w:val="28"/>
        </w:rPr>
      </w:pPr>
      <w:r w:rsidRPr="008A29A9">
        <w:rPr>
          <w:i/>
          <w:sz w:val="28"/>
          <w:szCs w:val="28"/>
        </w:rPr>
        <w:t>Căn</w:t>
      </w:r>
      <w:r w:rsidR="00FB6CFE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cứ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Thông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tư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số 50/2024/TT-BTC ngày 17/7/2024 của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Bộ Tài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chính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 xml:space="preserve">về 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sửa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đổi, bổ sung một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số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điều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của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Thông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tư</w:t>
      </w:r>
      <w:r w:rsidR="00D53119">
        <w:rPr>
          <w:i/>
          <w:sz w:val="28"/>
          <w:szCs w:val="28"/>
        </w:rPr>
        <w:t xml:space="preserve">  </w:t>
      </w:r>
      <w:r w:rsidRPr="008A29A9">
        <w:rPr>
          <w:i/>
          <w:sz w:val="28"/>
          <w:szCs w:val="28"/>
        </w:rPr>
        <w:t xml:space="preserve">số 76/2021/TT-BTC ngày 15/9/2021 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của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Bộ Tài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chính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hướng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dẫn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khoả</w:t>
      </w:r>
      <w:r w:rsidR="00B028EB">
        <w:rPr>
          <w:i/>
          <w:sz w:val="28"/>
          <w:szCs w:val="28"/>
        </w:rPr>
        <w:t xml:space="preserve">n 1 và khoản 2 Điều 31 Nghị </w:t>
      </w:r>
      <w:r w:rsidRPr="008A29A9">
        <w:rPr>
          <w:i/>
          <w:sz w:val="28"/>
          <w:szCs w:val="28"/>
        </w:rPr>
        <w:t>định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số</w:t>
      </w:r>
      <w:r w:rsidR="00B028EB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lastRenderedPageBreak/>
        <w:t>20/2021/NĐ-CP ngày 15/3/2021 của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Chính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phủ quy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định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chính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sách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 xml:space="preserve">trợ 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giúp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xã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hội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đối</w:t>
      </w:r>
      <w:r w:rsidR="00D53119">
        <w:rPr>
          <w:i/>
          <w:sz w:val="28"/>
          <w:szCs w:val="28"/>
        </w:rPr>
        <w:t xml:space="preserve"> </w:t>
      </w:r>
      <w:r w:rsidRPr="008A29A9">
        <w:rPr>
          <w:i/>
          <w:sz w:val="28"/>
          <w:szCs w:val="28"/>
        </w:rPr>
        <w:t>vơ</w:t>
      </w:r>
      <w:r>
        <w:rPr>
          <w:i/>
          <w:sz w:val="28"/>
          <w:szCs w:val="28"/>
        </w:rPr>
        <w:t>́i</w:t>
      </w:r>
      <w:r w:rsidR="00D531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đối</w:t>
      </w:r>
      <w:r w:rsidR="00D531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tượng</w:t>
      </w:r>
      <w:r w:rsidR="00D531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bảo</w:t>
      </w:r>
      <w:r w:rsidR="00D531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trợ xã</w:t>
      </w:r>
      <w:r w:rsidR="00D531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hội;</w:t>
      </w:r>
    </w:p>
    <w:p w:rsidR="008B5FF1" w:rsidRPr="00526382" w:rsidRDefault="00FE4160" w:rsidP="00265D49">
      <w:pPr>
        <w:widowControl/>
        <w:autoSpaceDE/>
        <w:autoSpaceDN/>
        <w:spacing w:before="120" w:line="264" w:lineRule="auto"/>
        <w:ind w:firstLine="709"/>
        <w:jc w:val="both"/>
        <w:rPr>
          <w:i/>
          <w:sz w:val="28"/>
          <w:szCs w:val="28"/>
        </w:rPr>
      </w:pPr>
      <w:r w:rsidRPr="00526382">
        <w:rPr>
          <w:i/>
          <w:sz w:val="28"/>
          <w:szCs w:val="28"/>
        </w:rPr>
        <w:t>Xét Tờ trình số……../TTr-UBND ngày …… tháng …… nă</w:t>
      </w:r>
      <w:r w:rsidR="00351E83" w:rsidRPr="00526382">
        <w:rPr>
          <w:i/>
          <w:sz w:val="28"/>
          <w:szCs w:val="28"/>
        </w:rPr>
        <w:t>m 202</w:t>
      </w:r>
      <w:r w:rsidR="00B028EB">
        <w:rPr>
          <w:i/>
          <w:sz w:val="28"/>
          <w:szCs w:val="28"/>
        </w:rPr>
        <w:t>5</w:t>
      </w:r>
      <w:r w:rsidR="00351E83" w:rsidRPr="00526382">
        <w:rPr>
          <w:i/>
          <w:sz w:val="28"/>
          <w:szCs w:val="28"/>
        </w:rPr>
        <w:t xml:space="preserve"> của Ủy ban nhân dân tỉnh</w:t>
      </w:r>
      <w:r w:rsidR="00D53119">
        <w:rPr>
          <w:i/>
          <w:sz w:val="28"/>
          <w:szCs w:val="28"/>
        </w:rPr>
        <w:t xml:space="preserve"> </w:t>
      </w:r>
      <w:r w:rsidR="00351E83" w:rsidRPr="00526382">
        <w:rPr>
          <w:i/>
          <w:sz w:val="28"/>
          <w:szCs w:val="28"/>
        </w:rPr>
        <w:t>về d</w:t>
      </w:r>
      <w:r w:rsidR="00526382" w:rsidRPr="00526382">
        <w:rPr>
          <w:i/>
          <w:sz w:val="28"/>
          <w:szCs w:val="28"/>
        </w:rPr>
        <w:t>ự</w:t>
      </w:r>
      <w:r w:rsidR="00351E83" w:rsidRPr="00526382">
        <w:rPr>
          <w:i/>
          <w:sz w:val="28"/>
          <w:szCs w:val="28"/>
        </w:rPr>
        <w:t xml:space="preserve"> thảo </w:t>
      </w:r>
      <w:r w:rsidRPr="00526382">
        <w:rPr>
          <w:i/>
          <w:sz w:val="28"/>
          <w:szCs w:val="28"/>
        </w:rPr>
        <w:t>Nghị quyết Quy định mức chi phí chi trả cho tổ chức dịch vụ chi</w:t>
      </w:r>
      <w:r w:rsidR="00D53119">
        <w:rPr>
          <w:i/>
          <w:sz w:val="28"/>
          <w:szCs w:val="28"/>
        </w:rPr>
        <w:t xml:space="preserve"> </w:t>
      </w:r>
      <w:r w:rsidRPr="00526382">
        <w:rPr>
          <w:i/>
          <w:sz w:val="28"/>
          <w:szCs w:val="28"/>
        </w:rPr>
        <w:t>trả chính sách trợ giúp xã hội hàng tháng đối với đối tượng bảo trợ xã hội trên</w:t>
      </w:r>
      <w:r w:rsidR="00D53119">
        <w:rPr>
          <w:i/>
          <w:sz w:val="28"/>
          <w:szCs w:val="28"/>
        </w:rPr>
        <w:t xml:space="preserve"> </w:t>
      </w:r>
      <w:r w:rsidRPr="00526382">
        <w:rPr>
          <w:i/>
          <w:sz w:val="28"/>
          <w:szCs w:val="28"/>
        </w:rPr>
        <w:t xml:space="preserve">địa bàn tỉnh </w:t>
      </w:r>
      <w:r w:rsidR="00351E83" w:rsidRPr="00526382">
        <w:rPr>
          <w:i/>
          <w:sz w:val="28"/>
          <w:szCs w:val="28"/>
        </w:rPr>
        <w:t>Tuyên Quang</w:t>
      </w:r>
      <w:r w:rsidR="007226E4" w:rsidRPr="00526382">
        <w:rPr>
          <w:i/>
          <w:sz w:val="28"/>
          <w:szCs w:val="28"/>
        </w:rPr>
        <w:t xml:space="preserve">; </w:t>
      </w:r>
      <w:r w:rsidR="00207607" w:rsidRPr="00526382">
        <w:rPr>
          <w:i/>
          <w:sz w:val="28"/>
          <w:szCs w:val="28"/>
        </w:rPr>
        <w:t>Báo cáo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 xml:space="preserve">thẩm tra số </w:t>
      </w:r>
      <w:r w:rsidR="00692D34" w:rsidRPr="00526382">
        <w:rPr>
          <w:i/>
          <w:sz w:val="28"/>
          <w:szCs w:val="28"/>
        </w:rPr>
        <w:t>……..</w:t>
      </w:r>
      <w:r w:rsidR="00207607" w:rsidRPr="00526382">
        <w:rPr>
          <w:i/>
          <w:sz w:val="28"/>
          <w:szCs w:val="28"/>
        </w:rPr>
        <w:t>/BC- BVHXH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>ngày</w:t>
      </w:r>
      <w:r w:rsidR="00692D34" w:rsidRPr="00526382">
        <w:rPr>
          <w:i/>
          <w:sz w:val="28"/>
          <w:szCs w:val="28"/>
        </w:rPr>
        <w:t>….</w:t>
      </w:r>
      <w:r w:rsidR="00207607" w:rsidRPr="00526382">
        <w:rPr>
          <w:i/>
          <w:sz w:val="28"/>
          <w:szCs w:val="28"/>
        </w:rPr>
        <w:t xml:space="preserve"> tháng </w:t>
      </w:r>
      <w:r w:rsidR="00692D34" w:rsidRPr="00526382">
        <w:rPr>
          <w:i/>
          <w:sz w:val="28"/>
          <w:szCs w:val="28"/>
        </w:rPr>
        <w:t>….</w:t>
      </w:r>
      <w:r w:rsidR="00207607" w:rsidRPr="00526382">
        <w:rPr>
          <w:i/>
          <w:sz w:val="28"/>
          <w:szCs w:val="28"/>
        </w:rPr>
        <w:t>năm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>202</w:t>
      </w:r>
      <w:r w:rsidR="00351E83" w:rsidRPr="00526382">
        <w:rPr>
          <w:i/>
          <w:sz w:val="28"/>
          <w:szCs w:val="28"/>
        </w:rPr>
        <w:t>5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>của Ban Văn hóa</w:t>
      </w:r>
      <w:r w:rsidR="00351E83" w:rsidRPr="00526382">
        <w:rPr>
          <w:i/>
          <w:sz w:val="28"/>
          <w:szCs w:val="28"/>
        </w:rPr>
        <w:t xml:space="preserve"> -</w:t>
      </w:r>
      <w:r w:rsidR="00207607" w:rsidRPr="00526382">
        <w:rPr>
          <w:i/>
          <w:sz w:val="28"/>
          <w:szCs w:val="28"/>
        </w:rPr>
        <w:t xml:space="preserve"> Xã hội, Hội đồng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>nhân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>dân tỉnh; ý kiến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>thảo luận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>của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>đại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>biểu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>Hội đồng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>nhân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>dân</w:t>
      </w:r>
      <w:r w:rsidR="00D53119">
        <w:rPr>
          <w:i/>
          <w:sz w:val="28"/>
          <w:szCs w:val="28"/>
        </w:rPr>
        <w:t xml:space="preserve"> </w:t>
      </w:r>
      <w:r w:rsidR="00207607" w:rsidRPr="00526382">
        <w:rPr>
          <w:i/>
          <w:sz w:val="28"/>
          <w:szCs w:val="28"/>
        </w:rPr>
        <w:t>tại kỳ họp.</w:t>
      </w:r>
    </w:p>
    <w:p w:rsidR="008B5FF1" w:rsidRPr="00850017" w:rsidRDefault="00207607" w:rsidP="00265D49">
      <w:pPr>
        <w:spacing w:before="240" w:after="240"/>
        <w:ind w:right="102"/>
        <w:jc w:val="center"/>
        <w:rPr>
          <w:b/>
          <w:sz w:val="28"/>
          <w:szCs w:val="28"/>
        </w:rPr>
      </w:pPr>
      <w:r w:rsidRPr="00850017">
        <w:rPr>
          <w:b/>
          <w:sz w:val="28"/>
          <w:szCs w:val="28"/>
        </w:rPr>
        <w:t>QUYẾT</w:t>
      </w:r>
      <w:r w:rsidR="00D53119">
        <w:rPr>
          <w:b/>
          <w:sz w:val="28"/>
          <w:szCs w:val="28"/>
        </w:rPr>
        <w:t xml:space="preserve"> </w:t>
      </w:r>
      <w:r w:rsidRPr="00850017">
        <w:rPr>
          <w:b/>
          <w:spacing w:val="-4"/>
          <w:sz w:val="28"/>
          <w:szCs w:val="28"/>
        </w:rPr>
        <w:t>NGHỊ:</w:t>
      </w:r>
    </w:p>
    <w:p w:rsidR="00422CE3" w:rsidRDefault="00207607" w:rsidP="00265D49">
      <w:pPr>
        <w:pStyle w:val="Heading1"/>
        <w:spacing w:before="120" w:line="264" w:lineRule="auto"/>
        <w:ind w:left="0" w:right="51" w:firstLine="720"/>
        <w:jc w:val="both"/>
      </w:pPr>
      <w:r>
        <w:t>Điều 1.</w:t>
      </w:r>
      <w:r w:rsidR="00D53119">
        <w:t xml:space="preserve"> </w:t>
      </w:r>
      <w:r w:rsidR="00422CE3">
        <w:t>Phạm</w:t>
      </w:r>
      <w:r w:rsidR="00D53119">
        <w:t xml:space="preserve"> </w:t>
      </w:r>
      <w:r w:rsidR="00422CE3">
        <w:t>vi</w:t>
      </w:r>
      <w:r w:rsidR="00D53119">
        <w:t xml:space="preserve"> </w:t>
      </w:r>
      <w:r w:rsidR="00422CE3">
        <w:t>điều</w:t>
      </w:r>
      <w:r w:rsidR="00D53119">
        <w:t xml:space="preserve"> </w:t>
      </w:r>
      <w:r w:rsidR="00422CE3">
        <w:t>chỉnh, đối</w:t>
      </w:r>
      <w:r w:rsidR="00D53119">
        <w:t xml:space="preserve"> </w:t>
      </w:r>
      <w:r w:rsidR="00422CE3">
        <w:t>tượng</w:t>
      </w:r>
      <w:r w:rsidR="00D53119">
        <w:t xml:space="preserve"> </w:t>
      </w:r>
      <w:r w:rsidR="00422CE3">
        <w:t>áp</w:t>
      </w:r>
      <w:r w:rsidR="00D53119">
        <w:t xml:space="preserve"> </w:t>
      </w:r>
      <w:r w:rsidR="00422CE3">
        <w:t>dụng</w:t>
      </w:r>
    </w:p>
    <w:p w:rsidR="008B5FF1" w:rsidRPr="00CF2D5D" w:rsidRDefault="008A29A9" w:rsidP="00265D49">
      <w:pPr>
        <w:pStyle w:val="Heading1"/>
        <w:spacing w:before="120" w:line="264" w:lineRule="auto"/>
        <w:ind w:left="0" w:right="3" w:firstLine="720"/>
        <w:jc w:val="both"/>
        <w:rPr>
          <w:b w:val="0"/>
        </w:rPr>
      </w:pPr>
      <w:r w:rsidRPr="00CF2D5D">
        <w:rPr>
          <w:b w:val="0"/>
        </w:rPr>
        <w:t xml:space="preserve">1. </w:t>
      </w:r>
      <w:r w:rsidR="00207607" w:rsidRPr="00CF2D5D">
        <w:rPr>
          <w:b w:val="0"/>
        </w:rPr>
        <w:t xml:space="preserve">Phạm vi điều chỉnh: Nghị quyết này </w:t>
      </w:r>
      <w:r w:rsidR="00A47858">
        <w:rPr>
          <w:b w:val="0"/>
        </w:rPr>
        <w:t>q</w:t>
      </w:r>
      <w:r w:rsidR="00A225F9" w:rsidRPr="00CF2D5D">
        <w:rPr>
          <w:b w:val="0"/>
        </w:rPr>
        <w:t>uy định mức chi phí chi trả cho tổ chức dịch vụ chi trả</w:t>
      </w:r>
      <w:r w:rsidR="001C7DD2">
        <w:rPr>
          <w:b w:val="0"/>
        </w:rPr>
        <w:t xml:space="preserve"> </w:t>
      </w:r>
      <w:r w:rsidR="00A225F9" w:rsidRPr="00CF2D5D">
        <w:rPr>
          <w:b w:val="0"/>
        </w:rPr>
        <w:t>chính sách trợ giúp xã hội đối với đối tượng bảo trợ xã hội trên địa</w:t>
      </w:r>
      <w:r w:rsidR="00D53119">
        <w:rPr>
          <w:b w:val="0"/>
        </w:rPr>
        <w:t xml:space="preserve"> </w:t>
      </w:r>
      <w:r w:rsidR="00A225F9" w:rsidRPr="00CF2D5D">
        <w:rPr>
          <w:b w:val="0"/>
        </w:rPr>
        <w:t xml:space="preserve">bàn tỉnh </w:t>
      </w:r>
      <w:r w:rsidR="00A47858">
        <w:rPr>
          <w:b w:val="0"/>
        </w:rPr>
        <w:t>Tuyên Quang</w:t>
      </w:r>
      <w:r w:rsidR="00207607" w:rsidRPr="00CF2D5D">
        <w:rPr>
          <w:b w:val="0"/>
        </w:rPr>
        <w:t>.</w:t>
      </w:r>
    </w:p>
    <w:p w:rsidR="008B5FF1" w:rsidRPr="008A29A9" w:rsidRDefault="00265D49" w:rsidP="00265D49">
      <w:pPr>
        <w:pStyle w:val="ListParagraph"/>
        <w:spacing w:before="120" w:line="264" w:lineRule="auto"/>
        <w:ind w:left="720" w:firstLine="0"/>
        <w:rPr>
          <w:sz w:val="28"/>
        </w:rPr>
      </w:pPr>
      <w:r>
        <w:rPr>
          <w:sz w:val="28"/>
        </w:rPr>
        <w:t xml:space="preserve">2. </w:t>
      </w:r>
      <w:r w:rsidR="00207607" w:rsidRPr="008A29A9">
        <w:rPr>
          <w:sz w:val="28"/>
        </w:rPr>
        <w:t>Đối</w:t>
      </w:r>
      <w:r w:rsidR="000B698F">
        <w:rPr>
          <w:sz w:val="28"/>
        </w:rPr>
        <w:t xml:space="preserve"> </w:t>
      </w:r>
      <w:r w:rsidR="00207607" w:rsidRPr="008A29A9">
        <w:rPr>
          <w:sz w:val="28"/>
        </w:rPr>
        <w:t>tượng</w:t>
      </w:r>
      <w:r w:rsidR="000B698F">
        <w:rPr>
          <w:sz w:val="28"/>
        </w:rPr>
        <w:t xml:space="preserve"> </w:t>
      </w:r>
      <w:r w:rsidR="00207607" w:rsidRPr="008A29A9">
        <w:rPr>
          <w:sz w:val="28"/>
        </w:rPr>
        <w:t>áp</w:t>
      </w:r>
      <w:r w:rsidR="000B698F">
        <w:rPr>
          <w:sz w:val="28"/>
        </w:rPr>
        <w:t xml:space="preserve"> </w:t>
      </w:r>
      <w:r w:rsidR="00207607" w:rsidRPr="008A29A9">
        <w:rPr>
          <w:spacing w:val="-4"/>
          <w:sz w:val="28"/>
        </w:rPr>
        <w:t>dụng</w:t>
      </w:r>
    </w:p>
    <w:p w:rsidR="00A00BEA" w:rsidRPr="004329C9" w:rsidRDefault="00A00BEA" w:rsidP="00265D49">
      <w:pPr>
        <w:spacing w:before="120" w:line="264" w:lineRule="auto"/>
        <w:ind w:firstLine="720"/>
        <w:jc w:val="both"/>
        <w:rPr>
          <w:i/>
          <w:sz w:val="28"/>
          <w:szCs w:val="28"/>
        </w:rPr>
      </w:pPr>
      <w:r w:rsidRPr="00A00BEA">
        <w:rPr>
          <w:sz w:val="28"/>
          <w:szCs w:val="28"/>
        </w:rPr>
        <w:t xml:space="preserve">a) Đối tượng bảo trợ xã hội hưởng trợ cấp xã hội hàng tháng theo quy định tại Điều 5 Nghị định số 20/2021/NĐ-CP; hỗ trợ chi phí mai táng theo quy định tại khoản 1 Điều 11 Nghị định số 20/2021/NĐ-CP; hộ gia đình, cá nhân chăm sóc, nuôi dưỡng đối tượng bảo trợ xã hội theo quy định tại Điều 18 Nghị định số 20/2021/NĐ-CP </w:t>
      </w:r>
      <w:r w:rsidRPr="004329C9">
        <w:rPr>
          <w:i/>
          <w:sz w:val="28"/>
          <w:szCs w:val="28"/>
        </w:rPr>
        <w:t>(gọi chung là đối tượng bảo trợ xã hội).</w:t>
      </w:r>
    </w:p>
    <w:p w:rsidR="00A00BEA" w:rsidRPr="00A00BEA" w:rsidRDefault="00A00BEA" w:rsidP="00265D49">
      <w:pPr>
        <w:spacing w:before="120" w:line="264" w:lineRule="auto"/>
        <w:ind w:firstLine="720"/>
        <w:jc w:val="both"/>
        <w:rPr>
          <w:sz w:val="28"/>
          <w:szCs w:val="28"/>
        </w:rPr>
      </w:pPr>
      <w:r w:rsidRPr="00A00BEA">
        <w:rPr>
          <w:sz w:val="28"/>
          <w:szCs w:val="28"/>
        </w:rPr>
        <w:t xml:space="preserve">b) Cơ quan </w:t>
      </w:r>
      <w:r w:rsidR="002134F2">
        <w:rPr>
          <w:sz w:val="28"/>
          <w:szCs w:val="28"/>
        </w:rPr>
        <w:t>Y t</w:t>
      </w:r>
      <w:r w:rsidR="002134F2" w:rsidRPr="002134F2">
        <w:rPr>
          <w:sz w:val="28"/>
          <w:szCs w:val="28"/>
        </w:rPr>
        <w:t>ế</w:t>
      </w:r>
      <w:r w:rsidRPr="00A00BEA">
        <w:rPr>
          <w:sz w:val="28"/>
          <w:szCs w:val="28"/>
        </w:rPr>
        <w:t xml:space="preserve"> các cấp; Ủy ban nhân dân các huyện, thành phố; Ủy ban nhân dân các xã, phường, thị trấn; tổ chức dịch vụ chi trả và các tổ chức, cá nhân có liên quan đến việc chi trả chính sách trợ giúp xã hội.</w:t>
      </w:r>
    </w:p>
    <w:p w:rsidR="00F66540" w:rsidRDefault="00875765" w:rsidP="00265D49">
      <w:pPr>
        <w:tabs>
          <w:tab w:val="left" w:pos="709"/>
        </w:tabs>
        <w:spacing w:before="120" w:line="264" w:lineRule="auto"/>
        <w:ind w:right="3" w:firstLine="720"/>
        <w:jc w:val="both"/>
        <w:rPr>
          <w:b/>
          <w:sz w:val="28"/>
        </w:rPr>
      </w:pPr>
      <w:r w:rsidRPr="00F66540">
        <w:rPr>
          <w:b/>
          <w:sz w:val="28"/>
        </w:rPr>
        <w:t>Điều 2.</w:t>
      </w:r>
      <w:r w:rsidR="001C7DD2">
        <w:rPr>
          <w:b/>
          <w:sz w:val="28"/>
        </w:rPr>
        <w:t xml:space="preserve"> </w:t>
      </w:r>
      <w:r w:rsidRPr="00F66540">
        <w:rPr>
          <w:b/>
          <w:sz w:val="28"/>
        </w:rPr>
        <w:t>Mức chi phí chi trả</w:t>
      </w:r>
      <w:r w:rsidR="001C7DD2">
        <w:rPr>
          <w:b/>
          <w:sz w:val="28"/>
        </w:rPr>
        <w:t xml:space="preserve"> </w:t>
      </w:r>
      <w:r w:rsidR="00A225F9">
        <w:rPr>
          <w:b/>
          <w:sz w:val="28"/>
        </w:rPr>
        <w:t>cho</w:t>
      </w:r>
      <w:r w:rsidR="001C7DD2">
        <w:rPr>
          <w:b/>
          <w:sz w:val="28"/>
        </w:rPr>
        <w:t xml:space="preserve"> </w:t>
      </w:r>
      <w:r w:rsidRPr="00F66540">
        <w:rPr>
          <w:b/>
          <w:sz w:val="28"/>
        </w:rPr>
        <w:t>tổ</w:t>
      </w:r>
      <w:r w:rsidR="001C7DD2">
        <w:rPr>
          <w:b/>
          <w:sz w:val="28"/>
        </w:rPr>
        <w:t xml:space="preserve"> </w:t>
      </w:r>
      <w:r w:rsidRPr="00F66540">
        <w:rPr>
          <w:b/>
          <w:sz w:val="28"/>
        </w:rPr>
        <w:t>chức</w:t>
      </w:r>
      <w:r w:rsidR="001C7DD2">
        <w:rPr>
          <w:b/>
          <w:sz w:val="28"/>
        </w:rPr>
        <w:t xml:space="preserve"> </w:t>
      </w:r>
      <w:r w:rsidRPr="00F66540">
        <w:rPr>
          <w:b/>
          <w:sz w:val="28"/>
        </w:rPr>
        <w:t>dịch</w:t>
      </w:r>
      <w:r w:rsidR="001C7DD2">
        <w:rPr>
          <w:b/>
          <w:sz w:val="28"/>
        </w:rPr>
        <w:t xml:space="preserve"> </w:t>
      </w:r>
      <w:r w:rsidRPr="00F66540">
        <w:rPr>
          <w:b/>
          <w:sz w:val="28"/>
        </w:rPr>
        <w:t xml:space="preserve">vụ chi </w:t>
      </w:r>
      <w:r w:rsidR="001C7DD2">
        <w:rPr>
          <w:b/>
          <w:sz w:val="28"/>
        </w:rPr>
        <w:t xml:space="preserve"> </w:t>
      </w:r>
      <w:r w:rsidRPr="00F66540">
        <w:rPr>
          <w:b/>
          <w:sz w:val="28"/>
        </w:rPr>
        <w:t>trả</w:t>
      </w:r>
      <w:r w:rsidR="001C7DD2">
        <w:rPr>
          <w:b/>
          <w:sz w:val="28"/>
        </w:rPr>
        <w:t xml:space="preserve"> </w:t>
      </w:r>
      <w:r w:rsidRPr="00F66540">
        <w:rPr>
          <w:b/>
          <w:sz w:val="28"/>
        </w:rPr>
        <w:t>và</w:t>
      </w:r>
      <w:r w:rsidR="001C7DD2">
        <w:rPr>
          <w:b/>
          <w:sz w:val="28"/>
        </w:rPr>
        <w:t xml:space="preserve"> </w:t>
      </w:r>
      <w:r w:rsidRPr="00F66540">
        <w:rPr>
          <w:b/>
          <w:sz w:val="28"/>
        </w:rPr>
        <w:t>kinh</w:t>
      </w:r>
      <w:r w:rsidR="001C7DD2">
        <w:rPr>
          <w:b/>
          <w:sz w:val="28"/>
        </w:rPr>
        <w:t xml:space="preserve"> </w:t>
      </w:r>
      <w:r w:rsidRPr="00F66540">
        <w:rPr>
          <w:b/>
          <w:sz w:val="28"/>
        </w:rPr>
        <w:t>phí</w:t>
      </w:r>
      <w:r w:rsidR="001C7DD2">
        <w:rPr>
          <w:b/>
          <w:sz w:val="28"/>
        </w:rPr>
        <w:t xml:space="preserve"> </w:t>
      </w:r>
      <w:r w:rsidRPr="00F66540">
        <w:rPr>
          <w:b/>
          <w:sz w:val="28"/>
        </w:rPr>
        <w:t>thực</w:t>
      </w:r>
      <w:r w:rsidR="001C7DD2">
        <w:rPr>
          <w:b/>
          <w:sz w:val="28"/>
        </w:rPr>
        <w:t xml:space="preserve"> </w:t>
      </w:r>
      <w:r w:rsidRPr="00F66540">
        <w:rPr>
          <w:b/>
          <w:sz w:val="28"/>
        </w:rPr>
        <w:t>hiện</w:t>
      </w:r>
    </w:p>
    <w:p w:rsidR="00F66540" w:rsidRDefault="00FE4160" w:rsidP="00265D49">
      <w:pPr>
        <w:tabs>
          <w:tab w:val="left" w:pos="709"/>
        </w:tabs>
        <w:spacing w:before="120" w:line="264" w:lineRule="auto"/>
        <w:ind w:right="3" w:firstLine="720"/>
        <w:jc w:val="both"/>
        <w:rPr>
          <w:b/>
          <w:sz w:val="28"/>
        </w:rPr>
      </w:pPr>
      <w:r w:rsidRPr="00FE4160">
        <w:rPr>
          <w:sz w:val="28"/>
        </w:rPr>
        <w:t>Mức chi phí chi trả cho tổ chức thực hiện dịch vụ</w:t>
      </w:r>
      <w:r w:rsidR="00C835E9">
        <w:rPr>
          <w:sz w:val="28"/>
        </w:rPr>
        <w:t xml:space="preserve"> </w:t>
      </w:r>
      <w:r w:rsidRPr="00FE4160">
        <w:rPr>
          <w:sz w:val="28"/>
        </w:rPr>
        <w:t xml:space="preserve">chi trả chính sách trợ giúp xã hội hàng tháng bằng </w:t>
      </w:r>
      <w:r w:rsidR="004724CB">
        <w:rPr>
          <w:sz w:val="28"/>
        </w:rPr>
        <w:t>1,</w:t>
      </w:r>
      <w:r w:rsidR="004724CB">
        <w:rPr>
          <w:sz w:val="28"/>
          <w:lang w:val="vi-VN"/>
        </w:rPr>
        <w:t>0</w:t>
      </w:r>
      <w:r w:rsidRPr="00FE4160">
        <w:rPr>
          <w:sz w:val="28"/>
        </w:rPr>
        <w:t>% trên tổng số tiền chi</w:t>
      </w:r>
      <w:r w:rsidR="00C835E9">
        <w:rPr>
          <w:sz w:val="28"/>
        </w:rPr>
        <w:t xml:space="preserve"> </w:t>
      </w:r>
      <w:r w:rsidRPr="00FE4160">
        <w:rPr>
          <w:sz w:val="28"/>
        </w:rPr>
        <w:t>trả cho đối tượng bảo trợ xã hội</w:t>
      </w:r>
      <w:r w:rsidR="00F66540">
        <w:rPr>
          <w:sz w:val="28"/>
        </w:rPr>
        <w:t>.</w:t>
      </w:r>
    </w:p>
    <w:p w:rsidR="005B7E77" w:rsidRPr="003548A6" w:rsidRDefault="005B7E77" w:rsidP="00265D49">
      <w:pPr>
        <w:pStyle w:val="Heading1"/>
        <w:spacing w:before="120" w:line="264" w:lineRule="auto"/>
        <w:ind w:left="0" w:firstLine="720"/>
        <w:jc w:val="both"/>
      </w:pPr>
      <w:r>
        <w:t xml:space="preserve">Điều </w:t>
      </w:r>
      <w:r>
        <w:rPr>
          <w:spacing w:val="-4"/>
        </w:rPr>
        <w:t>3</w:t>
      </w:r>
      <w:r>
        <w:t>. Kinh phí thực hiện</w:t>
      </w:r>
    </w:p>
    <w:p w:rsidR="005B7E77" w:rsidRPr="005B7E77" w:rsidRDefault="005B7E77" w:rsidP="00265D49">
      <w:pPr>
        <w:pStyle w:val="Heading1"/>
        <w:spacing w:before="120" w:line="264" w:lineRule="auto"/>
        <w:ind w:left="0" w:firstLine="720"/>
        <w:jc w:val="both"/>
        <w:rPr>
          <w:b w:val="0"/>
        </w:rPr>
      </w:pPr>
      <w:r w:rsidRPr="005B7E77">
        <w:rPr>
          <w:b w:val="0"/>
        </w:rPr>
        <w:t>Nguồn kinh phí</w:t>
      </w:r>
      <w:r>
        <w:rPr>
          <w:b w:val="0"/>
        </w:rPr>
        <w:t xml:space="preserve"> chi cho tổ chức dịch vụ chi trả: Từ nguồn kinh phí chi đảm bảo xã hội giao cho Ủy ban nhân dân huyện, thanh phố hằng năm.</w:t>
      </w:r>
    </w:p>
    <w:p w:rsidR="008B5FF1" w:rsidRPr="003548A6" w:rsidRDefault="00207607" w:rsidP="00265D49">
      <w:pPr>
        <w:pStyle w:val="Heading1"/>
        <w:spacing w:before="120" w:line="264" w:lineRule="auto"/>
        <w:ind w:left="0" w:firstLine="720"/>
        <w:jc w:val="both"/>
      </w:pPr>
      <w:r>
        <w:t>Điều</w:t>
      </w:r>
      <w:r w:rsidR="001C7DD2">
        <w:t xml:space="preserve"> </w:t>
      </w:r>
      <w:r w:rsidR="005B7E77">
        <w:rPr>
          <w:spacing w:val="-4"/>
        </w:rPr>
        <w:t>4</w:t>
      </w:r>
      <w:r>
        <w:t>.</w:t>
      </w:r>
      <w:r w:rsidR="001C7DD2">
        <w:t xml:space="preserve"> </w:t>
      </w:r>
      <w:r>
        <w:t>T</w:t>
      </w:r>
      <w:r w:rsidR="003548A6">
        <w:t>ổ chức</w:t>
      </w:r>
      <w:r w:rsidR="001C7DD2">
        <w:t xml:space="preserve"> </w:t>
      </w:r>
      <w:r w:rsidR="003548A6">
        <w:t>thực</w:t>
      </w:r>
      <w:r w:rsidR="001C7DD2">
        <w:t xml:space="preserve"> </w:t>
      </w:r>
      <w:r w:rsidR="003548A6">
        <w:t>hiện</w:t>
      </w:r>
    </w:p>
    <w:p w:rsidR="008B5FF1" w:rsidRPr="00274F02" w:rsidRDefault="00265D49" w:rsidP="00265D49">
      <w:pPr>
        <w:pStyle w:val="ListParagraph"/>
        <w:tabs>
          <w:tab w:val="left" w:pos="709"/>
        </w:tabs>
        <w:spacing w:before="120" w:line="264" w:lineRule="auto"/>
        <w:ind w:left="720" w:firstLine="0"/>
        <w:rPr>
          <w:sz w:val="28"/>
        </w:rPr>
      </w:pPr>
      <w:r>
        <w:rPr>
          <w:spacing w:val="-4"/>
          <w:sz w:val="28"/>
        </w:rPr>
        <w:t xml:space="preserve">1. </w:t>
      </w:r>
      <w:r w:rsidR="00207607" w:rsidRPr="00274F02">
        <w:rPr>
          <w:spacing w:val="-4"/>
          <w:sz w:val="28"/>
        </w:rPr>
        <w:t>Ủy</w:t>
      </w:r>
      <w:r w:rsidR="001C7DD2">
        <w:rPr>
          <w:spacing w:val="-4"/>
          <w:sz w:val="28"/>
        </w:rPr>
        <w:t xml:space="preserve"> </w:t>
      </w:r>
      <w:r w:rsidR="00207607" w:rsidRPr="00274F02">
        <w:rPr>
          <w:spacing w:val="-4"/>
          <w:sz w:val="28"/>
        </w:rPr>
        <w:t>ban</w:t>
      </w:r>
      <w:r w:rsidR="001C7DD2">
        <w:rPr>
          <w:spacing w:val="-4"/>
          <w:sz w:val="28"/>
        </w:rPr>
        <w:t xml:space="preserve"> </w:t>
      </w:r>
      <w:r w:rsidR="00207607" w:rsidRPr="00274F02">
        <w:rPr>
          <w:spacing w:val="-4"/>
          <w:sz w:val="28"/>
        </w:rPr>
        <w:t>nhân</w:t>
      </w:r>
      <w:r w:rsidR="001C7DD2">
        <w:rPr>
          <w:spacing w:val="-4"/>
          <w:sz w:val="28"/>
        </w:rPr>
        <w:t xml:space="preserve"> </w:t>
      </w:r>
      <w:r w:rsidR="00207607" w:rsidRPr="00274F02">
        <w:rPr>
          <w:spacing w:val="-4"/>
          <w:sz w:val="28"/>
        </w:rPr>
        <w:t>dân</w:t>
      </w:r>
      <w:r w:rsidR="001C7DD2">
        <w:rPr>
          <w:spacing w:val="-4"/>
          <w:sz w:val="28"/>
        </w:rPr>
        <w:t xml:space="preserve"> </w:t>
      </w:r>
      <w:r w:rsidR="00207607" w:rsidRPr="00274F02">
        <w:rPr>
          <w:spacing w:val="-4"/>
          <w:sz w:val="28"/>
        </w:rPr>
        <w:t>tỉnh</w:t>
      </w:r>
      <w:r w:rsidR="001C7DD2">
        <w:rPr>
          <w:spacing w:val="-4"/>
          <w:sz w:val="28"/>
        </w:rPr>
        <w:t xml:space="preserve"> </w:t>
      </w:r>
      <w:r w:rsidR="00207607" w:rsidRPr="00274F02">
        <w:rPr>
          <w:spacing w:val="-4"/>
          <w:sz w:val="28"/>
        </w:rPr>
        <w:t>chịu</w:t>
      </w:r>
      <w:r w:rsidR="001C7DD2">
        <w:rPr>
          <w:spacing w:val="-4"/>
          <w:sz w:val="28"/>
        </w:rPr>
        <w:t xml:space="preserve"> </w:t>
      </w:r>
      <w:r w:rsidR="00207607" w:rsidRPr="00274F02">
        <w:rPr>
          <w:spacing w:val="-4"/>
          <w:sz w:val="28"/>
        </w:rPr>
        <w:t>trách</w:t>
      </w:r>
      <w:r w:rsidR="001C7DD2">
        <w:rPr>
          <w:spacing w:val="-4"/>
          <w:sz w:val="28"/>
        </w:rPr>
        <w:t xml:space="preserve"> </w:t>
      </w:r>
      <w:r w:rsidR="00207607" w:rsidRPr="00274F02">
        <w:rPr>
          <w:spacing w:val="-4"/>
          <w:sz w:val="28"/>
        </w:rPr>
        <w:t>nhiệm</w:t>
      </w:r>
      <w:r w:rsidR="001C7DD2">
        <w:rPr>
          <w:spacing w:val="-4"/>
          <w:sz w:val="28"/>
        </w:rPr>
        <w:t xml:space="preserve"> </w:t>
      </w:r>
      <w:r w:rsidR="00207607" w:rsidRPr="00274F02">
        <w:rPr>
          <w:spacing w:val="-4"/>
          <w:sz w:val="28"/>
        </w:rPr>
        <w:t>triển</w:t>
      </w:r>
      <w:r w:rsidR="001C7DD2">
        <w:rPr>
          <w:spacing w:val="-4"/>
          <w:sz w:val="28"/>
        </w:rPr>
        <w:t xml:space="preserve"> </w:t>
      </w:r>
      <w:r w:rsidR="00207607" w:rsidRPr="00274F02">
        <w:rPr>
          <w:spacing w:val="-4"/>
          <w:sz w:val="28"/>
        </w:rPr>
        <w:t>khai</w:t>
      </w:r>
      <w:r w:rsidR="001C7DD2">
        <w:rPr>
          <w:spacing w:val="-4"/>
          <w:sz w:val="28"/>
        </w:rPr>
        <w:t xml:space="preserve"> </w:t>
      </w:r>
      <w:r w:rsidR="00207607" w:rsidRPr="00274F02">
        <w:rPr>
          <w:spacing w:val="-4"/>
          <w:sz w:val="28"/>
        </w:rPr>
        <w:t>thực</w:t>
      </w:r>
      <w:r w:rsidR="001C7DD2">
        <w:rPr>
          <w:spacing w:val="-4"/>
          <w:sz w:val="28"/>
        </w:rPr>
        <w:t xml:space="preserve"> </w:t>
      </w:r>
      <w:r w:rsidR="00207607" w:rsidRPr="00274F02">
        <w:rPr>
          <w:spacing w:val="-4"/>
          <w:sz w:val="28"/>
        </w:rPr>
        <w:t>hiện</w:t>
      </w:r>
      <w:r w:rsidR="001C7DD2">
        <w:rPr>
          <w:spacing w:val="-4"/>
          <w:sz w:val="28"/>
        </w:rPr>
        <w:t xml:space="preserve"> </w:t>
      </w:r>
      <w:r w:rsidR="00207607" w:rsidRPr="00274F02">
        <w:rPr>
          <w:spacing w:val="-4"/>
          <w:sz w:val="28"/>
        </w:rPr>
        <w:t>Nghị</w:t>
      </w:r>
      <w:r w:rsidR="001C7DD2">
        <w:rPr>
          <w:spacing w:val="-4"/>
          <w:sz w:val="28"/>
        </w:rPr>
        <w:t xml:space="preserve"> </w:t>
      </w:r>
      <w:r w:rsidR="00207607" w:rsidRPr="00274F02">
        <w:rPr>
          <w:spacing w:val="-4"/>
          <w:sz w:val="28"/>
        </w:rPr>
        <w:t>quyết.</w:t>
      </w:r>
    </w:p>
    <w:p w:rsidR="008B5FF1" w:rsidRDefault="00265D49" w:rsidP="00265D49">
      <w:pPr>
        <w:tabs>
          <w:tab w:val="left" w:pos="709"/>
        </w:tabs>
        <w:spacing w:before="120" w:line="264" w:lineRule="auto"/>
        <w:ind w:right="3" w:firstLine="720"/>
        <w:jc w:val="both"/>
        <w:rPr>
          <w:sz w:val="28"/>
        </w:rPr>
      </w:pPr>
      <w:r>
        <w:rPr>
          <w:sz w:val="28"/>
        </w:rPr>
        <w:t xml:space="preserve">2. </w:t>
      </w:r>
      <w:r w:rsidR="00207607" w:rsidRPr="00274F02">
        <w:rPr>
          <w:sz w:val="28"/>
        </w:rPr>
        <w:t>Thường trực Hội đồng nhân dân, các Ban Hội đồng nhân dân, các Tổ đại biểu Hội đồng nhân dân và đại biểu</w:t>
      </w:r>
      <w:r w:rsidR="001C7DD2">
        <w:rPr>
          <w:sz w:val="28"/>
        </w:rPr>
        <w:t xml:space="preserve"> </w:t>
      </w:r>
      <w:r w:rsidR="00207607" w:rsidRPr="00274F02">
        <w:rPr>
          <w:sz w:val="28"/>
        </w:rPr>
        <w:t>Hội</w:t>
      </w:r>
      <w:r w:rsidR="001C7DD2">
        <w:rPr>
          <w:sz w:val="28"/>
        </w:rPr>
        <w:t xml:space="preserve"> </w:t>
      </w:r>
      <w:r w:rsidR="00207607" w:rsidRPr="00274F02">
        <w:rPr>
          <w:sz w:val="28"/>
        </w:rPr>
        <w:t>đồng nhân dân tỉnh có</w:t>
      </w:r>
      <w:r w:rsidR="001C7DD2">
        <w:rPr>
          <w:sz w:val="28"/>
        </w:rPr>
        <w:t xml:space="preserve"> </w:t>
      </w:r>
      <w:r w:rsidR="00207607" w:rsidRPr="00274F02">
        <w:rPr>
          <w:sz w:val="28"/>
        </w:rPr>
        <w:t>trách nhiệm</w:t>
      </w:r>
      <w:r w:rsidR="001C7DD2">
        <w:rPr>
          <w:sz w:val="28"/>
        </w:rPr>
        <w:t xml:space="preserve"> </w:t>
      </w:r>
      <w:r w:rsidR="00207607" w:rsidRPr="00274F02">
        <w:rPr>
          <w:sz w:val="28"/>
        </w:rPr>
        <w:t>giám sát việc thực hiện Nghị</w:t>
      </w:r>
      <w:r w:rsidR="001C7DD2">
        <w:rPr>
          <w:sz w:val="28"/>
        </w:rPr>
        <w:t xml:space="preserve"> </w:t>
      </w:r>
      <w:r w:rsidR="00207607" w:rsidRPr="00274F02">
        <w:rPr>
          <w:sz w:val="28"/>
        </w:rPr>
        <w:t>quyết.</w:t>
      </w:r>
    </w:p>
    <w:p w:rsidR="00F4225D" w:rsidRDefault="00F4225D" w:rsidP="00265D49">
      <w:pPr>
        <w:pStyle w:val="Heading1"/>
        <w:spacing w:before="120" w:line="264" w:lineRule="auto"/>
        <w:ind w:left="0" w:firstLine="720"/>
        <w:jc w:val="both"/>
      </w:pPr>
      <w:r>
        <w:lastRenderedPageBreak/>
        <w:t>Điều</w:t>
      </w:r>
      <w:r w:rsidR="00265D49">
        <w:t xml:space="preserve"> </w:t>
      </w:r>
      <w:r w:rsidR="005B7E77">
        <w:t>5</w:t>
      </w:r>
      <w:r>
        <w:t>.</w:t>
      </w:r>
      <w:r w:rsidR="001C7DD2">
        <w:t xml:space="preserve"> </w:t>
      </w:r>
      <w:r w:rsidR="00FE4160">
        <w:t>Hiệu</w:t>
      </w:r>
      <w:r w:rsidR="001C7DD2">
        <w:t xml:space="preserve"> </w:t>
      </w:r>
      <w:r w:rsidR="00FE4160">
        <w:t>lực</w:t>
      </w:r>
      <w:r w:rsidR="001C7DD2">
        <w:t xml:space="preserve"> </w:t>
      </w:r>
      <w:r w:rsidR="00FE4160">
        <w:t>thi</w:t>
      </w:r>
      <w:r w:rsidR="001C7DD2">
        <w:t xml:space="preserve"> </w:t>
      </w:r>
      <w:r w:rsidR="00FE4160">
        <w:t>hành</w:t>
      </w:r>
    </w:p>
    <w:p w:rsidR="00987BBB" w:rsidRPr="005E19CE" w:rsidRDefault="00987BBB" w:rsidP="00265D49">
      <w:pPr>
        <w:spacing w:before="120" w:line="264" w:lineRule="auto"/>
        <w:ind w:firstLine="720"/>
        <w:jc w:val="both"/>
        <w:rPr>
          <w:sz w:val="28"/>
          <w:szCs w:val="28"/>
        </w:rPr>
      </w:pPr>
      <w:r w:rsidRPr="005E19CE">
        <w:rPr>
          <w:sz w:val="28"/>
          <w:szCs w:val="28"/>
          <w:lang w:val="vi-VN"/>
        </w:rPr>
        <w:t xml:space="preserve">Nghị quyết này được Hội đồng nhân dân tỉnh </w:t>
      </w:r>
      <w:r w:rsidRPr="005E19CE">
        <w:rPr>
          <w:sz w:val="28"/>
          <w:szCs w:val="28"/>
        </w:rPr>
        <w:t>Tuyên Quang</w:t>
      </w:r>
      <w:r w:rsidRPr="005E19CE">
        <w:rPr>
          <w:sz w:val="28"/>
          <w:szCs w:val="28"/>
          <w:lang w:val="vi-VN"/>
        </w:rPr>
        <w:t xml:space="preserve"> khóa XIX, kỳ họp </w:t>
      </w:r>
      <w:r w:rsidRPr="005E19CE">
        <w:rPr>
          <w:sz w:val="28"/>
          <w:szCs w:val="28"/>
        </w:rPr>
        <w:t>……</w:t>
      </w:r>
      <w:r w:rsidRPr="005E19CE">
        <w:rPr>
          <w:sz w:val="28"/>
          <w:szCs w:val="28"/>
          <w:lang w:val="vi-VN"/>
        </w:rPr>
        <w:t xml:space="preserve"> thông qua ngày </w:t>
      </w:r>
      <w:r w:rsidRPr="005E19CE">
        <w:rPr>
          <w:sz w:val="28"/>
          <w:szCs w:val="28"/>
        </w:rPr>
        <w:t>…</w:t>
      </w:r>
      <w:r w:rsidRPr="005E19CE">
        <w:rPr>
          <w:sz w:val="28"/>
          <w:szCs w:val="28"/>
          <w:lang w:val="vi-VN"/>
        </w:rPr>
        <w:t xml:space="preserve"> tháng</w:t>
      </w:r>
      <w:r w:rsidRPr="005E19CE">
        <w:rPr>
          <w:sz w:val="28"/>
          <w:szCs w:val="28"/>
        </w:rPr>
        <w:t>…</w:t>
      </w:r>
      <w:r w:rsidRPr="005E19CE">
        <w:rPr>
          <w:sz w:val="28"/>
          <w:szCs w:val="28"/>
          <w:lang w:val="vi-VN"/>
        </w:rPr>
        <w:t>năm 20</w:t>
      </w:r>
      <w:r w:rsidRPr="005E19C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5E19CE">
        <w:rPr>
          <w:sz w:val="28"/>
          <w:szCs w:val="28"/>
          <w:lang w:val="vi-VN"/>
        </w:rPr>
        <w:t xml:space="preserve"> và có hiệu lực từ ngày </w:t>
      </w:r>
      <w:r w:rsidRPr="005E19CE">
        <w:rPr>
          <w:sz w:val="28"/>
          <w:szCs w:val="28"/>
        </w:rPr>
        <w:t>...</w:t>
      </w:r>
      <w:r w:rsidRPr="005E19CE">
        <w:rPr>
          <w:sz w:val="28"/>
          <w:szCs w:val="28"/>
          <w:lang w:val="vi-VN"/>
        </w:rPr>
        <w:t xml:space="preserve"> tháng </w:t>
      </w:r>
      <w:r w:rsidRPr="005E19CE">
        <w:rPr>
          <w:sz w:val="28"/>
          <w:szCs w:val="28"/>
        </w:rPr>
        <w:t>...</w:t>
      </w:r>
      <w:r w:rsidRPr="005E19CE">
        <w:rPr>
          <w:sz w:val="28"/>
          <w:szCs w:val="28"/>
          <w:lang w:val="vi-VN"/>
        </w:rPr>
        <w:t xml:space="preserve"> năm </w:t>
      </w:r>
      <w:r>
        <w:rPr>
          <w:sz w:val="28"/>
          <w:szCs w:val="28"/>
        </w:rPr>
        <w:t>2025</w:t>
      </w:r>
      <w:r w:rsidRPr="005E19CE">
        <w:rPr>
          <w:sz w:val="28"/>
          <w:szCs w:val="28"/>
        </w:rPr>
        <w:t>.</w:t>
      </w:r>
      <w:r w:rsidRPr="005E19CE">
        <w:rPr>
          <w:sz w:val="28"/>
          <w:szCs w:val="28"/>
          <w:lang w:val="vi-VN"/>
        </w:rPr>
        <w:t>/.</w:t>
      </w:r>
    </w:p>
    <w:p w:rsidR="00987BBB" w:rsidRDefault="00987BBB" w:rsidP="00F4225D">
      <w:pPr>
        <w:pStyle w:val="Heading1"/>
        <w:spacing w:before="120" w:after="120" w:line="360" w:lineRule="atLeast"/>
        <w:ind w:left="728"/>
        <w:jc w:val="both"/>
      </w:pPr>
    </w:p>
    <w:tbl>
      <w:tblPr>
        <w:tblStyle w:val="TableGrid"/>
        <w:tblW w:w="0" w:type="auto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3795"/>
      </w:tblGrid>
      <w:tr w:rsidR="00F06936" w:rsidTr="00773E34">
        <w:tc>
          <w:tcPr>
            <w:tcW w:w="5445" w:type="dxa"/>
          </w:tcPr>
          <w:p w:rsidR="005F647D" w:rsidRDefault="005F647D" w:rsidP="005F647D">
            <w:pPr>
              <w:rPr>
                <w:lang w:val="vi-VN"/>
              </w:rPr>
            </w:pPr>
            <w:r w:rsidRPr="00B028EB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B028EB">
              <w:rPr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7F0124">
              <w:rPr>
                <w:lang w:val="vi-VN"/>
              </w:rPr>
              <w:t>- Ủy ban Thường vụ Quốc hội;</w:t>
            </w:r>
            <w:r w:rsidRPr="007F0124">
              <w:rPr>
                <w:lang w:val="vi-VN"/>
              </w:rPr>
              <w:br/>
              <w:t>- Chính phủ;</w:t>
            </w:r>
          </w:p>
          <w:p w:rsidR="005F647D" w:rsidRDefault="005F647D" w:rsidP="005F647D">
            <w:r>
              <w:t xml:space="preserve">- Các Văn phòng: Quốc hội, Chủ tịch nước, </w:t>
            </w:r>
          </w:p>
          <w:p w:rsidR="005F647D" w:rsidRPr="00577C9C" w:rsidRDefault="005F647D" w:rsidP="005F647D">
            <w:r>
              <w:t xml:space="preserve">  Chính phủ;</w:t>
            </w:r>
          </w:p>
          <w:p w:rsidR="005F647D" w:rsidRPr="007F0124" w:rsidRDefault="005F647D" w:rsidP="005F647D">
            <w:r w:rsidRPr="007F0124">
              <w:t xml:space="preserve">- Các Bộ: </w:t>
            </w:r>
            <w:r w:rsidR="002134F2">
              <w:t>Y t</w:t>
            </w:r>
            <w:r w:rsidR="002134F2" w:rsidRPr="002134F2">
              <w:t>ế</w:t>
            </w:r>
            <w:r w:rsidRPr="007F0124">
              <w:t>, Tài chính;</w:t>
            </w:r>
          </w:p>
          <w:p w:rsidR="005F647D" w:rsidRPr="007F0124" w:rsidRDefault="005F647D" w:rsidP="005F647D">
            <w:r w:rsidRPr="007F0124">
              <w:rPr>
                <w:lang w:val="vi-VN"/>
              </w:rPr>
              <w:t>- T</w:t>
            </w:r>
            <w:r w:rsidRPr="007F0124">
              <w:t xml:space="preserve">hường trực </w:t>
            </w:r>
            <w:r w:rsidRPr="007F0124">
              <w:rPr>
                <w:lang w:val="vi-VN"/>
              </w:rPr>
              <w:t>Tỉnh ủy,</w:t>
            </w:r>
          </w:p>
          <w:p w:rsidR="005F647D" w:rsidRPr="007F0124" w:rsidRDefault="005F647D" w:rsidP="005F647D">
            <w:r w:rsidRPr="007F0124">
              <w:t>- Thường trực</w:t>
            </w:r>
            <w:r w:rsidRPr="007F0124">
              <w:rPr>
                <w:lang w:val="vi-VN"/>
              </w:rPr>
              <w:t xml:space="preserve"> HĐND</w:t>
            </w:r>
            <w:r>
              <w:t xml:space="preserve"> tỉnh</w:t>
            </w:r>
            <w:r w:rsidRPr="007F0124">
              <w:t>;</w:t>
            </w:r>
          </w:p>
          <w:p w:rsidR="005F647D" w:rsidRPr="007F0124" w:rsidRDefault="005F647D" w:rsidP="005F647D">
            <w:r w:rsidRPr="007F0124">
              <w:t>- Ủy ban nhân dân tỉnh;</w:t>
            </w:r>
            <w:r w:rsidRPr="007F0124">
              <w:rPr>
                <w:lang w:val="vi-VN"/>
              </w:rPr>
              <w:br/>
              <w:t xml:space="preserve">- Đoàn </w:t>
            </w:r>
            <w:r>
              <w:t>đại biểu Quốc hội</w:t>
            </w:r>
            <w:r w:rsidRPr="007F0124">
              <w:rPr>
                <w:lang w:val="vi-VN"/>
              </w:rPr>
              <w:t xml:space="preserve"> tỉnh</w:t>
            </w:r>
            <w:r w:rsidRPr="007F0124">
              <w:t>;</w:t>
            </w:r>
          </w:p>
          <w:p w:rsidR="005F647D" w:rsidRPr="007F0124" w:rsidRDefault="005F647D" w:rsidP="005F647D">
            <w:r w:rsidRPr="007F0124">
              <w:rPr>
                <w:lang w:val="vi-VN"/>
              </w:rPr>
              <w:t xml:space="preserve">- Cục </w:t>
            </w:r>
            <w:r>
              <w:t xml:space="preserve">kiểm tra văn bản </w:t>
            </w:r>
            <w:r w:rsidRPr="007F0124">
              <w:rPr>
                <w:lang w:val="vi-VN"/>
              </w:rPr>
              <w:t>QPPL</w:t>
            </w:r>
            <w:r>
              <w:t>,</w:t>
            </w:r>
            <w:r w:rsidRPr="007F0124">
              <w:t xml:space="preserve"> Bộ Tư pháp</w:t>
            </w:r>
            <w:r w:rsidRPr="007F0124">
              <w:rPr>
                <w:lang w:val="vi-VN"/>
              </w:rPr>
              <w:t>;</w:t>
            </w:r>
          </w:p>
          <w:p w:rsidR="005F647D" w:rsidRPr="007F0124" w:rsidRDefault="005F647D" w:rsidP="005F647D">
            <w:pPr>
              <w:rPr>
                <w:lang w:val="vi-VN"/>
              </w:rPr>
            </w:pPr>
            <w:r w:rsidRPr="007F0124">
              <w:t xml:space="preserve">- </w:t>
            </w:r>
            <w:r>
              <w:t>Ủy ban</w:t>
            </w:r>
            <w:r w:rsidRPr="007F0124">
              <w:t xml:space="preserve"> MTTQ</w:t>
            </w:r>
            <w:r>
              <w:t>VN,</w:t>
            </w:r>
            <w:r w:rsidRPr="007F0124">
              <w:t xml:space="preserve"> các tổ chức chính trị- xã hội tỉnh;</w:t>
            </w:r>
          </w:p>
          <w:p w:rsidR="005F647D" w:rsidRDefault="005F647D" w:rsidP="005F647D">
            <w:r w:rsidRPr="007F0124">
              <w:rPr>
                <w:lang w:val="vi-VN"/>
              </w:rPr>
              <w:t>- Các sở, ban, ngành</w:t>
            </w:r>
            <w:r w:rsidRPr="007F0124">
              <w:t xml:space="preserve"> tỉnh;</w:t>
            </w:r>
            <w:r w:rsidRPr="007F0124">
              <w:rPr>
                <w:lang w:val="vi-VN"/>
              </w:rPr>
              <w:br/>
            </w:r>
            <w:r>
              <w:t>- Các Ban của HĐND tỉnh, đại biểu HĐND tỉnh;</w:t>
            </w:r>
          </w:p>
          <w:p w:rsidR="005F647D" w:rsidRDefault="005F647D" w:rsidP="005F647D">
            <w:r>
              <w:t>- Văn phòng Ủy ban nhân dân tỉnh;</w:t>
            </w:r>
          </w:p>
          <w:p w:rsidR="005F647D" w:rsidRDefault="005F647D" w:rsidP="005F647D">
            <w:r>
              <w:t>- Thường trực HĐND, UBND huyện, thành phố;</w:t>
            </w:r>
          </w:p>
          <w:p w:rsidR="005F647D" w:rsidRDefault="005F647D" w:rsidP="005F647D">
            <w:r>
              <w:t>- Thường trực HĐND, UBND xã, phường, thị trấn;</w:t>
            </w:r>
          </w:p>
          <w:p w:rsidR="005F647D" w:rsidRPr="007F0124" w:rsidRDefault="005F647D" w:rsidP="005F647D">
            <w:r w:rsidRPr="007F0124">
              <w:t>- Đài Phát thanh và Truyền hình tỉnh;</w:t>
            </w:r>
          </w:p>
          <w:p w:rsidR="005F647D" w:rsidRPr="007F0124" w:rsidRDefault="005F647D" w:rsidP="005F647D">
            <w:r w:rsidRPr="007F0124">
              <w:t>- Báo Tuyên Quang;</w:t>
            </w:r>
          </w:p>
          <w:p w:rsidR="005F647D" w:rsidRPr="007F0124" w:rsidRDefault="005F647D" w:rsidP="005F647D">
            <w:r w:rsidRPr="007F0124">
              <w:t>- Cổng Thông tin điện tử tỉnh;</w:t>
            </w:r>
          </w:p>
          <w:p w:rsidR="00B028EB" w:rsidRDefault="005F647D" w:rsidP="00B028EB">
            <w:r w:rsidRPr="007F0124">
              <w:t>- Công báo Tuyên  Quang;</w:t>
            </w:r>
          </w:p>
          <w:p w:rsidR="00B028EB" w:rsidRDefault="00B028EB" w:rsidP="00B028EB">
            <w:r>
              <w:t>-</w:t>
            </w:r>
            <w:r w:rsidR="005F647D">
              <w:t xml:space="preserve"> Trang thông tin</w:t>
            </w:r>
            <w:r w:rsidR="00773E34">
              <w:t xml:space="preserve"> Điện tử Đoàn ĐBQH và HĐND tỉnh</w:t>
            </w:r>
          </w:p>
          <w:p w:rsidR="00F06936" w:rsidRPr="00B028EB" w:rsidRDefault="00B028EB" w:rsidP="00B028EB">
            <w:r>
              <w:t xml:space="preserve">- </w:t>
            </w:r>
            <w:bookmarkStart w:id="0" w:name="_GoBack"/>
            <w:bookmarkEnd w:id="0"/>
            <w:r w:rsidR="005F647D" w:rsidRPr="007F0124">
              <w:rPr>
                <w:lang w:val="vi-VN"/>
              </w:rPr>
              <w:t>Lưu</w:t>
            </w:r>
            <w:r w:rsidR="005F647D" w:rsidRPr="007F0124">
              <w:t xml:space="preserve">: </w:t>
            </w:r>
            <w:r w:rsidR="005F647D">
              <w:rPr>
                <w:lang w:val="vi-VN"/>
              </w:rPr>
              <w:t>VT.</w:t>
            </w:r>
          </w:p>
        </w:tc>
        <w:tc>
          <w:tcPr>
            <w:tcW w:w="3796" w:type="dxa"/>
          </w:tcPr>
          <w:p w:rsidR="00F06936" w:rsidRDefault="00F06936" w:rsidP="00274F02">
            <w:pPr>
              <w:pStyle w:val="TableParagraph"/>
              <w:spacing w:before="120" w:after="120" w:line="257" w:lineRule="exact"/>
              <w:ind w:left="0"/>
              <w:jc w:val="center"/>
              <w:rPr>
                <w:b/>
                <w:sz w:val="28"/>
                <w:szCs w:val="28"/>
              </w:rPr>
            </w:pPr>
            <w:r w:rsidRPr="00274F02">
              <w:rPr>
                <w:b/>
                <w:sz w:val="28"/>
                <w:szCs w:val="28"/>
              </w:rPr>
              <w:t>CHỦ TỊCH</w:t>
            </w:r>
          </w:p>
          <w:p w:rsidR="00987BBB" w:rsidRDefault="00987BBB" w:rsidP="00274F02">
            <w:pPr>
              <w:pStyle w:val="TableParagraph"/>
              <w:spacing w:before="120" w:after="120" w:line="257" w:lineRule="exac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987BBB" w:rsidRDefault="00987BBB" w:rsidP="00274F02">
            <w:pPr>
              <w:pStyle w:val="TableParagraph"/>
              <w:spacing w:before="120" w:after="120" w:line="257" w:lineRule="exac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987BBB" w:rsidRDefault="00987BBB" w:rsidP="00274F02">
            <w:pPr>
              <w:pStyle w:val="TableParagraph"/>
              <w:spacing w:before="120" w:after="120" w:line="257" w:lineRule="exac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987BBB" w:rsidRDefault="00987BBB" w:rsidP="00274F02">
            <w:pPr>
              <w:pStyle w:val="TableParagraph"/>
              <w:spacing w:before="120" w:after="120" w:line="257" w:lineRule="exac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987BBB" w:rsidRDefault="00987BBB" w:rsidP="00274F02">
            <w:pPr>
              <w:pStyle w:val="TableParagraph"/>
              <w:spacing w:before="120" w:after="120" w:line="257" w:lineRule="exac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</w:t>
            </w:r>
          </w:p>
          <w:p w:rsidR="00CC6FB0" w:rsidRDefault="00CC6FB0" w:rsidP="00274F02">
            <w:pPr>
              <w:pStyle w:val="TableParagraph"/>
              <w:spacing w:before="120" w:after="120" w:line="257" w:lineRule="exac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CC6FB0" w:rsidRDefault="00CC6FB0" w:rsidP="00274F02">
            <w:pPr>
              <w:pStyle w:val="TableParagraph"/>
              <w:spacing w:before="120" w:after="120" w:line="257" w:lineRule="exac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CC6FB0" w:rsidRDefault="00CC6FB0" w:rsidP="00CC6FB0">
            <w:pPr>
              <w:pStyle w:val="TableParagraph"/>
              <w:spacing w:before="120" w:after="120" w:line="257" w:lineRule="exact"/>
              <w:ind w:left="0"/>
              <w:rPr>
                <w:b/>
                <w:sz w:val="28"/>
                <w:szCs w:val="28"/>
              </w:rPr>
            </w:pPr>
          </w:p>
          <w:p w:rsidR="00FE4160" w:rsidRDefault="00FE4160" w:rsidP="00274F02">
            <w:pPr>
              <w:pStyle w:val="TableParagraph"/>
              <w:spacing w:before="120" w:after="120" w:line="257" w:lineRule="exact"/>
              <w:ind w:left="0"/>
              <w:jc w:val="center"/>
              <w:rPr>
                <w:b/>
                <w:sz w:val="28"/>
                <w:szCs w:val="28"/>
              </w:rPr>
            </w:pPr>
          </w:p>
          <w:p w:rsidR="00CC6FB0" w:rsidRPr="00274F02" w:rsidRDefault="00CC6FB0" w:rsidP="005F647D">
            <w:pPr>
              <w:pStyle w:val="TableParagraph"/>
              <w:spacing w:before="120" w:after="120" w:line="257" w:lineRule="exact"/>
              <w:ind w:left="0"/>
              <w:rPr>
                <w:b/>
                <w:sz w:val="28"/>
                <w:szCs w:val="28"/>
              </w:rPr>
            </w:pPr>
          </w:p>
        </w:tc>
      </w:tr>
    </w:tbl>
    <w:p w:rsidR="00207607" w:rsidRPr="00F06936" w:rsidRDefault="00207607"/>
    <w:sectPr w:rsidR="00207607" w:rsidRPr="00F06936" w:rsidSect="00265D49">
      <w:headerReference w:type="default" r:id="rId9"/>
      <w:pgSz w:w="11907" w:h="16840" w:code="9"/>
      <w:pgMar w:top="1134" w:right="1134" w:bottom="102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8C" w:rsidRDefault="00DC328C" w:rsidP="00025EA4">
      <w:r>
        <w:separator/>
      </w:r>
    </w:p>
  </w:endnote>
  <w:endnote w:type="continuationSeparator" w:id="0">
    <w:p w:rsidR="00DC328C" w:rsidRDefault="00DC328C" w:rsidP="0002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8C" w:rsidRDefault="00DC328C" w:rsidP="00025EA4">
      <w:r>
        <w:separator/>
      </w:r>
    </w:p>
  </w:footnote>
  <w:footnote w:type="continuationSeparator" w:id="0">
    <w:p w:rsidR="00DC328C" w:rsidRDefault="00DC328C" w:rsidP="0002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39319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25EA4" w:rsidRDefault="00C56B1B">
        <w:pPr>
          <w:pStyle w:val="Header"/>
          <w:jc w:val="center"/>
        </w:pPr>
        <w:r>
          <w:fldChar w:fldCharType="begin"/>
        </w:r>
        <w:r w:rsidR="00025EA4">
          <w:instrText xml:space="preserve"> PAGE   \* MERGEFORMAT </w:instrText>
        </w:r>
        <w:r>
          <w:fldChar w:fldCharType="separate"/>
        </w:r>
        <w:r w:rsidR="00B028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5EA4" w:rsidRDefault="00025E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AFA"/>
    <w:multiLevelType w:val="hybridMultilevel"/>
    <w:tmpl w:val="E7A415BA"/>
    <w:lvl w:ilvl="0" w:tplc="82B4CEB0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F66B71"/>
    <w:multiLevelType w:val="hybridMultilevel"/>
    <w:tmpl w:val="1F649204"/>
    <w:lvl w:ilvl="0" w:tplc="1D8C0044">
      <w:numFmt w:val="bullet"/>
      <w:lvlText w:val="-"/>
      <w:lvlJc w:val="left"/>
      <w:pPr>
        <w:ind w:left="18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eastAsia="en-US" w:bidi="ar-SA"/>
      </w:rPr>
    </w:lvl>
    <w:lvl w:ilvl="1" w:tplc="92740D92">
      <w:numFmt w:val="bullet"/>
      <w:lvlText w:val="•"/>
      <w:lvlJc w:val="left"/>
      <w:pPr>
        <w:ind w:left="712" w:hanging="136"/>
      </w:pPr>
      <w:rPr>
        <w:rFonts w:hint="default"/>
        <w:lang w:eastAsia="en-US" w:bidi="ar-SA"/>
      </w:rPr>
    </w:lvl>
    <w:lvl w:ilvl="2" w:tplc="04E4FBF4">
      <w:numFmt w:val="bullet"/>
      <w:lvlText w:val="•"/>
      <w:lvlJc w:val="left"/>
      <w:pPr>
        <w:ind w:left="1244" w:hanging="136"/>
      </w:pPr>
      <w:rPr>
        <w:rFonts w:hint="default"/>
        <w:lang w:eastAsia="en-US" w:bidi="ar-SA"/>
      </w:rPr>
    </w:lvl>
    <w:lvl w:ilvl="3" w:tplc="5100D9D2">
      <w:numFmt w:val="bullet"/>
      <w:lvlText w:val="•"/>
      <w:lvlJc w:val="left"/>
      <w:pPr>
        <w:ind w:left="1776" w:hanging="136"/>
      </w:pPr>
      <w:rPr>
        <w:rFonts w:hint="default"/>
        <w:lang w:eastAsia="en-US" w:bidi="ar-SA"/>
      </w:rPr>
    </w:lvl>
    <w:lvl w:ilvl="4" w:tplc="E2F447B0">
      <w:numFmt w:val="bullet"/>
      <w:lvlText w:val="•"/>
      <w:lvlJc w:val="left"/>
      <w:pPr>
        <w:ind w:left="2308" w:hanging="136"/>
      </w:pPr>
      <w:rPr>
        <w:rFonts w:hint="default"/>
        <w:lang w:eastAsia="en-US" w:bidi="ar-SA"/>
      </w:rPr>
    </w:lvl>
    <w:lvl w:ilvl="5" w:tplc="77D8288C">
      <w:numFmt w:val="bullet"/>
      <w:lvlText w:val="•"/>
      <w:lvlJc w:val="left"/>
      <w:pPr>
        <w:ind w:left="2840" w:hanging="136"/>
      </w:pPr>
      <w:rPr>
        <w:rFonts w:hint="default"/>
        <w:lang w:eastAsia="en-US" w:bidi="ar-SA"/>
      </w:rPr>
    </w:lvl>
    <w:lvl w:ilvl="6" w:tplc="DA045884">
      <w:numFmt w:val="bullet"/>
      <w:lvlText w:val="•"/>
      <w:lvlJc w:val="left"/>
      <w:pPr>
        <w:ind w:left="3372" w:hanging="136"/>
      </w:pPr>
      <w:rPr>
        <w:rFonts w:hint="default"/>
        <w:lang w:eastAsia="en-US" w:bidi="ar-SA"/>
      </w:rPr>
    </w:lvl>
    <w:lvl w:ilvl="7" w:tplc="2D520DE2">
      <w:numFmt w:val="bullet"/>
      <w:lvlText w:val="•"/>
      <w:lvlJc w:val="left"/>
      <w:pPr>
        <w:ind w:left="3904" w:hanging="136"/>
      </w:pPr>
      <w:rPr>
        <w:rFonts w:hint="default"/>
        <w:lang w:eastAsia="en-US" w:bidi="ar-SA"/>
      </w:rPr>
    </w:lvl>
    <w:lvl w:ilvl="8" w:tplc="DED63408">
      <w:numFmt w:val="bullet"/>
      <w:lvlText w:val="•"/>
      <w:lvlJc w:val="left"/>
      <w:pPr>
        <w:ind w:left="4436" w:hanging="136"/>
      </w:pPr>
      <w:rPr>
        <w:rFonts w:hint="default"/>
        <w:lang w:eastAsia="en-US" w:bidi="ar-SA"/>
      </w:rPr>
    </w:lvl>
  </w:abstractNum>
  <w:abstractNum w:abstractNumId="2">
    <w:nsid w:val="1D421387"/>
    <w:multiLevelType w:val="hybridMultilevel"/>
    <w:tmpl w:val="CD52487A"/>
    <w:lvl w:ilvl="0" w:tplc="06CE4B06">
      <w:start w:val="1"/>
      <w:numFmt w:val="decimal"/>
      <w:lvlText w:val="%1."/>
      <w:lvlJc w:val="left"/>
      <w:pPr>
        <w:ind w:left="157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101"/>
        <w:sz w:val="28"/>
        <w:szCs w:val="28"/>
        <w:lang w:eastAsia="en-US" w:bidi="ar-SA"/>
      </w:rPr>
    </w:lvl>
    <w:lvl w:ilvl="1" w:tplc="7458C50C">
      <w:start w:val="1"/>
      <w:numFmt w:val="lowerLetter"/>
      <w:lvlText w:val="%2)"/>
      <w:lvlJc w:val="left"/>
      <w:pPr>
        <w:ind w:left="157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1"/>
        <w:sz w:val="28"/>
        <w:szCs w:val="28"/>
        <w:lang w:eastAsia="en-US" w:bidi="ar-SA"/>
      </w:rPr>
    </w:lvl>
    <w:lvl w:ilvl="2" w:tplc="09D8EF84">
      <w:numFmt w:val="bullet"/>
      <w:lvlText w:val="•"/>
      <w:lvlJc w:val="left"/>
      <w:pPr>
        <w:ind w:left="2066" w:hanging="316"/>
      </w:pPr>
      <w:rPr>
        <w:rFonts w:hint="default"/>
        <w:lang w:eastAsia="en-US" w:bidi="ar-SA"/>
      </w:rPr>
    </w:lvl>
    <w:lvl w:ilvl="3" w:tplc="265E66CC">
      <w:numFmt w:val="bullet"/>
      <w:lvlText w:val="•"/>
      <w:lvlJc w:val="left"/>
      <w:pPr>
        <w:ind w:left="3019" w:hanging="316"/>
      </w:pPr>
      <w:rPr>
        <w:rFonts w:hint="default"/>
        <w:lang w:eastAsia="en-US" w:bidi="ar-SA"/>
      </w:rPr>
    </w:lvl>
    <w:lvl w:ilvl="4" w:tplc="11762374">
      <w:numFmt w:val="bullet"/>
      <w:lvlText w:val="•"/>
      <w:lvlJc w:val="left"/>
      <w:pPr>
        <w:ind w:left="3972" w:hanging="316"/>
      </w:pPr>
      <w:rPr>
        <w:rFonts w:hint="default"/>
        <w:lang w:eastAsia="en-US" w:bidi="ar-SA"/>
      </w:rPr>
    </w:lvl>
    <w:lvl w:ilvl="5" w:tplc="5A722A42">
      <w:numFmt w:val="bullet"/>
      <w:lvlText w:val="•"/>
      <w:lvlJc w:val="left"/>
      <w:pPr>
        <w:ind w:left="4925" w:hanging="316"/>
      </w:pPr>
      <w:rPr>
        <w:rFonts w:hint="default"/>
        <w:lang w:eastAsia="en-US" w:bidi="ar-SA"/>
      </w:rPr>
    </w:lvl>
    <w:lvl w:ilvl="6" w:tplc="B49A2880">
      <w:numFmt w:val="bullet"/>
      <w:lvlText w:val="•"/>
      <w:lvlJc w:val="left"/>
      <w:pPr>
        <w:ind w:left="5878" w:hanging="316"/>
      </w:pPr>
      <w:rPr>
        <w:rFonts w:hint="default"/>
        <w:lang w:eastAsia="en-US" w:bidi="ar-SA"/>
      </w:rPr>
    </w:lvl>
    <w:lvl w:ilvl="7" w:tplc="37CC1D04">
      <w:numFmt w:val="bullet"/>
      <w:lvlText w:val="•"/>
      <w:lvlJc w:val="left"/>
      <w:pPr>
        <w:ind w:left="6831" w:hanging="316"/>
      </w:pPr>
      <w:rPr>
        <w:rFonts w:hint="default"/>
        <w:lang w:eastAsia="en-US" w:bidi="ar-SA"/>
      </w:rPr>
    </w:lvl>
    <w:lvl w:ilvl="8" w:tplc="A63E0BEC">
      <w:numFmt w:val="bullet"/>
      <w:lvlText w:val="•"/>
      <w:lvlJc w:val="left"/>
      <w:pPr>
        <w:ind w:left="7784" w:hanging="316"/>
      </w:pPr>
      <w:rPr>
        <w:rFonts w:hint="default"/>
        <w:lang w:eastAsia="en-US" w:bidi="ar-SA"/>
      </w:rPr>
    </w:lvl>
  </w:abstractNum>
  <w:abstractNum w:abstractNumId="3">
    <w:nsid w:val="35FA71B1"/>
    <w:multiLevelType w:val="hybridMultilevel"/>
    <w:tmpl w:val="FD3CB374"/>
    <w:lvl w:ilvl="0" w:tplc="1DB282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7F778B"/>
    <w:multiLevelType w:val="hybridMultilevel"/>
    <w:tmpl w:val="52C6C9B8"/>
    <w:lvl w:ilvl="0" w:tplc="1DEA1F42">
      <w:start w:val="3"/>
      <w:numFmt w:val="bullet"/>
      <w:lvlText w:val="-"/>
      <w:lvlJc w:val="left"/>
      <w:pPr>
        <w:ind w:left="1069" w:hanging="357"/>
      </w:pPr>
      <w:rPr>
        <w:rFonts w:ascii="Times New Roman" w:eastAsia="Times New Roman" w:hAnsi="Times New Roman" w:cs="Times New Roman" w:hint="default"/>
      </w:rPr>
    </w:lvl>
    <w:lvl w:ilvl="1" w:tplc="6A106B90">
      <w:start w:val="1"/>
      <w:numFmt w:val="bullet"/>
      <w:lvlText w:val="o"/>
      <w:lvlJc w:val="left"/>
      <w:pPr>
        <w:ind w:left="1789" w:hanging="357"/>
      </w:pPr>
      <w:rPr>
        <w:rFonts w:ascii="Courier New" w:hAnsi="Courier New" w:cs="Courier New" w:hint="default"/>
      </w:rPr>
    </w:lvl>
    <w:lvl w:ilvl="2" w:tplc="DA440018">
      <w:start w:val="1"/>
      <w:numFmt w:val="bullet"/>
      <w:lvlText w:val=""/>
      <w:lvlJc w:val="left"/>
      <w:pPr>
        <w:ind w:left="2509" w:hanging="357"/>
      </w:pPr>
      <w:rPr>
        <w:rFonts w:ascii="Wingdings" w:hAnsi="Wingdings" w:hint="default"/>
      </w:rPr>
    </w:lvl>
    <w:lvl w:ilvl="3" w:tplc="098ECECA">
      <w:start w:val="1"/>
      <w:numFmt w:val="bullet"/>
      <w:lvlText w:val=""/>
      <w:lvlJc w:val="left"/>
      <w:pPr>
        <w:ind w:left="3229" w:hanging="357"/>
      </w:pPr>
      <w:rPr>
        <w:rFonts w:ascii="Symbol" w:hAnsi="Symbol" w:hint="default"/>
      </w:rPr>
    </w:lvl>
    <w:lvl w:ilvl="4" w:tplc="A2A288BC">
      <w:start w:val="1"/>
      <w:numFmt w:val="bullet"/>
      <w:lvlText w:val="o"/>
      <w:lvlJc w:val="left"/>
      <w:pPr>
        <w:ind w:left="3949" w:hanging="357"/>
      </w:pPr>
      <w:rPr>
        <w:rFonts w:ascii="Courier New" w:hAnsi="Courier New" w:cs="Courier New" w:hint="default"/>
      </w:rPr>
    </w:lvl>
    <w:lvl w:ilvl="5" w:tplc="1AD23474">
      <w:start w:val="1"/>
      <w:numFmt w:val="bullet"/>
      <w:lvlText w:val=""/>
      <w:lvlJc w:val="left"/>
      <w:pPr>
        <w:ind w:left="4669" w:hanging="357"/>
      </w:pPr>
      <w:rPr>
        <w:rFonts w:ascii="Wingdings" w:hAnsi="Wingdings" w:hint="default"/>
      </w:rPr>
    </w:lvl>
    <w:lvl w:ilvl="6" w:tplc="C092218A">
      <w:start w:val="1"/>
      <w:numFmt w:val="bullet"/>
      <w:lvlText w:val=""/>
      <w:lvlJc w:val="left"/>
      <w:pPr>
        <w:ind w:left="5389" w:hanging="357"/>
      </w:pPr>
      <w:rPr>
        <w:rFonts w:ascii="Symbol" w:hAnsi="Symbol" w:hint="default"/>
      </w:rPr>
    </w:lvl>
    <w:lvl w:ilvl="7" w:tplc="F51CDD48">
      <w:start w:val="1"/>
      <w:numFmt w:val="bullet"/>
      <w:lvlText w:val="o"/>
      <w:lvlJc w:val="left"/>
      <w:pPr>
        <w:ind w:left="6109" w:hanging="357"/>
      </w:pPr>
      <w:rPr>
        <w:rFonts w:ascii="Courier New" w:hAnsi="Courier New" w:cs="Courier New" w:hint="default"/>
      </w:rPr>
    </w:lvl>
    <w:lvl w:ilvl="8" w:tplc="CB5E6212">
      <w:start w:val="1"/>
      <w:numFmt w:val="bullet"/>
      <w:lvlText w:val=""/>
      <w:lvlJc w:val="left"/>
      <w:pPr>
        <w:ind w:left="6829" w:hanging="357"/>
      </w:pPr>
      <w:rPr>
        <w:rFonts w:ascii="Wingdings" w:hAnsi="Wingdings" w:hint="default"/>
      </w:rPr>
    </w:lvl>
  </w:abstractNum>
  <w:abstractNum w:abstractNumId="5">
    <w:nsid w:val="41D54694"/>
    <w:multiLevelType w:val="hybridMultilevel"/>
    <w:tmpl w:val="04BAB7F2"/>
    <w:lvl w:ilvl="0" w:tplc="2D66ED30">
      <w:start w:val="1"/>
      <w:numFmt w:val="decimal"/>
      <w:lvlText w:val="%1."/>
      <w:lvlJc w:val="left"/>
      <w:pPr>
        <w:ind w:left="1013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23"/>
        <w:w w:val="101"/>
        <w:sz w:val="28"/>
        <w:szCs w:val="28"/>
        <w:lang w:eastAsia="en-US" w:bidi="ar-SA"/>
      </w:rPr>
    </w:lvl>
    <w:lvl w:ilvl="1" w:tplc="08226EFE">
      <w:numFmt w:val="bullet"/>
      <w:lvlText w:val="•"/>
      <w:lvlJc w:val="left"/>
      <w:pPr>
        <w:ind w:left="1887" w:hanging="285"/>
      </w:pPr>
      <w:rPr>
        <w:rFonts w:hint="default"/>
        <w:lang w:eastAsia="en-US" w:bidi="ar-SA"/>
      </w:rPr>
    </w:lvl>
    <w:lvl w:ilvl="2" w:tplc="8A3A3F84">
      <w:numFmt w:val="bullet"/>
      <w:lvlText w:val="•"/>
      <w:lvlJc w:val="left"/>
      <w:pPr>
        <w:ind w:left="2754" w:hanging="285"/>
      </w:pPr>
      <w:rPr>
        <w:rFonts w:hint="default"/>
        <w:lang w:eastAsia="en-US" w:bidi="ar-SA"/>
      </w:rPr>
    </w:lvl>
    <w:lvl w:ilvl="3" w:tplc="2208FCBE">
      <w:numFmt w:val="bullet"/>
      <w:lvlText w:val="•"/>
      <w:lvlJc w:val="left"/>
      <w:pPr>
        <w:ind w:left="3621" w:hanging="285"/>
      </w:pPr>
      <w:rPr>
        <w:rFonts w:hint="default"/>
        <w:lang w:eastAsia="en-US" w:bidi="ar-SA"/>
      </w:rPr>
    </w:lvl>
    <w:lvl w:ilvl="4" w:tplc="D18EDDA2">
      <w:numFmt w:val="bullet"/>
      <w:lvlText w:val="•"/>
      <w:lvlJc w:val="left"/>
      <w:pPr>
        <w:ind w:left="4488" w:hanging="285"/>
      </w:pPr>
      <w:rPr>
        <w:rFonts w:hint="default"/>
        <w:lang w:eastAsia="en-US" w:bidi="ar-SA"/>
      </w:rPr>
    </w:lvl>
    <w:lvl w:ilvl="5" w:tplc="38126534">
      <w:numFmt w:val="bullet"/>
      <w:lvlText w:val="•"/>
      <w:lvlJc w:val="left"/>
      <w:pPr>
        <w:ind w:left="5355" w:hanging="285"/>
      </w:pPr>
      <w:rPr>
        <w:rFonts w:hint="default"/>
        <w:lang w:eastAsia="en-US" w:bidi="ar-SA"/>
      </w:rPr>
    </w:lvl>
    <w:lvl w:ilvl="6" w:tplc="EF8A0956">
      <w:numFmt w:val="bullet"/>
      <w:lvlText w:val="•"/>
      <w:lvlJc w:val="left"/>
      <w:pPr>
        <w:ind w:left="6222" w:hanging="285"/>
      </w:pPr>
      <w:rPr>
        <w:rFonts w:hint="default"/>
        <w:lang w:eastAsia="en-US" w:bidi="ar-SA"/>
      </w:rPr>
    </w:lvl>
    <w:lvl w:ilvl="7" w:tplc="84AEB19A">
      <w:numFmt w:val="bullet"/>
      <w:lvlText w:val="•"/>
      <w:lvlJc w:val="left"/>
      <w:pPr>
        <w:ind w:left="7089" w:hanging="285"/>
      </w:pPr>
      <w:rPr>
        <w:rFonts w:hint="default"/>
        <w:lang w:eastAsia="en-US" w:bidi="ar-SA"/>
      </w:rPr>
    </w:lvl>
    <w:lvl w:ilvl="8" w:tplc="F9D62282">
      <w:numFmt w:val="bullet"/>
      <w:lvlText w:val="•"/>
      <w:lvlJc w:val="left"/>
      <w:pPr>
        <w:ind w:left="7956" w:hanging="28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B5FF1"/>
    <w:rsid w:val="00013C41"/>
    <w:rsid w:val="00025EA4"/>
    <w:rsid w:val="00076EFD"/>
    <w:rsid w:val="000867DB"/>
    <w:rsid w:val="000B698F"/>
    <w:rsid w:val="000C50A7"/>
    <w:rsid w:val="00171158"/>
    <w:rsid w:val="001C2677"/>
    <w:rsid w:val="001C7DD2"/>
    <w:rsid w:val="001D12F4"/>
    <w:rsid w:val="00207607"/>
    <w:rsid w:val="002134F2"/>
    <w:rsid w:val="0023532E"/>
    <w:rsid w:val="00246882"/>
    <w:rsid w:val="00264E60"/>
    <w:rsid w:val="00265D49"/>
    <w:rsid w:val="00274F02"/>
    <w:rsid w:val="00321728"/>
    <w:rsid w:val="00351E83"/>
    <w:rsid w:val="003548A6"/>
    <w:rsid w:val="003A3099"/>
    <w:rsid w:val="003B6A1B"/>
    <w:rsid w:val="00417CA5"/>
    <w:rsid w:val="00422CE3"/>
    <w:rsid w:val="004244E3"/>
    <w:rsid w:val="004329C9"/>
    <w:rsid w:val="004520CD"/>
    <w:rsid w:val="004724CB"/>
    <w:rsid w:val="00482202"/>
    <w:rsid w:val="004B346F"/>
    <w:rsid w:val="005200F3"/>
    <w:rsid w:val="00526382"/>
    <w:rsid w:val="005B7E77"/>
    <w:rsid w:val="005D7A99"/>
    <w:rsid w:val="005F647D"/>
    <w:rsid w:val="00623BDD"/>
    <w:rsid w:val="00644F35"/>
    <w:rsid w:val="00692D34"/>
    <w:rsid w:val="00694C77"/>
    <w:rsid w:val="006B4013"/>
    <w:rsid w:val="007226E4"/>
    <w:rsid w:val="00732842"/>
    <w:rsid w:val="00741871"/>
    <w:rsid w:val="007532C8"/>
    <w:rsid w:val="00773E34"/>
    <w:rsid w:val="007D63B0"/>
    <w:rsid w:val="00823ED1"/>
    <w:rsid w:val="00830111"/>
    <w:rsid w:val="00850017"/>
    <w:rsid w:val="00871746"/>
    <w:rsid w:val="008726B0"/>
    <w:rsid w:val="00875765"/>
    <w:rsid w:val="008A29A9"/>
    <w:rsid w:val="008B5FF1"/>
    <w:rsid w:val="008C1A5E"/>
    <w:rsid w:val="008D440F"/>
    <w:rsid w:val="0092301F"/>
    <w:rsid w:val="0097554E"/>
    <w:rsid w:val="00982C23"/>
    <w:rsid w:val="00987BBB"/>
    <w:rsid w:val="009A42C3"/>
    <w:rsid w:val="009C146F"/>
    <w:rsid w:val="00A00BEA"/>
    <w:rsid w:val="00A225F9"/>
    <w:rsid w:val="00A47858"/>
    <w:rsid w:val="00A51FC2"/>
    <w:rsid w:val="00A678C3"/>
    <w:rsid w:val="00A81B28"/>
    <w:rsid w:val="00B028EB"/>
    <w:rsid w:val="00B64A13"/>
    <w:rsid w:val="00B83465"/>
    <w:rsid w:val="00BB1596"/>
    <w:rsid w:val="00BD56DF"/>
    <w:rsid w:val="00C43606"/>
    <w:rsid w:val="00C56B1B"/>
    <w:rsid w:val="00C835E9"/>
    <w:rsid w:val="00CA395B"/>
    <w:rsid w:val="00CC6FB0"/>
    <w:rsid w:val="00CF2D5D"/>
    <w:rsid w:val="00D10ECC"/>
    <w:rsid w:val="00D178A5"/>
    <w:rsid w:val="00D53119"/>
    <w:rsid w:val="00D74CC5"/>
    <w:rsid w:val="00DB5ECA"/>
    <w:rsid w:val="00DC328C"/>
    <w:rsid w:val="00EA0705"/>
    <w:rsid w:val="00EC0CAF"/>
    <w:rsid w:val="00EF01E3"/>
    <w:rsid w:val="00F06936"/>
    <w:rsid w:val="00F4225D"/>
    <w:rsid w:val="00F66540"/>
    <w:rsid w:val="00F708F3"/>
    <w:rsid w:val="00F804DF"/>
    <w:rsid w:val="00FB6CFE"/>
    <w:rsid w:val="00FE4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6A1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B6A1B"/>
    <w:pPr>
      <w:ind w:left="7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6A1B"/>
    <w:pPr>
      <w:spacing w:before="129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3B6A1B"/>
    <w:pPr>
      <w:spacing w:before="129"/>
      <w:ind w:left="156" w:firstLine="571"/>
      <w:jc w:val="both"/>
    </w:pPr>
  </w:style>
  <w:style w:type="paragraph" w:customStyle="1" w:styleId="TableParagraph">
    <w:name w:val="Table Paragraph"/>
    <w:basedOn w:val="Normal"/>
    <w:uiPriority w:val="1"/>
    <w:qFormat/>
    <w:rsid w:val="003B6A1B"/>
    <w:pPr>
      <w:ind w:left="184"/>
    </w:pPr>
  </w:style>
  <w:style w:type="table" w:styleId="TableGrid">
    <w:name w:val="Table Grid"/>
    <w:basedOn w:val="TableNormal"/>
    <w:uiPriority w:val="59"/>
    <w:rsid w:val="00F06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EA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EA4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47D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i/>
      <w:color w:val="444444"/>
      <w:sz w:val="5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647D"/>
    <w:rPr>
      <w:rFonts w:ascii="Times New Roman" w:eastAsia="Times New Roman" w:hAnsi="Times New Roman" w:cs="Times New Roman"/>
      <w:i/>
      <w:color w:val="444444"/>
      <w:sz w:val="5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C6B4-9C93-4DCB-BF1D-E4596662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67</cp:revision>
  <cp:lastPrinted>2025-03-18T03:22:00Z</cp:lastPrinted>
  <dcterms:created xsi:type="dcterms:W3CDTF">2024-08-15T07:46:00Z</dcterms:created>
  <dcterms:modified xsi:type="dcterms:W3CDTF">2025-03-19T03:59:00Z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2024-08-15T00:00:00Z</vt:filetime>
  </property>
  <property fmtid="{D5CDD505-2E9C-101B-9397-08002B2CF9AE}" pid="5" name="Producer">
    <vt:lpwstr>Microsoft® Word 2013; modified using iTextSharp™ 5.5.9 ©2000-2016 iText Group NV (AGPL-version)</vt:lpwstr>
  </property>
</Properties>
</file>