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tblInd w:w="-34" w:type="dxa"/>
        <w:tblLayout w:type="fixed"/>
        <w:tblLook w:val="04A0" w:firstRow="1" w:lastRow="0" w:firstColumn="1" w:lastColumn="0" w:noHBand="0" w:noVBand="1"/>
      </w:tblPr>
      <w:tblGrid>
        <w:gridCol w:w="3261"/>
        <w:gridCol w:w="6096"/>
      </w:tblGrid>
      <w:tr w:rsidR="000F4FEA" w:rsidRPr="00A47763" w:rsidTr="00462340">
        <w:tc>
          <w:tcPr>
            <w:tcW w:w="3261" w:type="dxa"/>
            <w:noWrap/>
            <w:hideMark/>
          </w:tcPr>
          <w:p w:rsidR="0049582C" w:rsidRPr="00A47763" w:rsidRDefault="0049582C">
            <w:pPr>
              <w:jc w:val="center"/>
              <w:rPr>
                <w:rFonts w:ascii="Times New Roman" w:hAnsi="Times New Roman"/>
                <w:b/>
                <w:szCs w:val="28"/>
                <w:lang w:val="nl-NL"/>
              </w:rPr>
            </w:pPr>
            <w:r w:rsidRPr="00A47763">
              <w:rPr>
                <w:rFonts w:ascii="Times New Roman" w:hAnsi="Times New Roman"/>
                <w:b/>
                <w:szCs w:val="28"/>
                <w:lang w:val="nl-NL"/>
              </w:rPr>
              <w:t xml:space="preserve">ỦY </w:t>
            </w:r>
            <w:r w:rsidR="00462340">
              <w:rPr>
                <w:rFonts w:ascii="Times New Roman" w:hAnsi="Times New Roman"/>
                <w:b/>
                <w:szCs w:val="28"/>
                <w:lang w:val="nl-NL"/>
              </w:rPr>
              <w:t xml:space="preserve"> </w:t>
            </w:r>
            <w:r w:rsidRPr="00A47763">
              <w:rPr>
                <w:rFonts w:ascii="Times New Roman" w:hAnsi="Times New Roman"/>
                <w:b/>
                <w:szCs w:val="28"/>
                <w:lang w:val="nl-NL"/>
              </w:rPr>
              <w:t xml:space="preserve">BAN </w:t>
            </w:r>
            <w:r w:rsidR="00462340">
              <w:rPr>
                <w:rFonts w:ascii="Times New Roman" w:hAnsi="Times New Roman"/>
                <w:b/>
                <w:szCs w:val="28"/>
                <w:lang w:val="nl-NL"/>
              </w:rPr>
              <w:t xml:space="preserve"> </w:t>
            </w:r>
            <w:r w:rsidRPr="00A47763">
              <w:rPr>
                <w:rFonts w:ascii="Times New Roman" w:hAnsi="Times New Roman"/>
                <w:b/>
                <w:szCs w:val="28"/>
                <w:lang w:val="nl-NL"/>
              </w:rPr>
              <w:t xml:space="preserve">NHÂN </w:t>
            </w:r>
            <w:r w:rsidR="00462340">
              <w:rPr>
                <w:rFonts w:ascii="Times New Roman" w:hAnsi="Times New Roman"/>
                <w:b/>
                <w:szCs w:val="28"/>
                <w:lang w:val="nl-NL"/>
              </w:rPr>
              <w:t xml:space="preserve"> </w:t>
            </w:r>
            <w:r w:rsidRPr="00A47763">
              <w:rPr>
                <w:rFonts w:ascii="Times New Roman" w:hAnsi="Times New Roman"/>
                <w:b/>
                <w:szCs w:val="28"/>
                <w:lang w:val="nl-NL"/>
              </w:rPr>
              <w:t>DÂN</w:t>
            </w:r>
          </w:p>
          <w:p w:rsidR="0049582C" w:rsidRPr="00A47763" w:rsidRDefault="0049582C" w:rsidP="00C90B42">
            <w:pPr>
              <w:jc w:val="center"/>
              <w:rPr>
                <w:rFonts w:ascii="Times New Roman" w:hAnsi="Times New Roman"/>
                <w:szCs w:val="28"/>
                <w:lang w:val="nl-NL"/>
              </w:rPr>
            </w:pPr>
            <w:r w:rsidRPr="00A47763">
              <w:rPr>
                <w:rFonts w:ascii="Times New Roman" w:hAnsi="Times New Roman"/>
                <w:b/>
                <w:szCs w:val="28"/>
                <w:lang w:val="nl-NL"/>
              </w:rPr>
              <w:t>TỈNH TUYÊN QUANG</w:t>
            </w:r>
          </w:p>
        </w:tc>
        <w:tc>
          <w:tcPr>
            <w:tcW w:w="6096" w:type="dxa"/>
            <w:noWrap/>
            <w:hideMark/>
          </w:tcPr>
          <w:p w:rsidR="0049582C" w:rsidRPr="00A47763" w:rsidRDefault="0049582C">
            <w:pPr>
              <w:jc w:val="center"/>
              <w:rPr>
                <w:rFonts w:ascii="Times New Roman" w:hAnsi="Times New Roman"/>
                <w:b/>
                <w:bCs/>
                <w:szCs w:val="28"/>
                <w:lang w:val="nl-NL"/>
              </w:rPr>
            </w:pPr>
            <w:r w:rsidRPr="00A47763">
              <w:rPr>
                <w:rFonts w:ascii="Times New Roman" w:hAnsi="Times New Roman"/>
                <w:b/>
                <w:bCs/>
                <w:szCs w:val="28"/>
                <w:lang w:val="nl-NL"/>
              </w:rPr>
              <w:t>CỘNG HOÀ XÃ HỘI CHỦ NGHĨA VIỆT NAM</w:t>
            </w:r>
          </w:p>
          <w:p w:rsidR="0049582C" w:rsidRPr="00A47763" w:rsidRDefault="0049582C">
            <w:pPr>
              <w:jc w:val="center"/>
              <w:rPr>
                <w:rFonts w:ascii="Times New Roman" w:hAnsi="Times New Roman"/>
                <w:b/>
                <w:bCs/>
                <w:szCs w:val="28"/>
                <w:lang w:val="nl-NL"/>
              </w:rPr>
            </w:pPr>
            <w:r w:rsidRPr="00A47763">
              <w:rPr>
                <w:rFonts w:ascii="Times New Roman" w:hAnsi="Times New Roman"/>
                <w:b/>
                <w:bCs/>
                <w:szCs w:val="28"/>
                <w:lang w:val="nl-NL"/>
              </w:rPr>
              <w:t>Độc lập - Tự do - Hạnh phúc</w:t>
            </w:r>
          </w:p>
        </w:tc>
      </w:tr>
      <w:tr w:rsidR="000F4FEA" w:rsidRPr="00A47763" w:rsidTr="00462340">
        <w:tc>
          <w:tcPr>
            <w:tcW w:w="3261" w:type="dxa"/>
            <w:noWrap/>
          </w:tcPr>
          <w:p w:rsidR="00D053D4" w:rsidRPr="00A47763" w:rsidRDefault="00FC4201" w:rsidP="008C3BF6">
            <w:pPr>
              <w:jc w:val="center"/>
              <w:rPr>
                <w:rFonts w:ascii="Times New Roman" w:hAnsi="Times New Roman"/>
                <w:szCs w:val="28"/>
                <w:lang w:val="nl-NL"/>
              </w:rPr>
            </w:pPr>
            <w:r>
              <w:rPr>
                <w:rFonts w:ascii="Times New Roman" w:hAnsi="Times New Roman"/>
                <w:szCs w:val="28"/>
              </w:rPr>
              <w:pict>
                <v:shapetype id="_x0000_t32" coordsize="21600,21600" o:spt="32" o:oned="t" path="m,l21600,21600e" filled="f">
                  <v:path arrowok="t" fillok="f" o:connecttype="none"/>
                  <o:lock v:ext="edit" shapetype="t"/>
                </v:shapetype>
                <v:shape id="_x0000_s1032" type="#_x0000_t32" style="position:absolute;left:0;text-align:left;margin-left:41.55pt;margin-top:.4pt;width:73.1pt;height:0;z-index:251657728;mso-position-horizontal-relative:text;mso-position-vertical-relative:text" o:connectortype="straight"/>
              </w:pict>
            </w:r>
          </w:p>
        </w:tc>
        <w:tc>
          <w:tcPr>
            <w:tcW w:w="6096" w:type="dxa"/>
            <w:noWrap/>
            <w:hideMark/>
          </w:tcPr>
          <w:p w:rsidR="0049582C" w:rsidRPr="00A47763" w:rsidRDefault="00FC4201" w:rsidP="008C3BF6">
            <w:pPr>
              <w:rPr>
                <w:rFonts w:ascii="Times New Roman" w:hAnsi="Times New Roman"/>
                <w:szCs w:val="28"/>
              </w:rPr>
            </w:pPr>
            <w:r>
              <w:rPr>
                <w:rFonts w:ascii="Times New Roman" w:hAnsi="Times New Roman"/>
                <w:szCs w:val="28"/>
              </w:rPr>
              <w:pict>
                <v:shape id="shape 0" o:spid="_x0000_s1030" style="position:absolute;margin-left:61.55pt;margin-top:1.2pt;width:168.9pt;height:0;z-index:251656704;mso-position-horizontal-relative:text;mso-position-vertical-relative:text" coordsize="100000,100000" o:spt="100" adj="0,,0" path="m,l100000,e">
                  <v:stroke joinstyle="round"/>
                  <v:formulas/>
                  <v:path o:connecttype="segments" textboxrect="0,0,0,0"/>
                </v:shape>
              </w:pict>
            </w:r>
          </w:p>
        </w:tc>
      </w:tr>
      <w:tr w:rsidR="000F4FEA" w:rsidRPr="00A47763" w:rsidTr="00462340">
        <w:tc>
          <w:tcPr>
            <w:tcW w:w="3261" w:type="dxa"/>
            <w:noWrap/>
          </w:tcPr>
          <w:p w:rsidR="0049582C" w:rsidRPr="00A47763" w:rsidRDefault="0049582C">
            <w:pPr>
              <w:jc w:val="center"/>
              <w:rPr>
                <w:rFonts w:ascii="Times New Roman" w:hAnsi="Times New Roman"/>
                <w:szCs w:val="28"/>
                <w:lang w:val="vi-VN"/>
              </w:rPr>
            </w:pPr>
            <w:r w:rsidRPr="00A47763">
              <w:rPr>
                <w:rFonts w:ascii="Times New Roman" w:hAnsi="Times New Roman"/>
                <w:szCs w:val="28"/>
                <w:lang w:val="nl-NL"/>
              </w:rPr>
              <w:t>Số:       /TTr-</w:t>
            </w:r>
            <w:r w:rsidR="00C90B42" w:rsidRPr="00A47763">
              <w:rPr>
                <w:rFonts w:ascii="Times New Roman" w:hAnsi="Times New Roman"/>
                <w:szCs w:val="28"/>
                <w:lang w:val="vi-VN"/>
              </w:rPr>
              <w:t>UBND</w:t>
            </w:r>
          </w:p>
          <w:p w:rsidR="0049582C" w:rsidRPr="00462340" w:rsidRDefault="00725247" w:rsidP="00462340">
            <w:pPr>
              <w:jc w:val="center"/>
              <w:rPr>
                <w:rFonts w:ascii="Times New Roman" w:hAnsi="Times New Roman"/>
                <w:szCs w:val="28"/>
              </w:rPr>
            </w:pPr>
            <w:r w:rsidRPr="00462340">
              <w:rPr>
                <w:rFonts w:ascii="Times New Roman" w:hAnsi="Times New Roman"/>
                <w:szCs w:val="28"/>
                <w:lang w:val="vi-VN"/>
              </w:rPr>
              <w:t>DỰ THẢO</w:t>
            </w:r>
          </w:p>
          <w:p w:rsidR="0049582C" w:rsidRPr="00A47763" w:rsidRDefault="0049582C">
            <w:pPr>
              <w:jc w:val="center"/>
              <w:rPr>
                <w:rFonts w:ascii="Times New Roman" w:hAnsi="Times New Roman"/>
                <w:szCs w:val="28"/>
                <w:lang w:val="nl-NL"/>
              </w:rPr>
            </w:pPr>
          </w:p>
        </w:tc>
        <w:tc>
          <w:tcPr>
            <w:tcW w:w="6096" w:type="dxa"/>
            <w:noWrap/>
            <w:hideMark/>
          </w:tcPr>
          <w:p w:rsidR="0049582C" w:rsidRPr="00A47763" w:rsidRDefault="0049582C" w:rsidP="00E2235B">
            <w:pPr>
              <w:jc w:val="right"/>
              <w:rPr>
                <w:rFonts w:ascii="Times New Roman" w:hAnsi="Times New Roman"/>
                <w:szCs w:val="28"/>
                <w:lang w:val="vi-VN"/>
              </w:rPr>
            </w:pPr>
            <w:r w:rsidRPr="00A47763">
              <w:rPr>
                <w:rFonts w:ascii="Times New Roman" w:hAnsi="Times New Roman"/>
                <w:i/>
                <w:iCs/>
                <w:szCs w:val="28"/>
                <w:lang w:val="nl-NL"/>
              </w:rPr>
              <w:t>Tuyên Quang, ngày      tháng</w:t>
            </w:r>
            <w:r w:rsidR="00A13167">
              <w:rPr>
                <w:rFonts w:ascii="Times New Roman" w:hAnsi="Times New Roman"/>
                <w:i/>
                <w:iCs/>
                <w:szCs w:val="28"/>
                <w:lang w:val="nl-NL"/>
              </w:rPr>
              <w:t xml:space="preserve">  </w:t>
            </w:r>
            <w:r w:rsidRPr="00A47763">
              <w:rPr>
                <w:rFonts w:ascii="Times New Roman" w:hAnsi="Times New Roman"/>
                <w:i/>
                <w:iCs/>
                <w:szCs w:val="28"/>
                <w:lang w:val="nl-NL"/>
              </w:rPr>
              <w:t xml:space="preserve">  năm 202</w:t>
            </w:r>
            <w:r w:rsidR="00C517E9" w:rsidRPr="00A47763">
              <w:rPr>
                <w:rFonts w:ascii="Times New Roman" w:hAnsi="Times New Roman"/>
                <w:i/>
                <w:iCs/>
                <w:szCs w:val="28"/>
                <w:lang w:val="nl-NL"/>
              </w:rPr>
              <w:t>5</w:t>
            </w:r>
          </w:p>
        </w:tc>
      </w:tr>
    </w:tbl>
    <w:p w:rsidR="0049582C" w:rsidRPr="00A47763" w:rsidRDefault="0049582C" w:rsidP="00462340">
      <w:pPr>
        <w:jc w:val="center"/>
        <w:rPr>
          <w:rFonts w:ascii="Times New Roman" w:hAnsi="Times New Roman"/>
          <w:b/>
          <w:szCs w:val="28"/>
        </w:rPr>
      </w:pPr>
      <w:r w:rsidRPr="00A47763">
        <w:rPr>
          <w:rFonts w:ascii="Times New Roman" w:hAnsi="Times New Roman"/>
          <w:b/>
          <w:szCs w:val="28"/>
        </w:rPr>
        <w:t>TỜ TRÌNH</w:t>
      </w:r>
    </w:p>
    <w:p w:rsidR="003F4F49" w:rsidRPr="00A47763" w:rsidRDefault="00DB30C1" w:rsidP="00462340">
      <w:pPr>
        <w:shd w:val="clear" w:color="auto" w:fill="FFFFFF"/>
        <w:jc w:val="center"/>
        <w:rPr>
          <w:rFonts w:ascii="Times New Roman" w:hAnsi="Times New Roman"/>
          <w:b/>
          <w:spacing w:val="-4"/>
          <w:szCs w:val="28"/>
          <w:lang w:val="vi-VN"/>
        </w:rPr>
      </w:pPr>
      <w:r w:rsidRPr="00A47763">
        <w:rPr>
          <w:rFonts w:ascii="Times New Roman" w:hAnsi="Times New Roman"/>
          <w:b/>
          <w:szCs w:val="28"/>
        </w:rPr>
        <w:t>D</w:t>
      </w:r>
      <w:r w:rsidRPr="00A47763">
        <w:rPr>
          <w:rFonts w:ascii="Times New Roman" w:hAnsi="Times New Roman"/>
          <w:b/>
          <w:szCs w:val="28"/>
          <w:lang w:val="vi-VN"/>
        </w:rPr>
        <w:t>ự</w:t>
      </w:r>
      <w:r w:rsidR="00BB2668" w:rsidRPr="00A47763">
        <w:rPr>
          <w:rFonts w:ascii="Times New Roman" w:hAnsi="Times New Roman"/>
          <w:b/>
          <w:szCs w:val="28"/>
        </w:rPr>
        <w:t xml:space="preserve"> thảo Nghị quyết </w:t>
      </w:r>
      <w:r w:rsidR="00C517E9" w:rsidRPr="00A47763">
        <w:rPr>
          <w:rFonts w:ascii="Times New Roman" w:hAnsi="Times New Roman"/>
          <w:b/>
          <w:spacing w:val="-4"/>
          <w:szCs w:val="28"/>
        </w:rPr>
        <w:t>mức chi phí chi trả cho tổ chức dịch vụ chi trả</w:t>
      </w:r>
    </w:p>
    <w:p w:rsidR="00462340" w:rsidRDefault="00C517E9" w:rsidP="00462340">
      <w:pPr>
        <w:pStyle w:val="Heading1"/>
        <w:pBdr>
          <w:left w:val="none" w:sz="4" w:space="1" w:color="000000"/>
        </w:pBdr>
        <w:spacing w:before="0"/>
        <w:ind w:right="87"/>
        <w:jc w:val="center"/>
        <w:rPr>
          <w:rFonts w:ascii="Times New Roman" w:hAnsi="Times New Roman" w:cs="Times New Roman"/>
          <w:color w:val="auto"/>
          <w:spacing w:val="-4"/>
          <w:sz w:val="28"/>
          <w:szCs w:val="28"/>
        </w:rPr>
      </w:pPr>
      <w:r w:rsidRPr="00A47763">
        <w:rPr>
          <w:rFonts w:ascii="Times New Roman" w:hAnsi="Times New Roman" w:cs="Times New Roman"/>
          <w:color w:val="auto"/>
          <w:spacing w:val="-4"/>
          <w:sz w:val="28"/>
          <w:szCs w:val="28"/>
        </w:rPr>
        <w:t>chính sách trợ giúp xã hội đối với đối tượng bảo trợ</w:t>
      </w:r>
      <w:r w:rsidR="00462340">
        <w:rPr>
          <w:rFonts w:ascii="Times New Roman" w:hAnsi="Times New Roman" w:cs="Times New Roman"/>
          <w:color w:val="auto"/>
          <w:spacing w:val="-4"/>
          <w:sz w:val="28"/>
          <w:szCs w:val="28"/>
        </w:rPr>
        <w:t xml:space="preserve"> </w:t>
      </w:r>
      <w:r w:rsidRPr="00A47763">
        <w:rPr>
          <w:rFonts w:ascii="Times New Roman" w:hAnsi="Times New Roman" w:cs="Times New Roman"/>
          <w:color w:val="auto"/>
          <w:spacing w:val="-4"/>
          <w:sz w:val="28"/>
          <w:szCs w:val="28"/>
        </w:rPr>
        <w:t>xã hội</w:t>
      </w:r>
    </w:p>
    <w:p w:rsidR="00C517E9" w:rsidRPr="00A47763" w:rsidRDefault="00C517E9" w:rsidP="00462340">
      <w:pPr>
        <w:pStyle w:val="Heading1"/>
        <w:pBdr>
          <w:left w:val="none" w:sz="4" w:space="1" w:color="000000"/>
        </w:pBdr>
        <w:spacing w:before="0"/>
        <w:ind w:right="87"/>
        <w:jc w:val="center"/>
        <w:rPr>
          <w:rFonts w:ascii="Times New Roman" w:hAnsi="Times New Roman" w:cs="Times New Roman"/>
          <w:color w:val="auto"/>
          <w:spacing w:val="-4"/>
          <w:sz w:val="28"/>
          <w:szCs w:val="28"/>
        </w:rPr>
      </w:pPr>
      <w:r w:rsidRPr="00A47763">
        <w:rPr>
          <w:rFonts w:ascii="Times New Roman" w:hAnsi="Times New Roman" w:cs="Times New Roman"/>
          <w:color w:val="auto"/>
          <w:spacing w:val="-4"/>
          <w:sz w:val="28"/>
          <w:szCs w:val="28"/>
        </w:rPr>
        <w:t>trên địa bàn tỉnh Tuyên Quang</w:t>
      </w:r>
    </w:p>
    <w:p w:rsidR="0049582C" w:rsidRPr="00A47763" w:rsidRDefault="00FC4201" w:rsidP="0049582C">
      <w:pPr>
        <w:shd w:val="clear" w:color="auto" w:fill="FFFFFF"/>
        <w:jc w:val="center"/>
        <w:rPr>
          <w:rFonts w:ascii="Times New Roman" w:hAnsi="Times New Roman"/>
          <w:b/>
          <w:szCs w:val="28"/>
        </w:rPr>
      </w:pPr>
      <w:r>
        <w:rPr>
          <w:rFonts w:ascii="Times New Roman" w:hAnsi="Times New Roman"/>
          <w:szCs w:val="28"/>
        </w:rPr>
        <w:pict>
          <v:shape id="AutoShape 22" o:spid="_x0000_s1031" type="#_x0000_t32" style="position:absolute;left:0;text-align:left;margin-left:175.3pt;margin-top:2.35pt;width:116.25pt;height:0;z-index:251658752" o:connectortype="straight"/>
        </w:pict>
      </w:r>
    </w:p>
    <w:p w:rsidR="0049582C" w:rsidRPr="00A47763" w:rsidRDefault="0049582C" w:rsidP="00462340">
      <w:pPr>
        <w:spacing w:before="120"/>
        <w:jc w:val="center"/>
        <w:rPr>
          <w:rFonts w:ascii="Times New Roman" w:hAnsi="Times New Roman"/>
          <w:szCs w:val="28"/>
        </w:rPr>
      </w:pPr>
      <w:r w:rsidRPr="00A47763">
        <w:rPr>
          <w:rFonts w:ascii="Times New Roman" w:hAnsi="Times New Roman"/>
          <w:bCs/>
          <w:iCs/>
          <w:szCs w:val="28"/>
        </w:rPr>
        <w:t>Kính gửi</w:t>
      </w:r>
      <w:r w:rsidRPr="00A47763">
        <w:rPr>
          <w:rFonts w:ascii="Times New Roman" w:hAnsi="Times New Roman"/>
          <w:szCs w:val="28"/>
        </w:rPr>
        <w:t xml:space="preserve">: </w:t>
      </w:r>
      <w:r w:rsidR="003C0E0B" w:rsidRPr="00A47763">
        <w:rPr>
          <w:rFonts w:ascii="Times New Roman" w:hAnsi="Times New Roman"/>
          <w:szCs w:val="28"/>
          <w:lang w:val="vi-VN"/>
        </w:rPr>
        <w:t xml:space="preserve">Thường trực </w:t>
      </w:r>
      <w:r w:rsidR="0033371E" w:rsidRPr="00A47763">
        <w:rPr>
          <w:rFonts w:ascii="Times New Roman" w:hAnsi="Times New Roman"/>
          <w:szCs w:val="28"/>
          <w:lang w:val="vi-VN"/>
        </w:rPr>
        <w:t>Hội đồng</w:t>
      </w:r>
      <w:r w:rsidRPr="00A47763">
        <w:rPr>
          <w:rFonts w:ascii="Times New Roman" w:hAnsi="Times New Roman"/>
          <w:szCs w:val="28"/>
        </w:rPr>
        <w:t xml:space="preserve"> nhân dân tỉnh</w:t>
      </w:r>
      <w:r w:rsidR="00462340">
        <w:rPr>
          <w:rFonts w:ascii="Times New Roman" w:hAnsi="Times New Roman"/>
          <w:szCs w:val="28"/>
        </w:rPr>
        <w:t>.</w:t>
      </w:r>
    </w:p>
    <w:p w:rsidR="0049582C" w:rsidRPr="00A47763" w:rsidRDefault="0049582C" w:rsidP="0049582C">
      <w:pPr>
        <w:spacing w:before="120" w:after="120"/>
        <w:ind w:firstLine="709"/>
        <w:jc w:val="both"/>
        <w:rPr>
          <w:rFonts w:ascii="Times New Roman" w:hAnsi="Times New Roman"/>
          <w:spacing w:val="-4"/>
          <w:kern w:val="2"/>
          <w:szCs w:val="28"/>
          <w:lang w:val="nl-NL"/>
        </w:rPr>
      </w:pPr>
    </w:p>
    <w:p w:rsidR="00602FBB" w:rsidRPr="00462340" w:rsidRDefault="00383972" w:rsidP="00462340">
      <w:pPr>
        <w:spacing w:before="120"/>
        <w:ind w:firstLine="709"/>
        <w:jc w:val="both"/>
        <w:rPr>
          <w:rFonts w:ascii="Times New Roman" w:eastAsia="Calibri" w:hAnsi="Times New Roman"/>
          <w:szCs w:val="28"/>
          <w:lang w:val="vi-VN"/>
        </w:rPr>
      </w:pPr>
      <w:r w:rsidRPr="00462340">
        <w:rPr>
          <w:rFonts w:ascii="Times New Roman" w:eastAsia="Calibri" w:hAnsi="Times New Roman"/>
          <w:szCs w:val="28"/>
        </w:rPr>
        <w:t xml:space="preserve">Căn cứ Nghị định số 20/2021/NĐ-CP ngày 15/3/2021 của Chính phủ quy định chính sách trợ giúp xã hội đối với đối tượng bảo trợ xã hội; </w:t>
      </w:r>
    </w:p>
    <w:p w:rsidR="00383972" w:rsidRPr="00462340" w:rsidRDefault="00602FBB" w:rsidP="00462340">
      <w:pPr>
        <w:spacing w:before="120"/>
        <w:ind w:firstLine="709"/>
        <w:jc w:val="both"/>
        <w:rPr>
          <w:rFonts w:ascii="Times New Roman" w:eastAsia="Calibri" w:hAnsi="Times New Roman"/>
          <w:szCs w:val="28"/>
        </w:rPr>
      </w:pPr>
      <w:r w:rsidRPr="00462340">
        <w:rPr>
          <w:rFonts w:ascii="Times New Roman" w:eastAsia="Calibri" w:hAnsi="Times New Roman"/>
          <w:szCs w:val="28"/>
          <w:lang w:val="vi-VN"/>
        </w:rPr>
        <w:t xml:space="preserve">Căn cứ </w:t>
      </w:r>
      <w:r w:rsidR="00383972" w:rsidRPr="00462340">
        <w:rPr>
          <w:rFonts w:ascii="Times New Roman" w:eastAsia="Calibri" w:hAnsi="Times New Roman"/>
          <w:szCs w:val="28"/>
        </w:rPr>
        <w:t>Nghị định số 76/2024/NĐ-CP ngày 01</w:t>
      </w:r>
      <w:r w:rsidR="00736ABB" w:rsidRPr="00462340">
        <w:rPr>
          <w:rFonts w:ascii="Times New Roman" w:eastAsia="Calibri" w:hAnsi="Times New Roman"/>
          <w:szCs w:val="28"/>
        </w:rPr>
        <w:t>/</w:t>
      </w:r>
      <w:r w:rsidR="00383972" w:rsidRPr="00462340">
        <w:rPr>
          <w:rFonts w:ascii="Times New Roman" w:eastAsia="Calibri" w:hAnsi="Times New Roman"/>
          <w:szCs w:val="28"/>
        </w:rPr>
        <w:t>7</w:t>
      </w:r>
      <w:r w:rsidR="00736ABB" w:rsidRPr="00462340">
        <w:rPr>
          <w:rFonts w:ascii="Times New Roman" w:eastAsia="Calibri" w:hAnsi="Times New Roman"/>
          <w:szCs w:val="28"/>
        </w:rPr>
        <w:t>/</w:t>
      </w:r>
      <w:r w:rsidR="00383972" w:rsidRPr="00462340">
        <w:rPr>
          <w:rFonts w:ascii="Times New Roman" w:eastAsia="Calibri" w:hAnsi="Times New Roman"/>
          <w:szCs w:val="28"/>
        </w:rPr>
        <w:t>2024 của Chính phủ sửa đổi, bổ sung một số điều của Nghị định số 20/2021/NĐ-CP ngày15/3/2021 của Chính phủ quy định chính sách trợ giúp xã hội đối với đối tượng bảo trợ xã hội;</w:t>
      </w:r>
    </w:p>
    <w:p w:rsidR="00383972" w:rsidRPr="00462340" w:rsidRDefault="00383972" w:rsidP="00462340">
      <w:pPr>
        <w:spacing w:before="120"/>
        <w:ind w:firstLine="709"/>
        <w:jc w:val="both"/>
        <w:rPr>
          <w:rFonts w:ascii="Times New Roman" w:hAnsi="Times New Roman"/>
          <w:szCs w:val="28"/>
        </w:rPr>
      </w:pPr>
      <w:r w:rsidRPr="00462340">
        <w:rPr>
          <w:rFonts w:ascii="Times New Roman" w:hAnsi="Times New Roman"/>
          <w:szCs w:val="28"/>
        </w:rPr>
        <w:t>Căn cứ Thông tư số 50/2024/TT-BTC ngày 17/7/2024 của Bộ Tài chính về sửa đổi, bổ sung một số điều của Thông tư số 76/2021/TT-BTC ngày 15/9/2021 của Bộ Tài chính hướng dẫn khoản 1 và khoản 2 Điều 31 Nghị định số 20/2021/NĐ-CP ngày 15/3/2021 của Chính phủ quy định chính sách trợ giúp xã hội đối với đối tượng bảo trợ xã hội;</w:t>
      </w:r>
    </w:p>
    <w:p w:rsidR="00A92712" w:rsidRPr="00462340" w:rsidRDefault="00A92712" w:rsidP="00462340">
      <w:pPr>
        <w:spacing w:before="120"/>
        <w:ind w:firstLine="709"/>
        <w:jc w:val="both"/>
        <w:rPr>
          <w:rFonts w:ascii="Times New Roman" w:hAnsi="Times New Roman"/>
          <w:szCs w:val="28"/>
        </w:rPr>
      </w:pPr>
      <w:r w:rsidRPr="00462340">
        <w:rPr>
          <w:rFonts w:ascii="Times New Roman" w:hAnsi="Times New Roman"/>
          <w:szCs w:val="28"/>
        </w:rPr>
        <w:t>Ủy ban nhân</w:t>
      </w:r>
      <w:r w:rsidR="00A13167" w:rsidRPr="00462340">
        <w:rPr>
          <w:rFonts w:ascii="Times New Roman" w:hAnsi="Times New Roman"/>
          <w:szCs w:val="28"/>
        </w:rPr>
        <w:t xml:space="preserve"> </w:t>
      </w:r>
      <w:r w:rsidRPr="00462340">
        <w:rPr>
          <w:rFonts w:ascii="Times New Roman" w:hAnsi="Times New Roman"/>
          <w:szCs w:val="28"/>
        </w:rPr>
        <w:t>dân</w:t>
      </w:r>
      <w:r w:rsidR="00A13167" w:rsidRPr="00462340">
        <w:rPr>
          <w:rFonts w:ascii="Times New Roman" w:hAnsi="Times New Roman"/>
          <w:szCs w:val="28"/>
        </w:rPr>
        <w:t xml:space="preserve"> </w:t>
      </w:r>
      <w:r w:rsidRPr="00462340">
        <w:rPr>
          <w:rFonts w:ascii="Times New Roman" w:hAnsi="Times New Roman"/>
          <w:szCs w:val="28"/>
        </w:rPr>
        <w:t>tỉnh</w:t>
      </w:r>
      <w:r w:rsidR="00A13167" w:rsidRPr="00462340">
        <w:rPr>
          <w:rFonts w:ascii="Times New Roman" w:hAnsi="Times New Roman"/>
          <w:szCs w:val="28"/>
        </w:rPr>
        <w:t xml:space="preserve"> </w:t>
      </w:r>
      <w:r w:rsidRPr="00462340">
        <w:rPr>
          <w:rFonts w:ascii="Times New Roman" w:hAnsi="Times New Roman"/>
          <w:szCs w:val="28"/>
        </w:rPr>
        <w:t>trình</w:t>
      </w:r>
      <w:r w:rsidR="00A13167" w:rsidRPr="00462340">
        <w:rPr>
          <w:rFonts w:ascii="Times New Roman" w:hAnsi="Times New Roman"/>
          <w:szCs w:val="28"/>
        </w:rPr>
        <w:t xml:space="preserve"> </w:t>
      </w:r>
      <w:r w:rsidRPr="00462340">
        <w:rPr>
          <w:rFonts w:ascii="Times New Roman" w:hAnsi="Times New Roman"/>
          <w:szCs w:val="28"/>
        </w:rPr>
        <w:t>Hội</w:t>
      </w:r>
      <w:r w:rsidR="00A13167" w:rsidRPr="00462340">
        <w:rPr>
          <w:rFonts w:ascii="Times New Roman" w:hAnsi="Times New Roman"/>
          <w:szCs w:val="28"/>
        </w:rPr>
        <w:t xml:space="preserve"> </w:t>
      </w:r>
      <w:r w:rsidRPr="00462340">
        <w:rPr>
          <w:rFonts w:ascii="Times New Roman" w:hAnsi="Times New Roman"/>
          <w:szCs w:val="28"/>
        </w:rPr>
        <w:t>đồng</w:t>
      </w:r>
      <w:r w:rsidR="00A13167" w:rsidRPr="00462340">
        <w:rPr>
          <w:rFonts w:ascii="Times New Roman" w:hAnsi="Times New Roman"/>
          <w:szCs w:val="28"/>
        </w:rPr>
        <w:t xml:space="preserve"> </w:t>
      </w:r>
      <w:r w:rsidRPr="00462340">
        <w:rPr>
          <w:rFonts w:ascii="Times New Roman" w:hAnsi="Times New Roman"/>
          <w:szCs w:val="28"/>
        </w:rPr>
        <w:t>nhân</w:t>
      </w:r>
      <w:r w:rsidR="00A13167" w:rsidRPr="00462340">
        <w:rPr>
          <w:rFonts w:ascii="Times New Roman" w:hAnsi="Times New Roman"/>
          <w:szCs w:val="28"/>
        </w:rPr>
        <w:t xml:space="preserve"> </w:t>
      </w:r>
      <w:r w:rsidRPr="00462340">
        <w:rPr>
          <w:rFonts w:ascii="Times New Roman" w:hAnsi="Times New Roman"/>
          <w:szCs w:val="28"/>
        </w:rPr>
        <w:t>dân</w:t>
      </w:r>
      <w:r w:rsidR="00A13167" w:rsidRPr="00462340">
        <w:rPr>
          <w:rFonts w:ascii="Times New Roman" w:hAnsi="Times New Roman"/>
          <w:szCs w:val="28"/>
        </w:rPr>
        <w:t xml:space="preserve"> </w:t>
      </w:r>
      <w:r w:rsidRPr="00462340">
        <w:rPr>
          <w:rFonts w:ascii="Times New Roman" w:hAnsi="Times New Roman"/>
          <w:szCs w:val="28"/>
        </w:rPr>
        <w:t xml:space="preserve">tỉnh dự </w:t>
      </w:r>
      <w:r w:rsidR="00A13167" w:rsidRPr="00462340">
        <w:rPr>
          <w:rFonts w:ascii="Times New Roman" w:hAnsi="Times New Roman"/>
          <w:szCs w:val="28"/>
        </w:rPr>
        <w:t xml:space="preserve"> </w:t>
      </w:r>
      <w:r w:rsidRPr="00462340">
        <w:rPr>
          <w:rFonts w:ascii="Times New Roman" w:hAnsi="Times New Roman"/>
          <w:szCs w:val="28"/>
        </w:rPr>
        <w:t>thảo</w:t>
      </w:r>
      <w:r w:rsidR="00A13167" w:rsidRPr="00462340">
        <w:rPr>
          <w:rFonts w:ascii="Times New Roman" w:hAnsi="Times New Roman"/>
          <w:szCs w:val="28"/>
        </w:rPr>
        <w:t xml:space="preserve"> </w:t>
      </w:r>
      <w:r w:rsidRPr="00462340">
        <w:rPr>
          <w:rFonts w:ascii="Times New Roman" w:hAnsi="Times New Roman"/>
          <w:szCs w:val="28"/>
        </w:rPr>
        <w:t>Nghị</w:t>
      </w:r>
      <w:r w:rsidR="00A13167" w:rsidRPr="00462340">
        <w:rPr>
          <w:rFonts w:ascii="Times New Roman" w:hAnsi="Times New Roman"/>
          <w:szCs w:val="28"/>
        </w:rPr>
        <w:t xml:space="preserve"> </w:t>
      </w:r>
      <w:r w:rsidRPr="00462340">
        <w:rPr>
          <w:rFonts w:ascii="Times New Roman" w:hAnsi="Times New Roman"/>
          <w:szCs w:val="28"/>
        </w:rPr>
        <w:t>quyết</w:t>
      </w:r>
      <w:r w:rsidR="00A13167" w:rsidRPr="00462340">
        <w:rPr>
          <w:rFonts w:ascii="Times New Roman" w:hAnsi="Times New Roman"/>
          <w:szCs w:val="28"/>
        </w:rPr>
        <w:t xml:space="preserve"> </w:t>
      </w:r>
      <w:r w:rsidRPr="00462340">
        <w:rPr>
          <w:rFonts w:ascii="Times New Roman" w:hAnsi="Times New Roman"/>
          <w:szCs w:val="28"/>
        </w:rPr>
        <w:t>của</w:t>
      </w:r>
      <w:r w:rsidR="00A13167" w:rsidRPr="00462340">
        <w:rPr>
          <w:rFonts w:ascii="Times New Roman" w:hAnsi="Times New Roman"/>
          <w:szCs w:val="28"/>
        </w:rPr>
        <w:t xml:space="preserve"> </w:t>
      </w:r>
      <w:r w:rsidRPr="00462340">
        <w:rPr>
          <w:rFonts w:ascii="Times New Roman" w:hAnsi="Times New Roman"/>
          <w:szCs w:val="28"/>
        </w:rPr>
        <w:t>Hội</w:t>
      </w:r>
      <w:r w:rsidR="00A13167" w:rsidRPr="00462340">
        <w:rPr>
          <w:rFonts w:ascii="Times New Roman" w:hAnsi="Times New Roman"/>
          <w:szCs w:val="28"/>
        </w:rPr>
        <w:t xml:space="preserve"> </w:t>
      </w:r>
      <w:r w:rsidRPr="00462340">
        <w:rPr>
          <w:rFonts w:ascii="Times New Roman" w:hAnsi="Times New Roman"/>
          <w:szCs w:val="28"/>
        </w:rPr>
        <w:t>đồng</w:t>
      </w:r>
      <w:r w:rsidR="00A13167" w:rsidRPr="00462340">
        <w:rPr>
          <w:rFonts w:ascii="Times New Roman" w:hAnsi="Times New Roman"/>
          <w:szCs w:val="28"/>
        </w:rPr>
        <w:t xml:space="preserve"> </w:t>
      </w:r>
      <w:r w:rsidRPr="00462340">
        <w:rPr>
          <w:rFonts w:ascii="Times New Roman" w:hAnsi="Times New Roman"/>
          <w:szCs w:val="28"/>
        </w:rPr>
        <w:t>nhân</w:t>
      </w:r>
      <w:r w:rsidR="00A13167" w:rsidRPr="00462340">
        <w:rPr>
          <w:rFonts w:ascii="Times New Roman" w:hAnsi="Times New Roman"/>
          <w:szCs w:val="28"/>
        </w:rPr>
        <w:t xml:space="preserve"> </w:t>
      </w:r>
      <w:r w:rsidRPr="00462340">
        <w:rPr>
          <w:rFonts w:ascii="Times New Roman" w:hAnsi="Times New Roman"/>
          <w:szCs w:val="28"/>
        </w:rPr>
        <w:t>dân</w:t>
      </w:r>
      <w:r w:rsidR="00A13167" w:rsidRPr="00462340">
        <w:rPr>
          <w:rFonts w:ascii="Times New Roman" w:hAnsi="Times New Roman"/>
          <w:szCs w:val="28"/>
        </w:rPr>
        <w:t xml:space="preserve"> </w:t>
      </w:r>
      <w:r w:rsidRPr="00462340">
        <w:rPr>
          <w:rFonts w:ascii="Times New Roman" w:hAnsi="Times New Roman"/>
          <w:szCs w:val="28"/>
        </w:rPr>
        <w:t>tỉnh quy</w:t>
      </w:r>
      <w:r w:rsidR="00A13167" w:rsidRPr="00462340">
        <w:rPr>
          <w:rFonts w:ascii="Times New Roman" w:hAnsi="Times New Roman"/>
          <w:szCs w:val="28"/>
        </w:rPr>
        <w:t xml:space="preserve"> </w:t>
      </w:r>
      <w:r w:rsidRPr="00462340">
        <w:rPr>
          <w:rFonts w:ascii="Times New Roman" w:hAnsi="Times New Roman"/>
          <w:szCs w:val="28"/>
        </w:rPr>
        <w:t>định</w:t>
      </w:r>
      <w:r w:rsidR="00A13167" w:rsidRPr="00462340">
        <w:rPr>
          <w:rFonts w:ascii="Times New Roman" w:hAnsi="Times New Roman"/>
          <w:szCs w:val="28"/>
        </w:rPr>
        <w:t xml:space="preserve"> </w:t>
      </w:r>
      <w:r w:rsidR="000A5CA8" w:rsidRPr="00462340">
        <w:rPr>
          <w:rFonts w:ascii="Times New Roman" w:hAnsi="Times New Roman"/>
          <w:szCs w:val="28"/>
        </w:rPr>
        <w:t xml:space="preserve">mức chi phí chi trả cho tổ chức dịch vụ chi trả chính sách trợ giúp xã hội </w:t>
      </w:r>
      <w:r w:rsidR="00EE3903" w:rsidRPr="00462340">
        <w:rPr>
          <w:rFonts w:ascii="Times New Roman" w:hAnsi="Times New Roman"/>
          <w:szCs w:val="28"/>
          <w:lang w:val="vi-VN"/>
        </w:rPr>
        <w:t>h</w:t>
      </w:r>
      <w:r w:rsidR="00EE3903" w:rsidRPr="00462340">
        <w:rPr>
          <w:rFonts w:ascii="Times New Roman" w:hAnsi="Times New Roman"/>
          <w:szCs w:val="28"/>
        </w:rPr>
        <w:t>ằ</w:t>
      </w:r>
      <w:r w:rsidR="000A5CA8" w:rsidRPr="00462340">
        <w:rPr>
          <w:rFonts w:ascii="Times New Roman" w:hAnsi="Times New Roman"/>
          <w:szCs w:val="28"/>
          <w:lang w:val="vi-VN"/>
        </w:rPr>
        <w:t xml:space="preserve">ng tháng </w:t>
      </w:r>
      <w:r w:rsidR="000A5CA8" w:rsidRPr="00462340">
        <w:rPr>
          <w:rFonts w:ascii="Times New Roman" w:hAnsi="Times New Roman"/>
          <w:szCs w:val="28"/>
        </w:rPr>
        <w:t>đối với đối tượng bảo trợ xã hội trên địa bàn tỉnh Tuyên Quang</w:t>
      </w:r>
      <w:r w:rsidRPr="00462340">
        <w:rPr>
          <w:rFonts w:ascii="Times New Roman" w:hAnsi="Times New Roman"/>
          <w:szCs w:val="28"/>
        </w:rPr>
        <w:t>,</w:t>
      </w:r>
      <w:r w:rsidR="000A5CA8" w:rsidRPr="00462340">
        <w:rPr>
          <w:rFonts w:ascii="Times New Roman" w:hAnsi="Times New Roman"/>
          <w:szCs w:val="28"/>
        </w:rPr>
        <w:t xml:space="preserve"> cụ thể</w:t>
      </w:r>
      <w:r w:rsidRPr="00462340">
        <w:rPr>
          <w:rFonts w:ascii="Times New Roman" w:hAnsi="Times New Roman"/>
          <w:szCs w:val="28"/>
        </w:rPr>
        <w:t xml:space="preserve"> như</w:t>
      </w:r>
      <w:r w:rsidR="00A13167" w:rsidRPr="00462340">
        <w:rPr>
          <w:rFonts w:ascii="Times New Roman" w:hAnsi="Times New Roman"/>
          <w:szCs w:val="28"/>
        </w:rPr>
        <w:t xml:space="preserve"> </w:t>
      </w:r>
      <w:r w:rsidRPr="00462340">
        <w:rPr>
          <w:rFonts w:ascii="Times New Roman" w:hAnsi="Times New Roman"/>
          <w:szCs w:val="28"/>
        </w:rPr>
        <w:t xml:space="preserve">sau: </w:t>
      </w:r>
    </w:p>
    <w:p w:rsidR="00D55577" w:rsidRPr="00462340" w:rsidRDefault="0049582C" w:rsidP="00462340">
      <w:pPr>
        <w:spacing w:before="120"/>
        <w:ind w:firstLine="709"/>
        <w:jc w:val="both"/>
        <w:rPr>
          <w:rFonts w:ascii="Times New Roman" w:hAnsi="Times New Roman"/>
          <w:b/>
          <w:bCs/>
          <w:szCs w:val="28"/>
        </w:rPr>
      </w:pPr>
      <w:r w:rsidRPr="00462340">
        <w:rPr>
          <w:rFonts w:ascii="Times New Roman" w:hAnsi="Times New Roman"/>
          <w:b/>
          <w:bCs/>
          <w:szCs w:val="28"/>
        </w:rPr>
        <w:t xml:space="preserve">I. SỰ CẦN THIẾT BAN HÀNH NGHỊ QUYẾT </w:t>
      </w:r>
    </w:p>
    <w:p w:rsidR="000367D1" w:rsidRPr="00462340" w:rsidRDefault="0049582C" w:rsidP="00462340">
      <w:pPr>
        <w:spacing w:before="120"/>
        <w:ind w:firstLine="709"/>
        <w:jc w:val="both"/>
        <w:rPr>
          <w:rFonts w:ascii="Times New Roman" w:hAnsi="Times New Roman"/>
          <w:b/>
          <w:szCs w:val="28"/>
          <w:lang w:val="vi-VN"/>
        </w:rPr>
      </w:pPr>
      <w:r w:rsidRPr="00462340">
        <w:rPr>
          <w:rFonts w:ascii="Times New Roman" w:hAnsi="Times New Roman"/>
          <w:b/>
          <w:szCs w:val="28"/>
        </w:rPr>
        <w:t>1. Căn cứ pháp lý</w:t>
      </w:r>
    </w:p>
    <w:p w:rsidR="000367D1" w:rsidRPr="00462340" w:rsidRDefault="00431A99" w:rsidP="00462340">
      <w:pPr>
        <w:spacing w:before="120"/>
        <w:ind w:firstLine="709"/>
        <w:jc w:val="both"/>
        <w:rPr>
          <w:rFonts w:ascii="Times New Roman" w:eastAsia="Calibri" w:hAnsi="Times New Roman"/>
          <w:szCs w:val="28"/>
          <w:lang w:val="vi-VN"/>
        </w:rPr>
      </w:pPr>
      <w:r w:rsidRPr="00462340">
        <w:rPr>
          <w:rFonts w:ascii="Times New Roman" w:eastAsia="Calibri" w:hAnsi="Times New Roman"/>
          <w:szCs w:val="28"/>
        </w:rPr>
        <w:t>- Luật Tổ chức chính quyền địa phương ngày 19</w:t>
      </w:r>
      <w:r w:rsidR="00736ABB" w:rsidRPr="00462340">
        <w:rPr>
          <w:rFonts w:ascii="Times New Roman" w:eastAsia="Calibri" w:hAnsi="Times New Roman"/>
          <w:szCs w:val="28"/>
        </w:rPr>
        <w:t>/</w:t>
      </w:r>
      <w:r w:rsidRPr="00462340">
        <w:rPr>
          <w:rFonts w:ascii="Times New Roman" w:eastAsia="Calibri" w:hAnsi="Times New Roman"/>
          <w:szCs w:val="28"/>
        </w:rPr>
        <w:t>6</w:t>
      </w:r>
      <w:r w:rsidR="00736ABB" w:rsidRPr="00462340">
        <w:rPr>
          <w:rFonts w:ascii="Times New Roman" w:eastAsia="Calibri" w:hAnsi="Times New Roman"/>
          <w:szCs w:val="28"/>
        </w:rPr>
        <w:t>/</w:t>
      </w:r>
      <w:r w:rsidRPr="00462340">
        <w:rPr>
          <w:rFonts w:ascii="Times New Roman" w:eastAsia="Calibri" w:hAnsi="Times New Roman"/>
          <w:szCs w:val="28"/>
        </w:rPr>
        <w:t>2015; Luật sửa đổi, bổ sung một số điều Luật tổ chức Chính phủ và Luật Tổ chức chính quyền địa phương ngày 22</w:t>
      </w:r>
      <w:r w:rsidR="008C3BF6" w:rsidRPr="00462340">
        <w:rPr>
          <w:rFonts w:ascii="Times New Roman" w:eastAsia="Calibri" w:hAnsi="Times New Roman"/>
          <w:szCs w:val="28"/>
        </w:rPr>
        <w:t>/</w:t>
      </w:r>
      <w:r w:rsidRPr="00462340">
        <w:rPr>
          <w:rFonts w:ascii="Times New Roman" w:eastAsia="Calibri" w:hAnsi="Times New Roman"/>
          <w:szCs w:val="28"/>
        </w:rPr>
        <w:t>11</w:t>
      </w:r>
      <w:r w:rsidR="008C3BF6" w:rsidRPr="00462340">
        <w:rPr>
          <w:rFonts w:ascii="Times New Roman" w:eastAsia="Calibri" w:hAnsi="Times New Roman"/>
          <w:szCs w:val="28"/>
        </w:rPr>
        <w:t>/</w:t>
      </w:r>
      <w:r w:rsidRPr="00462340">
        <w:rPr>
          <w:rFonts w:ascii="Times New Roman" w:eastAsia="Calibri" w:hAnsi="Times New Roman"/>
          <w:szCs w:val="28"/>
        </w:rPr>
        <w:t xml:space="preserve">2019; </w:t>
      </w:r>
    </w:p>
    <w:p w:rsidR="00431A99" w:rsidRPr="00462340" w:rsidRDefault="00431A99" w:rsidP="00462340">
      <w:pPr>
        <w:spacing w:before="120"/>
        <w:ind w:firstLine="709"/>
        <w:jc w:val="both"/>
        <w:rPr>
          <w:rFonts w:ascii="Times New Roman" w:eastAsia="Calibri" w:hAnsi="Times New Roman"/>
          <w:szCs w:val="28"/>
        </w:rPr>
      </w:pPr>
      <w:r w:rsidRPr="00462340">
        <w:rPr>
          <w:rFonts w:ascii="Times New Roman" w:eastAsia="Calibri" w:hAnsi="Times New Roman"/>
          <w:szCs w:val="28"/>
        </w:rPr>
        <w:t>- Luật Ban hành văn bản quy phạm pháp luật ngày 22</w:t>
      </w:r>
      <w:r w:rsidR="00736ABB" w:rsidRPr="00462340">
        <w:rPr>
          <w:rFonts w:ascii="Times New Roman" w:eastAsia="Calibri" w:hAnsi="Times New Roman"/>
          <w:szCs w:val="28"/>
        </w:rPr>
        <w:t>/</w:t>
      </w:r>
      <w:r w:rsidRPr="00462340">
        <w:rPr>
          <w:rFonts w:ascii="Times New Roman" w:eastAsia="Calibri" w:hAnsi="Times New Roman"/>
          <w:szCs w:val="28"/>
        </w:rPr>
        <w:t>6</w:t>
      </w:r>
      <w:r w:rsidR="00736ABB" w:rsidRPr="00462340">
        <w:rPr>
          <w:rFonts w:ascii="Times New Roman" w:eastAsia="Calibri" w:hAnsi="Times New Roman"/>
          <w:szCs w:val="28"/>
        </w:rPr>
        <w:t>/</w:t>
      </w:r>
      <w:r w:rsidRPr="00462340">
        <w:rPr>
          <w:rFonts w:ascii="Times New Roman" w:eastAsia="Calibri" w:hAnsi="Times New Roman"/>
          <w:szCs w:val="28"/>
        </w:rPr>
        <w:t>2015; Luật sửa đổi, bổ sung một số điều của Luật Ban hành văn bản quy phạm pháp luật ngày 18</w:t>
      </w:r>
      <w:r w:rsidR="00736ABB" w:rsidRPr="00462340">
        <w:rPr>
          <w:rFonts w:ascii="Times New Roman" w:eastAsia="Calibri" w:hAnsi="Times New Roman"/>
          <w:szCs w:val="28"/>
        </w:rPr>
        <w:t>/</w:t>
      </w:r>
      <w:r w:rsidRPr="00462340">
        <w:rPr>
          <w:rFonts w:ascii="Times New Roman" w:eastAsia="Calibri" w:hAnsi="Times New Roman"/>
          <w:szCs w:val="28"/>
        </w:rPr>
        <w:t>6</w:t>
      </w:r>
      <w:r w:rsidR="00736ABB" w:rsidRPr="00462340">
        <w:rPr>
          <w:rFonts w:ascii="Times New Roman" w:eastAsia="Calibri" w:hAnsi="Times New Roman"/>
          <w:szCs w:val="28"/>
        </w:rPr>
        <w:t>/</w:t>
      </w:r>
      <w:r w:rsidRPr="00462340">
        <w:rPr>
          <w:rFonts w:ascii="Times New Roman" w:eastAsia="Calibri" w:hAnsi="Times New Roman"/>
          <w:szCs w:val="28"/>
        </w:rPr>
        <w:t>2020;</w:t>
      </w:r>
    </w:p>
    <w:p w:rsidR="00431A99" w:rsidRPr="00462340" w:rsidRDefault="00431A99" w:rsidP="00462340">
      <w:pPr>
        <w:spacing w:before="120"/>
        <w:ind w:firstLine="709"/>
        <w:rPr>
          <w:rFonts w:ascii="Times New Roman" w:eastAsia="Calibri" w:hAnsi="Times New Roman"/>
          <w:szCs w:val="28"/>
        </w:rPr>
      </w:pPr>
      <w:r w:rsidRPr="00462340">
        <w:rPr>
          <w:rFonts w:ascii="Times New Roman" w:eastAsia="Calibri" w:hAnsi="Times New Roman"/>
          <w:szCs w:val="28"/>
        </w:rPr>
        <w:t>- Luật Ngân sách Nhà nước ngày 25</w:t>
      </w:r>
      <w:r w:rsidR="00736ABB" w:rsidRPr="00462340">
        <w:rPr>
          <w:rFonts w:ascii="Times New Roman" w:eastAsia="Calibri" w:hAnsi="Times New Roman"/>
          <w:szCs w:val="28"/>
        </w:rPr>
        <w:t>/</w:t>
      </w:r>
      <w:r w:rsidRPr="00462340">
        <w:rPr>
          <w:rFonts w:ascii="Times New Roman" w:eastAsia="Calibri" w:hAnsi="Times New Roman"/>
          <w:szCs w:val="28"/>
        </w:rPr>
        <w:t>6</w:t>
      </w:r>
      <w:r w:rsidR="00736ABB" w:rsidRPr="00462340">
        <w:rPr>
          <w:rFonts w:ascii="Times New Roman" w:eastAsia="Calibri" w:hAnsi="Times New Roman"/>
          <w:szCs w:val="28"/>
        </w:rPr>
        <w:t>/</w:t>
      </w:r>
      <w:r w:rsidRPr="00462340">
        <w:rPr>
          <w:rFonts w:ascii="Times New Roman" w:eastAsia="Calibri" w:hAnsi="Times New Roman"/>
          <w:szCs w:val="28"/>
        </w:rPr>
        <w:t>2015;</w:t>
      </w:r>
    </w:p>
    <w:p w:rsidR="00736ABB" w:rsidRPr="00462340" w:rsidRDefault="00431A99" w:rsidP="00462340">
      <w:pPr>
        <w:spacing w:before="120"/>
        <w:ind w:firstLine="709"/>
        <w:jc w:val="both"/>
        <w:rPr>
          <w:rFonts w:ascii="Times New Roman" w:eastAsia="Calibri" w:hAnsi="Times New Roman"/>
          <w:szCs w:val="28"/>
        </w:rPr>
      </w:pPr>
      <w:r w:rsidRPr="00462340">
        <w:rPr>
          <w:rFonts w:ascii="Times New Roman" w:eastAsia="Calibri" w:hAnsi="Times New Roman"/>
          <w:szCs w:val="28"/>
        </w:rPr>
        <w:t xml:space="preserve">- Nghị định số 34/2016/NĐ-CP ngày 14/5/2016 của Chính phủ Quy định chi tiết một số điều và biện pháp thi hành Luật Ban hành văn bản quy phạm pháp luật; </w:t>
      </w:r>
    </w:p>
    <w:p w:rsidR="00431A99" w:rsidRPr="00462340" w:rsidRDefault="00736ABB" w:rsidP="00462340">
      <w:pPr>
        <w:spacing w:before="120"/>
        <w:ind w:firstLine="709"/>
        <w:jc w:val="both"/>
        <w:rPr>
          <w:rFonts w:ascii="Times New Roman" w:eastAsia="Calibri" w:hAnsi="Times New Roman"/>
          <w:szCs w:val="28"/>
        </w:rPr>
      </w:pPr>
      <w:r w:rsidRPr="00462340">
        <w:rPr>
          <w:rFonts w:ascii="Times New Roman" w:eastAsia="Calibri" w:hAnsi="Times New Roman"/>
          <w:szCs w:val="28"/>
        </w:rPr>
        <w:t xml:space="preserve">- </w:t>
      </w:r>
      <w:r w:rsidR="00431A99" w:rsidRPr="00462340">
        <w:rPr>
          <w:rFonts w:ascii="Times New Roman" w:eastAsia="Calibri" w:hAnsi="Times New Roman"/>
          <w:szCs w:val="28"/>
        </w:rPr>
        <w:t xml:space="preserve">Nghị định số 154/2020/NĐ-CP ngày 31/12/2020 của Chính phủ sửa đổi, bổ sung một số điều của Nghị định số 34/2016/NĐ-CP; Nghị định số </w:t>
      </w:r>
      <w:r w:rsidR="00431A99" w:rsidRPr="00462340">
        <w:rPr>
          <w:rFonts w:ascii="Times New Roman" w:eastAsia="Calibri" w:hAnsi="Times New Roman"/>
          <w:szCs w:val="28"/>
        </w:rPr>
        <w:lastRenderedPageBreak/>
        <w:t>59/2024/NĐ-CP ngày 25/5/2024 của Chính phủ Sửa đổi, bổ sung một số điều của Nghị định số 34/2016/NĐ-CP ngày 14</w:t>
      </w:r>
      <w:r w:rsidR="008C3BF6" w:rsidRPr="00462340">
        <w:rPr>
          <w:rFonts w:ascii="Times New Roman" w:eastAsia="Calibri" w:hAnsi="Times New Roman"/>
          <w:szCs w:val="28"/>
        </w:rPr>
        <w:t>/</w:t>
      </w:r>
      <w:r w:rsidR="00431A99" w:rsidRPr="00462340">
        <w:rPr>
          <w:rFonts w:ascii="Times New Roman" w:eastAsia="Calibri" w:hAnsi="Times New Roman"/>
          <w:szCs w:val="28"/>
        </w:rPr>
        <w:t>5</w:t>
      </w:r>
      <w:r w:rsidR="008C3BF6" w:rsidRPr="00462340">
        <w:rPr>
          <w:rFonts w:ascii="Times New Roman" w:eastAsia="Calibri" w:hAnsi="Times New Roman"/>
          <w:szCs w:val="28"/>
        </w:rPr>
        <w:t>/</w:t>
      </w:r>
      <w:r w:rsidR="00431A99" w:rsidRPr="00462340">
        <w:rPr>
          <w:rFonts w:ascii="Times New Roman" w:eastAsia="Calibri" w:hAnsi="Times New Roman"/>
          <w:szCs w:val="28"/>
        </w:rPr>
        <w:t>2016 của Chính phủ quy định chi tiết một số điều và biện pháp thi hành Luật Ban hành văn bản quy phạm pháp luật đã được sửa đổi, bổ sung một số điều theo Nghị định số 154/2020/NĐ- CP ngày 31</w:t>
      </w:r>
      <w:r w:rsidRPr="00462340">
        <w:rPr>
          <w:rFonts w:ascii="Times New Roman" w:eastAsia="Calibri" w:hAnsi="Times New Roman"/>
          <w:szCs w:val="28"/>
        </w:rPr>
        <w:t>/</w:t>
      </w:r>
      <w:r w:rsidR="00431A99" w:rsidRPr="00462340">
        <w:rPr>
          <w:rFonts w:ascii="Times New Roman" w:eastAsia="Calibri" w:hAnsi="Times New Roman"/>
          <w:szCs w:val="28"/>
        </w:rPr>
        <w:t>12</w:t>
      </w:r>
      <w:r w:rsidRPr="00462340">
        <w:rPr>
          <w:rFonts w:ascii="Times New Roman" w:eastAsia="Calibri" w:hAnsi="Times New Roman"/>
          <w:szCs w:val="28"/>
        </w:rPr>
        <w:t>/</w:t>
      </w:r>
      <w:r w:rsidR="00431A99" w:rsidRPr="00462340">
        <w:rPr>
          <w:rFonts w:ascii="Times New Roman" w:eastAsia="Calibri" w:hAnsi="Times New Roman"/>
          <w:szCs w:val="28"/>
        </w:rPr>
        <w:t>2020 của Chính phủ;</w:t>
      </w:r>
    </w:p>
    <w:p w:rsidR="00431A99" w:rsidRPr="00462340" w:rsidRDefault="00431A99" w:rsidP="00462340">
      <w:pPr>
        <w:spacing w:before="120"/>
        <w:ind w:firstLine="709"/>
        <w:jc w:val="both"/>
        <w:rPr>
          <w:rFonts w:ascii="Times New Roman" w:eastAsia="Calibri" w:hAnsi="Times New Roman"/>
          <w:szCs w:val="28"/>
        </w:rPr>
      </w:pPr>
      <w:r w:rsidRPr="00462340">
        <w:rPr>
          <w:rFonts w:ascii="Times New Roman" w:eastAsia="Calibri" w:hAnsi="Times New Roman"/>
          <w:szCs w:val="28"/>
        </w:rPr>
        <w:t>- Nghị định số 20/2021/NĐ-CP ngày 15/3/2021 của Chính phủ quy định chính sách trợ giúp xã hội đối với đối tượng bảo trợ xã hội; Nghị định số 76/2024/NĐ-CP ngày 01</w:t>
      </w:r>
      <w:r w:rsidR="008C3BF6" w:rsidRPr="00462340">
        <w:rPr>
          <w:rFonts w:ascii="Times New Roman" w:eastAsia="Calibri" w:hAnsi="Times New Roman"/>
          <w:szCs w:val="28"/>
        </w:rPr>
        <w:t>/</w:t>
      </w:r>
      <w:r w:rsidRPr="00462340">
        <w:rPr>
          <w:rFonts w:ascii="Times New Roman" w:eastAsia="Calibri" w:hAnsi="Times New Roman"/>
          <w:szCs w:val="28"/>
        </w:rPr>
        <w:t>7</w:t>
      </w:r>
      <w:r w:rsidR="008C3BF6" w:rsidRPr="00462340">
        <w:rPr>
          <w:rFonts w:ascii="Times New Roman" w:eastAsia="Calibri" w:hAnsi="Times New Roman"/>
          <w:szCs w:val="28"/>
        </w:rPr>
        <w:t>/</w:t>
      </w:r>
      <w:r w:rsidRPr="00462340">
        <w:rPr>
          <w:rFonts w:ascii="Times New Roman" w:eastAsia="Calibri" w:hAnsi="Times New Roman"/>
          <w:szCs w:val="28"/>
        </w:rPr>
        <w:t>2024 của Chính phủ sửa đổi, bổ sung một số điều của Nghị định số 20/2021/NĐ-CP ngày 15/3/2021 của Chính phủ quy định chính sách trợ giúp xã hội đối với đối tượng bảo trợ xã hội;</w:t>
      </w:r>
    </w:p>
    <w:p w:rsidR="00431A99" w:rsidRPr="00462340" w:rsidRDefault="00431A99" w:rsidP="00462340">
      <w:pPr>
        <w:spacing w:before="120"/>
        <w:ind w:firstLine="709"/>
        <w:jc w:val="both"/>
        <w:rPr>
          <w:rFonts w:ascii="Times New Roman" w:hAnsi="Times New Roman"/>
          <w:szCs w:val="28"/>
        </w:rPr>
      </w:pPr>
      <w:r w:rsidRPr="00462340">
        <w:rPr>
          <w:rFonts w:ascii="Times New Roman" w:hAnsi="Times New Roman"/>
          <w:szCs w:val="28"/>
        </w:rPr>
        <w:t xml:space="preserve">- Thông tư số 50/2024/TT-BTC ngày 17/7/2024 của Bộ Tài chính về sửa đổi, bổ sung một số điều của Thông tư số 76/2021/TT-BTC ngày 15/9/2021 của Bộ Tài chính hướng dẫn </w:t>
      </w:r>
      <w:r w:rsidR="009B5F68" w:rsidRPr="00462340">
        <w:rPr>
          <w:rFonts w:ascii="Times New Roman" w:hAnsi="Times New Roman"/>
          <w:szCs w:val="28"/>
        </w:rPr>
        <w:t>K</w:t>
      </w:r>
      <w:r w:rsidRPr="00462340">
        <w:rPr>
          <w:rFonts w:ascii="Times New Roman" w:hAnsi="Times New Roman"/>
          <w:szCs w:val="28"/>
        </w:rPr>
        <w:t xml:space="preserve">hoản 1 và </w:t>
      </w:r>
      <w:r w:rsidR="009B5F68" w:rsidRPr="00462340">
        <w:rPr>
          <w:rFonts w:ascii="Times New Roman" w:hAnsi="Times New Roman"/>
          <w:szCs w:val="28"/>
        </w:rPr>
        <w:t>K</w:t>
      </w:r>
      <w:r w:rsidRPr="00462340">
        <w:rPr>
          <w:rFonts w:ascii="Times New Roman" w:hAnsi="Times New Roman"/>
          <w:szCs w:val="28"/>
        </w:rPr>
        <w:t>hoản 2 Điều 31 Nghị định số 20/2021/NĐ-CP ngày 15/3/2021 của Chính phủ quy định chính sách trợ giúp xã hội đối với đối tượng bảo trợ xã hội</w:t>
      </w:r>
      <w:r w:rsidR="009B5F68" w:rsidRPr="00462340">
        <w:rPr>
          <w:rFonts w:ascii="Times New Roman" w:hAnsi="Times New Roman"/>
          <w:szCs w:val="28"/>
        </w:rPr>
        <w:t>.</w:t>
      </w:r>
    </w:p>
    <w:p w:rsidR="0049582C" w:rsidRPr="00462340" w:rsidRDefault="0049582C" w:rsidP="00462340">
      <w:pPr>
        <w:spacing w:before="120"/>
        <w:ind w:firstLine="709"/>
        <w:jc w:val="both"/>
        <w:rPr>
          <w:rFonts w:ascii="Times New Roman" w:hAnsi="Times New Roman"/>
          <w:b/>
          <w:szCs w:val="28"/>
        </w:rPr>
      </w:pPr>
      <w:r w:rsidRPr="00462340">
        <w:rPr>
          <w:rFonts w:ascii="Times New Roman" w:hAnsi="Times New Roman"/>
          <w:b/>
          <w:szCs w:val="28"/>
        </w:rPr>
        <w:t xml:space="preserve">2. </w:t>
      </w:r>
      <w:r w:rsidRPr="00462340">
        <w:rPr>
          <w:rFonts w:ascii="Times New Roman" w:hAnsi="Times New Roman"/>
          <w:b/>
          <w:bCs/>
          <w:szCs w:val="28"/>
        </w:rPr>
        <w:t xml:space="preserve">Sự cần thiết ban hành </w:t>
      </w:r>
      <w:r w:rsidRPr="00462340">
        <w:rPr>
          <w:rFonts w:ascii="Times New Roman" w:hAnsi="Times New Roman"/>
          <w:b/>
          <w:szCs w:val="28"/>
        </w:rPr>
        <w:t xml:space="preserve">Nghị quyết </w:t>
      </w:r>
    </w:p>
    <w:p w:rsidR="0049582C" w:rsidRPr="00462340" w:rsidRDefault="00462340" w:rsidP="00462340">
      <w:pPr>
        <w:spacing w:before="120"/>
        <w:ind w:firstLine="709"/>
        <w:jc w:val="both"/>
        <w:rPr>
          <w:rFonts w:ascii="Times New Roman" w:eastAsia="Batang" w:hAnsi="Times New Roman"/>
          <w:szCs w:val="28"/>
          <w:lang w:eastAsia="ko-KR"/>
        </w:rPr>
      </w:pPr>
      <w:r>
        <w:rPr>
          <w:rFonts w:ascii="Times New Roman" w:eastAsia="Batang" w:hAnsi="Times New Roman"/>
          <w:b/>
          <w:bCs/>
          <w:i/>
          <w:szCs w:val="28"/>
          <w:lang w:eastAsia="ko-KR"/>
        </w:rPr>
        <w:t>2.1.</w:t>
      </w:r>
      <w:r w:rsidR="0049582C" w:rsidRPr="00462340">
        <w:rPr>
          <w:rFonts w:ascii="Times New Roman" w:eastAsia="Batang" w:hAnsi="Times New Roman"/>
          <w:szCs w:val="28"/>
          <w:lang w:eastAsia="ko-KR"/>
        </w:rPr>
        <w:t xml:space="preserve"> Ngày </w:t>
      </w:r>
      <w:r w:rsidR="00B74BF9" w:rsidRPr="00462340">
        <w:rPr>
          <w:rFonts w:ascii="Times New Roman" w:eastAsia="Batang" w:hAnsi="Times New Roman"/>
          <w:szCs w:val="28"/>
          <w:lang w:eastAsia="ko-KR"/>
        </w:rPr>
        <w:t>10</w:t>
      </w:r>
      <w:r w:rsidR="00736ABB" w:rsidRPr="00462340">
        <w:rPr>
          <w:rFonts w:ascii="Times New Roman" w:eastAsia="Batang" w:hAnsi="Times New Roman"/>
          <w:szCs w:val="28"/>
          <w:lang w:eastAsia="ko-KR"/>
        </w:rPr>
        <w:t>/</w:t>
      </w:r>
      <w:r w:rsidR="00B74BF9" w:rsidRPr="00462340">
        <w:rPr>
          <w:rFonts w:ascii="Times New Roman" w:eastAsia="Batang" w:hAnsi="Times New Roman"/>
          <w:szCs w:val="28"/>
          <w:lang w:eastAsia="ko-KR"/>
        </w:rPr>
        <w:t>7</w:t>
      </w:r>
      <w:r w:rsidR="00736ABB" w:rsidRPr="00462340">
        <w:rPr>
          <w:rFonts w:ascii="Times New Roman" w:eastAsia="Batang" w:hAnsi="Times New Roman"/>
          <w:szCs w:val="28"/>
          <w:lang w:eastAsia="ko-KR"/>
        </w:rPr>
        <w:t>/</w:t>
      </w:r>
      <w:r w:rsidR="00B74BF9" w:rsidRPr="00462340">
        <w:rPr>
          <w:rFonts w:ascii="Times New Roman" w:eastAsia="Batang" w:hAnsi="Times New Roman"/>
          <w:szCs w:val="28"/>
          <w:lang w:eastAsia="ko-KR"/>
        </w:rPr>
        <w:t>2022</w:t>
      </w:r>
      <w:r w:rsidR="00736ABB" w:rsidRPr="00462340">
        <w:rPr>
          <w:rFonts w:ascii="Times New Roman" w:eastAsia="Batang" w:hAnsi="Times New Roman"/>
          <w:szCs w:val="28"/>
          <w:lang w:eastAsia="ko-KR"/>
        </w:rPr>
        <w:t xml:space="preserve">, </w:t>
      </w:r>
      <w:r w:rsidR="00B74BF9" w:rsidRPr="00462340">
        <w:rPr>
          <w:rFonts w:ascii="Times New Roman" w:eastAsia="Batang" w:hAnsi="Times New Roman"/>
          <w:szCs w:val="28"/>
          <w:lang w:eastAsia="ko-KR"/>
        </w:rPr>
        <w:t>Ủy ban nhân dân tỉnh ban hành</w:t>
      </w:r>
      <w:r w:rsidR="006B3F98" w:rsidRPr="00462340">
        <w:rPr>
          <w:rFonts w:ascii="Times New Roman" w:eastAsia="Batang" w:hAnsi="Times New Roman"/>
          <w:szCs w:val="28"/>
          <w:lang w:eastAsia="ko-KR"/>
        </w:rPr>
        <w:t xml:space="preserve"> </w:t>
      </w:r>
      <w:r w:rsidR="00B74BF9" w:rsidRPr="00462340">
        <w:rPr>
          <w:rFonts w:ascii="Times New Roman" w:eastAsia="Batang" w:hAnsi="Times New Roman"/>
          <w:szCs w:val="28"/>
          <w:lang w:eastAsia="ko-KR"/>
        </w:rPr>
        <w:t>Quyết định</w:t>
      </w:r>
      <w:r w:rsidR="006B3F98" w:rsidRPr="00462340">
        <w:rPr>
          <w:rFonts w:ascii="Times New Roman" w:eastAsia="Batang" w:hAnsi="Times New Roman"/>
          <w:szCs w:val="28"/>
          <w:lang w:eastAsia="ko-KR"/>
        </w:rPr>
        <w:t xml:space="preserve"> </w:t>
      </w:r>
      <w:r w:rsidR="00B74BF9" w:rsidRPr="00462340">
        <w:rPr>
          <w:rFonts w:ascii="Times New Roman" w:eastAsia="Batang" w:hAnsi="Times New Roman"/>
          <w:szCs w:val="28"/>
          <w:lang w:eastAsia="ko-KR"/>
        </w:rPr>
        <w:t>số 22/2022/QĐ-UBND về việc quy định phương thức chi trả chính sách trợ giúp xã hội; mức chi phí chi trả thông qua tổ chức dịch vụ chi trả áp dụng trên địa bàn tỉnh Tuyên Quang</w:t>
      </w:r>
      <w:r w:rsidR="00BA6197" w:rsidRPr="00462340">
        <w:rPr>
          <w:rFonts w:ascii="Times New Roman" w:eastAsia="Batang" w:hAnsi="Times New Roman"/>
          <w:szCs w:val="28"/>
          <w:lang w:eastAsia="ko-KR"/>
        </w:rPr>
        <w:t>; thời điểm áp dụng từ ngày 20/7/2022.</w:t>
      </w:r>
    </w:p>
    <w:p w:rsidR="0049582C" w:rsidRPr="00462340" w:rsidRDefault="00B74BF9" w:rsidP="00462340">
      <w:pPr>
        <w:spacing w:before="120"/>
        <w:ind w:firstLine="709"/>
        <w:jc w:val="both"/>
        <w:rPr>
          <w:rFonts w:ascii="Times New Roman" w:eastAsia="Batang" w:hAnsi="Times New Roman"/>
          <w:szCs w:val="28"/>
          <w:lang w:eastAsia="ko-KR"/>
        </w:rPr>
      </w:pPr>
      <w:r w:rsidRPr="00462340">
        <w:rPr>
          <w:rFonts w:ascii="Times New Roman" w:eastAsia="Batang" w:hAnsi="Times New Roman"/>
          <w:szCs w:val="28"/>
          <w:lang w:eastAsia="ko-KR"/>
        </w:rPr>
        <w:t>Quyết định số 22/2022/QĐ-UBND</w:t>
      </w:r>
      <w:r w:rsidR="00462340">
        <w:rPr>
          <w:rFonts w:ascii="Times New Roman" w:eastAsia="Batang" w:hAnsi="Times New Roman"/>
          <w:szCs w:val="28"/>
          <w:lang w:eastAsia="ko-KR"/>
        </w:rPr>
        <w:t xml:space="preserve"> </w:t>
      </w:r>
      <w:r w:rsidR="0049582C" w:rsidRPr="00462340">
        <w:rPr>
          <w:rFonts w:ascii="Times New Roman" w:eastAsia="Batang" w:hAnsi="Times New Roman"/>
          <w:szCs w:val="28"/>
          <w:lang w:eastAsia="ko-KR"/>
        </w:rPr>
        <w:t>được ban hành trên cơ sở các quy định của Nghị định số 20/2021/NĐ-CP ngày 15</w:t>
      </w:r>
      <w:r w:rsidR="00BA6197" w:rsidRPr="00462340">
        <w:rPr>
          <w:rFonts w:ascii="Times New Roman" w:eastAsia="Batang" w:hAnsi="Times New Roman"/>
          <w:szCs w:val="28"/>
          <w:lang w:eastAsia="ko-KR"/>
        </w:rPr>
        <w:t>/</w:t>
      </w:r>
      <w:r w:rsidR="0049582C" w:rsidRPr="00462340">
        <w:rPr>
          <w:rFonts w:ascii="Times New Roman" w:eastAsia="Batang" w:hAnsi="Times New Roman"/>
          <w:szCs w:val="28"/>
          <w:lang w:eastAsia="ko-KR"/>
        </w:rPr>
        <w:t>3</w:t>
      </w:r>
      <w:r w:rsidR="00BA6197" w:rsidRPr="00462340">
        <w:rPr>
          <w:rFonts w:ascii="Times New Roman" w:eastAsia="Batang" w:hAnsi="Times New Roman"/>
          <w:szCs w:val="28"/>
          <w:lang w:eastAsia="ko-KR"/>
        </w:rPr>
        <w:t>/</w:t>
      </w:r>
      <w:r w:rsidR="0049582C" w:rsidRPr="00462340">
        <w:rPr>
          <w:rFonts w:ascii="Times New Roman" w:eastAsia="Batang" w:hAnsi="Times New Roman"/>
          <w:szCs w:val="28"/>
          <w:lang w:eastAsia="ko-KR"/>
        </w:rPr>
        <w:t xml:space="preserve">2021 của Chính phủ </w:t>
      </w:r>
      <w:r w:rsidR="0049582C" w:rsidRPr="00462340">
        <w:rPr>
          <w:rFonts w:ascii="Times New Roman" w:eastAsia="Batang" w:hAnsi="Times New Roman"/>
          <w:szCs w:val="28"/>
          <w:lang w:val="vi-VN" w:eastAsia="ko-KR"/>
        </w:rPr>
        <w:t>quy định chính sách trợ giúp xã hội đối với đối tượng bảo trợ xã hội</w:t>
      </w:r>
      <w:r w:rsidRPr="00462340">
        <w:rPr>
          <w:rFonts w:ascii="Times New Roman" w:eastAsia="Batang" w:hAnsi="Times New Roman"/>
          <w:szCs w:val="28"/>
          <w:lang w:eastAsia="ko-KR"/>
        </w:rPr>
        <w:t>; Thông tư số 76/2021/TT-BTC ngày 15/9/2021 của Bộ Tài chính; Thông tư số</w:t>
      </w:r>
      <w:r w:rsidR="002A747C" w:rsidRPr="00462340">
        <w:rPr>
          <w:rFonts w:ascii="Times New Roman" w:eastAsia="Batang" w:hAnsi="Times New Roman"/>
          <w:szCs w:val="28"/>
          <w:lang w:eastAsia="ko-KR"/>
        </w:rPr>
        <w:t xml:space="preserve"> 02/2021/T</w:t>
      </w:r>
      <w:r w:rsidR="002A747C" w:rsidRPr="00462340">
        <w:rPr>
          <w:rFonts w:ascii="Times New Roman" w:eastAsia="Batang" w:hAnsi="Times New Roman"/>
          <w:szCs w:val="28"/>
          <w:lang w:val="vi-VN" w:eastAsia="ko-KR"/>
        </w:rPr>
        <w:t>T</w:t>
      </w:r>
      <w:r w:rsidRPr="00462340">
        <w:rPr>
          <w:rFonts w:ascii="Times New Roman" w:eastAsia="Batang" w:hAnsi="Times New Roman"/>
          <w:szCs w:val="28"/>
          <w:lang w:eastAsia="ko-KR"/>
        </w:rPr>
        <w:t xml:space="preserve">-BLĐTBXH ngày 24/6/2021 của Bộ Lao động </w:t>
      </w:r>
      <w:r w:rsidR="00BA6197" w:rsidRPr="00462340">
        <w:rPr>
          <w:rFonts w:ascii="Times New Roman" w:eastAsia="Batang" w:hAnsi="Times New Roman"/>
          <w:szCs w:val="28"/>
          <w:lang w:eastAsia="ko-KR"/>
        </w:rPr>
        <w:t>-</w:t>
      </w:r>
      <w:r w:rsidRPr="00462340">
        <w:rPr>
          <w:rFonts w:ascii="Times New Roman" w:eastAsia="Batang" w:hAnsi="Times New Roman"/>
          <w:szCs w:val="28"/>
          <w:lang w:eastAsia="ko-KR"/>
        </w:rPr>
        <w:t xml:space="preserve"> Thương binh và Xã hội.</w:t>
      </w:r>
    </w:p>
    <w:p w:rsidR="00217C9E" w:rsidRPr="00462340" w:rsidRDefault="0049582C" w:rsidP="00462340">
      <w:pPr>
        <w:spacing w:before="120"/>
        <w:ind w:firstLine="709"/>
        <w:jc w:val="both"/>
        <w:rPr>
          <w:rFonts w:ascii="Times New Roman" w:eastAsia="Batang" w:hAnsi="Times New Roman"/>
          <w:spacing w:val="-4"/>
          <w:szCs w:val="28"/>
          <w:lang w:eastAsia="ko-KR"/>
        </w:rPr>
      </w:pPr>
      <w:r w:rsidRPr="00462340">
        <w:rPr>
          <w:rFonts w:ascii="Times New Roman" w:eastAsia="Batang" w:hAnsi="Times New Roman"/>
          <w:spacing w:val="-4"/>
          <w:szCs w:val="28"/>
          <w:lang w:eastAsia="ko-KR"/>
        </w:rPr>
        <w:t xml:space="preserve">Theo đó, </w:t>
      </w:r>
      <w:r w:rsidR="00B74BF9" w:rsidRPr="00462340">
        <w:rPr>
          <w:rFonts w:ascii="Times New Roman" w:eastAsia="Batang" w:hAnsi="Times New Roman"/>
          <w:szCs w:val="28"/>
          <w:lang w:eastAsia="ko-KR"/>
        </w:rPr>
        <w:t>Quyết định số 22/2022/QĐ-UBND</w:t>
      </w:r>
      <w:r w:rsidR="00462340">
        <w:rPr>
          <w:rFonts w:ascii="Times New Roman" w:eastAsia="Batang" w:hAnsi="Times New Roman"/>
          <w:szCs w:val="28"/>
          <w:lang w:eastAsia="ko-KR"/>
        </w:rPr>
        <w:t xml:space="preserve"> </w:t>
      </w:r>
      <w:r w:rsidR="00B74BF9" w:rsidRPr="00462340">
        <w:rPr>
          <w:rFonts w:ascii="Times New Roman" w:eastAsia="Batang" w:hAnsi="Times New Roman"/>
          <w:spacing w:val="-4"/>
          <w:szCs w:val="28"/>
          <w:lang w:eastAsia="ko-KR"/>
        </w:rPr>
        <w:t>ngày 10/7/2022 đã quy định phương thức chi trả và mức chi phí chi trả thông qua tổ chức dịch vụ chi trả</w:t>
      </w:r>
      <w:r w:rsidR="00DB2BF3" w:rsidRPr="00462340">
        <w:rPr>
          <w:rFonts w:ascii="Times New Roman" w:eastAsia="Batang" w:hAnsi="Times New Roman"/>
          <w:spacing w:val="-4"/>
          <w:szCs w:val="28"/>
          <w:lang w:eastAsia="ko-KR"/>
        </w:rPr>
        <w:t xml:space="preserve">, cụ thể: </w:t>
      </w:r>
    </w:p>
    <w:p w:rsidR="00DB2BF3" w:rsidRPr="00462340" w:rsidRDefault="00DB2BF3" w:rsidP="00462340">
      <w:pPr>
        <w:spacing w:before="120"/>
        <w:ind w:firstLine="709"/>
        <w:jc w:val="both"/>
        <w:rPr>
          <w:rFonts w:ascii="Times New Roman" w:hAnsi="Times New Roman"/>
          <w:i/>
          <w:szCs w:val="28"/>
        </w:rPr>
      </w:pPr>
      <w:r w:rsidRPr="00462340">
        <w:rPr>
          <w:rFonts w:ascii="Times New Roman" w:hAnsi="Times New Roman"/>
          <w:i/>
          <w:szCs w:val="28"/>
        </w:rPr>
        <w:t>“1. Phương thức chi trả chính sách trợ giúp xã hội: Chi trả chính sách trợ giúp xã hội thông qua tổ chức dịch vụ chi trả.</w:t>
      </w:r>
    </w:p>
    <w:p w:rsidR="00DB2BF3" w:rsidRPr="00462340" w:rsidRDefault="00DB2BF3" w:rsidP="00462340">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ascii="Times New Roman" w:hAnsi="Times New Roman"/>
          <w:i/>
          <w:szCs w:val="28"/>
        </w:rPr>
      </w:pPr>
      <w:r w:rsidRPr="00462340">
        <w:rPr>
          <w:rFonts w:ascii="Times New Roman" w:hAnsi="Times New Roman"/>
          <w:i/>
          <w:szCs w:val="28"/>
        </w:rPr>
        <w:t>2. Các chính sách chi trả qua tổ chức dịch vụ chi trả.</w:t>
      </w:r>
    </w:p>
    <w:p w:rsidR="00DB2BF3" w:rsidRPr="00462340" w:rsidRDefault="00DB2BF3" w:rsidP="00462340">
      <w:pPr>
        <w:spacing w:before="120"/>
        <w:ind w:firstLine="709"/>
        <w:jc w:val="both"/>
        <w:rPr>
          <w:rFonts w:ascii="Times New Roman" w:hAnsi="Times New Roman"/>
          <w:i/>
          <w:szCs w:val="28"/>
        </w:rPr>
      </w:pPr>
      <w:r w:rsidRPr="00462340">
        <w:rPr>
          <w:rFonts w:ascii="Times New Roman" w:hAnsi="Times New Roman"/>
          <w:i/>
          <w:szCs w:val="28"/>
        </w:rPr>
        <w:t>a) Chính sách trợ giúp xã hội thường xuyên và hỗ trợ nhận chăm sóc, nuôi dưỡng tại cộng đồng.</w:t>
      </w:r>
    </w:p>
    <w:p w:rsidR="00DB2BF3" w:rsidRPr="00462340" w:rsidRDefault="00DB2BF3" w:rsidP="00462340">
      <w:pPr>
        <w:spacing w:before="120"/>
        <w:ind w:firstLine="709"/>
        <w:jc w:val="both"/>
        <w:rPr>
          <w:rFonts w:ascii="Times New Roman" w:hAnsi="Times New Roman"/>
          <w:i/>
          <w:szCs w:val="28"/>
        </w:rPr>
      </w:pPr>
      <w:r w:rsidRPr="00462340">
        <w:rPr>
          <w:rFonts w:ascii="Times New Roman" w:hAnsi="Times New Roman"/>
          <w:i/>
          <w:szCs w:val="28"/>
        </w:rPr>
        <w:tab/>
        <w:t xml:space="preserve">b) Chính sách trợ giúp xã hội khẩn cấp đối với các hỗ trợ bằng tiền và trợ giúp xã hội một lần theo thỏa thuận trong hợp đồng chi trả giữa Phòng Lao động </w:t>
      </w:r>
      <w:r w:rsidRPr="00462340">
        <w:rPr>
          <w:rFonts w:ascii="Times New Roman" w:hAnsi="Times New Roman"/>
          <w:i/>
          <w:szCs w:val="28"/>
        </w:rPr>
        <w:noBreakHyphen/>
        <w:t xml:space="preserve"> Thương binh và Xã hội cấp huyện với tổ chức thực hiện dịch vụ chi trả.</w:t>
      </w:r>
    </w:p>
    <w:p w:rsidR="00DB2BF3" w:rsidRPr="00462340" w:rsidRDefault="00DB2BF3" w:rsidP="00462340">
      <w:pPr>
        <w:spacing w:before="120"/>
        <w:ind w:firstLine="709"/>
        <w:jc w:val="both"/>
        <w:rPr>
          <w:rFonts w:ascii="Times New Roman" w:hAnsi="Times New Roman"/>
          <w:b/>
          <w:i/>
          <w:szCs w:val="28"/>
        </w:rPr>
      </w:pPr>
      <w:r w:rsidRPr="00462340">
        <w:rPr>
          <w:rFonts w:ascii="Times New Roman" w:hAnsi="Times New Roman"/>
          <w:i/>
          <w:szCs w:val="28"/>
        </w:rPr>
        <w:t>3. Mức chi phí chi trả</w:t>
      </w:r>
    </w:p>
    <w:p w:rsidR="00DB2BF3" w:rsidRPr="00462340" w:rsidRDefault="00DB2BF3" w:rsidP="00462340">
      <w:pPr>
        <w:spacing w:before="120"/>
        <w:ind w:firstLine="709"/>
        <w:jc w:val="both"/>
        <w:rPr>
          <w:rFonts w:ascii="Times New Roman" w:hAnsi="Times New Roman"/>
          <w:i/>
          <w:szCs w:val="28"/>
        </w:rPr>
      </w:pPr>
      <w:r w:rsidRPr="00462340">
        <w:rPr>
          <w:rFonts w:ascii="Times New Roman" w:hAnsi="Times New Roman"/>
          <w:i/>
          <w:szCs w:val="28"/>
        </w:rPr>
        <w:t>a) Đối với chi trả chính sách trợ giúp xã hội thường xuyên và hỗ trợ nhận chăm sóc, nuôi dưỡng tại cộng đồng: Được thanh toán hằng tháng cho tổ chức thực hiện dịch vụ chi trả bằng 0,8% trên tổng số tiền chi trả cho các đối tượng bảo trợ xã hội nhưng mức tối thiểu 700.000 đồng/xã, phương, thị trấn, tối đa không quá 2.000.000 đồng/xã, phường, thị trấn.</w:t>
      </w:r>
    </w:p>
    <w:p w:rsidR="00DB2BF3" w:rsidRPr="00462340" w:rsidRDefault="00DB2BF3" w:rsidP="00462340">
      <w:pPr>
        <w:spacing w:before="120"/>
        <w:ind w:firstLine="709"/>
        <w:jc w:val="both"/>
        <w:rPr>
          <w:rFonts w:ascii="Times New Roman" w:hAnsi="Times New Roman"/>
          <w:i/>
          <w:szCs w:val="28"/>
        </w:rPr>
      </w:pPr>
      <w:r w:rsidRPr="00462340">
        <w:rPr>
          <w:rFonts w:ascii="Times New Roman" w:hAnsi="Times New Roman"/>
          <w:i/>
          <w:szCs w:val="28"/>
        </w:rPr>
        <w:lastRenderedPageBreak/>
        <w:t>b) Đối với chi trả các chính sách trợ giúp xã hội khẩn cấp bằng tiền và trợ giúp xã hội một lần: Được thanh toán một lần cho tổ chức thực hiện dịch vụ chi trả bằng 0,8% trên tổng số tiền hỗ trợ cho đối tượng.”</w:t>
      </w:r>
    </w:p>
    <w:p w:rsidR="008E6961" w:rsidRPr="00462340" w:rsidRDefault="00462340" w:rsidP="00462340">
      <w:pPr>
        <w:spacing w:before="120"/>
        <w:ind w:firstLine="709"/>
        <w:jc w:val="both"/>
        <w:rPr>
          <w:rFonts w:ascii="Times New Roman" w:eastAsia="Batang" w:hAnsi="Times New Roman"/>
          <w:i/>
          <w:szCs w:val="28"/>
          <w:lang w:eastAsia="ko-KR"/>
        </w:rPr>
      </w:pPr>
      <w:r>
        <w:rPr>
          <w:rFonts w:ascii="Times New Roman" w:eastAsia="Batang" w:hAnsi="Times New Roman"/>
          <w:b/>
          <w:bCs/>
          <w:i/>
          <w:szCs w:val="28"/>
          <w:lang w:eastAsia="ko-KR"/>
        </w:rPr>
        <w:t xml:space="preserve">2.2. </w:t>
      </w:r>
      <w:r w:rsidR="0049582C" w:rsidRPr="00462340">
        <w:rPr>
          <w:rFonts w:ascii="Times New Roman" w:eastAsia="Batang" w:hAnsi="Times New Roman"/>
          <w:szCs w:val="28"/>
          <w:lang w:eastAsia="ko-KR"/>
        </w:rPr>
        <w:t xml:space="preserve">Đến ngày </w:t>
      </w:r>
      <w:r w:rsidR="008E6961" w:rsidRPr="00462340">
        <w:rPr>
          <w:rFonts w:ascii="Times New Roman" w:eastAsia="Batang" w:hAnsi="Times New Roman"/>
          <w:szCs w:val="28"/>
          <w:lang w:eastAsia="ko-KR"/>
        </w:rPr>
        <w:t>17</w:t>
      </w:r>
      <w:r w:rsidR="00BA6197" w:rsidRPr="00462340">
        <w:rPr>
          <w:rFonts w:ascii="Times New Roman" w:eastAsia="Batang" w:hAnsi="Times New Roman"/>
          <w:szCs w:val="28"/>
          <w:lang w:eastAsia="ko-KR"/>
        </w:rPr>
        <w:t>/</w:t>
      </w:r>
      <w:r w:rsidR="0049582C" w:rsidRPr="00462340">
        <w:rPr>
          <w:rFonts w:ascii="Times New Roman" w:eastAsia="Batang" w:hAnsi="Times New Roman"/>
          <w:szCs w:val="28"/>
          <w:lang w:eastAsia="ko-KR"/>
        </w:rPr>
        <w:t>7</w:t>
      </w:r>
      <w:r w:rsidR="00BA6197" w:rsidRPr="00462340">
        <w:rPr>
          <w:rFonts w:ascii="Times New Roman" w:eastAsia="Batang" w:hAnsi="Times New Roman"/>
          <w:szCs w:val="28"/>
          <w:lang w:eastAsia="ko-KR"/>
        </w:rPr>
        <w:t>/</w:t>
      </w:r>
      <w:r w:rsidR="0049582C" w:rsidRPr="00462340">
        <w:rPr>
          <w:rFonts w:ascii="Times New Roman" w:eastAsia="Batang" w:hAnsi="Times New Roman"/>
          <w:szCs w:val="28"/>
          <w:lang w:eastAsia="ko-KR"/>
        </w:rPr>
        <w:t>2024</w:t>
      </w:r>
      <w:r w:rsidR="00834B1A" w:rsidRPr="00462340">
        <w:rPr>
          <w:rFonts w:ascii="Times New Roman" w:eastAsia="Batang" w:hAnsi="Times New Roman"/>
          <w:szCs w:val="28"/>
          <w:lang w:eastAsia="ko-KR"/>
        </w:rPr>
        <w:t>,</w:t>
      </w:r>
      <w:r w:rsidR="006B3F98" w:rsidRPr="00462340">
        <w:rPr>
          <w:rFonts w:ascii="Times New Roman" w:eastAsia="Batang" w:hAnsi="Times New Roman"/>
          <w:szCs w:val="28"/>
          <w:lang w:eastAsia="ko-KR"/>
        </w:rPr>
        <w:t xml:space="preserve"> </w:t>
      </w:r>
      <w:r w:rsidR="008E6961" w:rsidRPr="00462340">
        <w:rPr>
          <w:rFonts w:ascii="Times New Roman" w:eastAsia="Batang" w:hAnsi="Times New Roman"/>
          <w:szCs w:val="28"/>
          <w:lang w:eastAsia="ko-KR"/>
        </w:rPr>
        <w:t>Bộ Tài chính ban hành Thông tư số</w:t>
      </w:r>
      <w:r w:rsidR="00722367" w:rsidRPr="00462340">
        <w:rPr>
          <w:rFonts w:ascii="Times New Roman" w:eastAsia="Batang" w:hAnsi="Times New Roman"/>
          <w:szCs w:val="28"/>
          <w:lang w:eastAsia="ko-KR"/>
        </w:rPr>
        <w:t xml:space="preserve"> 50/2024/TT-BTC </w:t>
      </w:r>
      <w:r w:rsidR="008E6961" w:rsidRPr="00462340">
        <w:rPr>
          <w:rFonts w:ascii="Times New Roman" w:eastAsia="Batang" w:hAnsi="Times New Roman"/>
          <w:szCs w:val="28"/>
          <w:lang w:eastAsia="ko-KR"/>
        </w:rPr>
        <w:t>về việc sửa đổi, bổ sung một số điều của Thông tư số 76/21021/TT-BTC ngày 15/9/2021 của Bộ trưởng Bộ Tài chính hướng dẫn khoản 1 và khoản 2 Điều 31 Nghị định số 20/2021/NĐ-CP ngày 15/3/2021 của Chính phủ quy định chính sách trợ giúp xã hội đối với đối tượng bảo trợ xã hội. Tại Điểm d Khoản 2 Điều 1</w:t>
      </w:r>
      <w:r w:rsidR="008E6961" w:rsidRPr="00462340">
        <w:rPr>
          <w:rFonts w:ascii="Times New Roman" w:eastAsia="Batang" w:hAnsi="Times New Roman"/>
          <w:i/>
          <w:szCs w:val="28"/>
          <w:lang w:eastAsia="ko-KR"/>
        </w:rPr>
        <w:t xml:space="preserve">: “ Trường hợp thực hiện chi trả trợ giúp xã hội cho các đối tượng bảo trợ xã hội thông qua tổ chức dịch vụ chi trả; </w:t>
      </w:r>
      <w:r w:rsidR="008E6961" w:rsidRPr="00462340">
        <w:rPr>
          <w:rFonts w:ascii="Times New Roman" w:eastAsia="Batang" w:hAnsi="Times New Roman"/>
          <w:b/>
          <w:i/>
          <w:szCs w:val="28"/>
          <w:lang w:eastAsia="ko-KR"/>
        </w:rPr>
        <w:t xml:space="preserve">Mức chi phí chi trả được xác định theo tỷ lệ % trên tổng số tiền chi trả cho các đối tượng bảo trợ xã hội do </w:t>
      </w:r>
      <w:r w:rsidR="008E6961" w:rsidRPr="00462340">
        <w:rPr>
          <w:rFonts w:ascii="Times New Roman" w:eastAsia="Batang" w:hAnsi="Times New Roman"/>
          <w:b/>
          <w:i/>
          <w:szCs w:val="28"/>
          <w:u w:val="single"/>
          <w:lang w:eastAsia="ko-KR"/>
        </w:rPr>
        <w:t>Hội đồng nhân dân cấp tỉnh quy định</w:t>
      </w:r>
      <w:r w:rsidR="006B3F98" w:rsidRPr="00462340">
        <w:rPr>
          <w:rFonts w:ascii="Times New Roman" w:eastAsia="Batang" w:hAnsi="Times New Roman"/>
          <w:b/>
          <w:i/>
          <w:szCs w:val="28"/>
          <w:u w:val="single"/>
          <w:lang w:eastAsia="ko-KR"/>
        </w:rPr>
        <w:t xml:space="preserve"> </w:t>
      </w:r>
      <w:r w:rsidR="008E6961" w:rsidRPr="00462340">
        <w:rPr>
          <w:rFonts w:ascii="Times New Roman" w:eastAsia="Batang" w:hAnsi="Times New Roman"/>
          <w:i/>
          <w:szCs w:val="28"/>
          <w:lang w:eastAsia="ko-KR"/>
        </w:rPr>
        <w:t>tùy theo điều kiện địa bàn và thực tế số lượng đối tượng bảo trợ xã hội của từng địa phương”</w:t>
      </w:r>
    </w:p>
    <w:p w:rsidR="0049582C" w:rsidRPr="00D02332" w:rsidRDefault="0049582C" w:rsidP="00462340">
      <w:pPr>
        <w:spacing w:before="120"/>
        <w:ind w:firstLine="709"/>
        <w:jc w:val="both"/>
        <w:rPr>
          <w:rFonts w:ascii="Times New Roman" w:hAnsi="Times New Roman"/>
          <w:szCs w:val="28"/>
          <w:lang w:val="vi-VN"/>
        </w:rPr>
      </w:pPr>
      <w:r w:rsidRPr="00462340">
        <w:rPr>
          <w:rFonts w:ascii="Times New Roman" w:hAnsi="Times New Roman"/>
          <w:spacing w:val="-4"/>
          <w:kern w:val="2"/>
          <w:szCs w:val="28"/>
          <w:lang w:val="nl-NL"/>
        </w:rPr>
        <w:t xml:space="preserve">Do đó, </w:t>
      </w:r>
      <w:r w:rsidR="008E6961" w:rsidRPr="00462340">
        <w:rPr>
          <w:rFonts w:ascii="Times New Roman" w:hAnsi="Times New Roman"/>
          <w:szCs w:val="28"/>
        </w:rPr>
        <w:t>Quyết định số 22/2022/QĐ-UBND ngày 10</w:t>
      </w:r>
      <w:r w:rsidR="00BA6197" w:rsidRPr="00462340">
        <w:rPr>
          <w:rFonts w:ascii="Times New Roman" w:hAnsi="Times New Roman"/>
          <w:szCs w:val="28"/>
        </w:rPr>
        <w:t>/</w:t>
      </w:r>
      <w:r w:rsidR="008E6961" w:rsidRPr="00462340">
        <w:rPr>
          <w:rFonts w:ascii="Times New Roman" w:hAnsi="Times New Roman"/>
          <w:szCs w:val="28"/>
        </w:rPr>
        <w:t>7</w:t>
      </w:r>
      <w:r w:rsidR="00BA6197" w:rsidRPr="00462340">
        <w:rPr>
          <w:rFonts w:ascii="Times New Roman" w:hAnsi="Times New Roman"/>
          <w:szCs w:val="28"/>
        </w:rPr>
        <w:t>/</w:t>
      </w:r>
      <w:r w:rsidR="008E6961" w:rsidRPr="00462340">
        <w:rPr>
          <w:rFonts w:ascii="Times New Roman" w:hAnsi="Times New Roman"/>
          <w:szCs w:val="28"/>
        </w:rPr>
        <w:t>2022 của Ủy ban nhân dân tỉnh quy định phương thức chi trả chính sách trợ giúp xã hội; mức chi phí chi trả thông qua tổ chức dịch vụ chi trả áp dụng trên địa bàn tỉnh Tuyên Quang</w:t>
      </w:r>
      <w:r w:rsidRPr="00462340">
        <w:rPr>
          <w:rFonts w:ascii="Times New Roman" w:hAnsi="Times New Roman"/>
          <w:szCs w:val="28"/>
        </w:rPr>
        <w:t xml:space="preserve"> không còn phù hợp với quy định hiện hành </w:t>
      </w:r>
      <w:r w:rsidR="00462340" w:rsidRPr="00D02332">
        <w:rPr>
          <w:rFonts w:ascii="Times New Roman" w:hAnsi="Times New Roman"/>
          <w:szCs w:val="28"/>
        </w:rPr>
        <w:t>(M</w:t>
      </w:r>
      <w:r w:rsidR="002A747C" w:rsidRPr="00D02332">
        <w:rPr>
          <w:rFonts w:ascii="Times New Roman" w:hAnsi="Times New Roman"/>
          <w:szCs w:val="28"/>
          <w:lang w:val="vi-VN"/>
        </w:rPr>
        <w:t xml:space="preserve">ức chi phí chi trả </w:t>
      </w:r>
      <w:r w:rsidR="00D02332" w:rsidRPr="00D02332">
        <w:rPr>
          <w:rFonts w:ascii="Times New Roman" w:hAnsi="Times New Roman"/>
          <w:szCs w:val="28"/>
        </w:rPr>
        <w:t>do</w:t>
      </w:r>
      <w:r w:rsidR="002A747C" w:rsidRPr="00D02332">
        <w:rPr>
          <w:rFonts w:ascii="Times New Roman" w:hAnsi="Times New Roman"/>
          <w:szCs w:val="28"/>
          <w:lang w:val="vi-VN"/>
        </w:rPr>
        <w:t xml:space="preserve"> Hội đồng nhân dân tỉnh</w:t>
      </w:r>
      <w:r w:rsidR="00D02332" w:rsidRPr="00D02332">
        <w:rPr>
          <w:rFonts w:ascii="Times New Roman" w:hAnsi="Times New Roman"/>
          <w:szCs w:val="28"/>
        </w:rPr>
        <w:t xml:space="preserve"> quy định)</w:t>
      </w:r>
      <w:r w:rsidR="002A747C" w:rsidRPr="00D02332">
        <w:rPr>
          <w:rFonts w:ascii="Times New Roman" w:hAnsi="Times New Roman"/>
          <w:szCs w:val="28"/>
          <w:lang w:val="vi-VN"/>
        </w:rPr>
        <w:t>.</w:t>
      </w:r>
    </w:p>
    <w:p w:rsidR="00C106B5" w:rsidRPr="00462340" w:rsidRDefault="00C106B5" w:rsidP="00462340">
      <w:pPr>
        <w:shd w:val="clear" w:color="auto" w:fill="FFFFFF"/>
        <w:spacing w:before="120"/>
        <w:ind w:firstLine="709"/>
        <w:jc w:val="both"/>
        <w:rPr>
          <w:rFonts w:ascii="Times New Roman" w:hAnsi="Times New Roman"/>
          <w:szCs w:val="28"/>
        </w:rPr>
      </w:pPr>
      <w:r w:rsidRPr="00462340">
        <w:rPr>
          <w:rStyle w:val="fontstyle01"/>
          <w:color w:val="auto"/>
          <w:sz w:val="28"/>
          <w:szCs w:val="28"/>
        </w:rPr>
        <w:t>Từ những căn cứ, thực trạng và lý do nêu trên, việc ban hành Nghị quyết của Hội đồng nhân dân t</w:t>
      </w:r>
      <w:r w:rsidR="00442D82" w:rsidRPr="00462340">
        <w:rPr>
          <w:rStyle w:val="fontstyle01"/>
          <w:color w:val="auto"/>
          <w:sz w:val="28"/>
          <w:szCs w:val="28"/>
        </w:rPr>
        <w:t>ỉ</w:t>
      </w:r>
      <w:r w:rsidRPr="00462340">
        <w:rPr>
          <w:rStyle w:val="fontstyle01"/>
          <w:color w:val="auto"/>
          <w:sz w:val="28"/>
          <w:szCs w:val="28"/>
        </w:rPr>
        <w:t>nh quy định</w:t>
      </w:r>
      <w:r w:rsidR="006B3F98" w:rsidRPr="00462340">
        <w:rPr>
          <w:rStyle w:val="fontstyle01"/>
          <w:color w:val="auto"/>
          <w:sz w:val="28"/>
          <w:szCs w:val="28"/>
        </w:rPr>
        <w:t xml:space="preserve"> </w:t>
      </w:r>
      <w:r w:rsidR="00D167BC" w:rsidRPr="00462340">
        <w:rPr>
          <w:rFonts w:ascii="Times New Roman" w:hAnsi="Times New Roman"/>
          <w:szCs w:val="28"/>
        </w:rPr>
        <w:t>mức chi phí chi trả cho tổ chức dịch vụ chi trả chính sách trợ giúp xã hội hàng tháng đối với đối tượng bảo trợ xã hội trên địa bàn tỉnh Tuyên Quang</w:t>
      </w:r>
      <w:r w:rsidR="006B3F98" w:rsidRPr="00462340">
        <w:rPr>
          <w:rFonts w:ascii="Times New Roman" w:hAnsi="Times New Roman"/>
          <w:szCs w:val="28"/>
        </w:rPr>
        <w:t xml:space="preserve"> </w:t>
      </w:r>
      <w:r w:rsidRPr="00462340">
        <w:rPr>
          <w:rStyle w:val="fontstyle01"/>
          <w:color w:val="auto"/>
          <w:sz w:val="28"/>
          <w:szCs w:val="28"/>
        </w:rPr>
        <w:t>là</w:t>
      </w:r>
      <w:r w:rsidR="006B3F98" w:rsidRPr="00462340">
        <w:rPr>
          <w:rStyle w:val="fontstyle01"/>
          <w:color w:val="auto"/>
          <w:sz w:val="28"/>
          <w:szCs w:val="28"/>
        </w:rPr>
        <w:t xml:space="preserve"> </w:t>
      </w:r>
      <w:r w:rsidRPr="00462340">
        <w:rPr>
          <w:rStyle w:val="fontstyle01"/>
          <w:color w:val="auto"/>
          <w:sz w:val="28"/>
          <w:szCs w:val="28"/>
        </w:rPr>
        <w:t>cần thiết, phù hợp với tình hình thực tế và đảm bảo theo đúng quy định.</w:t>
      </w:r>
    </w:p>
    <w:p w:rsidR="00D55577" w:rsidRPr="00462340" w:rsidRDefault="0049582C" w:rsidP="00462340">
      <w:pPr>
        <w:spacing w:before="120"/>
        <w:ind w:firstLine="709"/>
        <w:jc w:val="both"/>
        <w:rPr>
          <w:rFonts w:ascii="Times New Roman" w:hAnsi="Times New Roman"/>
          <w:b/>
          <w:bCs/>
          <w:szCs w:val="28"/>
        </w:rPr>
      </w:pPr>
      <w:r w:rsidRPr="00462340">
        <w:rPr>
          <w:rFonts w:ascii="Times New Roman" w:hAnsi="Times New Roman"/>
          <w:b/>
          <w:bCs/>
          <w:szCs w:val="28"/>
        </w:rPr>
        <w:t xml:space="preserve">II. MỤC ĐÍCH, QUAN ĐIỂM XÂY DỰNG NGHỊ QUYẾT </w:t>
      </w:r>
    </w:p>
    <w:p w:rsidR="0049582C" w:rsidRPr="00462340" w:rsidRDefault="0049582C" w:rsidP="00462340">
      <w:pPr>
        <w:spacing w:before="120"/>
        <w:ind w:firstLine="709"/>
        <w:jc w:val="both"/>
        <w:rPr>
          <w:rFonts w:ascii="Times New Roman" w:hAnsi="Times New Roman"/>
          <w:b/>
          <w:bCs/>
          <w:szCs w:val="28"/>
        </w:rPr>
      </w:pPr>
      <w:r w:rsidRPr="00462340">
        <w:rPr>
          <w:rFonts w:ascii="Times New Roman" w:hAnsi="Times New Roman"/>
          <w:b/>
          <w:bCs/>
          <w:szCs w:val="28"/>
        </w:rPr>
        <w:t>1. Mục đích</w:t>
      </w:r>
    </w:p>
    <w:p w:rsidR="00C7655D" w:rsidRPr="00462340" w:rsidRDefault="00CA2E36" w:rsidP="00462340">
      <w:pPr>
        <w:pStyle w:val="NormalWeb"/>
        <w:spacing w:before="120" w:beforeAutospacing="0" w:after="0" w:afterAutospacing="0"/>
        <w:ind w:firstLine="709"/>
        <w:jc w:val="both"/>
        <w:rPr>
          <w:sz w:val="28"/>
          <w:szCs w:val="28"/>
          <w:lang w:val="vi-VN"/>
        </w:rPr>
      </w:pPr>
      <w:r w:rsidRPr="00462340">
        <w:rPr>
          <w:sz w:val="28"/>
          <w:szCs w:val="28"/>
        </w:rPr>
        <w:t>Tạo điều kiện tốt nhất cho đối tượng bảo trợ xã hội được tiếp cận, sử dụng và được chi trả trợ giúp xã hội thuận tiện, nhanh chóng, kịp thời; góp phần nâng cao chất lượng dịch vụ hành chính và dịch vụ công, xây dựng nền hành chính công chuyên nghiệp, hiệu quả và minh bạch.</w:t>
      </w:r>
    </w:p>
    <w:p w:rsidR="00C7655D" w:rsidRPr="00462340" w:rsidRDefault="00C7655D" w:rsidP="00462340">
      <w:pPr>
        <w:pStyle w:val="NormalWeb"/>
        <w:spacing w:before="120" w:beforeAutospacing="0" w:after="0" w:afterAutospacing="0"/>
        <w:ind w:firstLine="709"/>
        <w:jc w:val="both"/>
        <w:rPr>
          <w:sz w:val="28"/>
          <w:szCs w:val="28"/>
          <w:lang w:val="vi-VN"/>
        </w:rPr>
      </w:pPr>
      <w:r w:rsidRPr="00462340">
        <w:rPr>
          <w:sz w:val="28"/>
          <w:szCs w:val="28"/>
        </w:rPr>
        <w:t>Quy định mức chi phí hợp lý để đảm bảo quá trình chi trả trợ cấp cho các đối tượng bảo trợ xã hội được thực hiện hiệu quả và minh bạch.Cung cấp hướng dẫn cụ thể về mức chi phí cho các tổ chức, đơn vị thực hiện công tác chi trả trợ cấp, đảm bảo việc chi trả đúng đối tượng, đúng mức.</w:t>
      </w:r>
      <w:r w:rsidR="006B3F98" w:rsidRPr="00462340">
        <w:rPr>
          <w:sz w:val="28"/>
          <w:szCs w:val="28"/>
        </w:rPr>
        <w:t xml:space="preserve"> </w:t>
      </w:r>
      <w:r w:rsidR="00E2235B" w:rsidRPr="00462340">
        <w:rPr>
          <w:sz w:val="28"/>
          <w:szCs w:val="28"/>
        </w:rPr>
        <w:t>Giúp các cấp chính quyền, cơ quan chức năng quản lý việc chi trả trợ cấp một cách chính xác, không lãng phí, đồng thời đảm bảo sự công bằng và minh bạch trong việc phân bổ nguồn lực xã hội.</w:t>
      </w:r>
    </w:p>
    <w:p w:rsidR="00E2235B" w:rsidRPr="00462340" w:rsidRDefault="00E2235B" w:rsidP="00462340">
      <w:pPr>
        <w:pStyle w:val="NormalWeb"/>
        <w:spacing w:before="120" w:beforeAutospacing="0" w:after="0" w:afterAutospacing="0"/>
        <w:ind w:firstLine="709"/>
        <w:jc w:val="both"/>
        <w:rPr>
          <w:sz w:val="28"/>
          <w:szCs w:val="28"/>
        </w:rPr>
      </w:pPr>
      <w:r w:rsidRPr="00462340">
        <w:rPr>
          <w:sz w:val="28"/>
          <w:szCs w:val="28"/>
        </w:rPr>
        <w:t xml:space="preserve">Đảm bảo các đối tượng bảo trợ xã hội nhận được trợ cấp </w:t>
      </w:r>
      <w:r w:rsidR="00834B1A" w:rsidRPr="00462340">
        <w:rPr>
          <w:sz w:val="28"/>
          <w:szCs w:val="28"/>
        </w:rPr>
        <w:t>đúng, đủ, kịp thời</w:t>
      </w:r>
      <w:r w:rsidRPr="00462340">
        <w:rPr>
          <w:sz w:val="28"/>
          <w:szCs w:val="28"/>
        </w:rPr>
        <w:t>, không bị thiếu sót hoặc chậm trễ trong quá trình chi trả.</w:t>
      </w:r>
    </w:p>
    <w:p w:rsidR="0049582C" w:rsidRPr="00462340" w:rsidRDefault="0049582C" w:rsidP="00462340">
      <w:pPr>
        <w:spacing w:before="120"/>
        <w:ind w:firstLine="709"/>
        <w:jc w:val="both"/>
        <w:rPr>
          <w:rFonts w:ascii="Times New Roman" w:hAnsi="Times New Roman"/>
          <w:b/>
          <w:bCs/>
          <w:szCs w:val="28"/>
        </w:rPr>
      </w:pPr>
      <w:r w:rsidRPr="00462340">
        <w:rPr>
          <w:rFonts w:ascii="Times New Roman" w:hAnsi="Times New Roman"/>
          <w:b/>
          <w:bCs/>
          <w:szCs w:val="28"/>
        </w:rPr>
        <w:t xml:space="preserve">2. Quan điểm xây dựng Nghị quyết </w:t>
      </w:r>
    </w:p>
    <w:p w:rsidR="00722367" w:rsidRPr="00462340" w:rsidRDefault="00722367" w:rsidP="00462340">
      <w:pPr>
        <w:spacing w:before="120"/>
        <w:ind w:firstLine="709"/>
        <w:jc w:val="both"/>
        <w:rPr>
          <w:rFonts w:ascii="Times New Roman" w:hAnsi="Times New Roman"/>
          <w:spacing w:val="2"/>
          <w:szCs w:val="28"/>
        </w:rPr>
      </w:pPr>
      <w:r w:rsidRPr="00462340">
        <w:rPr>
          <w:rFonts w:ascii="Times New Roman" w:hAnsi="Times New Roman"/>
          <w:spacing w:val="2"/>
          <w:szCs w:val="28"/>
        </w:rPr>
        <w:t>Cụ thể hóa các quy định tại</w:t>
      </w:r>
      <w:r w:rsidRPr="00462340">
        <w:rPr>
          <w:rFonts w:ascii="Times New Roman" w:eastAsia="Batang" w:hAnsi="Times New Roman"/>
          <w:szCs w:val="28"/>
          <w:lang w:eastAsia="ko-KR"/>
        </w:rPr>
        <w:t xml:space="preserve"> Điểm d Khoản 2 Điều 1 Thông tư số 50/2024/TT-BTC về việc sửa đổi, bổ sung một số </w:t>
      </w:r>
      <w:r w:rsidR="001B6564" w:rsidRPr="00462340">
        <w:rPr>
          <w:rFonts w:ascii="Times New Roman" w:eastAsia="Batang" w:hAnsi="Times New Roman"/>
          <w:szCs w:val="28"/>
          <w:lang w:eastAsia="ko-KR"/>
        </w:rPr>
        <w:t>Đ</w:t>
      </w:r>
      <w:r w:rsidRPr="00462340">
        <w:rPr>
          <w:rFonts w:ascii="Times New Roman" w:eastAsia="Batang" w:hAnsi="Times New Roman"/>
          <w:szCs w:val="28"/>
          <w:lang w:eastAsia="ko-KR"/>
        </w:rPr>
        <w:t>iều của Thông tư số 76/21021/TT-BTC ngày 15/9/2021 của Bộ trưởng Bộ Tài chính hướng dẫ</w:t>
      </w:r>
      <w:r w:rsidR="00974199" w:rsidRPr="00462340">
        <w:rPr>
          <w:rFonts w:ascii="Times New Roman" w:eastAsia="Batang" w:hAnsi="Times New Roman"/>
          <w:szCs w:val="28"/>
          <w:lang w:eastAsia="ko-KR"/>
        </w:rPr>
        <w:t xml:space="preserve">n </w:t>
      </w:r>
      <w:r w:rsidR="00974199" w:rsidRPr="00462340">
        <w:rPr>
          <w:rFonts w:ascii="Times New Roman" w:eastAsia="Batang" w:hAnsi="Times New Roman"/>
          <w:szCs w:val="28"/>
          <w:lang w:eastAsia="ko-KR"/>
        </w:rPr>
        <w:lastRenderedPageBreak/>
        <w:t>K</w:t>
      </w:r>
      <w:r w:rsidRPr="00462340">
        <w:rPr>
          <w:rFonts w:ascii="Times New Roman" w:eastAsia="Batang" w:hAnsi="Times New Roman"/>
          <w:szCs w:val="28"/>
          <w:lang w:eastAsia="ko-KR"/>
        </w:rPr>
        <w:t>hoả</w:t>
      </w:r>
      <w:r w:rsidR="00974199" w:rsidRPr="00462340">
        <w:rPr>
          <w:rFonts w:ascii="Times New Roman" w:eastAsia="Batang" w:hAnsi="Times New Roman"/>
          <w:szCs w:val="28"/>
          <w:lang w:eastAsia="ko-KR"/>
        </w:rPr>
        <w:t>n 1 và K</w:t>
      </w:r>
      <w:r w:rsidRPr="00462340">
        <w:rPr>
          <w:rFonts w:ascii="Times New Roman" w:eastAsia="Batang" w:hAnsi="Times New Roman"/>
          <w:szCs w:val="28"/>
          <w:lang w:eastAsia="ko-KR"/>
        </w:rPr>
        <w:t>hoản 2 Điều 31 Nghị định số 20/2021/NĐ-CP ngày 15/3/2021 của Chính phủ quy định chính sách trợ giúp xã hội đối với đối tượng bảo trợ xã hội.</w:t>
      </w:r>
    </w:p>
    <w:p w:rsidR="001E2DAA" w:rsidRPr="00462340" w:rsidRDefault="00722367" w:rsidP="00462340">
      <w:pPr>
        <w:spacing w:before="120"/>
        <w:ind w:firstLine="709"/>
        <w:jc w:val="both"/>
        <w:rPr>
          <w:rFonts w:ascii="Times New Roman" w:eastAsia="SimSun" w:hAnsi="Times New Roman"/>
          <w:szCs w:val="28"/>
          <w:lang w:val="vi-VN"/>
        </w:rPr>
      </w:pPr>
      <w:r w:rsidRPr="00462340">
        <w:rPr>
          <w:rFonts w:ascii="Times New Roman" w:eastAsia="SimSun" w:hAnsi="Times New Roman"/>
          <w:szCs w:val="28"/>
          <w:lang w:val="en-SG"/>
        </w:rPr>
        <w:t>Nội dung được xây dựng phải p</w:t>
      </w:r>
      <w:r w:rsidRPr="00462340">
        <w:rPr>
          <w:rFonts w:ascii="Times New Roman" w:eastAsia="SimSun" w:hAnsi="Times New Roman"/>
          <w:szCs w:val="28"/>
          <w:lang w:val="vi-VN"/>
        </w:rPr>
        <w:t>hù hợp với các văn bản pháp luật hiện hành</w:t>
      </w:r>
      <w:r w:rsidRPr="00462340">
        <w:rPr>
          <w:rFonts w:ascii="Times New Roman" w:eastAsia="SimSun" w:hAnsi="Times New Roman"/>
          <w:szCs w:val="28"/>
          <w:lang w:val="en-SG"/>
        </w:rPr>
        <w:t xml:space="preserve">. </w:t>
      </w:r>
      <w:r w:rsidRPr="00462340">
        <w:rPr>
          <w:rFonts w:ascii="Times New Roman" w:eastAsia="SimSun" w:hAnsi="Times New Roman"/>
          <w:szCs w:val="28"/>
          <w:lang w:val="vi-VN"/>
        </w:rPr>
        <w:t xml:space="preserve">Chỉ quy định những nội dung thuộc thẩm quyền của </w:t>
      </w:r>
      <w:r w:rsidRPr="00462340">
        <w:rPr>
          <w:rFonts w:ascii="Times New Roman" w:eastAsia="SimSun" w:hAnsi="Times New Roman"/>
          <w:szCs w:val="28"/>
          <w:lang w:val="en-SG"/>
        </w:rPr>
        <w:t>tỉnh,</w:t>
      </w:r>
      <w:r w:rsidRPr="00462340">
        <w:rPr>
          <w:rFonts w:ascii="Times New Roman" w:eastAsia="SimSun" w:hAnsi="Times New Roman"/>
          <w:szCs w:val="28"/>
          <w:lang w:val="vi-VN"/>
        </w:rPr>
        <w:t xml:space="preserve"> không quy định lại các nội dung đã được quy định tại văn bản Luật, Nghị định</w:t>
      </w:r>
      <w:r w:rsidRPr="00462340">
        <w:rPr>
          <w:rFonts w:ascii="Times New Roman" w:eastAsia="SimSun" w:hAnsi="Times New Roman"/>
          <w:szCs w:val="28"/>
          <w:lang w:val="en-SG"/>
        </w:rPr>
        <w:t>; m</w:t>
      </w:r>
      <w:r w:rsidRPr="00462340">
        <w:rPr>
          <w:rFonts w:ascii="Times New Roman" w:eastAsia="SimSun" w:hAnsi="Times New Roman"/>
          <w:bCs/>
          <w:szCs w:val="28"/>
          <w:lang w:val="en-SG"/>
        </w:rPr>
        <w:t xml:space="preserve">ức lệ phí chi trả chính sách giúp xã hội </w:t>
      </w:r>
      <w:r w:rsidRPr="00462340">
        <w:rPr>
          <w:rFonts w:ascii="Times New Roman" w:eastAsia="SimSun" w:hAnsi="Times New Roman"/>
          <w:szCs w:val="28"/>
          <w:lang w:val="vi-VN"/>
        </w:rPr>
        <w:t>phù hợp với t</w:t>
      </w:r>
      <w:r w:rsidRPr="00462340">
        <w:rPr>
          <w:rFonts w:ascii="Times New Roman" w:eastAsia="SimSun" w:hAnsi="Times New Roman"/>
          <w:szCs w:val="28"/>
        </w:rPr>
        <w:t>ình hình</w:t>
      </w:r>
      <w:r w:rsidRPr="00462340">
        <w:rPr>
          <w:rFonts w:ascii="Times New Roman" w:eastAsia="SimSun" w:hAnsi="Times New Roman"/>
          <w:szCs w:val="28"/>
          <w:lang w:val="vi-VN"/>
        </w:rPr>
        <w:t xml:space="preserve"> phát triển kinh tế - xã hội, khả năng cân đối</w:t>
      </w:r>
      <w:r w:rsidRPr="00462340">
        <w:rPr>
          <w:rFonts w:ascii="Times New Roman" w:eastAsia="SimSun" w:hAnsi="Times New Roman"/>
          <w:szCs w:val="28"/>
        </w:rPr>
        <w:t xml:space="preserve"> ngân sách</w:t>
      </w:r>
      <w:r w:rsidRPr="00462340">
        <w:rPr>
          <w:rFonts w:ascii="Times New Roman" w:eastAsia="SimSun" w:hAnsi="Times New Roman"/>
          <w:szCs w:val="28"/>
          <w:lang w:val="vi-VN"/>
        </w:rPr>
        <w:t xml:space="preserve"> của </w:t>
      </w:r>
      <w:r w:rsidRPr="00462340">
        <w:rPr>
          <w:rFonts w:ascii="Times New Roman" w:eastAsia="SimSun" w:hAnsi="Times New Roman"/>
          <w:szCs w:val="28"/>
        </w:rPr>
        <w:t>tỉnh.</w:t>
      </w:r>
      <w:r w:rsidR="001E2DAA" w:rsidRPr="00462340">
        <w:rPr>
          <w:rFonts w:ascii="Times New Roman" w:hAnsi="Times New Roman"/>
          <w:szCs w:val="28"/>
        </w:rPr>
        <w:t xml:space="preserve"> Nghị quyết cần đặt ra mức chi phí hợp lý, vừa đảm bảo tổ chức dịch vụ chi trả có thể hoạt động hiệu quả, vừa tránh lãng phí ngân sách nhà nước. Việc chi phí chi trả cần phải minh bạch, có cơ chế giám sát chặt chẽ để tránh tình trạng tham nhũng, thất thoát.</w:t>
      </w:r>
    </w:p>
    <w:p w:rsidR="00D23001" w:rsidRPr="00462340" w:rsidRDefault="001E2DAA" w:rsidP="00462340">
      <w:pPr>
        <w:spacing w:before="120"/>
        <w:ind w:firstLine="709"/>
        <w:jc w:val="both"/>
        <w:rPr>
          <w:rFonts w:ascii="Times New Roman" w:eastAsia="SimSun" w:hAnsi="Times New Roman"/>
          <w:szCs w:val="28"/>
          <w:lang w:val="vi-VN"/>
        </w:rPr>
      </w:pPr>
      <w:r w:rsidRPr="00462340">
        <w:rPr>
          <w:rFonts w:ascii="Times New Roman" w:eastAsia="SimSun" w:hAnsi="Times New Roman"/>
          <w:szCs w:val="28"/>
          <w:lang w:val="vi-VN"/>
        </w:rPr>
        <w:t>Đ</w:t>
      </w:r>
      <w:r w:rsidRPr="00462340">
        <w:rPr>
          <w:rFonts w:ascii="Times New Roman" w:hAnsi="Times New Roman"/>
          <w:szCs w:val="28"/>
        </w:rPr>
        <w:t>ảm bảo các đối tượng bảo trợ xã hội, bao gồm người nghèo, người già yếu, người tàn tật, trẻ mồ côi, v.v., được hưởng đầy đủ các chính sách trợ cấp xã hội và không bị thiếu hụt hay chậm trễ trong việc chi trả trợ cấp. Mức chi phí chi trả cần phải được xác định sao cho đủ để tổ chức thực hiện nhiệm vụ chi trả một cách hiệu quả và đúng hạn.</w:t>
      </w:r>
    </w:p>
    <w:p w:rsidR="001E2DAA" w:rsidRPr="00462340" w:rsidRDefault="001E2DAA" w:rsidP="00462340">
      <w:pPr>
        <w:spacing w:before="120"/>
        <w:ind w:firstLine="709"/>
        <w:jc w:val="both"/>
        <w:rPr>
          <w:rFonts w:ascii="Times New Roman" w:eastAsia="SimSun" w:hAnsi="Times New Roman"/>
          <w:szCs w:val="28"/>
          <w:lang w:val="vi-VN"/>
        </w:rPr>
      </w:pPr>
      <w:r w:rsidRPr="00462340">
        <w:rPr>
          <w:rFonts w:ascii="Times New Roman" w:hAnsi="Times New Roman"/>
          <w:szCs w:val="28"/>
        </w:rPr>
        <w:t>Mức chi phí chi trả phải hợp lý để khuyến khích các tổ chức dịch vụ chi trả tham gia và thực hiện nhiệm vụ chi trả trợ cấp xã hội một cách chuyên nghiệp, hiệu quả. Điều này có thể bao gồm việc xác định chi phí hợp lý cho công tác quản lý, vận hành và triển khai dịch vụ chi trả.</w:t>
      </w:r>
      <w:r w:rsidR="00D23001" w:rsidRPr="00462340">
        <w:rPr>
          <w:rFonts w:ascii="Times New Roman" w:hAnsi="Times New Roman"/>
          <w:szCs w:val="28"/>
          <w:lang w:val="vi-VN"/>
        </w:rPr>
        <w:t xml:space="preserve"> D</w:t>
      </w:r>
      <w:r w:rsidRPr="00462340">
        <w:rPr>
          <w:rFonts w:ascii="Times New Roman" w:hAnsi="Times New Roman"/>
          <w:szCs w:val="28"/>
        </w:rPr>
        <w:t>ựa trên việc đảm bảo công bằng trong việc phân bổ chi phí giữa các tổ chức dịch vụ, tránh tình trạng không đồng đều hoặc bất công trong việc chi trả trợ cấp cho các đối tượng bảo trợ xã hội.</w:t>
      </w:r>
    </w:p>
    <w:p w:rsidR="003F1289" w:rsidRPr="00462340" w:rsidRDefault="003F1289" w:rsidP="00462340">
      <w:pPr>
        <w:widowControl w:val="0"/>
        <w:tabs>
          <w:tab w:val="right" w:pos="7920"/>
        </w:tabs>
        <w:spacing w:before="120"/>
        <w:ind w:firstLine="709"/>
        <w:jc w:val="both"/>
        <w:rPr>
          <w:rFonts w:ascii="Times New Roman" w:hAnsi="Times New Roman"/>
          <w:b/>
          <w:szCs w:val="28"/>
        </w:rPr>
      </w:pPr>
      <w:r w:rsidRPr="00462340">
        <w:rPr>
          <w:rFonts w:ascii="Times New Roman" w:hAnsi="Times New Roman"/>
          <w:b/>
          <w:szCs w:val="28"/>
        </w:rPr>
        <w:t>III. QUÁ TRÌNH XÂY DỰNG NGHỊ QUYẾT</w:t>
      </w:r>
    </w:p>
    <w:p w:rsidR="003F1289" w:rsidRPr="00462340" w:rsidRDefault="003F1289" w:rsidP="00462340">
      <w:pPr>
        <w:widowControl w:val="0"/>
        <w:tabs>
          <w:tab w:val="right" w:pos="7920"/>
        </w:tabs>
        <w:spacing w:before="120"/>
        <w:ind w:firstLine="709"/>
        <w:jc w:val="both"/>
        <w:rPr>
          <w:rFonts w:ascii="Times New Roman" w:hAnsi="Times New Roman"/>
          <w:szCs w:val="28"/>
        </w:rPr>
      </w:pPr>
      <w:r w:rsidRPr="00462340">
        <w:rPr>
          <w:rFonts w:ascii="Times New Roman" w:hAnsi="Times New Roman"/>
          <w:szCs w:val="28"/>
        </w:rPr>
        <w:t>Các bước</w:t>
      </w:r>
      <w:r w:rsidR="00CE194F" w:rsidRPr="00462340">
        <w:rPr>
          <w:rFonts w:ascii="Times New Roman" w:hAnsi="Times New Roman"/>
          <w:szCs w:val="28"/>
        </w:rPr>
        <w:t xml:space="preserve"> </w:t>
      </w:r>
      <w:r w:rsidRPr="00462340">
        <w:rPr>
          <w:rFonts w:ascii="Times New Roman" w:hAnsi="Times New Roman"/>
          <w:szCs w:val="28"/>
        </w:rPr>
        <w:t>thực</w:t>
      </w:r>
      <w:r w:rsidR="00CE194F" w:rsidRPr="00462340">
        <w:rPr>
          <w:rFonts w:ascii="Times New Roman" w:hAnsi="Times New Roman"/>
          <w:szCs w:val="28"/>
        </w:rPr>
        <w:t xml:space="preserve"> </w:t>
      </w:r>
      <w:r w:rsidRPr="00462340">
        <w:rPr>
          <w:rFonts w:ascii="Times New Roman" w:hAnsi="Times New Roman"/>
          <w:szCs w:val="28"/>
        </w:rPr>
        <w:t>hiện</w:t>
      </w:r>
      <w:r w:rsidR="00CE194F" w:rsidRPr="00462340">
        <w:rPr>
          <w:rFonts w:ascii="Times New Roman" w:hAnsi="Times New Roman"/>
          <w:szCs w:val="28"/>
        </w:rPr>
        <w:t xml:space="preserve"> </w:t>
      </w:r>
      <w:r w:rsidRPr="00462340">
        <w:rPr>
          <w:rFonts w:ascii="Times New Roman" w:hAnsi="Times New Roman"/>
          <w:szCs w:val="28"/>
        </w:rPr>
        <w:t>như</w:t>
      </w:r>
      <w:r w:rsidR="00CE194F" w:rsidRPr="00462340">
        <w:rPr>
          <w:rFonts w:ascii="Times New Roman" w:hAnsi="Times New Roman"/>
          <w:szCs w:val="28"/>
        </w:rPr>
        <w:t xml:space="preserve"> </w:t>
      </w:r>
      <w:r w:rsidRPr="00462340">
        <w:rPr>
          <w:rFonts w:ascii="Times New Roman" w:hAnsi="Times New Roman"/>
          <w:szCs w:val="28"/>
        </w:rPr>
        <w:t>sau:</w:t>
      </w:r>
    </w:p>
    <w:p w:rsidR="00137295" w:rsidRPr="00462340" w:rsidRDefault="003F1289" w:rsidP="00462340">
      <w:pPr>
        <w:widowControl w:val="0"/>
        <w:tabs>
          <w:tab w:val="right" w:pos="7920"/>
        </w:tabs>
        <w:spacing w:before="120"/>
        <w:ind w:firstLine="709"/>
        <w:jc w:val="both"/>
        <w:rPr>
          <w:rFonts w:ascii="Times New Roman" w:hAnsi="Times New Roman"/>
          <w:szCs w:val="28"/>
          <w:lang w:val="vi-VN"/>
        </w:rPr>
      </w:pPr>
      <w:r w:rsidRPr="00462340">
        <w:rPr>
          <w:rFonts w:ascii="Times New Roman" w:hAnsi="Times New Roman"/>
          <w:szCs w:val="28"/>
        </w:rPr>
        <w:t>- Rà</w:t>
      </w:r>
      <w:r w:rsidR="00CE194F" w:rsidRPr="00462340">
        <w:rPr>
          <w:rFonts w:ascii="Times New Roman" w:hAnsi="Times New Roman"/>
          <w:szCs w:val="28"/>
        </w:rPr>
        <w:t xml:space="preserve"> </w:t>
      </w:r>
      <w:r w:rsidRPr="00462340">
        <w:rPr>
          <w:rFonts w:ascii="Times New Roman" w:hAnsi="Times New Roman"/>
          <w:szCs w:val="28"/>
        </w:rPr>
        <w:t>soát, thu</w:t>
      </w:r>
      <w:r w:rsidR="00CE194F" w:rsidRPr="00462340">
        <w:rPr>
          <w:rFonts w:ascii="Times New Roman" w:hAnsi="Times New Roman"/>
          <w:szCs w:val="28"/>
        </w:rPr>
        <w:t xml:space="preserve"> </w:t>
      </w:r>
      <w:r w:rsidRPr="00462340">
        <w:rPr>
          <w:rFonts w:ascii="Times New Roman" w:hAnsi="Times New Roman"/>
          <w:szCs w:val="28"/>
        </w:rPr>
        <w:t>thập</w:t>
      </w:r>
      <w:r w:rsidR="00CE194F" w:rsidRPr="00462340">
        <w:rPr>
          <w:rFonts w:ascii="Times New Roman" w:hAnsi="Times New Roman"/>
          <w:szCs w:val="28"/>
        </w:rPr>
        <w:t xml:space="preserve"> </w:t>
      </w:r>
      <w:r w:rsidRPr="00462340">
        <w:rPr>
          <w:rFonts w:ascii="Times New Roman" w:hAnsi="Times New Roman"/>
          <w:szCs w:val="28"/>
        </w:rPr>
        <w:t>thông tin, đánh</w:t>
      </w:r>
      <w:r w:rsidR="00CE194F" w:rsidRPr="00462340">
        <w:rPr>
          <w:rFonts w:ascii="Times New Roman" w:hAnsi="Times New Roman"/>
          <w:szCs w:val="28"/>
        </w:rPr>
        <w:t xml:space="preserve"> </w:t>
      </w:r>
      <w:r w:rsidRPr="00462340">
        <w:rPr>
          <w:rFonts w:ascii="Times New Roman" w:hAnsi="Times New Roman"/>
          <w:szCs w:val="28"/>
        </w:rPr>
        <w:t>giá</w:t>
      </w:r>
      <w:r w:rsidR="00CE194F" w:rsidRPr="00462340">
        <w:rPr>
          <w:rFonts w:ascii="Times New Roman" w:hAnsi="Times New Roman"/>
          <w:szCs w:val="28"/>
        </w:rPr>
        <w:t xml:space="preserve"> </w:t>
      </w:r>
      <w:r w:rsidRPr="00462340">
        <w:rPr>
          <w:rFonts w:ascii="Times New Roman" w:hAnsi="Times New Roman"/>
          <w:szCs w:val="28"/>
        </w:rPr>
        <w:t>tác</w:t>
      </w:r>
      <w:r w:rsidR="00CE194F" w:rsidRPr="00462340">
        <w:rPr>
          <w:rFonts w:ascii="Times New Roman" w:hAnsi="Times New Roman"/>
          <w:szCs w:val="28"/>
        </w:rPr>
        <w:t xml:space="preserve"> </w:t>
      </w:r>
      <w:r w:rsidRPr="00462340">
        <w:rPr>
          <w:rFonts w:ascii="Times New Roman" w:hAnsi="Times New Roman"/>
          <w:szCs w:val="28"/>
        </w:rPr>
        <w:t>động</w:t>
      </w:r>
      <w:r w:rsidR="00CE194F" w:rsidRPr="00462340">
        <w:rPr>
          <w:rFonts w:ascii="Times New Roman" w:hAnsi="Times New Roman"/>
          <w:szCs w:val="28"/>
        </w:rPr>
        <w:t xml:space="preserve"> </w:t>
      </w:r>
      <w:r w:rsidRPr="00462340">
        <w:rPr>
          <w:rFonts w:ascii="Times New Roman" w:hAnsi="Times New Roman"/>
          <w:szCs w:val="28"/>
        </w:rPr>
        <w:t>của</w:t>
      </w:r>
      <w:r w:rsidR="00CE194F" w:rsidRPr="00462340">
        <w:rPr>
          <w:rFonts w:ascii="Times New Roman" w:hAnsi="Times New Roman"/>
          <w:szCs w:val="28"/>
        </w:rPr>
        <w:t xml:space="preserve"> </w:t>
      </w:r>
      <w:r w:rsidRPr="00462340">
        <w:rPr>
          <w:rFonts w:ascii="Times New Roman" w:hAnsi="Times New Roman"/>
          <w:szCs w:val="28"/>
        </w:rPr>
        <w:t>chính</w:t>
      </w:r>
      <w:r w:rsidR="00CE194F" w:rsidRPr="00462340">
        <w:rPr>
          <w:rFonts w:ascii="Times New Roman" w:hAnsi="Times New Roman"/>
          <w:szCs w:val="28"/>
        </w:rPr>
        <w:t xml:space="preserve"> </w:t>
      </w:r>
      <w:r w:rsidRPr="00462340">
        <w:rPr>
          <w:rFonts w:ascii="Times New Roman" w:hAnsi="Times New Roman"/>
          <w:szCs w:val="28"/>
        </w:rPr>
        <w:t>sách</w:t>
      </w:r>
      <w:r w:rsidR="00CE194F" w:rsidRPr="00462340">
        <w:rPr>
          <w:rFonts w:ascii="Times New Roman" w:hAnsi="Times New Roman"/>
          <w:szCs w:val="28"/>
        </w:rPr>
        <w:t xml:space="preserve"> </w:t>
      </w:r>
      <w:r w:rsidRPr="00462340">
        <w:rPr>
          <w:rFonts w:ascii="Times New Roman" w:hAnsi="Times New Roman"/>
          <w:szCs w:val="28"/>
        </w:rPr>
        <w:t>đề</w:t>
      </w:r>
      <w:r w:rsidR="00CE194F" w:rsidRPr="00462340">
        <w:rPr>
          <w:rFonts w:ascii="Times New Roman" w:hAnsi="Times New Roman"/>
          <w:szCs w:val="28"/>
        </w:rPr>
        <w:t xml:space="preserve"> </w:t>
      </w:r>
      <w:r w:rsidRPr="00462340">
        <w:rPr>
          <w:rFonts w:ascii="Times New Roman" w:hAnsi="Times New Roman"/>
          <w:szCs w:val="28"/>
        </w:rPr>
        <w:t xml:space="preserve">xuất, </w:t>
      </w:r>
      <w:r w:rsidR="00CE194F" w:rsidRPr="00462340">
        <w:rPr>
          <w:rFonts w:ascii="Times New Roman" w:hAnsi="Times New Roman"/>
          <w:szCs w:val="28"/>
        </w:rPr>
        <w:t xml:space="preserve"> </w:t>
      </w:r>
      <w:r w:rsidRPr="00462340">
        <w:rPr>
          <w:rFonts w:ascii="Times New Roman" w:hAnsi="Times New Roman"/>
          <w:szCs w:val="28"/>
        </w:rPr>
        <w:t>xây</w:t>
      </w:r>
      <w:r w:rsidR="00CE194F" w:rsidRPr="00462340">
        <w:rPr>
          <w:rFonts w:ascii="Times New Roman" w:hAnsi="Times New Roman"/>
          <w:szCs w:val="28"/>
        </w:rPr>
        <w:t xml:space="preserve"> </w:t>
      </w:r>
      <w:r w:rsidRPr="00462340">
        <w:rPr>
          <w:rFonts w:ascii="Times New Roman" w:hAnsi="Times New Roman"/>
          <w:szCs w:val="28"/>
        </w:rPr>
        <w:t>dựng</w:t>
      </w:r>
      <w:r w:rsidR="00CE194F" w:rsidRPr="00462340">
        <w:rPr>
          <w:rFonts w:ascii="Times New Roman" w:hAnsi="Times New Roman"/>
          <w:szCs w:val="28"/>
        </w:rPr>
        <w:t xml:space="preserve"> </w:t>
      </w:r>
      <w:r w:rsidRPr="00462340">
        <w:rPr>
          <w:rFonts w:ascii="Times New Roman" w:hAnsi="Times New Roman"/>
          <w:szCs w:val="28"/>
        </w:rPr>
        <w:t>hồ</w:t>
      </w:r>
      <w:r w:rsidR="00CE194F" w:rsidRPr="00462340">
        <w:rPr>
          <w:rFonts w:ascii="Times New Roman" w:hAnsi="Times New Roman"/>
          <w:szCs w:val="28"/>
        </w:rPr>
        <w:t xml:space="preserve"> </w:t>
      </w:r>
      <w:r w:rsidRPr="00462340">
        <w:rPr>
          <w:rFonts w:ascii="Times New Roman" w:hAnsi="Times New Roman"/>
          <w:szCs w:val="28"/>
        </w:rPr>
        <w:t>sơ</w:t>
      </w:r>
      <w:r w:rsidR="00CE194F" w:rsidRPr="00462340">
        <w:rPr>
          <w:rFonts w:ascii="Times New Roman" w:hAnsi="Times New Roman"/>
          <w:szCs w:val="28"/>
        </w:rPr>
        <w:t xml:space="preserve"> </w:t>
      </w:r>
      <w:r w:rsidRPr="00462340">
        <w:rPr>
          <w:rFonts w:ascii="Times New Roman" w:hAnsi="Times New Roman"/>
          <w:szCs w:val="28"/>
        </w:rPr>
        <w:t>dự</w:t>
      </w:r>
      <w:r w:rsidR="00CE194F" w:rsidRPr="00462340">
        <w:rPr>
          <w:rFonts w:ascii="Times New Roman" w:hAnsi="Times New Roman"/>
          <w:szCs w:val="28"/>
        </w:rPr>
        <w:t xml:space="preserve"> </w:t>
      </w:r>
      <w:r w:rsidRPr="00462340">
        <w:rPr>
          <w:rFonts w:ascii="Times New Roman" w:hAnsi="Times New Roman"/>
          <w:szCs w:val="28"/>
        </w:rPr>
        <w:t>thảo</w:t>
      </w:r>
      <w:r w:rsidR="00CE194F" w:rsidRPr="00462340">
        <w:rPr>
          <w:rFonts w:ascii="Times New Roman" w:hAnsi="Times New Roman"/>
          <w:szCs w:val="28"/>
        </w:rPr>
        <w:t xml:space="preserve"> </w:t>
      </w:r>
      <w:r w:rsidRPr="00462340">
        <w:rPr>
          <w:rFonts w:ascii="Times New Roman" w:hAnsi="Times New Roman"/>
          <w:szCs w:val="28"/>
        </w:rPr>
        <w:t>Nghị</w:t>
      </w:r>
      <w:r w:rsidR="00CE194F" w:rsidRPr="00462340">
        <w:rPr>
          <w:rFonts w:ascii="Times New Roman" w:hAnsi="Times New Roman"/>
          <w:szCs w:val="28"/>
        </w:rPr>
        <w:t xml:space="preserve"> </w:t>
      </w:r>
      <w:r w:rsidRPr="00462340">
        <w:rPr>
          <w:rFonts w:ascii="Times New Roman" w:hAnsi="Times New Roman"/>
          <w:szCs w:val="28"/>
        </w:rPr>
        <w:t>quyết</w:t>
      </w:r>
      <w:r w:rsidR="00137295" w:rsidRPr="00462340">
        <w:rPr>
          <w:rFonts w:ascii="Times New Roman" w:hAnsi="Times New Roman"/>
          <w:szCs w:val="28"/>
          <w:lang w:val="vi-VN"/>
        </w:rPr>
        <w:t>.</w:t>
      </w:r>
    </w:p>
    <w:p w:rsidR="003F1289" w:rsidRPr="00462340" w:rsidRDefault="003F1289" w:rsidP="00462340">
      <w:pPr>
        <w:widowControl w:val="0"/>
        <w:tabs>
          <w:tab w:val="right" w:pos="7920"/>
        </w:tabs>
        <w:spacing w:before="120"/>
        <w:ind w:firstLine="709"/>
        <w:jc w:val="both"/>
        <w:rPr>
          <w:rFonts w:ascii="Times New Roman" w:hAnsi="Times New Roman"/>
          <w:szCs w:val="28"/>
        </w:rPr>
      </w:pPr>
      <w:r w:rsidRPr="00462340">
        <w:rPr>
          <w:rFonts w:ascii="Times New Roman" w:hAnsi="Times New Roman"/>
          <w:szCs w:val="28"/>
        </w:rPr>
        <w:t>- Tổ</w:t>
      </w:r>
      <w:r w:rsidR="00CE194F" w:rsidRPr="00462340">
        <w:rPr>
          <w:rFonts w:ascii="Times New Roman" w:hAnsi="Times New Roman"/>
          <w:szCs w:val="28"/>
        </w:rPr>
        <w:t xml:space="preserve"> </w:t>
      </w:r>
      <w:r w:rsidRPr="00462340">
        <w:rPr>
          <w:rFonts w:ascii="Times New Roman" w:hAnsi="Times New Roman"/>
          <w:szCs w:val="28"/>
        </w:rPr>
        <w:t>chức</w:t>
      </w:r>
      <w:r w:rsidR="00CE194F" w:rsidRPr="00462340">
        <w:rPr>
          <w:rFonts w:ascii="Times New Roman" w:hAnsi="Times New Roman"/>
          <w:szCs w:val="28"/>
        </w:rPr>
        <w:t xml:space="preserve"> </w:t>
      </w:r>
      <w:r w:rsidRPr="00462340">
        <w:rPr>
          <w:rFonts w:ascii="Times New Roman" w:hAnsi="Times New Roman"/>
          <w:szCs w:val="28"/>
        </w:rPr>
        <w:t>lấy ý kiến</w:t>
      </w:r>
      <w:r w:rsidR="00CE194F" w:rsidRPr="00462340">
        <w:rPr>
          <w:rFonts w:ascii="Times New Roman" w:hAnsi="Times New Roman"/>
          <w:szCs w:val="28"/>
        </w:rPr>
        <w:t xml:space="preserve"> </w:t>
      </w:r>
      <w:r w:rsidRPr="00462340">
        <w:rPr>
          <w:rFonts w:ascii="Times New Roman" w:hAnsi="Times New Roman"/>
          <w:szCs w:val="28"/>
        </w:rPr>
        <w:t>bằng</w:t>
      </w:r>
      <w:r w:rsidR="00CE194F" w:rsidRPr="00462340">
        <w:rPr>
          <w:rFonts w:ascii="Times New Roman" w:hAnsi="Times New Roman"/>
          <w:szCs w:val="28"/>
        </w:rPr>
        <w:t xml:space="preserve"> </w:t>
      </w:r>
      <w:r w:rsidRPr="00462340">
        <w:rPr>
          <w:rFonts w:ascii="Times New Roman" w:hAnsi="Times New Roman"/>
          <w:szCs w:val="28"/>
        </w:rPr>
        <w:t>văn</w:t>
      </w:r>
      <w:r w:rsidR="00CE194F" w:rsidRPr="00462340">
        <w:rPr>
          <w:rFonts w:ascii="Times New Roman" w:hAnsi="Times New Roman"/>
          <w:szCs w:val="28"/>
        </w:rPr>
        <w:t xml:space="preserve"> </w:t>
      </w:r>
      <w:r w:rsidRPr="00462340">
        <w:rPr>
          <w:rFonts w:ascii="Times New Roman" w:hAnsi="Times New Roman"/>
          <w:szCs w:val="28"/>
        </w:rPr>
        <w:t>bản</w:t>
      </w:r>
      <w:r w:rsidR="00CE194F" w:rsidRPr="00462340">
        <w:rPr>
          <w:rFonts w:ascii="Times New Roman" w:hAnsi="Times New Roman"/>
          <w:szCs w:val="28"/>
        </w:rPr>
        <w:t xml:space="preserve"> </w:t>
      </w:r>
      <w:r w:rsidRPr="00462340">
        <w:rPr>
          <w:rFonts w:ascii="Times New Roman" w:hAnsi="Times New Roman"/>
          <w:szCs w:val="28"/>
        </w:rPr>
        <w:t>đối</w:t>
      </w:r>
      <w:r w:rsidR="00CE194F" w:rsidRPr="00462340">
        <w:rPr>
          <w:rFonts w:ascii="Times New Roman" w:hAnsi="Times New Roman"/>
          <w:szCs w:val="28"/>
        </w:rPr>
        <w:t xml:space="preserve"> </w:t>
      </w:r>
      <w:r w:rsidRPr="00462340">
        <w:rPr>
          <w:rFonts w:ascii="Times New Roman" w:hAnsi="Times New Roman"/>
          <w:szCs w:val="28"/>
        </w:rPr>
        <w:t>với</w:t>
      </w:r>
      <w:r w:rsidR="00CE194F" w:rsidRPr="00462340">
        <w:rPr>
          <w:rFonts w:ascii="Times New Roman" w:hAnsi="Times New Roman"/>
          <w:szCs w:val="28"/>
        </w:rPr>
        <w:t xml:space="preserve"> </w:t>
      </w:r>
      <w:r w:rsidRPr="00462340">
        <w:rPr>
          <w:rFonts w:ascii="Times New Roman" w:hAnsi="Times New Roman"/>
          <w:szCs w:val="28"/>
        </w:rPr>
        <w:t>các</w:t>
      </w:r>
      <w:r w:rsidR="00CE194F" w:rsidRPr="00462340">
        <w:rPr>
          <w:rFonts w:ascii="Times New Roman" w:hAnsi="Times New Roman"/>
          <w:szCs w:val="28"/>
        </w:rPr>
        <w:t xml:space="preserve"> </w:t>
      </w:r>
      <w:r w:rsidRPr="00462340">
        <w:rPr>
          <w:rFonts w:ascii="Times New Roman" w:hAnsi="Times New Roman"/>
          <w:szCs w:val="28"/>
        </w:rPr>
        <w:t xml:space="preserve">sở, ngành, </w:t>
      </w:r>
      <w:r w:rsidR="00C77F22" w:rsidRPr="00462340">
        <w:rPr>
          <w:rFonts w:ascii="Times New Roman" w:hAnsi="Times New Roman"/>
          <w:szCs w:val="28"/>
        </w:rPr>
        <w:t>Ủy ban nhân dân các huyện, thành phố</w:t>
      </w:r>
      <w:r w:rsidRPr="00462340">
        <w:rPr>
          <w:rFonts w:ascii="Times New Roman" w:hAnsi="Times New Roman"/>
          <w:szCs w:val="28"/>
        </w:rPr>
        <w:t>. Trên</w:t>
      </w:r>
      <w:r w:rsidR="00CE194F" w:rsidRPr="00462340">
        <w:rPr>
          <w:rFonts w:ascii="Times New Roman" w:hAnsi="Times New Roman"/>
          <w:szCs w:val="28"/>
        </w:rPr>
        <w:t xml:space="preserve"> </w:t>
      </w:r>
      <w:r w:rsidRPr="00462340">
        <w:rPr>
          <w:rFonts w:ascii="Times New Roman" w:hAnsi="Times New Roman"/>
          <w:szCs w:val="28"/>
        </w:rPr>
        <w:t>cơ</w:t>
      </w:r>
      <w:r w:rsidR="00CE194F" w:rsidRPr="00462340">
        <w:rPr>
          <w:rFonts w:ascii="Times New Roman" w:hAnsi="Times New Roman"/>
          <w:szCs w:val="28"/>
        </w:rPr>
        <w:t xml:space="preserve"> </w:t>
      </w:r>
      <w:r w:rsidRPr="00462340">
        <w:rPr>
          <w:rFonts w:ascii="Times New Roman" w:hAnsi="Times New Roman"/>
          <w:szCs w:val="28"/>
        </w:rPr>
        <w:t>sở ý kiến</w:t>
      </w:r>
      <w:r w:rsidR="00CE194F" w:rsidRPr="00462340">
        <w:rPr>
          <w:rFonts w:ascii="Times New Roman" w:hAnsi="Times New Roman"/>
          <w:szCs w:val="28"/>
        </w:rPr>
        <w:t xml:space="preserve"> </w:t>
      </w:r>
      <w:r w:rsidRPr="00462340">
        <w:rPr>
          <w:rFonts w:ascii="Times New Roman" w:hAnsi="Times New Roman"/>
          <w:szCs w:val="28"/>
        </w:rPr>
        <w:t>tham</w:t>
      </w:r>
      <w:r w:rsidR="00CE194F" w:rsidRPr="00462340">
        <w:rPr>
          <w:rFonts w:ascii="Times New Roman" w:hAnsi="Times New Roman"/>
          <w:szCs w:val="28"/>
        </w:rPr>
        <w:t xml:space="preserve"> </w:t>
      </w:r>
      <w:r w:rsidRPr="00462340">
        <w:rPr>
          <w:rFonts w:ascii="Times New Roman" w:hAnsi="Times New Roman"/>
          <w:szCs w:val="28"/>
        </w:rPr>
        <w:t>gia</w:t>
      </w:r>
      <w:r w:rsidRPr="00462340">
        <w:rPr>
          <w:rFonts w:ascii="Times New Roman" w:hAnsi="Times New Roman"/>
          <w:szCs w:val="28"/>
          <w:lang w:val="vi-VN"/>
        </w:rPr>
        <w:t>,</w:t>
      </w:r>
      <w:r w:rsidR="00CE194F" w:rsidRPr="00462340">
        <w:rPr>
          <w:rFonts w:ascii="Times New Roman" w:hAnsi="Times New Roman"/>
          <w:szCs w:val="28"/>
        </w:rPr>
        <w:t xml:space="preserve"> </w:t>
      </w:r>
      <w:r w:rsidRPr="00462340">
        <w:rPr>
          <w:rFonts w:ascii="Times New Roman" w:hAnsi="Times New Roman"/>
          <w:szCs w:val="28"/>
        </w:rPr>
        <w:t xml:space="preserve">Sở </w:t>
      </w:r>
      <w:r w:rsidR="00137295" w:rsidRPr="00462340">
        <w:rPr>
          <w:rFonts w:ascii="Times New Roman" w:hAnsi="Times New Roman"/>
          <w:szCs w:val="28"/>
          <w:lang w:val="vi-VN"/>
        </w:rPr>
        <w:t>Y tế</w:t>
      </w:r>
      <w:r w:rsidR="00CE194F" w:rsidRPr="00462340">
        <w:rPr>
          <w:rFonts w:ascii="Times New Roman" w:hAnsi="Times New Roman"/>
          <w:szCs w:val="28"/>
        </w:rPr>
        <w:t xml:space="preserve"> </w:t>
      </w:r>
      <w:r w:rsidRPr="00462340">
        <w:rPr>
          <w:rFonts w:ascii="Times New Roman" w:hAnsi="Times New Roman"/>
          <w:i/>
          <w:szCs w:val="28"/>
        </w:rPr>
        <w:t>(cơ</w:t>
      </w:r>
      <w:r w:rsidR="00CE194F" w:rsidRPr="00462340">
        <w:rPr>
          <w:rFonts w:ascii="Times New Roman" w:hAnsi="Times New Roman"/>
          <w:i/>
          <w:szCs w:val="28"/>
        </w:rPr>
        <w:t xml:space="preserve"> </w:t>
      </w:r>
      <w:r w:rsidRPr="00462340">
        <w:rPr>
          <w:rFonts w:ascii="Times New Roman" w:hAnsi="Times New Roman"/>
          <w:i/>
          <w:szCs w:val="28"/>
        </w:rPr>
        <w:t>quan</w:t>
      </w:r>
      <w:r w:rsidR="00CE194F" w:rsidRPr="00462340">
        <w:rPr>
          <w:rFonts w:ascii="Times New Roman" w:hAnsi="Times New Roman"/>
          <w:i/>
          <w:szCs w:val="28"/>
        </w:rPr>
        <w:t xml:space="preserve"> </w:t>
      </w:r>
      <w:r w:rsidRPr="00462340">
        <w:rPr>
          <w:rFonts w:ascii="Times New Roman" w:hAnsi="Times New Roman"/>
          <w:i/>
          <w:szCs w:val="28"/>
        </w:rPr>
        <w:t>chủ</w:t>
      </w:r>
      <w:r w:rsidR="00CE194F" w:rsidRPr="00462340">
        <w:rPr>
          <w:rFonts w:ascii="Times New Roman" w:hAnsi="Times New Roman"/>
          <w:i/>
          <w:szCs w:val="28"/>
        </w:rPr>
        <w:t xml:space="preserve"> </w:t>
      </w:r>
      <w:r w:rsidRPr="00462340">
        <w:rPr>
          <w:rFonts w:ascii="Times New Roman" w:hAnsi="Times New Roman"/>
          <w:i/>
          <w:szCs w:val="28"/>
        </w:rPr>
        <w:t>trì</w:t>
      </w:r>
      <w:r w:rsidR="00CE194F" w:rsidRPr="00462340">
        <w:rPr>
          <w:rFonts w:ascii="Times New Roman" w:hAnsi="Times New Roman"/>
          <w:i/>
          <w:szCs w:val="28"/>
        </w:rPr>
        <w:t xml:space="preserve"> </w:t>
      </w:r>
      <w:r w:rsidRPr="00462340">
        <w:rPr>
          <w:rFonts w:ascii="Times New Roman" w:hAnsi="Times New Roman"/>
          <w:i/>
          <w:szCs w:val="28"/>
        </w:rPr>
        <w:t>soạn</w:t>
      </w:r>
      <w:r w:rsidR="00CE194F" w:rsidRPr="00462340">
        <w:rPr>
          <w:rFonts w:ascii="Times New Roman" w:hAnsi="Times New Roman"/>
          <w:i/>
          <w:szCs w:val="28"/>
        </w:rPr>
        <w:t xml:space="preserve"> </w:t>
      </w:r>
      <w:r w:rsidRPr="00462340">
        <w:rPr>
          <w:rFonts w:ascii="Times New Roman" w:hAnsi="Times New Roman"/>
          <w:i/>
          <w:szCs w:val="28"/>
        </w:rPr>
        <w:t>thảo)</w:t>
      </w:r>
      <w:r w:rsidR="00CE194F" w:rsidRPr="00462340">
        <w:rPr>
          <w:rFonts w:ascii="Times New Roman" w:hAnsi="Times New Roman"/>
          <w:i/>
          <w:szCs w:val="28"/>
        </w:rPr>
        <w:t xml:space="preserve"> </w:t>
      </w:r>
      <w:r w:rsidRPr="00462340">
        <w:rPr>
          <w:rFonts w:ascii="Times New Roman" w:hAnsi="Times New Roman"/>
          <w:szCs w:val="28"/>
        </w:rPr>
        <w:t>tiếp</w:t>
      </w:r>
      <w:r w:rsidR="00CE194F" w:rsidRPr="00462340">
        <w:rPr>
          <w:rFonts w:ascii="Times New Roman" w:hAnsi="Times New Roman"/>
          <w:szCs w:val="28"/>
        </w:rPr>
        <w:t xml:space="preserve"> </w:t>
      </w:r>
      <w:r w:rsidRPr="00462340">
        <w:rPr>
          <w:rFonts w:ascii="Times New Roman" w:hAnsi="Times New Roman"/>
          <w:szCs w:val="28"/>
        </w:rPr>
        <w:t>thu</w:t>
      </w:r>
      <w:r w:rsidR="00137295" w:rsidRPr="00462340">
        <w:rPr>
          <w:rFonts w:ascii="Times New Roman" w:hAnsi="Times New Roman"/>
          <w:szCs w:val="28"/>
          <w:lang w:val="vi-VN"/>
        </w:rPr>
        <w:t xml:space="preserve">, </w:t>
      </w:r>
      <w:r w:rsidRPr="00462340">
        <w:rPr>
          <w:rFonts w:ascii="Times New Roman" w:hAnsi="Times New Roman"/>
          <w:szCs w:val="28"/>
        </w:rPr>
        <w:t>tổng</w:t>
      </w:r>
      <w:r w:rsidR="00CE194F" w:rsidRPr="00462340">
        <w:rPr>
          <w:rFonts w:ascii="Times New Roman" w:hAnsi="Times New Roman"/>
          <w:szCs w:val="28"/>
        </w:rPr>
        <w:t xml:space="preserve"> </w:t>
      </w:r>
      <w:r w:rsidRPr="00462340">
        <w:rPr>
          <w:rFonts w:ascii="Times New Roman" w:hAnsi="Times New Roman"/>
          <w:szCs w:val="28"/>
        </w:rPr>
        <w:t>hợp, bổ sung, hoàn</w:t>
      </w:r>
      <w:r w:rsidR="00CE194F" w:rsidRPr="00462340">
        <w:rPr>
          <w:rFonts w:ascii="Times New Roman" w:hAnsi="Times New Roman"/>
          <w:szCs w:val="28"/>
        </w:rPr>
        <w:t xml:space="preserve"> thiệ</w:t>
      </w:r>
      <w:r w:rsidRPr="00462340">
        <w:rPr>
          <w:rFonts w:ascii="Times New Roman" w:hAnsi="Times New Roman"/>
          <w:szCs w:val="28"/>
        </w:rPr>
        <w:t>n</w:t>
      </w:r>
      <w:r w:rsidR="00CE194F" w:rsidRPr="00462340">
        <w:rPr>
          <w:rFonts w:ascii="Times New Roman" w:hAnsi="Times New Roman"/>
          <w:szCs w:val="28"/>
        </w:rPr>
        <w:t xml:space="preserve"> </w:t>
      </w:r>
      <w:r w:rsidRPr="00462340">
        <w:rPr>
          <w:rFonts w:ascii="Times New Roman" w:hAnsi="Times New Roman"/>
          <w:szCs w:val="28"/>
        </w:rPr>
        <w:t>dự</w:t>
      </w:r>
      <w:r w:rsidR="00CE194F" w:rsidRPr="00462340">
        <w:rPr>
          <w:rFonts w:ascii="Times New Roman" w:hAnsi="Times New Roman"/>
          <w:szCs w:val="28"/>
        </w:rPr>
        <w:t xml:space="preserve"> </w:t>
      </w:r>
      <w:r w:rsidRPr="00462340">
        <w:rPr>
          <w:rFonts w:ascii="Times New Roman" w:hAnsi="Times New Roman"/>
          <w:szCs w:val="28"/>
        </w:rPr>
        <w:t>thảo</w:t>
      </w:r>
      <w:r w:rsidR="00CE194F" w:rsidRPr="00462340">
        <w:rPr>
          <w:rFonts w:ascii="Times New Roman" w:hAnsi="Times New Roman"/>
          <w:szCs w:val="28"/>
        </w:rPr>
        <w:t xml:space="preserve"> </w:t>
      </w:r>
      <w:r w:rsidRPr="00462340">
        <w:rPr>
          <w:rFonts w:ascii="Times New Roman" w:hAnsi="Times New Roman"/>
          <w:szCs w:val="28"/>
        </w:rPr>
        <w:t>gửi</w:t>
      </w:r>
      <w:r w:rsidR="00CE194F" w:rsidRPr="00462340">
        <w:rPr>
          <w:rFonts w:ascii="Times New Roman" w:hAnsi="Times New Roman"/>
          <w:szCs w:val="28"/>
        </w:rPr>
        <w:t xml:space="preserve"> </w:t>
      </w:r>
      <w:r w:rsidRPr="00462340">
        <w:rPr>
          <w:rFonts w:ascii="Times New Roman" w:hAnsi="Times New Roman"/>
          <w:szCs w:val="28"/>
        </w:rPr>
        <w:t>Sở</w:t>
      </w:r>
      <w:r w:rsidR="00CE194F" w:rsidRPr="00462340">
        <w:rPr>
          <w:rFonts w:ascii="Times New Roman" w:hAnsi="Times New Roman"/>
          <w:szCs w:val="28"/>
        </w:rPr>
        <w:t xml:space="preserve"> </w:t>
      </w:r>
      <w:r w:rsidRPr="00462340">
        <w:rPr>
          <w:rFonts w:ascii="Times New Roman" w:hAnsi="Times New Roman"/>
          <w:szCs w:val="28"/>
        </w:rPr>
        <w:t>Tư</w:t>
      </w:r>
      <w:r w:rsidR="00CE194F" w:rsidRPr="00462340">
        <w:rPr>
          <w:rFonts w:ascii="Times New Roman" w:hAnsi="Times New Roman"/>
          <w:szCs w:val="28"/>
        </w:rPr>
        <w:t xml:space="preserve"> </w:t>
      </w:r>
      <w:r w:rsidRPr="00462340">
        <w:rPr>
          <w:rFonts w:ascii="Times New Roman" w:hAnsi="Times New Roman"/>
          <w:szCs w:val="28"/>
        </w:rPr>
        <w:t>pháp</w:t>
      </w:r>
      <w:r w:rsidR="00CE194F" w:rsidRPr="00462340">
        <w:rPr>
          <w:rFonts w:ascii="Times New Roman" w:hAnsi="Times New Roman"/>
          <w:szCs w:val="28"/>
        </w:rPr>
        <w:t xml:space="preserve"> </w:t>
      </w:r>
      <w:r w:rsidRPr="00462340">
        <w:rPr>
          <w:rFonts w:ascii="Times New Roman" w:hAnsi="Times New Roman"/>
          <w:szCs w:val="28"/>
        </w:rPr>
        <w:t>thẩm</w:t>
      </w:r>
      <w:r w:rsidR="00CE194F" w:rsidRPr="00462340">
        <w:rPr>
          <w:rFonts w:ascii="Times New Roman" w:hAnsi="Times New Roman"/>
          <w:szCs w:val="28"/>
        </w:rPr>
        <w:t xml:space="preserve"> </w:t>
      </w:r>
      <w:r w:rsidRPr="00462340">
        <w:rPr>
          <w:rFonts w:ascii="Times New Roman" w:hAnsi="Times New Roman"/>
          <w:szCs w:val="28"/>
        </w:rPr>
        <w:t>định.</w:t>
      </w:r>
    </w:p>
    <w:p w:rsidR="001B6564" w:rsidRPr="00462340" w:rsidRDefault="001B6564" w:rsidP="00462340">
      <w:pPr>
        <w:widowControl w:val="0"/>
        <w:tabs>
          <w:tab w:val="right" w:pos="7920"/>
        </w:tabs>
        <w:spacing w:before="120"/>
        <w:ind w:firstLine="709"/>
        <w:jc w:val="both"/>
        <w:rPr>
          <w:rFonts w:ascii="Times New Roman" w:hAnsi="Times New Roman"/>
          <w:szCs w:val="28"/>
        </w:rPr>
      </w:pPr>
      <w:r w:rsidRPr="00462340">
        <w:rPr>
          <w:rFonts w:ascii="Times New Roman" w:hAnsi="Times New Roman"/>
          <w:szCs w:val="28"/>
        </w:rPr>
        <w:t>- Giải trình ý kiến thẩm định của Sở Tư pháp,</w:t>
      </w:r>
      <w:r w:rsidR="00572C0D" w:rsidRPr="00462340">
        <w:rPr>
          <w:rFonts w:ascii="Times New Roman" w:hAnsi="Times New Roman"/>
          <w:szCs w:val="28"/>
        </w:rPr>
        <w:t xml:space="preserve"> hoàn thiện hồ sơ</w:t>
      </w:r>
      <w:r w:rsidRPr="00462340">
        <w:rPr>
          <w:rFonts w:ascii="Times New Roman" w:hAnsi="Times New Roman"/>
          <w:szCs w:val="28"/>
        </w:rPr>
        <w:t xml:space="preserve"> trình Ủy ban nhân dân tỉnh theo quy định.</w:t>
      </w:r>
    </w:p>
    <w:p w:rsidR="00A92712" w:rsidRPr="00BC19D6" w:rsidRDefault="00A92712" w:rsidP="00462340">
      <w:pPr>
        <w:widowControl w:val="0"/>
        <w:tabs>
          <w:tab w:val="right" w:pos="7920"/>
        </w:tabs>
        <w:spacing w:before="120"/>
        <w:ind w:firstLine="709"/>
        <w:jc w:val="both"/>
        <w:rPr>
          <w:rFonts w:ascii="Times New Roman" w:hAnsi="Times New Roman"/>
          <w:b/>
          <w:sz w:val="26"/>
          <w:szCs w:val="26"/>
        </w:rPr>
      </w:pPr>
      <w:r w:rsidRPr="00BC19D6">
        <w:rPr>
          <w:rFonts w:ascii="Times New Roman" w:hAnsi="Times New Roman"/>
          <w:b/>
          <w:sz w:val="26"/>
          <w:szCs w:val="26"/>
        </w:rPr>
        <w:t>IV. BỐ CỤC VÀ NỘI DUNG CƠ BẢN CỦA DỰ THẢO NGHỊ QUYẾT</w:t>
      </w:r>
    </w:p>
    <w:p w:rsidR="002078D6" w:rsidRPr="00462340" w:rsidRDefault="00D02332" w:rsidP="00D02332">
      <w:pPr>
        <w:pStyle w:val="ListParagraph"/>
        <w:widowControl w:val="0"/>
        <w:tabs>
          <w:tab w:val="right" w:pos="7920"/>
        </w:tabs>
        <w:spacing w:before="120"/>
        <w:ind w:left="709"/>
        <w:rPr>
          <w:rFonts w:ascii="Times New Roman" w:hAnsi="Times New Roman"/>
          <w:b/>
          <w:szCs w:val="28"/>
        </w:rPr>
      </w:pPr>
      <w:r>
        <w:rPr>
          <w:rFonts w:ascii="Times New Roman" w:hAnsi="Times New Roman"/>
          <w:b/>
          <w:szCs w:val="28"/>
        </w:rPr>
        <w:t xml:space="preserve">1. </w:t>
      </w:r>
      <w:r w:rsidR="00A92712" w:rsidRPr="00462340">
        <w:rPr>
          <w:rFonts w:ascii="Times New Roman" w:hAnsi="Times New Roman"/>
          <w:b/>
          <w:szCs w:val="28"/>
        </w:rPr>
        <w:t>Bố</w:t>
      </w:r>
      <w:r w:rsidR="002947DB" w:rsidRPr="00462340">
        <w:rPr>
          <w:rFonts w:ascii="Times New Roman" w:hAnsi="Times New Roman"/>
          <w:b/>
          <w:szCs w:val="28"/>
        </w:rPr>
        <w:t xml:space="preserve"> </w:t>
      </w:r>
      <w:r w:rsidR="00A92712" w:rsidRPr="00462340">
        <w:rPr>
          <w:rFonts w:ascii="Times New Roman" w:hAnsi="Times New Roman"/>
          <w:b/>
          <w:szCs w:val="28"/>
        </w:rPr>
        <w:t>cục</w:t>
      </w:r>
      <w:r w:rsidR="002947DB" w:rsidRPr="00462340">
        <w:rPr>
          <w:rFonts w:ascii="Times New Roman" w:hAnsi="Times New Roman"/>
          <w:b/>
          <w:szCs w:val="28"/>
        </w:rPr>
        <w:t xml:space="preserve"> </w:t>
      </w:r>
      <w:r w:rsidR="00A92712" w:rsidRPr="00462340">
        <w:rPr>
          <w:rFonts w:ascii="Times New Roman" w:hAnsi="Times New Roman"/>
          <w:b/>
          <w:szCs w:val="28"/>
        </w:rPr>
        <w:t>của</w:t>
      </w:r>
      <w:r w:rsidR="002947DB" w:rsidRPr="00462340">
        <w:rPr>
          <w:rFonts w:ascii="Times New Roman" w:hAnsi="Times New Roman"/>
          <w:b/>
          <w:szCs w:val="28"/>
        </w:rPr>
        <w:t xml:space="preserve"> </w:t>
      </w:r>
      <w:r w:rsidR="00A92712" w:rsidRPr="00462340">
        <w:rPr>
          <w:rFonts w:ascii="Times New Roman" w:hAnsi="Times New Roman"/>
          <w:b/>
          <w:szCs w:val="28"/>
        </w:rPr>
        <w:t>dự</w:t>
      </w:r>
      <w:r w:rsidR="002947DB" w:rsidRPr="00462340">
        <w:rPr>
          <w:rFonts w:ascii="Times New Roman" w:hAnsi="Times New Roman"/>
          <w:b/>
          <w:szCs w:val="28"/>
        </w:rPr>
        <w:t xml:space="preserve"> </w:t>
      </w:r>
      <w:r w:rsidR="00A92712" w:rsidRPr="00462340">
        <w:rPr>
          <w:rFonts w:ascii="Times New Roman" w:hAnsi="Times New Roman"/>
          <w:b/>
          <w:szCs w:val="28"/>
        </w:rPr>
        <w:t>thảo</w:t>
      </w:r>
      <w:r w:rsidR="002947DB" w:rsidRPr="00462340">
        <w:rPr>
          <w:rFonts w:ascii="Times New Roman" w:hAnsi="Times New Roman"/>
          <w:b/>
          <w:szCs w:val="28"/>
        </w:rPr>
        <w:t xml:space="preserve"> </w:t>
      </w:r>
      <w:r w:rsidR="00A92712" w:rsidRPr="00462340">
        <w:rPr>
          <w:rFonts w:ascii="Times New Roman" w:hAnsi="Times New Roman"/>
          <w:b/>
          <w:szCs w:val="28"/>
        </w:rPr>
        <w:t>Nghị</w:t>
      </w:r>
      <w:r w:rsidR="002947DB" w:rsidRPr="00462340">
        <w:rPr>
          <w:rFonts w:ascii="Times New Roman" w:hAnsi="Times New Roman"/>
          <w:b/>
          <w:szCs w:val="28"/>
        </w:rPr>
        <w:t xml:space="preserve"> </w:t>
      </w:r>
      <w:r w:rsidR="001C60DD" w:rsidRPr="00462340">
        <w:rPr>
          <w:rFonts w:ascii="Times New Roman" w:hAnsi="Times New Roman"/>
          <w:b/>
          <w:szCs w:val="28"/>
        </w:rPr>
        <w:t>quyết</w:t>
      </w:r>
    </w:p>
    <w:p w:rsidR="00A92712" w:rsidRPr="00462340" w:rsidRDefault="00A92712" w:rsidP="00462340">
      <w:pPr>
        <w:widowControl w:val="0"/>
        <w:tabs>
          <w:tab w:val="right" w:pos="7920"/>
        </w:tabs>
        <w:spacing w:before="120"/>
        <w:ind w:firstLine="709"/>
        <w:jc w:val="both"/>
        <w:rPr>
          <w:rFonts w:ascii="Times New Roman" w:hAnsi="Times New Roman"/>
          <w:b/>
          <w:szCs w:val="28"/>
        </w:rPr>
      </w:pPr>
      <w:r w:rsidRPr="00462340">
        <w:rPr>
          <w:rFonts w:ascii="Times New Roman" w:hAnsi="Times New Roman"/>
          <w:szCs w:val="28"/>
        </w:rPr>
        <w:t>Dự</w:t>
      </w:r>
      <w:r w:rsidR="002947DB" w:rsidRPr="00462340">
        <w:rPr>
          <w:rFonts w:ascii="Times New Roman" w:hAnsi="Times New Roman"/>
          <w:szCs w:val="28"/>
        </w:rPr>
        <w:t xml:space="preserve"> </w:t>
      </w:r>
      <w:r w:rsidRPr="00462340">
        <w:rPr>
          <w:rFonts w:ascii="Times New Roman" w:hAnsi="Times New Roman"/>
          <w:szCs w:val="28"/>
        </w:rPr>
        <w:t>thảo</w:t>
      </w:r>
      <w:r w:rsidR="002947DB" w:rsidRPr="00462340">
        <w:rPr>
          <w:rFonts w:ascii="Times New Roman" w:hAnsi="Times New Roman"/>
          <w:szCs w:val="28"/>
        </w:rPr>
        <w:t xml:space="preserve"> </w:t>
      </w:r>
      <w:r w:rsidRPr="00462340">
        <w:rPr>
          <w:rFonts w:ascii="Times New Roman" w:hAnsi="Times New Roman"/>
          <w:szCs w:val="28"/>
        </w:rPr>
        <w:t>Nghị</w:t>
      </w:r>
      <w:r w:rsidR="002947DB" w:rsidRPr="00462340">
        <w:rPr>
          <w:rFonts w:ascii="Times New Roman" w:hAnsi="Times New Roman"/>
          <w:szCs w:val="28"/>
        </w:rPr>
        <w:t xml:space="preserve"> </w:t>
      </w:r>
      <w:r w:rsidRPr="00462340">
        <w:rPr>
          <w:rFonts w:ascii="Times New Roman" w:hAnsi="Times New Roman"/>
          <w:szCs w:val="28"/>
        </w:rPr>
        <w:t>quyết</w:t>
      </w:r>
      <w:r w:rsidR="002947DB" w:rsidRPr="00462340">
        <w:rPr>
          <w:rFonts w:ascii="Times New Roman" w:hAnsi="Times New Roman"/>
          <w:szCs w:val="28"/>
        </w:rPr>
        <w:t xml:space="preserve"> </w:t>
      </w:r>
      <w:r w:rsidRPr="00462340">
        <w:rPr>
          <w:rFonts w:ascii="Times New Roman" w:hAnsi="Times New Roman"/>
          <w:szCs w:val="28"/>
        </w:rPr>
        <w:t>gồm 05 Điều, cụ</w:t>
      </w:r>
      <w:r w:rsidR="002947DB" w:rsidRPr="00462340">
        <w:rPr>
          <w:rFonts w:ascii="Times New Roman" w:hAnsi="Times New Roman"/>
          <w:szCs w:val="28"/>
        </w:rPr>
        <w:t xml:space="preserve"> </w:t>
      </w:r>
      <w:r w:rsidRPr="00462340">
        <w:rPr>
          <w:rFonts w:ascii="Times New Roman" w:hAnsi="Times New Roman"/>
          <w:szCs w:val="28"/>
        </w:rPr>
        <w:t>thể</w:t>
      </w:r>
      <w:r w:rsidR="002947DB" w:rsidRPr="00462340">
        <w:rPr>
          <w:rFonts w:ascii="Times New Roman" w:hAnsi="Times New Roman"/>
          <w:szCs w:val="28"/>
        </w:rPr>
        <w:t xml:space="preserve"> </w:t>
      </w:r>
      <w:r w:rsidRPr="00462340">
        <w:rPr>
          <w:rFonts w:ascii="Times New Roman" w:hAnsi="Times New Roman"/>
          <w:szCs w:val="28"/>
        </w:rPr>
        <w:t>như</w:t>
      </w:r>
      <w:r w:rsidR="002947DB" w:rsidRPr="00462340">
        <w:rPr>
          <w:rFonts w:ascii="Times New Roman" w:hAnsi="Times New Roman"/>
          <w:szCs w:val="28"/>
        </w:rPr>
        <w:t xml:space="preserve"> </w:t>
      </w:r>
      <w:r w:rsidRPr="00462340">
        <w:rPr>
          <w:rFonts w:ascii="Times New Roman" w:hAnsi="Times New Roman"/>
          <w:szCs w:val="28"/>
        </w:rPr>
        <w:t>sau:</w:t>
      </w:r>
    </w:p>
    <w:p w:rsidR="00A92712" w:rsidRPr="00462340" w:rsidRDefault="00A92712" w:rsidP="00462340">
      <w:pPr>
        <w:spacing w:before="120"/>
        <w:ind w:firstLine="709"/>
        <w:jc w:val="both"/>
        <w:rPr>
          <w:rFonts w:ascii="Times New Roman" w:hAnsi="Times New Roman"/>
          <w:szCs w:val="28"/>
        </w:rPr>
      </w:pPr>
      <w:r w:rsidRPr="00462340">
        <w:rPr>
          <w:rFonts w:ascii="Times New Roman" w:hAnsi="Times New Roman"/>
          <w:bCs/>
          <w:szCs w:val="28"/>
          <w:lang w:val="vi-VN"/>
        </w:rPr>
        <w:t>Điều 1</w:t>
      </w:r>
      <w:r w:rsidRPr="00462340">
        <w:rPr>
          <w:rFonts w:ascii="Times New Roman" w:hAnsi="Times New Roman"/>
          <w:bCs/>
          <w:szCs w:val="28"/>
        </w:rPr>
        <w:t xml:space="preserve">. </w:t>
      </w:r>
      <w:r w:rsidRPr="00462340">
        <w:rPr>
          <w:rFonts w:ascii="Times New Roman" w:hAnsi="Times New Roman"/>
          <w:szCs w:val="28"/>
        </w:rPr>
        <w:t>Phạm vi điều</w:t>
      </w:r>
      <w:r w:rsidR="002947DB" w:rsidRPr="00462340">
        <w:rPr>
          <w:rFonts w:ascii="Times New Roman" w:hAnsi="Times New Roman"/>
          <w:szCs w:val="28"/>
        </w:rPr>
        <w:t xml:space="preserve"> </w:t>
      </w:r>
      <w:r w:rsidRPr="00462340">
        <w:rPr>
          <w:rFonts w:ascii="Times New Roman" w:hAnsi="Times New Roman"/>
          <w:szCs w:val="28"/>
        </w:rPr>
        <w:t>chỉnh</w:t>
      </w:r>
      <w:r w:rsidR="002947DB" w:rsidRPr="00462340">
        <w:rPr>
          <w:rFonts w:ascii="Times New Roman" w:hAnsi="Times New Roman"/>
          <w:szCs w:val="28"/>
        </w:rPr>
        <w:t xml:space="preserve"> </w:t>
      </w:r>
      <w:r w:rsidRPr="00462340">
        <w:rPr>
          <w:rFonts w:ascii="Times New Roman" w:hAnsi="Times New Roman"/>
          <w:szCs w:val="28"/>
        </w:rPr>
        <w:t>và</w:t>
      </w:r>
      <w:r w:rsidR="002947DB" w:rsidRPr="00462340">
        <w:rPr>
          <w:rFonts w:ascii="Times New Roman" w:hAnsi="Times New Roman"/>
          <w:szCs w:val="28"/>
        </w:rPr>
        <w:t xml:space="preserve"> </w:t>
      </w:r>
      <w:r w:rsidRPr="00462340">
        <w:rPr>
          <w:rFonts w:ascii="Times New Roman" w:hAnsi="Times New Roman"/>
          <w:szCs w:val="28"/>
        </w:rPr>
        <w:t>đối</w:t>
      </w:r>
      <w:r w:rsidR="002947DB" w:rsidRPr="00462340">
        <w:rPr>
          <w:rFonts w:ascii="Times New Roman" w:hAnsi="Times New Roman"/>
          <w:szCs w:val="28"/>
        </w:rPr>
        <w:t xml:space="preserve"> </w:t>
      </w:r>
      <w:r w:rsidRPr="00462340">
        <w:rPr>
          <w:rFonts w:ascii="Times New Roman" w:hAnsi="Times New Roman"/>
          <w:szCs w:val="28"/>
        </w:rPr>
        <w:t>tượng</w:t>
      </w:r>
      <w:r w:rsidR="002947DB" w:rsidRPr="00462340">
        <w:rPr>
          <w:rFonts w:ascii="Times New Roman" w:hAnsi="Times New Roman"/>
          <w:szCs w:val="28"/>
        </w:rPr>
        <w:t xml:space="preserve"> </w:t>
      </w:r>
      <w:r w:rsidRPr="00462340">
        <w:rPr>
          <w:rFonts w:ascii="Times New Roman" w:hAnsi="Times New Roman"/>
          <w:szCs w:val="28"/>
        </w:rPr>
        <w:t>áp</w:t>
      </w:r>
      <w:r w:rsidR="002947DB" w:rsidRPr="00462340">
        <w:rPr>
          <w:rFonts w:ascii="Times New Roman" w:hAnsi="Times New Roman"/>
          <w:szCs w:val="28"/>
        </w:rPr>
        <w:t xml:space="preserve"> </w:t>
      </w:r>
      <w:r w:rsidRPr="00462340">
        <w:rPr>
          <w:rFonts w:ascii="Times New Roman" w:hAnsi="Times New Roman"/>
          <w:szCs w:val="28"/>
        </w:rPr>
        <w:t>dụng.</w:t>
      </w:r>
    </w:p>
    <w:p w:rsidR="00BC19D6" w:rsidRDefault="003F4DF9" w:rsidP="00BC19D6">
      <w:pPr>
        <w:tabs>
          <w:tab w:val="left" w:pos="709"/>
        </w:tabs>
        <w:spacing w:before="120"/>
        <w:ind w:right="-284" w:firstLine="709"/>
        <w:jc w:val="both"/>
        <w:rPr>
          <w:rFonts w:ascii="Times New Roman" w:hAnsi="Times New Roman"/>
          <w:szCs w:val="28"/>
        </w:rPr>
      </w:pPr>
      <w:r w:rsidRPr="00462340">
        <w:rPr>
          <w:rFonts w:ascii="Times New Roman" w:hAnsi="Times New Roman"/>
          <w:b/>
          <w:szCs w:val="28"/>
        </w:rPr>
        <w:tab/>
      </w:r>
      <w:r w:rsidRPr="00462340">
        <w:rPr>
          <w:rFonts w:ascii="Times New Roman" w:hAnsi="Times New Roman"/>
          <w:szCs w:val="28"/>
        </w:rPr>
        <w:t>Điều 2. Mức chi phí chi trả cho tổ chức dịch vụ chi trả và kinh phí thực hiện</w:t>
      </w:r>
      <w:r w:rsidR="00BC19D6">
        <w:rPr>
          <w:rFonts w:ascii="Times New Roman" w:hAnsi="Times New Roman"/>
          <w:szCs w:val="28"/>
        </w:rPr>
        <w:t>.</w:t>
      </w:r>
    </w:p>
    <w:p w:rsidR="00BC19D6" w:rsidRDefault="003F4DF9" w:rsidP="00BC19D6">
      <w:pPr>
        <w:tabs>
          <w:tab w:val="left" w:pos="709"/>
        </w:tabs>
        <w:spacing w:before="120"/>
        <w:ind w:right="3" w:firstLine="709"/>
        <w:jc w:val="both"/>
        <w:rPr>
          <w:rFonts w:ascii="Times New Roman" w:hAnsi="Times New Roman"/>
          <w:szCs w:val="28"/>
        </w:rPr>
      </w:pPr>
      <w:r w:rsidRPr="00462340">
        <w:rPr>
          <w:rFonts w:ascii="Times New Roman" w:hAnsi="Times New Roman"/>
          <w:szCs w:val="28"/>
        </w:rPr>
        <w:t xml:space="preserve">Điều </w:t>
      </w:r>
      <w:r w:rsidRPr="00462340">
        <w:rPr>
          <w:rFonts w:ascii="Times New Roman" w:hAnsi="Times New Roman"/>
          <w:spacing w:val="-4"/>
          <w:szCs w:val="28"/>
        </w:rPr>
        <w:t>3</w:t>
      </w:r>
      <w:r w:rsidRPr="00462340">
        <w:rPr>
          <w:rFonts w:ascii="Times New Roman" w:hAnsi="Times New Roman"/>
          <w:szCs w:val="28"/>
        </w:rPr>
        <w:t>. Kinh phí thực hiện</w:t>
      </w:r>
      <w:r w:rsidR="00BC19D6">
        <w:rPr>
          <w:rFonts w:ascii="Times New Roman" w:hAnsi="Times New Roman"/>
          <w:szCs w:val="28"/>
        </w:rPr>
        <w:t>.</w:t>
      </w:r>
    </w:p>
    <w:p w:rsidR="00BC19D6" w:rsidRDefault="003F4DF9" w:rsidP="00BC19D6">
      <w:pPr>
        <w:tabs>
          <w:tab w:val="left" w:pos="709"/>
        </w:tabs>
        <w:spacing w:before="120"/>
        <w:ind w:right="3" w:firstLine="709"/>
        <w:jc w:val="both"/>
        <w:rPr>
          <w:rFonts w:ascii="Times New Roman" w:hAnsi="Times New Roman"/>
          <w:szCs w:val="28"/>
        </w:rPr>
      </w:pPr>
      <w:r w:rsidRPr="00462340">
        <w:rPr>
          <w:rFonts w:ascii="Times New Roman" w:hAnsi="Times New Roman"/>
          <w:szCs w:val="28"/>
        </w:rPr>
        <w:t xml:space="preserve">Điều </w:t>
      </w:r>
      <w:r w:rsidRPr="00462340">
        <w:rPr>
          <w:rFonts w:ascii="Times New Roman" w:hAnsi="Times New Roman"/>
          <w:spacing w:val="-4"/>
          <w:szCs w:val="28"/>
        </w:rPr>
        <w:t>4</w:t>
      </w:r>
      <w:r w:rsidRPr="00462340">
        <w:rPr>
          <w:rFonts w:ascii="Times New Roman" w:hAnsi="Times New Roman"/>
          <w:szCs w:val="28"/>
        </w:rPr>
        <w:t>. Tổ chức thực hiện</w:t>
      </w:r>
      <w:r w:rsidR="00BC19D6">
        <w:rPr>
          <w:rFonts w:ascii="Times New Roman" w:hAnsi="Times New Roman"/>
          <w:szCs w:val="28"/>
        </w:rPr>
        <w:t>.</w:t>
      </w:r>
    </w:p>
    <w:p w:rsidR="003F4DF9" w:rsidRPr="00BC19D6" w:rsidRDefault="003F4DF9" w:rsidP="00BC19D6">
      <w:pPr>
        <w:tabs>
          <w:tab w:val="left" w:pos="709"/>
        </w:tabs>
        <w:spacing w:before="120"/>
        <w:ind w:right="3" w:firstLine="709"/>
        <w:jc w:val="both"/>
        <w:rPr>
          <w:rFonts w:ascii="Times New Roman" w:hAnsi="Times New Roman"/>
          <w:szCs w:val="28"/>
        </w:rPr>
      </w:pPr>
      <w:r w:rsidRPr="00462340">
        <w:rPr>
          <w:rFonts w:ascii="Times New Roman" w:hAnsi="Times New Roman"/>
          <w:szCs w:val="28"/>
        </w:rPr>
        <w:t>Điều 5. Hiệu lực thi hành</w:t>
      </w:r>
      <w:r w:rsidR="00BC19D6">
        <w:rPr>
          <w:rFonts w:ascii="Times New Roman" w:hAnsi="Times New Roman"/>
          <w:szCs w:val="28"/>
        </w:rPr>
        <w:t>.</w:t>
      </w:r>
    </w:p>
    <w:p w:rsidR="00A92712" w:rsidRPr="00462340" w:rsidRDefault="00A92712" w:rsidP="00462340">
      <w:pPr>
        <w:widowControl w:val="0"/>
        <w:tabs>
          <w:tab w:val="right" w:pos="7920"/>
        </w:tabs>
        <w:spacing w:before="120"/>
        <w:ind w:firstLine="709"/>
        <w:jc w:val="both"/>
        <w:rPr>
          <w:rFonts w:ascii="Times New Roman" w:hAnsi="Times New Roman"/>
          <w:b/>
          <w:szCs w:val="28"/>
        </w:rPr>
      </w:pPr>
      <w:r w:rsidRPr="00462340">
        <w:rPr>
          <w:rFonts w:ascii="Times New Roman" w:hAnsi="Times New Roman"/>
          <w:b/>
          <w:szCs w:val="28"/>
        </w:rPr>
        <w:lastRenderedPageBreak/>
        <w:t>2. Nội dung cơ</w:t>
      </w:r>
      <w:r w:rsidR="002947DB" w:rsidRPr="00462340">
        <w:rPr>
          <w:rFonts w:ascii="Times New Roman" w:hAnsi="Times New Roman"/>
          <w:b/>
          <w:szCs w:val="28"/>
        </w:rPr>
        <w:t xml:space="preserve"> </w:t>
      </w:r>
      <w:r w:rsidRPr="00462340">
        <w:rPr>
          <w:rFonts w:ascii="Times New Roman" w:hAnsi="Times New Roman"/>
          <w:b/>
          <w:szCs w:val="28"/>
        </w:rPr>
        <w:t>bản</w:t>
      </w:r>
      <w:r w:rsidR="002947DB" w:rsidRPr="00462340">
        <w:rPr>
          <w:rFonts w:ascii="Times New Roman" w:hAnsi="Times New Roman"/>
          <w:b/>
          <w:szCs w:val="28"/>
        </w:rPr>
        <w:t xml:space="preserve"> </w:t>
      </w:r>
      <w:r w:rsidRPr="00462340">
        <w:rPr>
          <w:rFonts w:ascii="Times New Roman" w:hAnsi="Times New Roman"/>
          <w:b/>
          <w:szCs w:val="28"/>
        </w:rPr>
        <w:t>của</w:t>
      </w:r>
      <w:r w:rsidR="002947DB" w:rsidRPr="00462340">
        <w:rPr>
          <w:rFonts w:ascii="Times New Roman" w:hAnsi="Times New Roman"/>
          <w:b/>
          <w:szCs w:val="28"/>
        </w:rPr>
        <w:t xml:space="preserve"> </w:t>
      </w:r>
      <w:r w:rsidRPr="00462340">
        <w:rPr>
          <w:rFonts w:ascii="Times New Roman" w:hAnsi="Times New Roman"/>
          <w:b/>
          <w:szCs w:val="28"/>
        </w:rPr>
        <w:t>dự</w:t>
      </w:r>
      <w:r w:rsidR="002947DB" w:rsidRPr="00462340">
        <w:rPr>
          <w:rFonts w:ascii="Times New Roman" w:hAnsi="Times New Roman"/>
          <w:b/>
          <w:szCs w:val="28"/>
        </w:rPr>
        <w:t xml:space="preserve"> </w:t>
      </w:r>
      <w:r w:rsidRPr="00462340">
        <w:rPr>
          <w:rFonts w:ascii="Times New Roman" w:hAnsi="Times New Roman"/>
          <w:b/>
          <w:szCs w:val="28"/>
        </w:rPr>
        <w:t>thảo</w:t>
      </w:r>
      <w:r w:rsidR="002947DB" w:rsidRPr="00462340">
        <w:rPr>
          <w:rFonts w:ascii="Times New Roman" w:hAnsi="Times New Roman"/>
          <w:b/>
          <w:szCs w:val="28"/>
        </w:rPr>
        <w:t xml:space="preserve"> </w:t>
      </w:r>
      <w:r w:rsidRPr="00462340">
        <w:rPr>
          <w:rFonts w:ascii="Times New Roman" w:hAnsi="Times New Roman"/>
          <w:b/>
          <w:szCs w:val="28"/>
        </w:rPr>
        <w:t>Nghị</w:t>
      </w:r>
      <w:r w:rsidR="002947DB" w:rsidRPr="00462340">
        <w:rPr>
          <w:rFonts w:ascii="Times New Roman" w:hAnsi="Times New Roman"/>
          <w:b/>
          <w:szCs w:val="28"/>
        </w:rPr>
        <w:t xml:space="preserve"> </w:t>
      </w:r>
      <w:r w:rsidRPr="00462340">
        <w:rPr>
          <w:rFonts w:ascii="Times New Roman" w:hAnsi="Times New Roman"/>
          <w:b/>
          <w:szCs w:val="28"/>
        </w:rPr>
        <w:t>quyết</w:t>
      </w:r>
    </w:p>
    <w:p w:rsidR="00A92712" w:rsidRPr="00BC19D6" w:rsidRDefault="00BC19D6" w:rsidP="00462340">
      <w:pPr>
        <w:spacing w:before="120"/>
        <w:ind w:firstLine="709"/>
        <w:jc w:val="both"/>
        <w:rPr>
          <w:rFonts w:ascii="Times New Roman" w:hAnsi="Times New Roman"/>
          <w:b/>
          <w:bCs/>
          <w:i/>
          <w:szCs w:val="28"/>
        </w:rPr>
      </w:pPr>
      <w:r w:rsidRPr="00BC19D6">
        <w:rPr>
          <w:rFonts w:ascii="Times New Roman" w:hAnsi="Times New Roman"/>
          <w:b/>
          <w:bCs/>
          <w:i/>
          <w:szCs w:val="28"/>
        </w:rPr>
        <w:t>2.1.</w:t>
      </w:r>
      <w:r w:rsidR="00A92712" w:rsidRPr="00BC19D6">
        <w:rPr>
          <w:rFonts w:ascii="Times New Roman" w:hAnsi="Times New Roman"/>
          <w:b/>
          <w:bCs/>
          <w:i/>
          <w:szCs w:val="28"/>
        </w:rPr>
        <w:t xml:space="preserve"> Mục</w:t>
      </w:r>
      <w:r w:rsidR="002947DB" w:rsidRPr="00BC19D6">
        <w:rPr>
          <w:rFonts w:ascii="Times New Roman" w:hAnsi="Times New Roman"/>
          <w:b/>
          <w:bCs/>
          <w:i/>
          <w:szCs w:val="28"/>
        </w:rPr>
        <w:t xml:space="preserve"> </w:t>
      </w:r>
      <w:r w:rsidR="00A92712" w:rsidRPr="00BC19D6">
        <w:rPr>
          <w:rFonts w:ascii="Times New Roman" w:hAnsi="Times New Roman"/>
          <w:b/>
          <w:bCs/>
          <w:i/>
          <w:szCs w:val="28"/>
        </w:rPr>
        <w:t>tiêu</w:t>
      </w:r>
    </w:p>
    <w:p w:rsidR="00A92712" w:rsidRPr="00462340" w:rsidRDefault="00A92712" w:rsidP="00462340">
      <w:pPr>
        <w:spacing w:before="120"/>
        <w:ind w:firstLine="709"/>
        <w:jc w:val="both"/>
        <w:rPr>
          <w:rFonts w:ascii="Times New Roman" w:hAnsi="Times New Roman"/>
          <w:szCs w:val="28"/>
          <w:lang w:val="nl-NL"/>
        </w:rPr>
      </w:pPr>
      <w:r w:rsidRPr="00462340">
        <w:rPr>
          <w:rFonts w:ascii="Times New Roman" w:hAnsi="Times New Roman"/>
          <w:szCs w:val="28"/>
          <w:bdr w:val="none" w:sz="0" w:space="0" w:color="auto" w:frame="1"/>
        </w:rPr>
        <w:t xml:space="preserve">Phù hợp với quy định của Chính phủ tại </w:t>
      </w:r>
      <w:r w:rsidRPr="00462340">
        <w:rPr>
          <w:rFonts w:ascii="Times New Roman" w:eastAsia="Batang" w:hAnsi="Times New Roman"/>
          <w:szCs w:val="28"/>
          <w:lang w:eastAsia="ko-KR"/>
        </w:rPr>
        <w:t>Thông tư số 50/2024/TT-BTC về việc sửa đổi, bổ sung một số điều của Thông tư số 76/21021/TT-BTC ngày 15/9/2021 của Bộ trưởng Bộ Tài chính hướng dẫ</w:t>
      </w:r>
      <w:r w:rsidR="00E07D75" w:rsidRPr="00462340">
        <w:rPr>
          <w:rFonts w:ascii="Times New Roman" w:eastAsia="Batang" w:hAnsi="Times New Roman"/>
          <w:szCs w:val="28"/>
          <w:lang w:eastAsia="ko-KR"/>
        </w:rPr>
        <w:t>n K</w:t>
      </w:r>
      <w:r w:rsidRPr="00462340">
        <w:rPr>
          <w:rFonts w:ascii="Times New Roman" w:eastAsia="Batang" w:hAnsi="Times New Roman"/>
          <w:szCs w:val="28"/>
          <w:lang w:eastAsia="ko-KR"/>
        </w:rPr>
        <w:t xml:space="preserve">hoản 1 và </w:t>
      </w:r>
      <w:r w:rsidR="00E07D75" w:rsidRPr="00462340">
        <w:rPr>
          <w:rFonts w:ascii="Times New Roman" w:eastAsia="Batang" w:hAnsi="Times New Roman"/>
          <w:szCs w:val="28"/>
          <w:lang w:eastAsia="ko-KR"/>
        </w:rPr>
        <w:t>K</w:t>
      </w:r>
      <w:r w:rsidRPr="00462340">
        <w:rPr>
          <w:rFonts w:ascii="Times New Roman" w:eastAsia="Batang" w:hAnsi="Times New Roman"/>
          <w:szCs w:val="28"/>
          <w:lang w:eastAsia="ko-KR"/>
        </w:rPr>
        <w:t>hoản 2 Điều 31 Nghị định số 20/2021/NĐ-CP ngày 15/3/2021 của Chính phủ quy định chính sách trợ giúp xã hội đối với đối tượng bảo trợ xã hội</w:t>
      </w:r>
      <w:r w:rsidRPr="00462340">
        <w:rPr>
          <w:rFonts w:ascii="Times New Roman" w:hAnsi="Times New Roman"/>
          <w:szCs w:val="28"/>
        </w:rPr>
        <w:t xml:space="preserve">. </w:t>
      </w:r>
    </w:p>
    <w:p w:rsidR="00A92712" w:rsidRPr="00BC19D6" w:rsidRDefault="00BC19D6" w:rsidP="00462340">
      <w:pPr>
        <w:spacing w:before="120"/>
        <w:ind w:firstLine="709"/>
        <w:jc w:val="both"/>
        <w:rPr>
          <w:rFonts w:ascii="Times New Roman" w:hAnsi="Times New Roman"/>
          <w:b/>
          <w:bCs/>
          <w:i/>
          <w:szCs w:val="28"/>
        </w:rPr>
      </w:pPr>
      <w:r w:rsidRPr="00BC19D6">
        <w:rPr>
          <w:rFonts w:ascii="Times New Roman" w:hAnsi="Times New Roman"/>
          <w:b/>
          <w:bCs/>
          <w:i/>
          <w:szCs w:val="28"/>
        </w:rPr>
        <w:t>2.2.</w:t>
      </w:r>
      <w:r w:rsidR="00A92712" w:rsidRPr="00BC19D6">
        <w:rPr>
          <w:rFonts w:ascii="Times New Roman" w:hAnsi="Times New Roman"/>
          <w:b/>
          <w:bCs/>
          <w:i/>
          <w:szCs w:val="28"/>
        </w:rPr>
        <w:t xml:space="preserve"> Nội dung của dự thảo Nghị quyết</w:t>
      </w:r>
    </w:p>
    <w:p w:rsidR="00BC19D6" w:rsidRDefault="00A92712" w:rsidP="00BC19D6">
      <w:pPr>
        <w:tabs>
          <w:tab w:val="left" w:pos="709"/>
        </w:tabs>
        <w:spacing w:before="120"/>
        <w:ind w:right="3" w:firstLine="709"/>
        <w:jc w:val="both"/>
        <w:rPr>
          <w:rFonts w:ascii="Times New Roman" w:hAnsi="Times New Roman"/>
          <w:szCs w:val="28"/>
        </w:rPr>
      </w:pPr>
      <w:r w:rsidRPr="00462340">
        <w:rPr>
          <w:rFonts w:ascii="Times New Roman" w:hAnsi="Times New Roman"/>
          <w:szCs w:val="28"/>
        </w:rPr>
        <w:t xml:space="preserve"> Mức chi phí chi trả cho tổ chức thực hiện dịch vụ chi trả chính sách trợ giúp xã hội </w:t>
      </w:r>
      <w:r w:rsidRPr="00462340">
        <w:rPr>
          <w:rFonts w:ascii="Times New Roman" w:hAnsi="Times New Roman"/>
          <w:szCs w:val="28"/>
          <w:lang w:val="vi-VN"/>
        </w:rPr>
        <w:t xml:space="preserve">hằng tháng </w:t>
      </w:r>
      <w:r w:rsidRPr="00462340">
        <w:rPr>
          <w:rFonts w:ascii="Times New Roman" w:hAnsi="Times New Roman"/>
          <w:b/>
          <w:szCs w:val="28"/>
        </w:rPr>
        <w:t>bằng 1,</w:t>
      </w:r>
      <w:r w:rsidRPr="00462340">
        <w:rPr>
          <w:rFonts w:ascii="Times New Roman" w:hAnsi="Times New Roman"/>
          <w:b/>
          <w:szCs w:val="28"/>
          <w:lang w:val="vi-VN"/>
        </w:rPr>
        <w:t>0</w:t>
      </w:r>
      <w:r w:rsidRPr="00462340">
        <w:rPr>
          <w:rFonts w:ascii="Times New Roman" w:hAnsi="Times New Roman"/>
          <w:b/>
          <w:szCs w:val="28"/>
        </w:rPr>
        <w:t xml:space="preserve">% </w:t>
      </w:r>
      <w:r w:rsidRPr="00462340">
        <w:rPr>
          <w:rFonts w:ascii="Times New Roman" w:hAnsi="Times New Roman"/>
          <w:szCs w:val="28"/>
        </w:rPr>
        <w:t>trên tổng số tiền chi trả cho đối tượng bảo trợ xã hội.</w:t>
      </w:r>
    </w:p>
    <w:p w:rsidR="00EB0CBA" w:rsidRPr="00BC19D6" w:rsidRDefault="00BC19D6" w:rsidP="00BC19D6">
      <w:pPr>
        <w:tabs>
          <w:tab w:val="left" w:pos="709"/>
        </w:tabs>
        <w:spacing w:before="120"/>
        <w:ind w:right="3" w:firstLine="709"/>
        <w:jc w:val="both"/>
        <w:rPr>
          <w:rFonts w:ascii="Times New Roman" w:hAnsi="Times New Roman"/>
          <w:b/>
          <w:i/>
          <w:szCs w:val="28"/>
          <w:lang w:val="vi-VN"/>
        </w:rPr>
      </w:pPr>
      <w:r w:rsidRPr="00BC19D6">
        <w:rPr>
          <w:rFonts w:ascii="Times New Roman" w:hAnsi="Times New Roman"/>
          <w:b/>
          <w:i/>
          <w:szCs w:val="28"/>
        </w:rPr>
        <w:t xml:space="preserve">a) </w:t>
      </w:r>
      <w:r w:rsidR="004F5E85" w:rsidRPr="00BC19D6">
        <w:rPr>
          <w:rFonts w:ascii="Times New Roman" w:hAnsi="Times New Roman"/>
          <w:b/>
          <w:i/>
          <w:szCs w:val="28"/>
        </w:rPr>
        <w:t>Th</w:t>
      </w:r>
      <w:r w:rsidR="004F5E85" w:rsidRPr="00BC19D6">
        <w:rPr>
          <w:rFonts w:ascii="Times New Roman" w:hAnsi="Times New Roman" w:cs="Arial"/>
          <w:b/>
          <w:i/>
          <w:szCs w:val="28"/>
        </w:rPr>
        <w:t>ự</w:t>
      </w:r>
      <w:r w:rsidR="004F5E85" w:rsidRPr="00BC19D6">
        <w:rPr>
          <w:rFonts w:ascii="Times New Roman" w:hAnsi="Times New Roman"/>
          <w:b/>
          <w:i/>
          <w:szCs w:val="28"/>
        </w:rPr>
        <w:t>c tr</w:t>
      </w:r>
      <w:r w:rsidR="004F5E85" w:rsidRPr="00BC19D6">
        <w:rPr>
          <w:rFonts w:ascii="Times New Roman" w:hAnsi="Times New Roman" w:cs="Arial"/>
          <w:b/>
          <w:i/>
          <w:szCs w:val="28"/>
        </w:rPr>
        <w:t>ạ</w:t>
      </w:r>
      <w:r w:rsidR="004F5E85" w:rsidRPr="00BC19D6">
        <w:rPr>
          <w:rFonts w:ascii="Times New Roman" w:hAnsi="Times New Roman"/>
          <w:b/>
          <w:i/>
          <w:szCs w:val="28"/>
        </w:rPr>
        <w:t>ng chi tr</w:t>
      </w:r>
      <w:r w:rsidR="004F5E85" w:rsidRPr="00BC19D6">
        <w:rPr>
          <w:rFonts w:ascii="Times New Roman" w:hAnsi="Times New Roman" w:cs="Arial"/>
          <w:b/>
          <w:i/>
          <w:szCs w:val="28"/>
        </w:rPr>
        <w:t>ả</w:t>
      </w:r>
      <w:r w:rsidR="004F5E85" w:rsidRPr="00BC19D6">
        <w:rPr>
          <w:rFonts w:ascii="Times New Roman" w:hAnsi="Times New Roman"/>
          <w:b/>
          <w:i/>
          <w:szCs w:val="28"/>
        </w:rPr>
        <w:t xml:space="preserve"> hi</w:t>
      </w:r>
      <w:r w:rsidR="004F5E85" w:rsidRPr="00BC19D6">
        <w:rPr>
          <w:rFonts w:ascii="Times New Roman" w:hAnsi="Times New Roman" w:cs="Arial"/>
          <w:b/>
          <w:i/>
          <w:szCs w:val="28"/>
        </w:rPr>
        <w:t>ệ</w:t>
      </w:r>
      <w:r w:rsidR="004F5E85" w:rsidRPr="00BC19D6">
        <w:rPr>
          <w:rFonts w:ascii="Times New Roman" w:hAnsi="Times New Roman"/>
          <w:b/>
          <w:i/>
          <w:szCs w:val="28"/>
        </w:rPr>
        <w:t>n nay</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b/>
          <w:i/>
          <w:szCs w:val="28"/>
          <w:lang w:val="it-IT"/>
        </w:rPr>
        <w:t xml:space="preserve">Chi trả trợ giúp xã hội thông qua tổ chức dịch vụ chi trả từ năm tháng 8 năm 2022 đến nay: </w:t>
      </w:r>
      <w:r w:rsidR="00B878B5" w:rsidRPr="00462340">
        <w:rPr>
          <w:rFonts w:ascii="Times New Roman" w:hAnsi="Times New Roman"/>
          <w:b/>
          <w:i/>
          <w:szCs w:val="28"/>
          <w:lang w:val="it-IT"/>
        </w:rPr>
        <w:t xml:space="preserve"> </w:t>
      </w:r>
      <w:r w:rsidRPr="00462340">
        <w:rPr>
          <w:rFonts w:ascii="Times New Roman" w:hAnsi="Times New Roman"/>
          <w:szCs w:val="28"/>
        </w:rPr>
        <w:t>Từ tháng 8 năm 2022 đến nay, việc chi trả chính sách trợ giúp xã hội cho các đối tượng bảo trợ xã hội trên địa bàn tỉnh Tuyên Quang được thực hiện thông qua tổ chức dịch vụ chi trả, cụ thể là Bưu điện tỉnh theo quy định tại Quyết định số 22/2022/QĐ-UBND ngày 10/7/2022 của Ủy ban nhân dân tỉnh Tuyên Quang như sau:</w:t>
      </w:r>
    </w:p>
    <w:p w:rsidR="00EB0CBA" w:rsidRPr="00462340" w:rsidRDefault="00843DE7" w:rsidP="00462340">
      <w:pPr>
        <w:spacing w:before="120"/>
        <w:ind w:firstLine="709"/>
        <w:jc w:val="both"/>
        <w:rPr>
          <w:rFonts w:ascii="Times New Roman" w:hAnsi="Times New Roman"/>
          <w:szCs w:val="28"/>
        </w:rPr>
      </w:pPr>
      <w:r w:rsidRPr="00462340">
        <w:rPr>
          <w:rFonts w:ascii="Times New Roman" w:hAnsi="Times New Roman"/>
          <w:szCs w:val="28"/>
        </w:rPr>
        <w:t>- Mức phí chi trả hằ</w:t>
      </w:r>
      <w:r w:rsidR="00EB0CBA" w:rsidRPr="00462340">
        <w:rPr>
          <w:rFonts w:ascii="Times New Roman" w:hAnsi="Times New Roman"/>
          <w:szCs w:val="28"/>
        </w:rPr>
        <w:t>ng tháng cho tổ chức dịch vụ chi trả là 0,8% trên tổng số tiền chi trả cho các đối tượng bảo trợ xã hội.</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szCs w:val="28"/>
        </w:rPr>
        <w:t xml:space="preserve">- Tuy nhiên, mức phí này có giới hạn: </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szCs w:val="28"/>
        </w:rPr>
        <w:t>+ Mức tối thiểu là 700.000 đồng cho mỗi xã, phường, thị trấn.</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szCs w:val="28"/>
        </w:rPr>
        <w:t>+ Mức tối đa là 2.000.000 đồng cho mỗi xã, phường, thị trấn.</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b/>
          <w:i/>
          <w:szCs w:val="28"/>
        </w:rPr>
        <w:t>Thực trạng đối tượng, kinh phí trợ cấp, kinh phí chi trả qua tổ chức dịch vụ chi trả</w:t>
      </w:r>
      <w:r w:rsidR="004F5E85" w:rsidRPr="00462340">
        <w:rPr>
          <w:rFonts w:ascii="Times New Roman" w:hAnsi="Times New Roman"/>
          <w:b/>
          <w:i/>
          <w:szCs w:val="28"/>
        </w:rPr>
        <w:t xml:space="preserve">: </w:t>
      </w:r>
      <w:r w:rsidRPr="00462340">
        <w:rPr>
          <w:rFonts w:ascii="Times New Roman" w:hAnsi="Times New Roman"/>
          <w:szCs w:val="28"/>
        </w:rPr>
        <w:t>Chi trả trợ cấp xã hội thông qua tổ chức dịch vụ chi trả trên địa bàn tỉnh tháng 02/2025:</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szCs w:val="28"/>
        </w:rPr>
        <w:t>+ Tổng số xã, phường, thị trấn: 137 đơn vị.</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szCs w:val="28"/>
        </w:rPr>
        <w:t>+ Tổng số đối tượng bảo trợ xã hội: 37.359 người.</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szCs w:val="28"/>
        </w:rPr>
        <w:t>+ Tổng kinh phí chi trả trợ cấp đối tượng bảo trợ xã hội: 28 tỷ/tháng.</w:t>
      </w:r>
    </w:p>
    <w:p w:rsidR="00EB0CBA" w:rsidRPr="00462340" w:rsidRDefault="00EB0CBA" w:rsidP="00462340">
      <w:pPr>
        <w:spacing w:before="120"/>
        <w:ind w:firstLine="709"/>
        <w:jc w:val="both"/>
        <w:rPr>
          <w:rFonts w:ascii="Times New Roman" w:hAnsi="Times New Roman"/>
          <w:szCs w:val="28"/>
        </w:rPr>
      </w:pPr>
      <w:r w:rsidRPr="00462340">
        <w:rPr>
          <w:rFonts w:ascii="Times New Roman" w:hAnsi="Times New Roman"/>
          <w:szCs w:val="28"/>
        </w:rPr>
        <w:t>+ Tổng lệ phí chi trả: 216 triệu đồng/tháng.</w:t>
      </w:r>
    </w:p>
    <w:p w:rsidR="00992615" w:rsidRPr="00462340" w:rsidRDefault="00992615" w:rsidP="00462340">
      <w:pPr>
        <w:spacing w:before="120"/>
        <w:ind w:firstLine="709"/>
        <w:jc w:val="both"/>
        <w:rPr>
          <w:rFonts w:ascii="Times New Roman" w:hAnsi="Times New Roman"/>
          <w:szCs w:val="28"/>
          <w:lang w:val="vi-VN"/>
        </w:rPr>
      </w:pPr>
      <w:r w:rsidRPr="00462340">
        <w:rPr>
          <w:rFonts w:ascii="Times New Roman" w:hAnsi="Times New Roman"/>
          <w:szCs w:val="28"/>
        </w:rPr>
        <w:t xml:space="preserve">Tương đương mức phí khoảng </w:t>
      </w:r>
      <w:r w:rsidR="00D93E2B" w:rsidRPr="00462340">
        <w:rPr>
          <w:rFonts w:ascii="Times New Roman" w:hAnsi="Times New Roman"/>
          <w:szCs w:val="28"/>
          <w:lang w:val="vi-VN"/>
        </w:rPr>
        <w:t>5.6000</w:t>
      </w:r>
      <w:r w:rsidRPr="00462340">
        <w:rPr>
          <w:rFonts w:ascii="Times New Roman" w:hAnsi="Times New Roman"/>
          <w:szCs w:val="28"/>
        </w:rPr>
        <w:t xml:space="preserve"> đồng/đối tượng</w:t>
      </w:r>
      <w:r w:rsidR="00D93E2B" w:rsidRPr="00462340">
        <w:rPr>
          <w:rFonts w:ascii="Times New Roman" w:hAnsi="Times New Roman"/>
          <w:szCs w:val="28"/>
          <w:lang w:val="vi-VN"/>
        </w:rPr>
        <w:t>.</w:t>
      </w:r>
    </w:p>
    <w:p w:rsidR="004F5E85" w:rsidRPr="00BC19D6" w:rsidRDefault="00BC19D6" w:rsidP="00BC19D6">
      <w:pPr>
        <w:pStyle w:val="ListParagraph"/>
        <w:pBdr>
          <w:left w:val="none" w:sz="4" w:space="1" w:color="000000"/>
        </w:pBdr>
        <w:spacing w:before="120"/>
        <w:ind w:left="709"/>
        <w:jc w:val="both"/>
        <w:rPr>
          <w:rFonts w:ascii="Times New Roman" w:hAnsi="Times New Roman"/>
          <w:b/>
          <w:i/>
          <w:szCs w:val="28"/>
        </w:rPr>
      </w:pPr>
      <w:r w:rsidRPr="00BC19D6">
        <w:rPr>
          <w:rFonts w:ascii="Times New Roman" w:hAnsi="Times New Roman"/>
          <w:b/>
          <w:i/>
          <w:szCs w:val="28"/>
        </w:rPr>
        <w:t xml:space="preserve">b) </w:t>
      </w:r>
      <w:r w:rsidR="004F5E85" w:rsidRPr="00BC19D6">
        <w:rPr>
          <w:rFonts w:ascii="Times New Roman" w:hAnsi="Times New Roman"/>
          <w:b/>
          <w:i/>
          <w:szCs w:val="28"/>
        </w:rPr>
        <w:t>Lý do đề xuất</w:t>
      </w:r>
    </w:p>
    <w:p w:rsidR="0083438A" w:rsidRPr="00462340" w:rsidRDefault="00A92712" w:rsidP="00462340">
      <w:pPr>
        <w:pBdr>
          <w:left w:val="none" w:sz="4" w:space="1" w:color="000000"/>
        </w:pBdr>
        <w:spacing w:before="120"/>
        <w:ind w:firstLine="709"/>
        <w:jc w:val="both"/>
        <w:rPr>
          <w:rFonts w:ascii="Times New Roman" w:hAnsi="Times New Roman"/>
          <w:szCs w:val="28"/>
        </w:rPr>
      </w:pPr>
      <w:r w:rsidRPr="00462340">
        <w:rPr>
          <w:rFonts w:ascii="Times New Roman" w:hAnsi="Times New Roman"/>
          <w:szCs w:val="28"/>
        </w:rPr>
        <w:t xml:space="preserve">Căn cứ vào định mức phân bổ hoạt động đảm bảo xã hội đã được giao cho các huyện, thành phố tại Nghị quyết số 06/2021/NQ-HĐND ngày 15/12/2021 của Hội đồng nhân dân tỉnh quy định định mức phân bổ dự toán chi thường xuyên năm 2022 và áp dụng cho thời kỳ ổn định ngân sách giai đoạn 2022-2025 tỉnh Tuyên Quang và qua tham khảo tỷ lệ chi trả cho các đối tượng bảo trợ xã hội tại một số tỉnh địa phương </w:t>
      </w:r>
      <w:r w:rsidRPr="00462340">
        <w:rPr>
          <w:rFonts w:ascii="Times New Roman" w:hAnsi="Times New Roman"/>
          <w:i/>
          <w:szCs w:val="28"/>
        </w:rPr>
        <w:t xml:space="preserve">(có các mức từ </w:t>
      </w:r>
      <w:r w:rsidR="00C77F22" w:rsidRPr="00462340">
        <w:rPr>
          <w:rFonts w:ascii="Times New Roman" w:hAnsi="Times New Roman"/>
          <w:i/>
          <w:szCs w:val="28"/>
        </w:rPr>
        <w:t>0,75</w:t>
      </w:r>
      <w:r w:rsidRPr="00462340">
        <w:rPr>
          <w:rFonts w:ascii="Times New Roman" w:hAnsi="Times New Roman"/>
          <w:i/>
          <w:szCs w:val="28"/>
        </w:rPr>
        <w:t>% đến 2,</w:t>
      </w:r>
      <w:r w:rsidRPr="00462340">
        <w:rPr>
          <w:rFonts w:ascii="Times New Roman" w:hAnsi="Times New Roman"/>
          <w:i/>
          <w:szCs w:val="28"/>
          <w:lang w:val="vi-VN"/>
        </w:rPr>
        <w:t>0</w:t>
      </w:r>
      <w:r w:rsidRPr="00462340">
        <w:rPr>
          <w:rFonts w:ascii="Times New Roman" w:hAnsi="Times New Roman"/>
          <w:i/>
          <w:szCs w:val="28"/>
        </w:rPr>
        <w:t>%</w:t>
      </w:r>
      <w:r w:rsidR="00BF4825" w:rsidRPr="00462340">
        <w:rPr>
          <w:rFonts w:ascii="Times New Roman" w:hAnsi="Times New Roman"/>
          <w:i/>
          <w:szCs w:val="28"/>
        </w:rPr>
        <w:t>)</w:t>
      </w:r>
      <w:r w:rsidR="00A321E5" w:rsidRPr="00462340">
        <w:rPr>
          <w:rFonts w:ascii="Times New Roman" w:hAnsi="Times New Roman"/>
          <w:i/>
          <w:szCs w:val="28"/>
        </w:rPr>
        <w:t>:</w:t>
      </w:r>
      <w:r w:rsidR="0083438A" w:rsidRPr="00462340">
        <w:rPr>
          <w:rFonts w:ascii="Times New Roman" w:hAnsi="Times New Roman"/>
          <w:szCs w:val="28"/>
          <w:lang w:val="nl-NL"/>
        </w:rPr>
        <w:t xml:space="preserve">Lai Châu 2,0% </w:t>
      </w:r>
      <w:r w:rsidR="0083438A" w:rsidRPr="00462340">
        <w:rPr>
          <w:rFonts w:ascii="Times New Roman" w:hAnsi="Times New Roman"/>
          <w:i/>
          <w:szCs w:val="28"/>
          <w:lang w:val="nl-NL"/>
        </w:rPr>
        <w:t>(Nghị quyết số 68/2024/NQ-HĐND ngày 09/12/2024),</w:t>
      </w:r>
      <w:r w:rsidR="0083438A" w:rsidRPr="00462340">
        <w:rPr>
          <w:rFonts w:ascii="Times New Roman" w:hAnsi="Times New Roman"/>
          <w:szCs w:val="28"/>
          <w:lang w:val="nl-NL"/>
        </w:rPr>
        <w:t xml:space="preserve"> Hà Giang 1,7%</w:t>
      </w:r>
      <w:r w:rsidR="00A13167" w:rsidRPr="00462340">
        <w:rPr>
          <w:rFonts w:ascii="Times New Roman" w:hAnsi="Times New Roman"/>
          <w:szCs w:val="28"/>
          <w:lang w:val="nl-NL"/>
        </w:rPr>
        <w:t xml:space="preserve"> </w:t>
      </w:r>
      <w:r w:rsidR="0083438A" w:rsidRPr="00462340">
        <w:rPr>
          <w:rFonts w:ascii="Times New Roman" w:hAnsi="Times New Roman"/>
          <w:i/>
          <w:szCs w:val="28"/>
        </w:rPr>
        <w:t xml:space="preserve">(Nghị </w:t>
      </w:r>
      <w:r w:rsidR="0083438A" w:rsidRPr="00462340">
        <w:rPr>
          <w:rFonts w:ascii="Times New Roman" w:hAnsi="Times New Roman"/>
          <w:i/>
          <w:szCs w:val="28"/>
        </w:rPr>
        <w:lastRenderedPageBreak/>
        <w:t>quyết số 30/2024/NQ-HDND ngày 12/12/2024)</w:t>
      </w:r>
      <w:r w:rsidR="0083438A" w:rsidRPr="00462340">
        <w:rPr>
          <w:rFonts w:ascii="Times New Roman" w:hAnsi="Times New Roman"/>
          <w:szCs w:val="28"/>
          <w:lang w:val="nl-NL"/>
        </w:rPr>
        <w:t xml:space="preserve">, Đắc Nông 1.8% </w:t>
      </w:r>
      <w:r w:rsidR="0083438A" w:rsidRPr="00462340">
        <w:rPr>
          <w:rFonts w:ascii="Times New Roman" w:hAnsi="Times New Roman"/>
          <w:i/>
          <w:szCs w:val="28"/>
          <w:lang w:val="nl-NL"/>
        </w:rPr>
        <w:t>(Nghị quyết số 14/2024/NQ-HĐND ngày 11/12/2024)</w:t>
      </w:r>
      <w:r w:rsidR="0083438A" w:rsidRPr="00462340">
        <w:rPr>
          <w:rFonts w:ascii="Times New Roman" w:hAnsi="Times New Roman"/>
          <w:szCs w:val="28"/>
          <w:lang w:val="nl-NL"/>
        </w:rPr>
        <w:t xml:space="preserve">, Quảng Nam 1.6% </w:t>
      </w:r>
      <w:r w:rsidR="0083438A" w:rsidRPr="00462340">
        <w:rPr>
          <w:rFonts w:ascii="Times New Roman" w:hAnsi="Times New Roman"/>
          <w:i/>
          <w:szCs w:val="28"/>
          <w:lang w:val="nl-NL"/>
        </w:rPr>
        <w:t>(Nghị quyết số 08/2025/NQ-HĐND ngày 12/3/2025),</w:t>
      </w:r>
      <w:r w:rsidR="0083438A" w:rsidRPr="00462340">
        <w:rPr>
          <w:rFonts w:ascii="Times New Roman" w:hAnsi="Times New Roman"/>
          <w:szCs w:val="28"/>
        </w:rPr>
        <w:t xml:space="preserve"> Yên Bái 1,3% </w:t>
      </w:r>
      <w:r w:rsidR="0083438A" w:rsidRPr="00462340">
        <w:rPr>
          <w:rFonts w:ascii="Times New Roman" w:hAnsi="Times New Roman"/>
          <w:i/>
          <w:szCs w:val="28"/>
        </w:rPr>
        <w:t>(Nghị quyết số 151/2024/NQ-HĐND ngày 10/12/2024),</w:t>
      </w:r>
      <w:r w:rsidR="0083438A" w:rsidRPr="00462340">
        <w:rPr>
          <w:rFonts w:ascii="Times New Roman" w:hAnsi="Times New Roman"/>
          <w:szCs w:val="28"/>
        </w:rPr>
        <w:t xml:space="preserve"> Tiền Giang 0,75% </w:t>
      </w:r>
      <w:r w:rsidR="0083438A" w:rsidRPr="00462340">
        <w:rPr>
          <w:rFonts w:ascii="Times New Roman" w:hAnsi="Times New Roman"/>
          <w:i/>
          <w:szCs w:val="28"/>
        </w:rPr>
        <w:t>(Nghị quyết số 13/2024/NQ-HĐND ngày 09/12/2024)</w:t>
      </w:r>
      <w:r w:rsidR="0083438A" w:rsidRPr="00462340">
        <w:rPr>
          <w:rFonts w:ascii="Times New Roman" w:hAnsi="Times New Roman"/>
          <w:szCs w:val="28"/>
        </w:rPr>
        <w:t>,</w:t>
      </w:r>
      <w:r w:rsidR="0083438A" w:rsidRPr="00462340">
        <w:rPr>
          <w:rFonts w:ascii="Times New Roman" w:hAnsi="Times New Roman"/>
          <w:szCs w:val="28"/>
          <w:lang w:val="nl-NL"/>
        </w:rPr>
        <w:t xml:space="preserve"> Bắc Cạn 1,05%,</w:t>
      </w:r>
      <w:r w:rsidR="0083438A" w:rsidRPr="00462340">
        <w:rPr>
          <w:rFonts w:ascii="Times New Roman" w:hAnsi="Times New Roman"/>
          <w:szCs w:val="28"/>
        </w:rPr>
        <w:t xml:space="preserve"> Phú Thọ 1,15%, Thanh Hóa 0,85%.</w:t>
      </w:r>
    </w:p>
    <w:p w:rsidR="002C3596" w:rsidRPr="00462340" w:rsidRDefault="002C3596" w:rsidP="00462340">
      <w:pPr>
        <w:spacing w:before="120"/>
        <w:ind w:firstLine="709"/>
        <w:jc w:val="both"/>
        <w:rPr>
          <w:rFonts w:ascii="Times New Roman" w:hAnsi="Times New Roman"/>
          <w:szCs w:val="28"/>
          <w:lang w:val="nl-NL"/>
        </w:rPr>
      </w:pPr>
      <w:r w:rsidRPr="00462340">
        <w:rPr>
          <w:rFonts w:ascii="Times New Roman" w:hAnsi="Times New Roman"/>
          <w:szCs w:val="28"/>
          <w:lang w:val="nl-NL"/>
        </w:rPr>
        <w:t xml:space="preserve">Đối tượng bảo trợ xã hội chủ yếu thuộc hộ nghèo, hộ cận nghèo phần đông ở địa bàn các xã, vùng đồng bào dân tộc thiểu số miền núi khó khăn, là đối tượng người già cả </w:t>
      </w:r>
      <w:r w:rsidRPr="00462340">
        <w:rPr>
          <w:rFonts w:ascii="Times New Roman" w:hAnsi="Times New Roman"/>
          <w:i/>
          <w:iCs/>
          <w:szCs w:val="28"/>
          <w:lang w:val="nl-NL"/>
        </w:rPr>
        <w:t>(từ 75 tuổi trở lên)</w:t>
      </w:r>
      <w:r w:rsidRPr="00462340">
        <w:rPr>
          <w:rFonts w:ascii="Times New Roman" w:hAnsi="Times New Roman"/>
          <w:szCs w:val="28"/>
          <w:lang w:val="nl-NL"/>
        </w:rPr>
        <w:t xml:space="preserve">, người khuyết tật </w:t>
      </w:r>
      <w:r w:rsidRPr="00462340">
        <w:rPr>
          <w:rFonts w:ascii="Times New Roman" w:hAnsi="Times New Roman"/>
          <w:i/>
          <w:iCs/>
          <w:szCs w:val="28"/>
          <w:lang w:val="nl-NL"/>
        </w:rPr>
        <w:t>(tâm thần, khuyết tật vận động…)</w:t>
      </w:r>
      <w:r w:rsidRPr="00462340">
        <w:rPr>
          <w:rFonts w:ascii="Times New Roman" w:hAnsi="Times New Roman"/>
          <w:szCs w:val="28"/>
          <w:lang w:val="nl-NL"/>
        </w:rPr>
        <w:t xml:space="preserve">, trẻ em mồ côi, trẻ em dưới 3 tuổi… nhiều đối tượng không biết chữ, hoặc sức khỏe yếu thường xuyên phải ủy quyền đi nhận trợ cấp; mức trợ cấp xã hội cho mỗi đối tượng ít </w:t>
      </w:r>
      <w:r w:rsidRPr="00462340">
        <w:rPr>
          <w:rFonts w:ascii="Times New Roman" w:hAnsi="Times New Roman"/>
          <w:i/>
          <w:iCs/>
          <w:szCs w:val="28"/>
          <w:lang w:val="nl-NL"/>
        </w:rPr>
        <w:t>(500.000 đồ</w:t>
      </w:r>
      <w:r w:rsidR="008A6F49" w:rsidRPr="00462340">
        <w:rPr>
          <w:rFonts w:ascii="Times New Roman" w:hAnsi="Times New Roman"/>
          <w:i/>
          <w:iCs/>
          <w:szCs w:val="28"/>
          <w:lang w:val="nl-NL"/>
        </w:rPr>
        <w:t>ng đến 1.250.000 đồng/đối tượng</w:t>
      </w:r>
      <w:r w:rsidRPr="00462340">
        <w:rPr>
          <w:rFonts w:ascii="Times New Roman" w:hAnsi="Times New Roman"/>
          <w:i/>
          <w:iCs/>
          <w:szCs w:val="28"/>
          <w:lang w:val="nl-NL"/>
        </w:rPr>
        <w:t>).</w:t>
      </w:r>
      <w:r w:rsidRPr="00462340">
        <w:rPr>
          <w:rFonts w:ascii="Times New Roman" w:hAnsi="Times New Roman"/>
          <w:szCs w:val="28"/>
          <w:lang w:val="nl-NL"/>
        </w:rPr>
        <w:t xml:space="preserve"> Quá trình chi trả trợ cấp xã hội hằng tháng của tổ chức dịch vụ chi trả và công tác phối hợp theo dõi, quản lý đối tượng </w:t>
      </w:r>
      <w:r w:rsidRPr="00462340">
        <w:rPr>
          <w:rFonts w:ascii="Times New Roman" w:hAnsi="Times New Roman"/>
          <w:i/>
          <w:iCs/>
          <w:szCs w:val="28"/>
          <w:lang w:val="nl-NL"/>
        </w:rPr>
        <w:t>(tăng, giảm đối tượng)</w:t>
      </w:r>
      <w:r w:rsidRPr="00462340">
        <w:rPr>
          <w:rFonts w:ascii="Times New Roman" w:hAnsi="Times New Roman"/>
          <w:szCs w:val="28"/>
          <w:lang w:val="nl-NL"/>
        </w:rPr>
        <w:t xml:space="preserve"> còn gặp rất nhiều khó khăn.</w:t>
      </w:r>
    </w:p>
    <w:p w:rsidR="002C3596" w:rsidRPr="00462340" w:rsidRDefault="002C3596" w:rsidP="00462340">
      <w:pPr>
        <w:spacing w:before="120"/>
        <w:ind w:firstLine="709"/>
        <w:jc w:val="both"/>
        <w:rPr>
          <w:rFonts w:ascii="Times New Roman" w:hAnsi="Times New Roman"/>
          <w:szCs w:val="28"/>
          <w:lang w:val="nl-NL"/>
        </w:rPr>
      </w:pPr>
      <w:r w:rsidRPr="00462340">
        <w:rPr>
          <w:rFonts w:ascii="Times New Roman" w:hAnsi="Times New Roman"/>
          <w:szCs w:val="28"/>
          <w:lang w:val="nl-NL"/>
        </w:rPr>
        <w:t>Hiện nay</w:t>
      </w:r>
      <w:r w:rsidR="00174AC6" w:rsidRPr="00462340">
        <w:rPr>
          <w:rFonts w:ascii="Times New Roman" w:hAnsi="Times New Roman"/>
          <w:szCs w:val="28"/>
          <w:lang w:val="nl-NL"/>
        </w:rPr>
        <w:t>,</w:t>
      </w:r>
      <w:r w:rsidRPr="00462340">
        <w:rPr>
          <w:rFonts w:ascii="Times New Roman" w:hAnsi="Times New Roman"/>
          <w:szCs w:val="28"/>
          <w:lang w:val="nl-NL"/>
        </w:rPr>
        <w:t xml:space="preserve"> chi trả trợ cấp xã hội đang thực hiện bằng tiền mặt v</w:t>
      </w:r>
      <w:r w:rsidR="008A6F49" w:rsidRPr="00462340">
        <w:rPr>
          <w:rFonts w:ascii="Times New Roman" w:hAnsi="Times New Roman"/>
          <w:szCs w:val="28"/>
          <w:lang w:val="nl-NL"/>
        </w:rPr>
        <w:t>à qua tài khoản: Bằng tiền mặt 32</w:t>
      </w:r>
      <w:r w:rsidRPr="00462340">
        <w:rPr>
          <w:rFonts w:ascii="Times New Roman" w:hAnsi="Times New Roman"/>
          <w:szCs w:val="28"/>
          <w:lang w:val="nl-NL"/>
        </w:rPr>
        <w:t xml:space="preserve">%, qua tài </w:t>
      </w:r>
      <w:r w:rsidR="008A6F49" w:rsidRPr="00462340">
        <w:rPr>
          <w:rFonts w:ascii="Times New Roman" w:hAnsi="Times New Roman"/>
          <w:szCs w:val="28"/>
          <w:lang w:val="nl-NL"/>
        </w:rPr>
        <w:t>khoản 68</w:t>
      </w:r>
      <w:r w:rsidRPr="00462340">
        <w:rPr>
          <w:rFonts w:ascii="Times New Roman" w:hAnsi="Times New Roman"/>
          <w:szCs w:val="28"/>
          <w:lang w:val="nl-NL"/>
        </w:rPr>
        <w:t xml:space="preserve">%. Việc duy trì thực hiện thanh toán không dùng tiền mặt cho đối tượng an sinh xã hội còn nhiều khó khăn: Cơ sở vật chất chưa đáp ứng được nhu cầu thực tế của đối tượng </w:t>
      </w:r>
      <w:r w:rsidRPr="00462340">
        <w:rPr>
          <w:rFonts w:ascii="Times New Roman" w:hAnsi="Times New Roman"/>
          <w:i/>
          <w:szCs w:val="28"/>
          <w:lang w:val="nl-NL"/>
        </w:rPr>
        <w:t>(cả tỉnh có 68 cây ATM, có huyện chỉ có 3 cây ATM/cả huyện, có những đối tượng phải di chuyển qua rất nhiều xã mới đến được điểm rút tiền; đối tượng phần đông thuộc hộ nghèo, hoàn cảnh rất khó khăn không có điện thoại thông minh để theo dõi dòng tiền lưu thông trong tài khoản, phần đông đối tượng không biết sử dụng điện thoại và thẻ rút tiền; mức trợ cấp h</w:t>
      </w:r>
      <w:r w:rsidR="00C62F78" w:rsidRPr="00462340">
        <w:rPr>
          <w:rFonts w:ascii="Times New Roman" w:hAnsi="Times New Roman"/>
          <w:i/>
          <w:szCs w:val="28"/>
          <w:lang w:val="nl-NL"/>
        </w:rPr>
        <w:t>ằ</w:t>
      </w:r>
      <w:r w:rsidRPr="00462340">
        <w:rPr>
          <w:rFonts w:ascii="Times New Roman" w:hAnsi="Times New Roman"/>
          <w:i/>
          <w:szCs w:val="28"/>
          <w:lang w:val="nl-NL"/>
        </w:rPr>
        <w:t>ng tháng thấp, đối tượng phải mất một phần chi phí để duy trì tài khoản…có một số đối tượng không an tâm khi chuyển tiền vào tài khoản của người được ủy quyền)</w:t>
      </w:r>
      <w:r w:rsidRPr="00462340">
        <w:rPr>
          <w:rFonts w:ascii="Times New Roman" w:hAnsi="Times New Roman"/>
          <w:szCs w:val="28"/>
          <w:lang w:val="nl-NL"/>
        </w:rPr>
        <w:t xml:space="preserve">. Do đó, đối tượng được nhận tiền qua tài khoản sau khi nguồn tiền trợ cấp được giao dịch chuyển về tài khoản cá nhân đối tượng. Các đối tượng ở vùng xâu vùng xa không thể đến cây ATM rút tiền mặt để chi tiêu </w:t>
      </w:r>
      <w:r w:rsidRPr="00462340">
        <w:rPr>
          <w:rFonts w:ascii="Times New Roman" w:hAnsi="Times New Roman"/>
          <w:i/>
          <w:szCs w:val="28"/>
          <w:lang w:val="nl-NL"/>
        </w:rPr>
        <w:t>(các cây ATM nhiều xã ở xa)</w:t>
      </w:r>
      <w:r w:rsidRPr="00462340">
        <w:rPr>
          <w:rFonts w:ascii="Times New Roman" w:hAnsi="Times New Roman"/>
          <w:szCs w:val="28"/>
          <w:lang w:val="nl-NL"/>
        </w:rPr>
        <w:t>. Do đó, Bưu điện vẫn phải chi tiền mặt đối với đối tượng yêu thế chưa thể có tài khoản điện tử và làm điểm giao dịch tiền mặt đối với các đối tượng đã có thẻ ATM, để đồng hành cùng người dân, đặc biệt là người dân ở địa bàn xã, xa trung tâm chưa có trụ sở hoặc cây ATM của Ngân hàng, Bưu điện tỉnh đã triển khai phục vụ người dân đến điểm giao dịch Bưu điện rút tiền mặt từ tài khoản và không mất phí.</w:t>
      </w:r>
    </w:p>
    <w:p w:rsidR="002C3596" w:rsidRPr="00462340" w:rsidRDefault="00174AC6" w:rsidP="00462340">
      <w:pPr>
        <w:spacing w:before="120"/>
        <w:ind w:firstLine="709"/>
        <w:jc w:val="both"/>
        <w:rPr>
          <w:rFonts w:ascii="Times New Roman" w:hAnsi="Times New Roman"/>
          <w:szCs w:val="28"/>
          <w:lang w:val="nl-NL"/>
        </w:rPr>
      </w:pPr>
      <w:r w:rsidRPr="00462340">
        <w:rPr>
          <w:rFonts w:ascii="Times New Roman" w:hAnsi="Times New Roman"/>
          <w:szCs w:val="28"/>
          <w:lang w:val="nl-NL"/>
        </w:rPr>
        <w:t>H</w:t>
      </w:r>
      <w:r w:rsidR="002C3596" w:rsidRPr="00462340">
        <w:rPr>
          <w:rFonts w:ascii="Times New Roman" w:hAnsi="Times New Roman"/>
          <w:szCs w:val="28"/>
          <w:lang w:val="nl-NL"/>
        </w:rPr>
        <w:t>iện nay</w:t>
      </w:r>
      <w:r w:rsidRPr="00462340">
        <w:rPr>
          <w:rFonts w:ascii="Times New Roman" w:hAnsi="Times New Roman"/>
          <w:szCs w:val="28"/>
          <w:lang w:val="nl-NL"/>
        </w:rPr>
        <w:t>,</w:t>
      </w:r>
      <w:r w:rsidR="002C3596" w:rsidRPr="00462340">
        <w:rPr>
          <w:rFonts w:ascii="Times New Roman" w:hAnsi="Times New Roman"/>
          <w:szCs w:val="28"/>
          <w:lang w:val="nl-NL"/>
        </w:rPr>
        <w:t xml:space="preserve"> Bưu điện đang thực hiện song song hai quy trình:</w:t>
      </w:r>
    </w:p>
    <w:p w:rsidR="002C3596" w:rsidRPr="00462340" w:rsidRDefault="002C3596" w:rsidP="00462340">
      <w:pPr>
        <w:spacing w:before="120"/>
        <w:ind w:firstLine="709"/>
        <w:jc w:val="both"/>
        <w:rPr>
          <w:rFonts w:ascii="Times New Roman" w:hAnsi="Times New Roman"/>
          <w:szCs w:val="28"/>
          <w:lang w:val="nl-NL"/>
        </w:rPr>
      </w:pPr>
      <w:r w:rsidRPr="00462340">
        <w:rPr>
          <w:rFonts w:ascii="Times New Roman" w:hAnsi="Times New Roman"/>
          <w:szCs w:val="28"/>
          <w:lang w:val="nl-NL"/>
        </w:rPr>
        <w:t>- Chi trả bằng tiền mặt: Đến ngày chi trả, thực hiện vận chuyển tiền đến điểm chi và chi cho đối tượng hưởng ký nhận trên danh sách chi.</w:t>
      </w:r>
    </w:p>
    <w:p w:rsidR="002C3596" w:rsidRPr="00462340" w:rsidRDefault="002C3596" w:rsidP="00462340">
      <w:pPr>
        <w:spacing w:before="120"/>
        <w:ind w:firstLine="709"/>
        <w:jc w:val="both"/>
        <w:rPr>
          <w:rFonts w:ascii="Times New Roman" w:hAnsi="Times New Roman"/>
          <w:szCs w:val="28"/>
          <w:lang w:val="nl-NL"/>
        </w:rPr>
      </w:pPr>
      <w:r w:rsidRPr="00462340">
        <w:rPr>
          <w:rFonts w:ascii="Times New Roman" w:hAnsi="Times New Roman"/>
          <w:szCs w:val="28"/>
          <w:lang w:val="nl-NL"/>
        </w:rPr>
        <w:t xml:space="preserve">- Chi trả qua tài khoản: Thực hiện chuyển tiền vào tài khoản đối tượng hưởng, sau đó phục vụ rút tiền mặt từ tài khoản và không mất phí. Đối với quy trình này, Bưu điện phát sinh thêm hao phí vận chuyển tiền, bảo quản tiền, lưu trữ dòng tiền tại 100% điểm giao dịch để phục vụ đối tượng hưởng rút tiền mặt theo nhu cầu sử dụng. </w:t>
      </w:r>
    </w:p>
    <w:p w:rsidR="00010D91" w:rsidRPr="00462340" w:rsidRDefault="00470F33" w:rsidP="00462340">
      <w:pPr>
        <w:spacing w:before="120"/>
        <w:ind w:firstLine="709"/>
        <w:jc w:val="both"/>
        <w:rPr>
          <w:rFonts w:ascii="Times New Roman" w:hAnsi="Times New Roman"/>
          <w:szCs w:val="28"/>
        </w:rPr>
      </w:pPr>
      <w:r w:rsidRPr="00462340">
        <w:rPr>
          <w:rFonts w:ascii="Times New Roman" w:hAnsi="Times New Roman"/>
          <w:szCs w:val="28"/>
          <w:lang w:val="vi-VN"/>
        </w:rPr>
        <w:lastRenderedPageBreak/>
        <w:t>M</w:t>
      </w:r>
      <w:r w:rsidR="00992615" w:rsidRPr="00462340">
        <w:rPr>
          <w:rFonts w:ascii="Times New Roman" w:hAnsi="Times New Roman"/>
          <w:szCs w:val="28"/>
        </w:rPr>
        <w:t xml:space="preserve">ức đề xuất 1,0%, tương đương mức phí </w:t>
      </w:r>
      <w:r w:rsidR="00D93E2B" w:rsidRPr="00462340">
        <w:rPr>
          <w:rFonts w:ascii="Times New Roman" w:hAnsi="Times New Roman"/>
          <w:szCs w:val="28"/>
          <w:lang w:val="vi-VN"/>
        </w:rPr>
        <w:t>7.500</w:t>
      </w:r>
      <w:r w:rsidR="00992615" w:rsidRPr="00462340">
        <w:rPr>
          <w:rFonts w:ascii="Times New Roman" w:hAnsi="Times New Roman"/>
          <w:szCs w:val="28"/>
        </w:rPr>
        <w:t xml:space="preserve"> đồng/</w:t>
      </w:r>
      <w:r w:rsidR="00175528" w:rsidRPr="00462340">
        <w:rPr>
          <w:rFonts w:ascii="Times New Roman" w:hAnsi="Times New Roman"/>
          <w:szCs w:val="28"/>
        </w:rPr>
        <w:t>đ</w:t>
      </w:r>
      <w:r w:rsidR="00992615" w:rsidRPr="00462340">
        <w:rPr>
          <w:rFonts w:ascii="Times New Roman" w:hAnsi="Times New Roman"/>
          <w:szCs w:val="28"/>
        </w:rPr>
        <w:t>ối tượng</w:t>
      </w:r>
      <w:r w:rsidRPr="00462340">
        <w:rPr>
          <w:rFonts w:ascii="Times New Roman" w:hAnsi="Times New Roman"/>
          <w:szCs w:val="28"/>
          <w:lang w:val="vi-VN"/>
        </w:rPr>
        <w:t>.</w:t>
      </w:r>
      <w:r w:rsidR="00B878B5" w:rsidRPr="00462340">
        <w:rPr>
          <w:rFonts w:ascii="Times New Roman" w:hAnsi="Times New Roman"/>
          <w:szCs w:val="28"/>
        </w:rPr>
        <w:t xml:space="preserve"> </w:t>
      </w:r>
      <w:r w:rsidR="002C3596" w:rsidRPr="00462340">
        <w:rPr>
          <w:rFonts w:ascii="Times New Roman" w:hAnsi="Times New Roman"/>
          <w:szCs w:val="28"/>
          <w:lang w:val="nl-NL"/>
        </w:rPr>
        <w:t>Tương đương mỗi tháng lệ phí chi trả khoảng 280 triệu đồng/37.359 đối tượng/28 tỷ tiền trợ cấp hằng tháng</w:t>
      </w:r>
      <w:r w:rsidR="00B878B5" w:rsidRPr="00462340">
        <w:rPr>
          <w:rFonts w:ascii="Times New Roman" w:hAnsi="Times New Roman"/>
          <w:szCs w:val="28"/>
          <w:lang w:val="nl-NL"/>
        </w:rPr>
        <w:t xml:space="preserve"> </w:t>
      </w:r>
      <w:r w:rsidR="00010D91" w:rsidRPr="00462340">
        <w:rPr>
          <w:rFonts w:ascii="Times New Roman" w:hAnsi="Times New Roman"/>
          <w:i/>
          <w:iCs/>
          <w:szCs w:val="28"/>
          <w:lang w:val="nl-NL"/>
        </w:rPr>
        <w:t>(N</w:t>
      </w:r>
      <w:r w:rsidR="00010D91" w:rsidRPr="00462340">
        <w:rPr>
          <w:rFonts w:ascii="Times New Roman" w:hAnsi="Times New Roman"/>
          <w:i/>
          <w:iCs/>
          <w:szCs w:val="28"/>
        </w:rPr>
        <w:t>ếu</w:t>
      </w:r>
      <w:r w:rsidR="00B878B5" w:rsidRPr="00462340">
        <w:rPr>
          <w:rFonts w:ascii="Times New Roman" w:hAnsi="Times New Roman"/>
          <w:i/>
          <w:iCs/>
          <w:szCs w:val="28"/>
        </w:rPr>
        <w:t xml:space="preserve"> </w:t>
      </w:r>
      <w:r w:rsidR="00010D91" w:rsidRPr="00462340">
        <w:rPr>
          <w:rFonts w:ascii="Times New Roman" w:hAnsi="Times New Roman"/>
          <w:i/>
          <w:iCs/>
          <w:szCs w:val="28"/>
        </w:rPr>
        <w:t>đề xuất từ mức 0.8% lên mức 1,</w:t>
      </w:r>
      <w:r w:rsidR="00C62F78" w:rsidRPr="00462340">
        <w:rPr>
          <w:rFonts w:ascii="Times New Roman" w:hAnsi="Times New Roman"/>
          <w:i/>
          <w:iCs/>
          <w:szCs w:val="28"/>
        </w:rPr>
        <w:t>0</w:t>
      </w:r>
      <w:r w:rsidR="00010D91" w:rsidRPr="00462340">
        <w:rPr>
          <w:rFonts w:ascii="Times New Roman" w:hAnsi="Times New Roman"/>
          <w:i/>
          <w:iCs/>
          <w:szCs w:val="28"/>
        </w:rPr>
        <w:t>%) số tiền chênh lệch là</w:t>
      </w:r>
      <w:r w:rsidR="00B878B5" w:rsidRPr="00462340">
        <w:rPr>
          <w:rFonts w:ascii="Times New Roman" w:hAnsi="Times New Roman"/>
          <w:i/>
          <w:iCs/>
          <w:szCs w:val="28"/>
        </w:rPr>
        <w:t xml:space="preserve"> </w:t>
      </w:r>
      <w:r w:rsidR="00010D91" w:rsidRPr="00462340">
        <w:rPr>
          <w:rFonts w:ascii="Times New Roman" w:hAnsi="Times New Roman"/>
          <w:i/>
          <w:iCs/>
          <w:szCs w:val="28"/>
        </w:rPr>
        <w:t>64 triệu đồng/tháng; số tiền một năm 768 triệu đồng)</w:t>
      </w:r>
    </w:p>
    <w:p w:rsidR="002C3596" w:rsidRPr="00462340" w:rsidRDefault="002C3596" w:rsidP="00462340">
      <w:pPr>
        <w:spacing w:before="120"/>
        <w:ind w:firstLine="709"/>
        <w:jc w:val="both"/>
        <w:rPr>
          <w:rFonts w:ascii="Times New Roman" w:hAnsi="Times New Roman"/>
          <w:i/>
          <w:iCs/>
          <w:szCs w:val="28"/>
          <w:lang w:val="nl-NL"/>
        </w:rPr>
      </w:pPr>
      <w:r w:rsidRPr="00462340">
        <w:rPr>
          <w:rFonts w:ascii="Times New Roman" w:hAnsi="Times New Roman"/>
          <w:szCs w:val="28"/>
          <w:lang w:val="nl-NL"/>
        </w:rPr>
        <w:t>Với mức đề xuất 1</w:t>
      </w:r>
      <w:r w:rsidR="00E63157" w:rsidRPr="00462340">
        <w:rPr>
          <w:rFonts w:ascii="Times New Roman" w:hAnsi="Times New Roman"/>
          <w:szCs w:val="28"/>
          <w:lang w:val="nl-NL"/>
        </w:rPr>
        <w:t>,0% là phù hợp với mức lệ phí tr</w:t>
      </w:r>
      <w:r w:rsidRPr="00462340">
        <w:rPr>
          <w:rFonts w:ascii="Times New Roman" w:hAnsi="Times New Roman"/>
          <w:szCs w:val="28"/>
          <w:lang w:val="nl-NL"/>
        </w:rPr>
        <w:t xml:space="preserve">ung </w:t>
      </w:r>
      <w:r w:rsidR="00E63157" w:rsidRPr="00462340">
        <w:rPr>
          <w:rFonts w:ascii="Times New Roman" w:hAnsi="Times New Roman"/>
          <w:szCs w:val="28"/>
          <w:lang w:val="nl-NL"/>
        </w:rPr>
        <w:t xml:space="preserve">bình </w:t>
      </w:r>
      <w:r w:rsidRPr="00462340">
        <w:rPr>
          <w:rFonts w:ascii="Times New Roman" w:hAnsi="Times New Roman"/>
          <w:szCs w:val="28"/>
          <w:lang w:val="nl-NL"/>
        </w:rPr>
        <w:t>của các tỉnh đang thực hiện</w:t>
      </w:r>
      <w:r w:rsidR="00E63157" w:rsidRPr="00462340">
        <w:rPr>
          <w:rFonts w:ascii="Times New Roman" w:hAnsi="Times New Roman"/>
          <w:szCs w:val="28"/>
          <w:lang w:val="nl-NL"/>
        </w:rPr>
        <w:t xml:space="preserve"> </w:t>
      </w:r>
      <w:r w:rsidR="0051348B" w:rsidRPr="00462340">
        <w:rPr>
          <w:rFonts w:ascii="Times New Roman" w:hAnsi="Times New Roman"/>
          <w:i/>
          <w:szCs w:val="28"/>
          <w:lang w:val="nl-NL"/>
        </w:rPr>
        <w:t>(đa phần các tỉnh đều có mức lệ phí trên 1,0%</w:t>
      </w:r>
      <w:r w:rsidR="00572C0D" w:rsidRPr="00462340">
        <w:rPr>
          <w:rFonts w:ascii="Times New Roman" w:hAnsi="Times New Roman"/>
          <w:i/>
          <w:szCs w:val="28"/>
          <w:lang w:val="nl-NL"/>
        </w:rPr>
        <w:t xml:space="preserve"> đến 2%, số tỉnh có mức lệ phí dưới 1,0% rất ít</w:t>
      </w:r>
      <w:r w:rsidR="0051348B" w:rsidRPr="00462340">
        <w:rPr>
          <w:rFonts w:ascii="Times New Roman" w:hAnsi="Times New Roman"/>
          <w:i/>
          <w:szCs w:val="28"/>
          <w:lang w:val="nl-NL"/>
        </w:rPr>
        <w:t>)</w:t>
      </w:r>
      <w:r w:rsidRPr="00462340">
        <w:rPr>
          <w:rFonts w:ascii="Times New Roman" w:hAnsi="Times New Roman"/>
          <w:szCs w:val="28"/>
          <w:lang w:val="nl-NL"/>
        </w:rPr>
        <w:t>, phù hợp với xu thế phát triển của xã hội và nguồn ngân sách Tỉnh. Đồng thời đảm bảo cho tổ chức dịch vụ chi trả các khoản phí trong tổ chức thực hiện chi trả: Điện nước, công tác phí</w:t>
      </w:r>
      <w:r w:rsidR="009B0FA3" w:rsidRPr="00462340">
        <w:rPr>
          <w:rFonts w:ascii="Times New Roman" w:hAnsi="Times New Roman"/>
          <w:szCs w:val="28"/>
          <w:lang w:val="nl-NL"/>
        </w:rPr>
        <w:t xml:space="preserve">, </w:t>
      </w:r>
      <w:r w:rsidR="009B0FA3" w:rsidRPr="00462340">
        <w:rPr>
          <w:rFonts w:ascii="Times New Roman" w:hAnsi="Times New Roman"/>
          <w:szCs w:val="28"/>
        </w:rPr>
        <w:t xml:space="preserve">quản lý theo dõi đối tượng </w:t>
      </w:r>
      <w:r w:rsidR="009B0FA3" w:rsidRPr="00462340">
        <w:rPr>
          <w:rFonts w:ascii="Times New Roman" w:hAnsi="Times New Roman"/>
          <w:i/>
          <w:szCs w:val="28"/>
        </w:rPr>
        <w:t>(báo tăng, giảm kịp thời)</w:t>
      </w:r>
      <w:r w:rsidR="009B0FA3" w:rsidRPr="00462340">
        <w:rPr>
          <w:rFonts w:ascii="Times New Roman" w:hAnsi="Times New Roman"/>
          <w:szCs w:val="28"/>
          <w:lang w:val="vi-VN"/>
        </w:rPr>
        <w:t xml:space="preserve"> và các phí giao dịch khác...</w:t>
      </w:r>
      <w:r w:rsidR="00E63157" w:rsidRPr="00462340">
        <w:rPr>
          <w:rFonts w:ascii="Times New Roman" w:hAnsi="Times New Roman"/>
          <w:szCs w:val="28"/>
        </w:rPr>
        <w:t xml:space="preserve"> </w:t>
      </w:r>
      <w:r w:rsidRPr="00462340">
        <w:rPr>
          <w:rFonts w:ascii="Times New Roman" w:hAnsi="Times New Roman"/>
          <w:szCs w:val="28"/>
          <w:lang w:val="nl-NL"/>
        </w:rPr>
        <w:t xml:space="preserve">Căn cứ thực tế hao phí trong tổ chức phục vụ chi trả BTXH hiện nay </w:t>
      </w:r>
      <w:r w:rsidRPr="00462340">
        <w:rPr>
          <w:rFonts w:ascii="Times New Roman" w:hAnsi="Times New Roman"/>
          <w:i/>
          <w:iCs/>
          <w:szCs w:val="28"/>
          <w:lang w:val="nl-NL"/>
        </w:rPr>
        <w:t>(lao động chi trả tiền mặt tại điểm chi trả, lao động chi trả trực tiếp tại địa chỉ đối với đối tượng già yếu hoặc ốm nặng không đủ sức khỏe để đi nhận tiền tại điểm chi trả, cơ sở vật chất...)</w:t>
      </w:r>
      <w:r w:rsidR="0051348B" w:rsidRPr="00462340">
        <w:rPr>
          <w:rFonts w:ascii="Times New Roman" w:hAnsi="Times New Roman"/>
          <w:i/>
          <w:iCs/>
          <w:szCs w:val="28"/>
          <w:lang w:val="nl-NL"/>
        </w:rPr>
        <w:t>.</w:t>
      </w:r>
      <w:r w:rsidR="0051348B" w:rsidRPr="00462340">
        <w:rPr>
          <w:rFonts w:ascii="Times New Roman" w:hAnsi="Times New Roman"/>
          <w:szCs w:val="28"/>
        </w:rPr>
        <w:t xml:space="preserve"> </w:t>
      </w:r>
      <w:r w:rsidR="00F810F2" w:rsidRPr="00462340">
        <w:rPr>
          <w:rFonts w:ascii="Times New Roman" w:hAnsi="Times New Roman"/>
          <w:szCs w:val="28"/>
        </w:rPr>
        <w:t>Việc q</w:t>
      </w:r>
      <w:r w:rsidR="0051348B" w:rsidRPr="00462340">
        <w:rPr>
          <w:rFonts w:ascii="Times New Roman" w:hAnsi="Times New Roman"/>
          <w:szCs w:val="28"/>
        </w:rPr>
        <w:t xml:space="preserve">uy định mức chi phí </w:t>
      </w:r>
      <w:r w:rsidR="0051348B" w:rsidRPr="00462340">
        <w:rPr>
          <w:rFonts w:ascii="Times New Roman" w:hAnsi="Times New Roman"/>
          <w:bCs/>
          <w:szCs w:val="28"/>
        </w:rPr>
        <w:t>hợp lý</w:t>
      </w:r>
      <w:r w:rsidR="0051348B" w:rsidRPr="00462340">
        <w:rPr>
          <w:rFonts w:ascii="Times New Roman" w:hAnsi="Times New Roman"/>
          <w:szCs w:val="28"/>
        </w:rPr>
        <w:t xml:space="preserve"> để đảm bảo quá trình chi trả trợ cấp cho các đối tượng bảo trợ xã hội được thực hiện hiệu quả và minh bạch.</w:t>
      </w:r>
    </w:p>
    <w:p w:rsidR="009B0FA3" w:rsidRPr="00462340" w:rsidRDefault="009B0FA3" w:rsidP="00462340">
      <w:pPr>
        <w:pBdr>
          <w:left w:val="none" w:sz="4" w:space="1" w:color="000000"/>
          <w:right w:val="none" w:sz="4" w:space="1" w:color="000000"/>
        </w:pBdr>
        <w:spacing w:before="120"/>
        <w:ind w:firstLine="709"/>
        <w:jc w:val="both"/>
        <w:rPr>
          <w:rFonts w:ascii="Times New Roman" w:hAnsi="Times New Roman"/>
          <w:szCs w:val="28"/>
        </w:rPr>
      </w:pPr>
      <w:r w:rsidRPr="00462340">
        <w:rPr>
          <w:rFonts w:ascii="Times New Roman" w:hAnsi="Times New Roman"/>
          <w:szCs w:val="28"/>
        </w:rPr>
        <w:t xml:space="preserve">Mặt khác đơn vị cung cấp dịch vụ chi trả vừa phải chi trả tiền mặt cho đối tượng chưa có tài khoản, vừa phải chi trả bằng điện tử đối với các đối tượng có tài khoản. Mặt khác một số đối tượng yếu thế không thể đến nơi nhận trợ cấp bằng tiền mặt và chưa có tài khoản, đơn vị dịch vụ chi trả phải đến tận nhà để chi trả trợ cấp cho đối tượng này. Đồng thời đơn vị cung cấp dịch vụ chi trả còn phải thực hiện việc quản lý, theo dõi đối tượng </w:t>
      </w:r>
      <w:r w:rsidRPr="00462340">
        <w:rPr>
          <w:rFonts w:ascii="Times New Roman" w:hAnsi="Times New Roman"/>
          <w:i/>
          <w:szCs w:val="28"/>
        </w:rPr>
        <w:t>(Biến động tăng, giảm)</w:t>
      </w:r>
      <w:r w:rsidRPr="00462340">
        <w:rPr>
          <w:rFonts w:ascii="Times New Roman" w:hAnsi="Times New Roman"/>
          <w:szCs w:val="28"/>
        </w:rPr>
        <w:t xml:space="preserve"> để kịp thời báo cáo với cơ quan quản lý đối tượng </w:t>
      </w:r>
      <w:r w:rsidRPr="00462340">
        <w:rPr>
          <w:rFonts w:ascii="Times New Roman" w:hAnsi="Times New Roman"/>
          <w:i/>
          <w:szCs w:val="28"/>
        </w:rPr>
        <w:t>(Phòng Y tế, trước đây là Phòng Lao động - Thương binh và Xã hội)</w:t>
      </w:r>
      <w:r w:rsidRPr="00462340">
        <w:rPr>
          <w:rFonts w:ascii="Times New Roman" w:hAnsi="Times New Roman"/>
          <w:szCs w:val="28"/>
        </w:rPr>
        <w:t xml:space="preserve"> để tham mưu Ủy ban nhân dân huyện Quyết định thay đổi chế độ chính sách đối với đối tượng bảo trợ xã hội được kịp thời; phối hợp trả lời, tuyên truyền chế độ chính sách cho người dân và đối tượng bảo trợ xã hội, giúp đối tượng, người dân kịp thời nắm bắt chế độ chính sách xã hội kịp thời, giảm tải đơn thư đặc biệt đơn thư vượt cấp.</w:t>
      </w:r>
    </w:p>
    <w:p w:rsidR="00FB04D8" w:rsidRPr="00462340" w:rsidRDefault="00FB04D8" w:rsidP="00462340">
      <w:pPr>
        <w:pBdr>
          <w:left w:val="none" w:sz="4" w:space="1" w:color="000000"/>
          <w:right w:val="none" w:sz="4" w:space="1" w:color="000000"/>
        </w:pBdr>
        <w:spacing w:before="120"/>
        <w:ind w:firstLine="709"/>
        <w:jc w:val="both"/>
        <w:rPr>
          <w:rFonts w:ascii="Times New Roman" w:hAnsi="Times New Roman"/>
          <w:szCs w:val="28"/>
          <w:lang w:val="vi-VN"/>
        </w:rPr>
      </w:pPr>
      <w:r w:rsidRPr="00462340">
        <w:rPr>
          <w:rFonts w:ascii="Times New Roman" w:hAnsi="Times New Roman"/>
          <w:szCs w:val="28"/>
        </w:rPr>
        <w:t>Việc thực hiện chi trả an sinh xã hội qua tài khoản vẫn còn môt số bất cập, nhiều đối tượng hưởng chế độ an sinh xã hội vẫn muốn chi trả chế độ qua hệ thống tổ chức dịch vụ, chưa muốn chi trả qua tài khoản với các lý do:</w:t>
      </w:r>
    </w:p>
    <w:p w:rsidR="00FB04D8" w:rsidRPr="00462340" w:rsidRDefault="00FB04D8" w:rsidP="00462340">
      <w:pPr>
        <w:pBdr>
          <w:left w:val="none" w:sz="4" w:space="1" w:color="000000"/>
          <w:right w:val="none" w:sz="4" w:space="1" w:color="000000"/>
        </w:pBdr>
        <w:spacing w:before="120"/>
        <w:ind w:firstLine="709"/>
        <w:jc w:val="both"/>
        <w:rPr>
          <w:rFonts w:ascii="Times New Roman" w:hAnsi="Times New Roman"/>
          <w:szCs w:val="28"/>
        </w:rPr>
      </w:pPr>
      <w:r w:rsidRPr="00462340">
        <w:rPr>
          <w:rFonts w:ascii="Times New Roman" w:hAnsi="Times New Roman"/>
          <w:szCs w:val="28"/>
        </w:rPr>
        <w:t xml:space="preserve">+ Số lượng đối tượng hưởng chính sách xã hội lớn </w:t>
      </w:r>
      <w:r w:rsidRPr="00462340">
        <w:rPr>
          <w:rFonts w:ascii="Times New Roman" w:hAnsi="Times New Roman"/>
          <w:i/>
          <w:szCs w:val="28"/>
        </w:rPr>
        <w:t>(trên 37.</w:t>
      </w:r>
      <w:r w:rsidRPr="00462340">
        <w:rPr>
          <w:rFonts w:ascii="Times New Roman" w:hAnsi="Times New Roman"/>
          <w:i/>
          <w:szCs w:val="28"/>
          <w:lang w:val="vi-VN"/>
        </w:rPr>
        <w:t xml:space="preserve">539 </w:t>
      </w:r>
      <w:r w:rsidRPr="00462340">
        <w:rPr>
          <w:rFonts w:ascii="Times New Roman" w:hAnsi="Times New Roman"/>
          <w:i/>
          <w:szCs w:val="28"/>
        </w:rPr>
        <w:t>đối tượng),</w:t>
      </w:r>
      <w:r w:rsidRPr="00462340">
        <w:rPr>
          <w:rFonts w:ascii="Times New Roman" w:hAnsi="Times New Roman"/>
          <w:szCs w:val="28"/>
        </w:rPr>
        <w:t xml:space="preserve">sống rải rác trên đia bàn rộng, nhất là tại các bản của các xã đặc biệt khó khăn,nhiều đối tượng chính sách ở xa trung tâm </w:t>
      </w:r>
      <w:r w:rsidRPr="00462340">
        <w:rPr>
          <w:rFonts w:ascii="Times New Roman" w:hAnsi="Times New Roman"/>
          <w:szCs w:val="28"/>
          <w:lang w:val="vi-VN"/>
        </w:rPr>
        <w:t>xã</w:t>
      </w:r>
      <w:r w:rsidRPr="00462340">
        <w:rPr>
          <w:rFonts w:ascii="Times New Roman" w:hAnsi="Times New Roman"/>
          <w:szCs w:val="28"/>
        </w:rPr>
        <w:t>, nên việc triển khai,thực hiện chi trả không dùng tiền mặt đến các đối tượng hưởng chính sách ansinhxã h</w:t>
      </w:r>
      <w:r w:rsidRPr="00462340">
        <w:rPr>
          <w:rFonts w:ascii="Times New Roman" w:hAnsi="Times New Roman"/>
          <w:szCs w:val="28"/>
          <w:lang w:val="vi-VN"/>
        </w:rPr>
        <w:t>ộ</w:t>
      </w:r>
      <w:r w:rsidRPr="00462340">
        <w:rPr>
          <w:rFonts w:ascii="Times New Roman" w:hAnsi="Times New Roman"/>
          <w:szCs w:val="28"/>
        </w:rPr>
        <w:t>i còn khó khăn trong tổ chức thực hiện.</w:t>
      </w:r>
    </w:p>
    <w:p w:rsidR="00FB04D8" w:rsidRPr="00462340" w:rsidRDefault="00FB04D8" w:rsidP="00462340">
      <w:pPr>
        <w:pBdr>
          <w:left w:val="none" w:sz="4" w:space="1" w:color="000000"/>
          <w:right w:val="none" w:sz="4" w:space="1" w:color="000000"/>
        </w:pBdr>
        <w:spacing w:before="120"/>
        <w:ind w:firstLine="709"/>
        <w:jc w:val="both"/>
        <w:rPr>
          <w:rFonts w:ascii="Times New Roman" w:hAnsi="Times New Roman"/>
          <w:szCs w:val="28"/>
          <w:lang w:val="vi-VN"/>
        </w:rPr>
      </w:pPr>
      <w:r w:rsidRPr="00462340">
        <w:rPr>
          <w:rFonts w:ascii="Times New Roman" w:hAnsi="Times New Roman"/>
          <w:szCs w:val="28"/>
        </w:rPr>
        <w:t>+ Đa số các đối tượng thụ hưởng không biêt sử dung điện thoại thông minh</w:t>
      </w:r>
      <w:r w:rsidRPr="00462340">
        <w:rPr>
          <w:rFonts w:ascii="Times New Roman" w:hAnsi="Times New Roman"/>
          <w:szCs w:val="28"/>
          <w:lang w:val="vi-VN"/>
        </w:rPr>
        <w:t xml:space="preserve"> đ</w:t>
      </w:r>
      <w:r w:rsidRPr="00462340">
        <w:rPr>
          <w:rFonts w:ascii="Times New Roman" w:hAnsi="Times New Roman"/>
          <w:szCs w:val="28"/>
        </w:rPr>
        <w:t>ể thực hiện các giao dich không dùng tiền mặt… môt số đối tượng người cao tuổi không còn minh mẫn hoặc con cháu mắc tệ nạn xã hôi không có người ủy quyền hoặc không muốn ủy quyền....nên cũng ảnh hưởng đên công tác chi trả không dùngtiền mặt.</w:t>
      </w:r>
    </w:p>
    <w:p w:rsidR="00FB04D8" w:rsidRPr="00462340" w:rsidRDefault="00FB04D8" w:rsidP="00462340">
      <w:pPr>
        <w:pBdr>
          <w:left w:val="none" w:sz="4" w:space="1" w:color="000000"/>
          <w:right w:val="none" w:sz="4" w:space="1" w:color="000000"/>
        </w:pBdr>
        <w:spacing w:before="120"/>
        <w:ind w:firstLine="709"/>
        <w:jc w:val="both"/>
        <w:rPr>
          <w:rFonts w:ascii="Times New Roman" w:hAnsi="Times New Roman"/>
          <w:szCs w:val="28"/>
        </w:rPr>
      </w:pPr>
      <w:r w:rsidRPr="00462340">
        <w:rPr>
          <w:rFonts w:ascii="Times New Roman" w:hAnsi="Times New Roman"/>
          <w:szCs w:val="28"/>
        </w:rPr>
        <w:t>+ Về cơ sở vật chất của hệ thống ngân hàng trên địa bàn các huyện chưa</w:t>
      </w:r>
      <w:r w:rsidRPr="00462340">
        <w:rPr>
          <w:rFonts w:ascii="Times New Roman" w:hAnsi="Times New Roman"/>
          <w:szCs w:val="28"/>
        </w:rPr>
        <w:br/>
        <w:t xml:space="preserve">được bao phủ trên diện rộng, các huyện có ít cây ATM tại trung tâm </w:t>
      </w:r>
      <w:r w:rsidRPr="00462340">
        <w:rPr>
          <w:rFonts w:ascii="Times New Roman" w:hAnsi="Times New Roman"/>
          <w:szCs w:val="28"/>
          <w:lang w:val="vi-VN"/>
        </w:rPr>
        <w:t>xã</w:t>
      </w:r>
      <w:r w:rsidRPr="00462340">
        <w:rPr>
          <w:rFonts w:ascii="Times New Roman" w:hAnsi="Times New Roman"/>
          <w:szCs w:val="28"/>
        </w:rPr>
        <w:t>. Do đo việc ban hành Nghị quy</w:t>
      </w:r>
      <w:r w:rsidRPr="00462340">
        <w:rPr>
          <w:rFonts w:ascii="Times New Roman" w:hAnsi="Times New Roman"/>
          <w:szCs w:val="28"/>
          <w:lang w:val="vi-VN"/>
        </w:rPr>
        <w:t>ế</w:t>
      </w:r>
      <w:r w:rsidRPr="00462340">
        <w:rPr>
          <w:rFonts w:ascii="Times New Roman" w:hAnsi="Times New Roman"/>
          <w:szCs w:val="28"/>
        </w:rPr>
        <w:t xml:space="preserve">t </w:t>
      </w:r>
      <w:r w:rsidRPr="00462340">
        <w:rPr>
          <w:rFonts w:ascii="Times New Roman" w:hAnsi="Times New Roman"/>
          <w:szCs w:val="28"/>
          <w:lang w:val="vi-VN"/>
        </w:rPr>
        <w:t>q</w:t>
      </w:r>
      <w:r w:rsidRPr="00462340">
        <w:rPr>
          <w:rFonts w:ascii="Times New Roman" w:hAnsi="Times New Roman"/>
          <w:szCs w:val="28"/>
        </w:rPr>
        <w:t>uy đinh mức chi phí chi trả cho tổ chức</w:t>
      </w:r>
      <w:r w:rsidR="00572C0D" w:rsidRPr="00462340">
        <w:rPr>
          <w:rFonts w:ascii="Times New Roman" w:hAnsi="Times New Roman"/>
          <w:szCs w:val="28"/>
        </w:rPr>
        <w:t xml:space="preserve"> </w:t>
      </w:r>
      <w:r w:rsidRPr="00462340">
        <w:rPr>
          <w:rFonts w:ascii="Times New Roman" w:hAnsi="Times New Roman"/>
          <w:szCs w:val="28"/>
        </w:rPr>
        <w:t>d</w:t>
      </w:r>
      <w:r w:rsidRPr="00462340">
        <w:rPr>
          <w:rFonts w:ascii="Times New Roman" w:hAnsi="Times New Roman"/>
          <w:szCs w:val="28"/>
          <w:lang w:val="vi-VN"/>
        </w:rPr>
        <w:t>ị</w:t>
      </w:r>
      <w:r w:rsidRPr="00462340">
        <w:rPr>
          <w:rFonts w:ascii="Times New Roman" w:hAnsi="Times New Roman"/>
          <w:szCs w:val="28"/>
        </w:rPr>
        <w:t>ch v</w:t>
      </w:r>
      <w:r w:rsidRPr="00462340">
        <w:rPr>
          <w:rFonts w:ascii="Times New Roman" w:hAnsi="Times New Roman"/>
          <w:szCs w:val="28"/>
          <w:lang w:val="vi-VN"/>
        </w:rPr>
        <w:t>ụ</w:t>
      </w:r>
      <w:r w:rsidRPr="00462340">
        <w:rPr>
          <w:rFonts w:ascii="Times New Roman" w:hAnsi="Times New Roman"/>
          <w:szCs w:val="28"/>
        </w:rPr>
        <w:t xml:space="preserve"> chi </w:t>
      </w:r>
      <w:r w:rsidRPr="00462340">
        <w:rPr>
          <w:rFonts w:ascii="Times New Roman" w:hAnsi="Times New Roman"/>
          <w:szCs w:val="28"/>
        </w:rPr>
        <w:lastRenderedPageBreak/>
        <w:t>t</w:t>
      </w:r>
      <w:r w:rsidR="00572C0D" w:rsidRPr="00462340">
        <w:rPr>
          <w:rFonts w:ascii="Times New Roman" w:hAnsi="Times New Roman"/>
          <w:szCs w:val="28"/>
        </w:rPr>
        <w:t>rả chính sách trợ giúp xã hôi hằ</w:t>
      </w:r>
      <w:r w:rsidRPr="00462340">
        <w:rPr>
          <w:rFonts w:ascii="Times New Roman" w:hAnsi="Times New Roman"/>
          <w:szCs w:val="28"/>
        </w:rPr>
        <w:t>ng tháng đối với đối tượng bảo trợ xã</w:t>
      </w:r>
      <w:r w:rsidR="00572C0D" w:rsidRPr="00462340">
        <w:rPr>
          <w:rFonts w:ascii="Times New Roman" w:hAnsi="Times New Roman"/>
          <w:szCs w:val="28"/>
        </w:rPr>
        <w:t xml:space="preserve"> </w:t>
      </w:r>
      <w:r w:rsidRPr="00462340">
        <w:rPr>
          <w:rFonts w:ascii="Times New Roman" w:hAnsi="Times New Roman"/>
          <w:szCs w:val="28"/>
        </w:rPr>
        <w:t>h</w:t>
      </w:r>
      <w:r w:rsidRPr="00462340">
        <w:rPr>
          <w:rFonts w:ascii="Times New Roman" w:hAnsi="Times New Roman"/>
          <w:szCs w:val="28"/>
          <w:lang w:val="vi-VN"/>
        </w:rPr>
        <w:t>ộ</w:t>
      </w:r>
      <w:r w:rsidRPr="00462340">
        <w:rPr>
          <w:rFonts w:ascii="Times New Roman" w:hAnsi="Times New Roman"/>
          <w:szCs w:val="28"/>
        </w:rPr>
        <w:t>i trên đia bàn tỉnh Tuyên Quang là rất cần thi</w:t>
      </w:r>
      <w:r w:rsidRPr="00462340">
        <w:rPr>
          <w:rFonts w:ascii="Times New Roman" w:hAnsi="Times New Roman"/>
          <w:szCs w:val="28"/>
          <w:lang w:val="vi-VN"/>
        </w:rPr>
        <w:t>ế</w:t>
      </w:r>
      <w:r w:rsidRPr="00462340">
        <w:rPr>
          <w:rFonts w:ascii="Times New Roman" w:hAnsi="Times New Roman"/>
          <w:szCs w:val="28"/>
        </w:rPr>
        <w:t>t.</w:t>
      </w:r>
    </w:p>
    <w:p w:rsidR="00A92712"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b/>
          <w:bCs/>
          <w:sz w:val="28"/>
          <w:szCs w:val="28"/>
        </w:rPr>
      </w:pPr>
      <w:r w:rsidRPr="00462340">
        <w:rPr>
          <w:b/>
          <w:bCs/>
          <w:sz w:val="28"/>
          <w:szCs w:val="28"/>
        </w:rPr>
        <w:t>V. DỰ KIẾN NGUỒN LỰC</w:t>
      </w:r>
    </w:p>
    <w:p w:rsidR="00A92712"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b/>
          <w:bCs/>
          <w:sz w:val="28"/>
          <w:szCs w:val="28"/>
        </w:rPr>
      </w:pPr>
      <w:r w:rsidRPr="00462340">
        <w:rPr>
          <w:b/>
          <w:bCs/>
          <w:sz w:val="28"/>
          <w:szCs w:val="28"/>
        </w:rPr>
        <w:t>1. Kinh phí thực hiện</w:t>
      </w:r>
    </w:p>
    <w:p w:rsidR="00C20014"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spacing w:val="2"/>
          <w:sz w:val="28"/>
          <w:szCs w:val="28"/>
        </w:rPr>
      </w:pPr>
      <w:r w:rsidRPr="00462340">
        <w:rPr>
          <w:sz w:val="28"/>
          <w:szCs w:val="28"/>
        </w:rPr>
        <w:t xml:space="preserve">- Kinh phí thực hiện chính sách trợ giúp xã hội đối với đối tượng bảo trợ xã hội </w:t>
      </w:r>
      <w:r w:rsidRPr="00462340">
        <w:rPr>
          <w:spacing w:val="2"/>
          <w:sz w:val="28"/>
          <w:szCs w:val="28"/>
          <w:lang w:val="nb-NO"/>
        </w:rPr>
        <w:t xml:space="preserve">do ngân sách Nhà nước </w:t>
      </w:r>
      <w:r w:rsidRPr="00462340">
        <w:rPr>
          <w:spacing w:val="2"/>
          <w:sz w:val="28"/>
          <w:szCs w:val="28"/>
        </w:rPr>
        <w:t>bảo đảm trong dự toán ngân sách hằng năm của</w:t>
      </w:r>
      <w:r w:rsidRPr="00462340">
        <w:rPr>
          <w:spacing w:val="2"/>
          <w:sz w:val="28"/>
          <w:szCs w:val="28"/>
          <w:lang w:val="nb-NO"/>
        </w:rPr>
        <w:t> cơ quan, </w:t>
      </w:r>
      <w:r w:rsidRPr="00462340">
        <w:rPr>
          <w:spacing w:val="2"/>
          <w:sz w:val="28"/>
          <w:szCs w:val="28"/>
        </w:rPr>
        <w:t>đơn vị theo phân cấp ngân sách</w:t>
      </w:r>
      <w:r w:rsidRPr="00462340">
        <w:rPr>
          <w:spacing w:val="2"/>
          <w:sz w:val="28"/>
          <w:szCs w:val="28"/>
          <w:lang w:val="nb-NO"/>
        </w:rPr>
        <w:t xml:space="preserve"> nhà nước </w:t>
      </w:r>
      <w:r w:rsidRPr="00462340">
        <w:rPr>
          <w:spacing w:val="2"/>
          <w:sz w:val="28"/>
          <w:szCs w:val="28"/>
        </w:rPr>
        <w:t>hiện hành.</w:t>
      </w:r>
    </w:p>
    <w:p w:rsidR="00C20014"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sz w:val="28"/>
          <w:szCs w:val="28"/>
        </w:rPr>
      </w:pPr>
      <w:r w:rsidRPr="00462340">
        <w:rPr>
          <w:sz w:val="28"/>
          <w:szCs w:val="28"/>
        </w:rPr>
        <w:t>-  Nguồn kinh phí thực hiện:</w:t>
      </w:r>
    </w:p>
    <w:p w:rsidR="00C20014"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sz w:val="28"/>
          <w:szCs w:val="28"/>
        </w:rPr>
      </w:pPr>
      <w:r w:rsidRPr="00462340">
        <w:rPr>
          <w:sz w:val="28"/>
          <w:szCs w:val="28"/>
        </w:rPr>
        <w:t>+ Nguồn ngân sách Trung ương.</w:t>
      </w:r>
    </w:p>
    <w:p w:rsidR="00C20014"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sz w:val="28"/>
          <w:szCs w:val="28"/>
        </w:rPr>
      </w:pPr>
      <w:r w:rsidRPr="00462340">
        <w:rPr>
          <w:sz w:val="28"/>
          <w:szCs w:val="28"/>
        </w:rPr>
        <w:t>+ Nguồn ngân sách địa phương.</w:t>
      </w:r>
    </w:p>
    <w:p w:rsidR="00C20014"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i/>
          <w:sz w:val="28"/>
          <w:szCs w:val="28"/>
        </w:rPr>
      </w:pPr>
      <w:r w:rsidRPr="00462340">
        <w:rPr>
          <w:sz w:val="28"/>
          <w:szCs w:val="28"/>
        </w:rPr>
        <w:t xml:space="preserve">+ Nguồn vận động hợp pháp khác </w:t>
      </w:r>
      <w:r w:rsidRPr="00462340">
        <w:rPr>
          <w:i/>
          <w:sz w:val="28"/>
          <w:szCs w:val="28"/>
        </w:rPr>
        <w:t>(nếu có).</w:t>
      </w:r>
    </w:p>
    <w:p w:rsidR="00C20014"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b/>
          <w:bCs/>
          <w:sz w:val="28"/>
          <w:szCs w:val="28"/>
        </w:rPr>
      </w:pPr>
      <w:r w:rsidRPr="00462340">
        <w:rPr>
          <w:b/>
          <w:bCs/>
          <w:sz w:val="28"/>
          <w:szCs w:val="28"/>
        </w:rPr>
        <w:t>2. Điều kiện đảm bảo thi hành</w:t>
      </w:r>
    </w:p>
    <w:p w:rsidR="00C20014"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spacing w:val="-2"/>
          <w:sz w:val="28"/>
          <w:szCs w:val="28"/>
        </w:rPr>
      </w:pPr>
      <w:r w:rsidRPr="00462340">
        <w:rPr>
          <w:spacing w:val="-2"/>
          <w:sz w:val="28"/>
          <w:szCs w:val="28"/>
        </w:rPr>
        <w:t xml:space="preserve">- Ngân sách </w:t>
      </w:r>
      <w:r w:rsidRPr="00462340">
        <w:rPr>
          <w:spacing w:val="-2"/>
          <w:sz w:val="28"/>
          <w:szCs w:val="28"/>
          <w:lang w:val="en-SG"/>
        </w:rPr>
        <w:t>nhà nước</w:t>
      </w:r>
      <w:r w:rsidRPr="00462340">
        <w:rPr>
          <w:spacing w:val="-2"/>
          <w:sz w:val="28"/>
          <w:szCs w:val="28"/>
        </w:rPr>
        <w:t xml:space="preserve"> đảm bảo đáp ứng đủ kinh phí để thực hiện Nghị quyết.</w:t>
      </w:r>
    </w:p>
    <w:p w:rsidR="00A92712"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sz w:val="28"/>
          <w:szCs w:val="28"/>
        </w:rPr>
      </w:pPr>
      <w:r w:rsidRPr="00462340">
        <w:rPr>
          <w:sz w:val="28"/>
          <w:szCs w:val="28"/>
        </w:rPr>
        <w:t xml:space="preserve">- </w:t>
      </w:r>
      <w:r w:rsidRPr="00462340">
        <w:rPr>
          <w:sz w:val="28"/>
          <w:szCs w:val="28"/>
          <w:lang w:val="en-SG"/>
        </w:rPr>
        <w:t>Ủy ban nhân dân huyện, thành phố và các cơ quan, đơn vị liên quan</w:t>
      </w:r>
      <w:r w:rsidRPr="00462340">
        <w:rPr>
          <w:sz w:val="28"/>
          <w:szCs w:val="28"/>
        </w:rPr>
        <w:t xml:space="preserve"> triển khai thực hiện ngay sau khi Nghị quyết được ban hành.</w:t>
      </w:r>
    </w:p>
    <w:p w:rsidR="00A92712"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b/>
          <w:sz w:val="28"/>
          <w:szCs w:val="28"/>
        </w:rPr>
      </w:pPr>
      <w:r w:rsidRPr="00462340">
        <w:rPr>
          <w:b/>
          <w:sz w:val="28"/>
          <w:szCs w:val="28"/>
        </w:rPr>
        <w:t>VI. NHỮNG VẪN ĐỀ XIN Ý KIẾN</w:t>
      </w:r>
    </w:p>
    <w:p w:rsidR="00A92712"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spacing w:val="-1"/>
          <w:sz w:val="28"/>
          <w:szCs w:val="28"/>
        </w:rPr>
      </w:pPr>
      <w:r w:rsidRPr="00462340">
        <w:rPr>
          <w:spacing w:val="-1"/>
          <w:sz w:val="28"/>
          <w:szCs w:val="28"/>
        </w:rPr>
        <w:t>Các quy</w:t>
      </w:r>
      <w:r w:rsidR="00E476DA" w:rsidRPr="00462340">
        <w:rPr>
          <w:spacing w:val="-1"/>
          <w:sz w:val="28"/>
          <w:szCs w:val="28"/>
        </w:rPr>
        <w:t xml:space="preserve"> </w:t>
      </w:r>
      <w:r w:rsidRPr="00462340">
        <w:rPr>
          <w:spacing w:val="-1"/>
          <w:sz w:val="28"/>
          <w:szCs w:val="28"/>
        </w:rPr>
        <w:t>định</w:t>
      </w:r>
      <w:r w:rsidR="00E476DA" w:rsidRPr="00462340">
        <w:rPr>
          <w:spacing w:val="-1"/>
          <w:sz w:val="28"/>
          <w:szCs w:val="28"/>
        </w:rPr>
        <w:t xml:space="preserve"> </w:t>
      </w:r>
      <w:r w:rsidRPr="00462340">
        <w:rPr>
          <w:spacing w:val="-1"/>
          <w:sz w:val="28"/>
          <w:szCs w:val="28"/>
        </w:rPr>
        <w:t>trong</w:t>
      </w:r>
      <w:r w:rsidR="00E476DA" w:rsidRPr="00462340">
        <w:rPr>
          <w:spacing w:val="-1"/>
          <w:sz w:val="28"/>
          <w:szCs w:val="28"/>
        </w:rPr>
        <w:t xml:space="preserve"> </w:t>
      </w:r>
      <w:r w:rsidRPr="00462340">
        <w:rPr>
          <w:spacing w:val="-1"/>
          <w:sz w:val="28"/>
          <w:szCs w:val="28"/>
        </w:rPr>
        <w:t>dự</w:t>
      </w:r>
      <w:r w:rsidR="00E476DA" w:rsidRPr="00462340">
        <w:rPr>
          <w:spacing w:val="-1"/>
          <w:sz w:val="28"/>
          <w:szCs w:val="28"/>
        </w:rPr>
        <w:t xml:space="preserve"> </w:t>
      </w:r>
      <w:r w:rsidRPr="00462340">
        <w:rPr>
          <w:spacing w:val="-1"/>
          <w:sz w:val="28"/>
          <w:szCs w:val="28"/>
        </w:rPr>
        <w:t>thảo</w:t>
      </w:r>
      <w:r w:rsidR="00E476DA" w:rsidRPr="00462340">
        <w:rPr>
          <w:spacing w:val="-1"/>
          <w:sz w:val="28"/>
          <w:szCs w:val="28"/>
        </w:rPr>
        <w:t xml:space="preserve"> </w:t>
      </w:r>
      <w:r w:rsidRPr="00462340">
        <w:rPr>
          <w:spacing w:val="-1"/>
          <w:sz w:val="28"/>
          <w:szCs w:val="28"/>
        </w:rPr>
        <w:t>Nghị</w:t>
      </w:r>
      <w:r w:rsidR="00E476DA" w:rsidRPr="00462340">
        <w:rPr>
          <w:spacing w:val="-1"/>
          <w:sz w:val="28"/>
          <w:szCs w:val="28"/>
        </w:rPr>
        <w:t xml:space="preserve"> </w:t>
      </w:r>
      <w:r w:rsidRPr="00462340">
        <w:rPr>
          <w:spacing w:val="-1"/>
          <w:sz w:val="28"/>
          <w:szCs w:val="28"/>
        </w:rPr>
        <w:t>quyết</w:t>
      </w:r>
      <w:r w:rsidR="00E476DA" w:rsidRPr="00462340">
        <w:rPr>
          <w:spacing w:val="-1"/>
          <w:sz w:val="28"/>
          <w:szCs w:val="28"/>
        </w:rPr>
        <w:t xml:space="preserve"> </w:t>
      </w:r>
      <w:r w:rsidRPr="00462340">
        <w:rPr>
          <w:spacing w:val="-1"/>
          <w:sz w:val="28"/>
          <w:szCs w:val="28"/>
        </w:rPr>
        <w:t>đảm</w:t>
      </w:r>
      <w:r w:rsidR="00E476DA" w:rsidRPr="00462340">
        <w:rPr>
          <w:spacing w:val="-1"/>
          <w:sz w:val="28"/>
          <w:szCs w:val="28"/>
        </w:rPr>
        <w:t xml:space="preserve"> </w:t>
      </w:r>
      <w:r w:rsidRPr="00462340">
        <w:rPr>
          <w:spacing w:val="-1"/>
          <w:sz w:val="28"/>
          <w:szCs w:val="28"/>
        </w:rPr>
        <w:t>bảo</w:t>
      </w:r>
      <w:r w:rsidR="00E476DA" w:rsidRPr="00462340">
        <w:rPr>
          <w:spacing w:val="-1"/>
          <w:sz w:val="28"/>
          <w:szCs w:val="28"/>
        </w:rPr>
        <w:t xml:space="preserve"> </w:t>
      </w:r>
      <w:r w:rsidRPr="00462340">
        <w:rPr>
          <w:spacing w:val="-1"/>
          <w:sz w:val="28"/>
          <w:szCs w:val="28"/>
        </w:rPr>
        <w:t>tính</w:t>
      </w:r>
      <w:r w:rsidR="00E476DA" w:rsidRPr="00462340">
        <w:rPr>
          <w:spacing w:val="-1"/>
          <w:sz w:val="28"/>
          <w:szCs w:val="28"/>
        </w:rPr>
        <w:t xml:space="preserve"> </w:t>
      </w:r>
      <w:r w:rsidRPr="00462340">
        <w:rPr>
          <w:spacing w:val="-1"/>
          <w:sz w:val="28"/>
          <w:szCs w:val="28"/>
        </w:rPr>
        <w:t>hợp</w:t>
      </w:r>
      <w:r w:rsidR="00E476DA" w:rsidRPr="00462340">
        <w:rPr>
          <w:spacing w:val="-1"/>
          <w:sz w:val="28"/>
          <w:szCs w:val="28"/>
        </w:rPr>
        <w:t xml:space="preserve"> </w:t>
      </w:r>
      <w:r w:rsidRPr="00462340">
        <w:rPr>
          <w:spacing w:val="-1"/>
          <w:sz w:val="28"/>
          <w:szCs w:val="28"/>
        </w:rPr>
        <w:t>pháp, thống</w:t>
      </w:r>
      <w:r w:rsidR="00E476DA" w:rsidRPr="00462340">
        <w:rPr>
          <w:spacing w:val="-1"/>
          <w:sz w:val="28"/>
          <w:szCs w:val="28"/>
        </w:rPr>
        <w:t xml:space="preserve"> </w:t>
      </w:r>
      <w:r w:rsidRPr="00462340">
        <w:rPr>
          <w:spacing w:val="-1"/>
          <w:sz w:val="28"/>
          <w:szCs w:val="28"/>
        </w:rPr>
        <w:t>nhất</w:t>
      </w:r>
      <w:r w:rsidR="00E476DA" w:rsidRPr="00462340">
        <w:rPr>
          <w:spacing w:val="-1"/>
          <w:sz w:val="28"/>
          <w:szCs w:val="28"/>
        </w:rPr>
        <w:t xml:space="preserve"> </w:t>
      </w:r>
      <w:r w:rsidRPr="00462340">
        <w:rPr>
          <w:spacing w:val="-1"/>
          <w:sz w:val="28"/>
          <w:szCs w:val="28"/>
        </w:rPr>
        <w:t>và</w:t>
      </w:r>
      <w:r w:rsidR="00E476DA" w:rsidRPr="00462340">
        <w:rPr>
          <w:spacing w:val="-1"/>
          <w:sz w:val="28"/>
          <w:szCs w:val="28"/>
        </w:rPr>
        <w:t xml:space="preserve"> </w:t>
      </w:r>
      <w:r w:rsidRPr="00462340">
        <w:rPr>
          <w:spacing w:val="-1"/>
          <w:sz w:val="28"/>
          <w:szCs w:val="28"/>
        </w:rPr>
        <w:t>phù</w:t>
      </w:r>
      <w:r w:rsidR="00E476DA" w:rsidRPr="00462340">
        <w:rPr>
          <w:spacing w:val="-1"/>
          <w:sz w:val="28"/>
          <w:szCs w:val="28"/>
        </w:rPr>
        <w:t xml:space="preserve"> </w:t>
      </w:r>
      <w:r w:rsidRPr="00462340">
        <w:rPr>
          <w:spacing w:val="-1"/>
          <w:sz w:val="28"/>
          <w:szCs w:val="28"/>
        </w:rPr>
        <w:t>hợp</w:t>
      </w:r>
      <w:r w:rsidR="00E476DA" w:rsidRPr="00462340">
        <w:rPr>
          <w:spacing w:val="-1"/>
          <w:sz w:val="28"/>
          <w:szCs w:val="28"/>
        </w:rPr>
        <w:t xml:space="preserve"> </w:t>
      </w:r>
      <w:r w:rsidRPr="00462340">
        <w:rPr>
          <w:spacing w:val="-1"/>
          <w:sz w:val="28"/>
          <w:szCs w:val="28"/>
        </w:rPr>
        <w:t>với</w:t>
      </w:r>
      <w:r w:rsidR="00E476DA" w:rsidRPr="00462340">
        <w:rPr>
          <w:spacing w:val="-1"/>
          <w:sz w:val="28"/>
          <w:szCs w:val="28"/>
        </w:rPr>
        <w:t xml:space="preserve"> </w:t>
      </w:r>
      <w:r w:rsidRPr="00462340">
        <w:rPr>
          <w:spacing w:val="-1"/>
          <w:sz w:val="28"/>
          <w:szCs w:val="28"/>
        </w:rPr>
        <w:t>điều</w:t>
      </w:r>
      <w:r w:rsidR="00E476DA" w:rsidRPr="00462340">
        <w:rPr>
          <w:spacing w:val="-1"/>
          <w:sz w:val="28"/>
          <w:szCs w:val="28"/>
        </w:rPr>
        <w:t xml:space="preserve"> </w:t>
      </w:r>
      <w:r w:rsidRPr="00462340">
        <w:rPr>
          <w:spacing w:val="-1"/>
          <w:sz w:val="28"/>
          <w:szCs w:val="28"/>
        </w:rPr>
        <w:t>kiện</w:t>
      </w:r>
      <w:r w:rsidR="00E476DA" w:rsidRPr="00462340">
        <w:rPr>
          <w:spacing w:val="-1"/>
          <w:sz w:val="28"/>
          <w:szCs w:val="28"/>
        </w:rPr>
        <w:t xml:space="preserve"> </w:t>
      </w:r>
      <w:r w:rsidRPr="00462340">
        <w:rPr>
          <w:spacing w:val="-1"/>
          <w:sz w:val="28"/>
          <w:szCs w:val="28"/>
        </w:rPr>
        <w:t>thực</w:t>
      </w:r>
      <w:r w:rsidR="00E476DA" w:rsidRPr="00462340">
        <w:rPr>
          <w:spacing w:val="-1"/>
          <w:sz w:val="28"/>
          <w:szCs w:val="28"/>
        </w:rPr>
        <w:t xml:space="preserve"> </w:t>
      </w:r>
      <w:r w:rsidRPr="00462340">
        <w:rPr>
          <w:spacing w:val="-1"/>
          <w:sz w:val="28"/>
          <w:szCs w:val="28"/>
        </w:rPr>
        <w:t>tế. Các cơ</w:t>
      </w:r>
      <w:r w:rsidR="00E476DA" w:rsidRPr="00462340">
        <w:rPr>
          <w:spacing w:val="-1"/>
          <w:sz w:val="28"/>
          <w:szCs w:val="28"/>
        </w:rPr>
        <w:t xml:space="preserve"> </w:t>
      </w:r>
      <w:r w:rsidRPr="00462340">
        <w:rPr>
          <w:spacing w:val="-1"/>
          <w:sz w:val="28"/>
          <w:szCs w:val="28"/>
        </w:rPr>
        <w:t>quan, đơn</w:t>
      </w:r>
      <w:r w:rsidR="00E476DA" w:rsidRPr="00462340">
        <w:rPr>
          <w:spacing w:val="-1"/>
          <w:sz w:val="28"/>
          <w:szCs w:val="28"/>
        </w:rPr>
        <w:t xml:space="preserve"> </w:t>
      </w:r>
      <w:r w:rsidRPr="00462340">
        <w:rPr>
          <w:spacing w:val="-1"/>
          <w:sz w:val="28"/>
          <w:szCs w:val="28"/>
        </w:rPr>
        <w:t>vị, địa</w:t>
      </w:r>
      <w:r w:rsidR="00E476DA" w:rsidRPr="00462340">
        <w:rPr>
          <w:spacing w:val="-1"/>
          <w:sz w:val="28"/>
          <w:szCs w:val="28"/>
        </w:rPr>
        <w:t xml:space="preserve"> </w:t>
      </w:r>
      <w:r w:rsidRPr="00462340">
        <w:rPr>
          <w:spacing w:val="-1"/>
          <w:sz w:val="28"/>
          <w:szCs w:val="28"/>
        </w:rPr>
        <w:t>phương</w:t>
      </w:r>
      <w:r w:rsidR="00E476DA" w:rsidRPr="00462340">
        <w:rPr>
          <w:spacing w:val="-1"/>
          <w:sz w:val="28"/>
          <w:szCs w:val="28"/>
        </w:rPr>
        <w:t xml:space="preserve"> </w:t>
      </w:r>
      <w:r w:rsidRPr="00462340">
        <w:rPr>
          <w:spacing w:val="-1"/>
          <w:sz w:val="28"/>
          <w:szCs w:val="28"/>
        </w:rPr>
        <w:t>đã</w:t>
      </w:r>
      <w:r w:rsidR="00E476DA" w:rsidRPr="00462340">
        <w:rPr>
          <w:spacing w:val="-1"/>
          <w:sz w:val="28"/>
          <w:szCs w:val="28"/>
        </w:rPr>
        <w:t xml:space="preserve"> </w:t>
      </w:r>
      <w:r w:rsidRPr="00462340">
        <w:rPr>
          <w:spacing w:val="-1"/>
          <w:sz w:val="28"/>
          <w:szCs w:val="28"/>
        </w:rPr>
        <w:t>thống</w:t>
      </w:r>
      <w:r w:rsidR="00E476DA" w:rsidRPr="00462340">
        <w:rPr>
          <w:spacing w:val="-1"/>
          <w:sz w:val="28"/>
          <w:szCs w:val="28"/>
        </w:rPr>
        <w:t xml:space="preserve"> </w:t>
      </w:r>
      <w:r w:rsidRPr="00462340">
        <w:rPr>
          <w:spacing w:val="-1"/>
          <w:sz w:val="28"/>
          <w:szCs w:val="28"/>
        </w:rPr>
        <w:t>nhất</w:t>
      </w:r>
      <w:r w:rsidR="00E476DA" w:rsidRPr="00462340">
        <w:rPr>
          <w:spacing w:val="-1"/>
          <w:sz w:val="28"/>
          <w:szCs w:val="28"/>
        </w:rPr>
        <w:t xml:space="preserve"> </w:t>
      </w:r>
      <w:r w:rsidRPr="00462340">
        <w:rPr>
          <w:spacing w:val="-1"/>
          <w:sz w:val="28"/>
          <w:szCs w:val="28"/>
        </w:rPr>
        <w:t>với</w:t>
      </w:r>
      <w:r w:rsidR="00E476DA" w:rsidRPr="00462340">
        <w:rPr>
          <w:spacing w:val="-1"/>
          <w:sz w:val="28"/>
          <w:szCs w:val="28"/>
        </w:rPr>
        <w:t xml:space="preserve"> </w:t>
      </w:r>
      <w:r w:rsidRPr="00462340">
        <w:rPr>
          <w:spacing w:val="-1"/>
          <w:sz w:val="28"/>
          <w:szCs w:val="28"/>
        </w:rPr>
        <w:t>dự</w:t>
      </w:r>
      <w:r w:rsidR="00E476DA" w:rsidRPr="00462340">
        <w:rPr>
          <w:spacing w:val="-1"/>
          <w:sz w:val="28"/>
          <w:szCs w:val="28"/>
        </w:rPr>
        <w:t xml:space="preserve"> </w:t>
      </w:r>
      <w:r w:rsidRPr="00462340">
        <w:rPr>
          <w:spacing w:val="-1"/>
          <w:sz w:val="28"/>
          <w:szCs w:val="28"/>
        </w:rPr>
        <w:t>thảo</w:t>
      </w:r>
      <w:r w:rsidR="00E476DA" w:rsidRPr="00462340">
        <w:rPr>
          <w:spacing w:val="-1"/>
          <w:sz w:val="28"/>
          <w:szCs w:val="28"/>
        </w:rPr>
        <w:t xml:space="preserve"> </w:t>
      </w:r>
      <w:r w:rsidRPr="00462340">
        <w:rPr>
          <w:spacing w:val="-1"/>
          <w:sz w:val="28"/>
          <w:szCs w:val="28"/>
        </w:rPr>
        <w:t>Nghị</w:t>
      </w:r>
      <w:r w:rsidR="00E476DA" w:rsidRPr="00462340">
        <w:rPr>
          <w:spacing w:val="-1"/>
          <w:sz w:val="28"/>
          <w:szCs w:val="28"/>
        </w:rPr>
        <w:t xml:space="preserve"> </w:t>
      </w:r>
      <w:r w:rsidRPr="00462340">
        <w:rPr>
          <w:spacing w:val="-1"/>
          <w:sz w:val="28"/>
          <w:szCs w:val="28"/>
        </w:rPr>
        <w:t>quyết.</w:t>
      </w:r>
    </w:p>
    <w:p w:rsidR="00A92712" w:rsidRPr="00462340" w:rsidRDefault="00A92712" w:rsidP="00462340">
      <w:pPr>
        <w:pStyle w:val="NormalWeb"/>
        <w:pBdr>
          <w:bottom w:val="none" w:sz="4" w:space="31" w:color="000000"/>
        </w:pBdr>
        <w:shd w:val="clear" w:color="auto" w:fill="FFFFFF"/>
        <w:spacing w:before="120" w:beforeAutospacing="0" w:after="0" w:afterAutospacing="0"/>
        <w:ind w:firstLine="709"/>
        <w:jc w:val="center"/>
        <w:rPr>
          <w:bCs/>
          <w:i/>
          <w:iCs/>
          <w:sz w:val="28"/>
          <w:szCs w:val="28"/>
          <w:lang w:val="nl-NL"/>
        </w:rPr>
      </w:pPr>
      <w:r w:rsidRPr="00462340">
        <w:rPr>
          <w:bCs/>
          <w:i/>
          <w:iCs/>
          <w:sz w:val="28"/>
          <w:szCs w:val="28"/>
          <w:lang w:val="nl-NL"/>
        </w:rPr>
        <w:t>(Có dự thảo Nghị quyết gửi kèm)</w:t>
      </w:r>
    </w:p>
    <w:p w:rsidR="00A92712" w:rsidRPr="00462340" w:rsidRDefault="00A92712" w:rsidP="00462340">
      <w:pPr>
        <w:pStyle w:val="NormalWeb"/>
        <w:pBdr>
          <w:bottom w:val="none" w:sz="4" w:space="31" w:color="000000"/>
        </w:pBdr>
        <w:shd w:val="clear" w:color="auto" w:fill="FFFFFF"/>
        <w:spacing w:before="120" w:beforeAutospacing="0" w:after="0" w:afterAutospacing="0"/>
        <w:ind w:firstLine="709"/>
        <w:jc w:val="both"/>
        <w:rPr>
          <w:bCs/>
          <w:sz w:val="28"/>
          <w:szCs w:val="28"/>
        </w:rPr>
      </w:pPr>
      <w:r w:rsidRPr="00462340">
        <w:rPr>
          <w:spacing w:val="-2"/>
          <w:sz w:val="28"/>
          <w:szCs w:val="28"/>
        </w:rPr>
        <w:t>Trên đây là Tờ trình dự thảo Nghị quyết của Hội đồng nhân dân tỉnh q</w:t>
      </w:r>
      <w:r w:rsidRPr="00462340">
        <w:rPr>
          <w:bCs/>
          <w:spacing w:val="-2"/>
          <w:sz w:val="28"/>
          <w:szCs w:val="28"/>
        </w:rPr>
        <w:t>uy định</w:t>
      </w:r>
      <w:r w:rsidR="00C20014" w:rsidRPr="00462340">
        <w:rPr>
          <w:sz w:val="28"/>
          <w:szCs w:val="28"/>
        </w:rPr>
        <w:t xml:space="preserve"> mức chi phí chi trả cho tổ chức dịch vụ chi trả chính sách trợ giúp xã hội </w:t>
      </w:r>
      <w:r w:rsidR="00C20014" w:rsidRPr="00462340">
        <w:rPr>
          <w:sz w:val="28"/>
          <w:szCs w:val="28"/>
          <w:lang w:val="vi-VN"/>
        </w:rPr>
        <w:t xml:space="preserve">hàng tháng </w:t>
      </w:r>
      <w:r w:rsidR="00C20014" w:rsidRPr="00462340">
        <w:rPr>
          <w:sz w:val="28"/>
          <w:szCs w:val="28"/>
        </w:rPr>
        <w:t>đối với đối tượng bảo trợ xã hội trên địa bàn tỉnh Tuyên Quang,</w:t>
      </w:r>
      <w:r w:rsidR="00910E3C" w:rsidRPr="00462340">
        <w:rPr>
          <w:spacing w:val="-2"/>
          <w:sz w:val="28"/>
          <w:szCs w:val="28"/>
        </w:rPr>
        <w:t>Ủy ban nhân</w:t>
      </w:r>
      <w:r w:rsidR="00E476DA" w:rsidRPr="00462340">
        <w:rPr>
          <w:spacing w:val="-2"/>
          <w:sz w:val="28"/>
          <w:szCs w:val="28"/>
        </w:rPr>
        <w:t xml:space="preserve"> </w:t>
      </w:r>
      <w:r w:rsidR="00910E3C" w:rsidRPr="00462340">
        <w:rPr>
          <w:spacing w:val="-2"/>
          <w:sz w:val="28"/>
          <w:szCs w:val="28"/>
        </w:rPr>
        <w:t>dân</w:t>
      </w:r>
      <w:r w:rsidR="00E476DA" w:rsidRPr="00462340">
        <w:rPr>
          <w:spacing w:val="-2"/>
          <w:sz w:val="28"/>
          <w:szCs w:val="28"/>
        </w:rPr>
        <w:t xml:space="preserve"> </w:t>
      </w:r>
      <w:r w:rsidR="00910E3C" w:rsidRPr="00462340">
        <w:rPr>
          <w:spacing w:val="-2"/>
          <w:sz w:val="28"/>
          <w:szCs w:val="28"/>
        </w:rPr>
        <w:t>tỉnh</w:t>
      </w:r>
      <w:r w:rsidR="00E476DA" w:rsidRPr="00462340">
        <w:rPr>
          <w:spacing w:val="-2"/>
          <w:sz w:val="28"/>
          <w:szCs w:val="28"/>
        </w:rPr>
        <w:t xml:space="preserve"> </w:t>
      </w:r>
      <w:r w:rsidR="00910E3C" w:rsidRPr="00462340">
        <w:rPr>
          <w:spacing w:val="-2"/>
          <w:sz w:val="28"/>
          <w:szCs w:val="28"/>
        </w:rPr>
        <w:t>kính</w:t>
      </w:r>
      <w:r w:rsidR="00E476DA" w:rsidRPr="00462340">
        <w:rPr>
          <w:spacing w:val="-2"/>
          <w:sz w:val="28"/>
          <w:szCs w:val="28"/>
        </w:rPr>
        <w:t xml:space="preserve"> </w:t>
      </w:r>
      <w:r w:rsidR="00910E3C" w:rsidRPr="00462340">
        <w:rPr>
          <w:spacing w:val="-2"/>
          <w:sz w:val="28"/>
          <w:szCs w:val="28"/>
        </w:rPr>
        <w:t>trình</w:t>
      </w:r>
      <w:r w:rsidR="00E476DA" w:rsidRPr="00462340">
        <w:rPr>
          <w:spacing w:val="-2"/>
          <w:sz w:val="28"/>
          <w:szCs w:val="28"/>
        </w:rPr>
        <w:t xml:space="preserve"> </w:t>
      </w:r>
      <w:r w:rsidR="00910E3C" w:rsidRPr="00462340">
        <w:rPr>
          <w:spacing w:val="-2"/>
          <w:sz w:val="28"/>
          <w:szCs w:val="28"/>
        </w:rPr>
        <w:t>Thường trực</w:t>
      </w:r>
      <w:r w:rsidR="00E476DA" w:rsidRPr="00462340">
        <w:rPr>
          <w:spacing w:val="-2"/>
          <w:sz w:val="28"/>
          <w:szCs w:val="28"/>
        </w:rPr>
        <w:t xml:space="preserve"> </w:t>
      </w:r>
      <w:r w:rsidR="00910E3C" w:rsidRPr="00462340">
        <w:rPr>
          <w:spacing w:val="-2"/>
          <w:sz w:val="28"/>
          <w:szCs w:val="28"/>
        </w:rPr>
        <w:t>Hội</w:t>
      </w:r>
      <w:r w:rsidR="00E476DA" w:rsidRPr="00462340">
        <w:rPr>
          <w:spacing w:val="-2"/>
          <w:sz w:val="28"/>
          <w:szCs w:val="28"/>
        </w:rPr>
        <w:t xml:space="preserve"> </w:t>
      </w:r>
      <w:r w:rsidR="00910E3C" w:rsidRPr="00462340">
        <w:rPr>
          <w:spacing w:val="-2"/>
          <w:sz w:val="28"/>
          <w:szCs w:val="28"/>
        </w:rPr>
        <w:t>đồng</w:t>
      </w:r>
      <w:r w:rsidR="00E476DA" w:rsidRPr="00462340">
        <w:rPr>
          <w:spacing w:val="-2"/>
          <w:sz w:val="28"/>
          <w:szCs w:val="28"/>
        </w:rPr>
        <w:t xml:space="preserve"> </w:t>
      </w:r>
      <w:r w:rsidR="00910E3C" w:rsidRPr="00462340">
        <w:rPr>
          <w:spacing w:val="-2"/>
          <w:sz w:val="28"/>
          <w:szCs w:val="28"/>
        </w:rPr>
        <w:t>nhân</w:t>
      </w:r>
      <w:r w:rsidR="00E476DA" w:rsidRPr="00462340">
        <w:rPr>
          <w:spacing w:val="-2"/>
          <w:sz w:val="28"/>
          <w:szCs w:val="28"/>
        </w:rPr>
        <w:t xml:space="preserve"> </w:t>
      </w:r>
      <w:r w:rsidR="00910E3C" w:rsidRPr="00462340">
        <w:rPr>
          <w:spacing w:val="-2"/>
          <w:sz w:val="28"/>
          <w:szCs w:val="28"/>
        </w:rPr>
        <w:t>dân</w:t>
      </w:r>
      <w:r w:rsidR="00E476DA" w:rsidRPr="00462340">
        <w:rPr>
          <w:spacing w:val="-2"/>
          <w:sz w:val="28"/>
          <w:szCs w:val="28"/>
        </w:rPr>
        <w:t xml:space="preserve"> </w:t>
      </w:r>
      <w:r w:rsidR="00910E3C" w:rsidRPr="00462340">
        <w:rPr>
          <w:spacing w:val="-2"/>
          <w:sz w:val="28"/>
          <w:szCs w:val="28"/>
        </w:rPr>
        <w:t>tỉnh</w:t>
      </w:r>
      <w:r w:rsidR="00E476DA" w:rsidRPr="00462340">
        <w:rPr>
          <w:spacing w:val="-2"/>
          <w:sz w:val="28"/>
          <w:szCs w:val="28"/>
        </w:rPr>
        <w:t xml:space="preserve"> </w:t>
      </w:r>
      <w:r w:rsidR="00910E3C" w:rsidRPr="00462340">
        <w:rPr>
          <w:spacing w:val="-2"/>
          <w:sz w:val="28"/>
          <w:szCs w:val="28"/>
        </w:rPr>
        <w:t>xem</w:t>
      </w:r>
      <w:r w:rsidR="00E476DA" w:rsidRPr="00462340">
        <w:rPr>
          <w:spacing w:val="-2"/>
          <w:sz w:val="28"/>
          <w:szCs w:val="28"/>
        </w:rPr>
        <w:t xml:space="preserve"> </w:t>
      </w:r>
      <w:r w:rsidR="00910E3C" w:rsidRPr="00462340">
        <w:rPr>
          <w:spacing w:val="-2"/>
          <w:sz w:val="28"/>
          <w:szCs w:val="28"/>
        </w:rPr>
        <w:t>xét, quyết</w:t>
      </w:r>
      <w:r w:rsidR="00E476DA" w:rsidRPr="00462340">
        <w:rPr>
          <w:spacing w:val="-2"/>
          <w:sz w:val="28"/>
          <w:szCs w:val="28"/>
        </w:rPr>
        <w:t xml:space="preserve"> </w:t>
      </w:r>
      <w:r w:rsidR="00910E3C" w:rsidRPr="00462340">
        <w:rPr>
          <w:spacing w:val="-2"/>
          <w:sz w:val="28"/>
          <w:szCs w:val="28"/>
        </w:rPr>
        <w:t>định.</w:t>
      </w:r>
      <w:r w:rsidR="00910E3C" w:rsidRPr="00462340">
        <w:rPr>
          <w:sz w:val="28"/>
          <w:szCs w:val="28"/>
        </w:rPr>
        <w:t>/.</w:t>
      </w:r>
    </w:p>
    <w:tbl>
      <w:tblPr>
        <w:tblW w:w="0" w:type="auto"/>
        <w:tblLook w:val="04A0" w:firstRow="1" w:lastRow="0" w:firstColumn="1" w:lastColumn="0" w:noHBand="0" w:noVBand="1"/>
      </w:tblPr>
      <w:tblGrid>
        <w:gridCol w:w="4361"/>
        <w:gridCol w:w="4869"/>
      </w:tblGrid>
      <w:tr w:rsidR="002B0B95" w:rsidRPr="00A47763" w:rsidTr="0049582C">
        <w:trPr>
          <w:trHeight w:val="1226"/>
        </w:trPr>
        <w:tc>
          <w:tcPr>
            <w:tcW w:w="4361" w:type="dxa"/>
            <w:hideMark/>
          </w:tcPr>
          <w:p w:rsidR="0049582C" w:rsidRPr="00C9692D" w:rsidRDefault="0049582C">
            <w:pPr>
              <w:rPr>
                <w:rFonts w:ascii="Times New Roman" w:hAnsi="Times New Roman"/>
                <w:b/>
                <w:bCs/>
                <w:i/>
                <w:iCs/>
                <w:sz w:val="24"/>
              </w:rPr>
            </w:pPr>
            <w:r w:rsidRPr="00C9692D">
              <w:rPr>
                <w:rFonts w:ascii="Times New Roman" w:hAnsi="Times New Roman"/>
                <w:b/>
                <w:bCs/>
                <w:i/>
                <w:iCs/>
                <w:sz w:val="24"/>
              </w:rPr>
              <w:t>Nơi nhận:</w:t>
            </w:r>
          </w:p>
          <w:p w:rsidR="000F1032" w:rsidRPr="00A47763" w:rsidRDefault="000F1032" w:rsidP="000F1032">
            <w:pPr>
              <w:jc w:val="both"/>
              <w:rPr>
                <w:rFonts w:ascii="Times New Roman" w:hAnsi="Times New Roman"/>
                <w:sz w:val="24"/>
                <w:lang w:val="vi-VN"/>
              </w:rPr>
            </w:pPr>
            <w:r w:rsidRPr="00A47763">
              <w:rPr>
                <w:rStyle w:val="fontstyle01"/>
                <w:color w:val="auto"/>
                <w:sz w:val="28"/>
                <w:szCs w:val="28"/>
              </w:rPr>
              <w:t>-</w:t>
            </w:r>
            <w:r w:rsidR="00C9692D">
              <w:rPr>
                <w:rStyle w:val="fontstyle01"/>
                <w:color w:val="auto"/>
                <w:sz w:val="28"/>
                <w:szCs w:val="28"/>
              </w:rPr>
              <w:t xml:space="preserve"> </w:t>
            </w:r>
            <w:r w:rsidRPr="00A47763">
              <w:rPr>
                <w:rStyle w:val="fontstyle01"/>
                <w:color w:val="auto"/>
                <w:sz w:val="24"/>
                <w:szCs w:val="24"/>
              </w:rPr>
              <w:t>Như trên;</w:t>
            </w:r>
          </w:p>
          <w:p w:rsidR="000F1032" w:rsidRPr="00A47763" w:rsidRDefault="00C9692D" w:rsidP="000F1032">
            <w:pPr>
              <w:jc w:val="both"/>
              <w:rPr>
                <w:rFonts w:ascii="Times New Roman" w:hAnsi="Times New Roman"/>
                <w:sz w:val="24"/>
                <w:lang w:val="vi-VN"/>
              </w:rPr>
            </w:pPr>
            <w:r>
              <w:rPr>
                <w:rStyle w:val="fontstyle01"/>
                <w:color w:val="auto"/>
                <w:sz w:val="24"/>
                <w:szCs w:val="24"/>
              </w:rPr>
              <w:t xml:space="preserve">- Chủ tịch UBND tỉnh; </w:t>
            </w:r>
          </w:p>
          <w:p w:rsidR="000F1032" w:rsidRPr="00A47763" w:rsidRDefault="000F1032" w:rsidP="000F1032">
            <w:pPr>
              <w:jc w:val="both"/>
              <w:rPr>
                <w:rFonts w:ascii="Times New Roman" w:hAnsi="Times New Roman"/>
                <w:sz w:val="24"/>
                <w:lang w:val="vi-VN"/>
              </w:rPr>
            </w:pPr>
            <w:r w:rsidRPr="00A47763">
              <w:rPr>
                <w:rStyle w:val="fontstyle01"/>
                <w:color w:val="auto"/>
                <w:sz w:val="24"/>
                <w:szCs w:val="24"/>
              </w:rPr>
              <w:t>- Các Phó Chủ tịch UBND tỉnh;</w:t>
            </w:r>
          </w:p>
          <w:p w:rsidR="000F1032" w:rsidRPr="00A47763" w:rsidRDefault="000F1032" w:rsidP="000F1032">
            <w:pPr>
              <w:jc w:val="both"/>
              <w:rPr>
                <w:rFonts w:ascii="Times New Roman" w:hAnsi="Times New Roman"/>
                <w:sz w:val="24"/>
                <w:lang w:val="vi-VN"/>
              </w:rPr>
            </w:pPr>
            <w:r w:rsidRPr="00A47763">
              <w:rPr>
                <w:rStyle w:val="fontstyle01"/>
                <w:color w:val="auto"/>
                <w:sz w:val="24"/>
                <w:szCs w:val="24"/>
              </w:rPr>
              <w:t>- Ủy ban MTTQ Việt Nam tỉnh;</w:t>
            </w:r>
          </w:p>
          <w:p w:rsidR="000F1032" w:rsidRPr="00A47763" w:rsidRDefault="000F1032" w:rsidP="000F1032">
            <w:pPr>
              <w:jc w:val="both"/>
              <w:rPr>
                <w:rFonts w:ascii="Times New Roman" w:hAnsi="Times New Roman"/>
                <w:sz w:val="24"/>
                <w:lang w:val="vi-VN"/>
              </w:rPr>
            </w:pPr>
            <w:r w:rsidRPr="00A47763">
              <w:rPr>
                <w:rStyle w:val="fontstyle01"/>
                <w:color w:val="auto"/>
                <w:sz w:val="24"/>
                <w:szCs w:val="24"/>
              </w:rPr>
              <w:t>- Chánh VP UBND tỉnh;</w:t>
            </w:r>
          </w:p>
          <w:p w:rsidR="000F1032" w:rsidRPr="00A47763" w:rsidRDefault="000F1032" w:rsidP="000F1032">
            <w:pPr>
              <w:jc w:val="both"/>
              <w:rPr>
                <w:rFonts w:ascii="Times New Roman" w:hAnsi="Times New Roman"/>
                <w:sz w:val="24"/>
                <w:lang w:val="vi-VN"/>
              </w:rPr>
            </w:pPr>
            <w:r w:rsidRPr="00A47763">
              <w:rPr>
                <w:rStyle w:val="fontstyle01"/>
                <w:color w:val="auto"/>
                <w:sz w:val="24"/>
                <w:szCs w:val="24"/>
              </w:rPr>
              <w:t>- Phó CVP UBND tỉnh;</w:t>
            </w:r>
          </w:p>
          <w:p w:rsidR="00C9692D" w:rsidRDefault="000F1032" w:rsidP="000F1032">
            <w:pPr>
              <w:jc w:val="both"/>
              <w:rPr>
                <w:rStyle w:val="fontstyle01"/>
                <w:color w:val="auto"/>
                <w:sz w:val="24"/>
                <w:szCs w:val="24"/>
              </w:rPr>
            </w:pPr>
            <w:r w:rsidRPr="00A47763">
              <w:rPr>
                <w:rStyle w:val="fontstyle01"/>
                <w:color w:val="auto"/>
                <w:sz w:val="24"/>
                <w:szCs w:val="24"/>
              </w:rPr>
              <w:t xml:space="preserve">- Các Sở: Tài chính, </w:t>
            </w:r>
            <w:r w:rsidR="00C9692D">
              <w:rPr>
                <w:rStyle w:val="fontstyle01"/>
                <w:color w:val="auto"/>
                <w:sz w:val="24"/>
                <w:szCs w:val="24"/>
              </w:rPr>
              <w:t xml:space="preserve">Y tế, </w:t>
            </w:r>
            <w:r w:rsidR="00C9692D" w:rsidRPr="00A47763">
              <w:rPr>
                <w:rStyle w:val="fontstyle01"/>
                <w:color w:val="auto"/>
                <w:sz w:val="24"/>
                <w:szCs w:val="24"/>
              </w:rPr>
              <w:t>Tư pháp</w:t>
            </w:r>
            <w:r w:rsidR="00C9692D">
              <w:rPr>
                <w:rStyle w:val="fontstyle01"/>
                <w:color w:val="auto"/>
                <w:sz w:val="24"/>
                <w:szCs w:val="24"/>
              </w:rPr>
              <w:t>,</w:t>
            </w:r>
            <w:bookmarkStart w:id="0" w:name="_GoBack"/>
            <w:bookmarkEnd w:id="0"/>
          </w:p>
          <w:p w:rsidR="000F1032" w:rsidRPr="00A47763" w:rsidRDefault="00C9692D" w:rsidP="000F1032">
            <w:pPr>
              <w:jc w:val="both"/>
              <w:rPr>
                <w:rFonts w:ascii="Times New Roman" w:hAnsi="Times New Roman"/>
                <w:sz w:val="24"/>
                <w:lang w:val="vi-VN"/>
              </w:rPr>
            </w:pPr>
            <w:r>
              <w:rPr>
                <w:rStyle w:val="fontstyle01"/>
                <w:color w:val="auto"/>
                <w:sz w:val="24"/>
                <w:szCs w:val="24"/>
              </w:rPr>
              <w:t xml:space="preserve">  Thông tin và Truyền thông</w:t>
            </w:r>
            <w:r w:rsidR="000F1032" w:rsidRPr="00A47763">
              <w:rPr>
                <w:rStyle w:val="fontstyle01"/>
                <w:color w:val="auto"/>
                <w:sz w:val="24"/>
                <w:szCs w:val="24"/>
              </w:rPr>
              <w:t>;</w:t>
            </w:r>
          </w:p>
          <w:p w:rsidR="000F1032" w:rsidRPr="00A47763" w:rsidRDefault="000F1032" w:rsidP="000F1032">
            <w:pPr>
              <w:jc w:val="both"/>
              <w:rPr>
                <w:rFonts w:ascii="Times New Roman" w:hAnsi="Times New Roman"/>
                <w:szCs w:val="28"/>
              </w:rPr>
            </w:pPr>
            <w:r w:rsidRPr="00A47763">
              <w:rPr>
                <w:rStyle w:val="fontstyle01"/>
                <w:color w:val="auto"/>
                <w:sz w:val="24"/>
                <w:szCs w:val="24"/>
              </w:rPr>
              <w:t>- Lưu: VT, THVX (</w:t>
            </w:r>
            <w:r w:rsidRPr="00A47763">
              <w:rPr>
                <w:rStyle w:val="fontstyle01"/>
                <w:color w:val="auto"/>
                <w:sz w:val="24"/>
                <w:szCs w:val="24"/>
                <w:lang w:val="vi-VN"/>
              </w:rPr>
              <w:t>....</w:t>
            </w:r>
            <w:r w:rsidRPr="00A47763">
              <w:rPr>
                <w:rStyle w:val="fontstyle01"/>
                <w:color w:val="auto"/>
                <w:sz w:val="24"/>
                <w:szCs w:val="24"/>
              </w:rPr>
              <w:t>)</w:t>
            </w:r>
          </w:p>
          <w:p w:rsidR="0049582C" w:rsidRPr="00A47763" w:rsidRDefault="0049582C">
            <w:pPr>
              <w:autoSpaceDE w:val="0"/>
              <w:autoSpaceDN w:val="0"/>
              <w:adjustRightInd w:val="0"/>
              <w:jc w:val="both"/>
              <w:rPr>
                <w:rFonts w:ascii="Times New Roman" w:hAnsi="Times New Roman"/>
                <w:szCs w:val="28"/>
                <w:lang w:val="vi-VN"/>
              </w:rPr>
            </w:pPr>
          </w:p>
        </w:tc>
        <w:tc>
          <w:tcPr>
            <w:tcW w:w="4869" w:type="dxa"/>
          </w:tcPr>
          <w:p w:rsidR="0049582C" w:rsidRPr="00A47763" w:rsidRDefault="00B111E7">
            <w:pPr>
              <w:jc w:val="center"/>
              <w:rPr>
                <w:rFonts w:ascii="Times New Roman" w:hAnsi="Times New Roman"/>
                <w:b/>
                <w:szCs w:val="28"/>
                <w:lang w:val="vi-VN"/>
              </w:rPr>
            </w:pPr>
            <w:r w:rsidRPr="00A47763">
              <w:rPr>
                <w:rFonts w:ascii="Times New Roman" w:hAnsi="Times New Roman"/>
                <w:b/>
                <w:szCs w:val="28"/>
                <w:lang w:val="vi-VN"/>
              </w:rPr>
              <w:t>KT. CHỦ TỊCH</w:t>
            </w:r>
          </w:p>
          <w:p w:rsidR="00B111E7" w:rsidRPr="00A47763" w:rsidRDefault="00B111E7">
            <w:pPr>
              <w:jc w:val="center"/>
              <w:rPr>
                <w:rFonts w:ascii="Times New Roman" w:hAnsi="Times New Roman"/>
                <w:b/>
                <w:szCs w:val="28"/>
                <w:lang w:val="vi-VN"/>
              </w:rPr>
            </w:pPr>
            <w:r w:rsidRPr="00A47763">
              <w:rPr>
                <w:rFonts w:ascii="Times New Roman" w:hAnsi="Times New Roman"/>
                <w:b/>
                <w:szCs w:val="28"/>
                <w:lang w:val="vi-VN"/>
              </w:rPr>
              <w:t>PHÓ CHỦ TỊCH</w:t>
            </w:r>
          </w:p>
          <w:p w:rsidR="0049582C" w:rsidRPr="00A47763" w:rsidRDefault="0049582C">
            <w:pPr>
              <w:jc w:val="center"/>
              <w:rPr>
                <w:rFonts w:ascii="Times New Roman" w:hAnsi="Times New Roman"/>
                <w:b/>
                <w:szCs w:val="28"/>
              </w:rPr>
            </w:pPr>
          </w:p>
          <w:p w:rsidR="0049582C" w:rsidRPr="00A47763" w:rsidRDefault="0049582C">
            <w:pPr>
              <w:jc w:val="center"/>
              <w:rPr>
                <w:rFonts w:ascii="Times New Roman" w:hAnsi="Times New Roman"/>
                <w:b/>
                <w:szCs w:val="28"/>
              </w:rPr>
            </w:pPr>
          </w:p>
          <w:p w:rsidR="00F70339" w:rsidRPr="00A47763" w:rsidRDefault="00F70339">
            <w:pPr>
              <w:jc w:val="center"/>
              <w:rPr>
                <w:rFonts w:ascii="Times New Roman" w:hAnsi="Times New Roman"/>
                <w:b/>
                <w:szCs w:val="28"/>
              </w:rPr>
            </w:pPr>
          </w:p>
          <w:p w:rsidR="00F70339" w:rsidRPr="00A47763" w:rsidRDefault="00F70339">
            <w:pPr>
              <w:jc w:val="center"/>
              <w:rPr>
                <w:rFonts w:ascii="Times New Roman" w:hAnsi="Times New Roman"/>
                <w:b/>
                <w:szCs w:val="28"/>
              </w:rPr>
            </w:pPr>
          </w:p>
          <w:p w:rsidR="0049582C" w:rsidRPr="00A47763" w:rsidRDefault="0049582C">
            <w:pPr>
              <w:jc w:val="center"/>
              <w:rPr>
                <w:rFonts w:ascii="Times New Roman" w:hAnsi="Times New Roman"/>
                <w:b/>
                <w:szCs w:val="28"/>
              </w:rPr>
            </w:pPr>
          </w:p>
          <w:p w:rsidR="0049582C" w:rsidRPr="00A47763" w:rsidRDefault="0049582C">
            <w:pPr>
              <w:jc w:val="center"/>
              <w:rPr>
                <w:rFonts w:ascii="Times New Roman" w:hAnsi="Times New Roman"/>
                <w:b/>
                <w:szCs w:val="28"/>
              </w:rPr>
            </w:pPr>
          </w:p>
          <w:p w:rsidR="0049582C" w:rsidRPr="00A47763" w:rsidRDefault="00B111E7">
            <w:pPr>
              <w:tabs>
                <w:tab w:val="left" w:pos="1037"/>
              </w:tabs>
              <w:jc w:val="center"/>
              <w:rPr>
                <w:rFonts w:ascii="Times New Roman" w:hAnsi="Times New Roman"/>
                <w:b/>
                <w:szCs w:val="28"/>
                <w:lang w:val="vi-VN"/>
              </w:rPr>
            </w:pPr>
            <w:r w:rsidRPr="00A47763">
              <w:rPr>
                <w:rFonts w:ascii="Times New Roman" w:hAnsi="Times New Roman"/>
                <w:b/>
                <w:szCs w:val="28"/>
                <w:lang w:val="vi-VN"/>
              </w:rPr>
              <w:t>Hoàng Việc Phương</w:t>
            </w:r>
          </w:p>
        </w:tc>
      </w:tr>
    </w:tbl>
    <w:p w:rsidR="009A34F0" w:rsidRPr="00A47763" w:rsidRDefault="009A34F0" w:rsidP="00F70339">
      <w:pPr>
        <w:rPr>
          <w:rFonts w:ascii="Times New Roman" w:hAnsi="Times New Roman"/>
          <w:szCs w:val="28"/>
        </w:rPr>
      </w:pPr>
    </w:p>
    <w:p w:rsidR="00D32A79" w:rsidRPr="00A47763" w:rsidRDefault="00D32A79" w:rsidP="00F70339">
      <w:pPr>
        <w:rPr>
          <w:rFonts w:ascii="Times New Roman" w:hAnsi="Times New Roman"/>
          <w:szCs w:val="28"/>
        </w:rPr>
      </w:pPr>
    </w:p>
    <w:p w:rsidR="00D32A79" w:rsidRPr="00A47763" w:rsidRDefault="00D32A79" w:rsidP="00F70339">
      <w:pPr>
        <w:rPr>
          <w:rFonts w:ascii="Times New Roman" w:hAnsi="Times New Roman"/>
          <w:szCs w:val="28"/>
        </w:rPr>
      </w:pPr>
    </w:p>
    <w:p w:rsidR="00D32A79" w:rsidRPr="00A47763" w:rsidRDefault="00D32A79" w:rsidP="00F70339">
      <w:pPr>
        <w:rPr>
          <w:rFonts w:ascii="Times New Roman" w:hAnsi="Times New Roman"/>
          <w:szCs w:val="28"/>
        </w:rPr>
      </w:pPr>
    </w:p>
    <w:tbl>
      <w:tblPr>
        <w:tblW w:w="9796" w:type="dxa"/>
        <w:tblInd w:w="93" w:type="dxa"/>
        <w:tblLook w:val="04A0" w:firstRow="1" w:lastRow="0" w:firstColumn="1" w:lastColumn="0" w:noHBand="0" w:noVBand="1"/>
      </w:tblPr>
      <w:tblGrid>
        <w:gridCol w:w="537"/>
        <w:gridCol w:w="1300"/>
        <w:gridCol w:w="1155"/>
        <w:gridCol w:w="305"/>
        <w:gridCol w:w="1538"/>
        <w:gridCol w:w="322"/>
        <w:gridCol w:w="1237"/>
        <w:gridCol w:w="1701"/>
        <w:gridCol w:w="1701"/>
      </w:tblGrid>
      <w:tr w:rsidR="00D32A79" w:rsidRPr="00D32A79" w:rsidTr="00D32A79">
        <w:trPr>
          <w:trHeight w:val="810"/>
        </w:trPr>
        <w:tc>
          <w:tcPr>
            <w:tcW w:w="9796" w:type="dxa"/>
            <w:gridSpan w:val="9"/>
            <w:tcBorders>
              <w:top w:val="nil"/>
              <w:left w:val="nil"/>
              <w:bottom w:val="nil"/>
              <w:right w:val="nil"/>
            </w:tcBorders>
            <w:shd w:val="clear" w:color="auto" w:fill="auto"/>
            <w:vAlign w:val="center"/>
            <w:hideMark/>
          </w:tcPr>
          <w:p w:rsidR="000514B3" w:rsidRPr="00A47763"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Cs w:val="28"/>
              </w:rPr>
            </w:pPr>
            <w:r w:rsidRPr="00D32A79">
              <w:rPr>
                <w:rFonts w:ascii="Times New Roman" w:hAnsi="Times New Roman"/>
                <w:b/>
                <w:bCs/>
                <w:szCs w:val="28"/>
              </w:rPr>
              <w:t xml:space="preserve">CHI TRẢ TRỢ CẤP BẢO TRỢ XÃ HỘI QUA ĐƠN VỊ CUNG CẤP </w:t>
            </w:r>
          </w:p>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Cs w:val="28"/>
              </w:rPr>
            </w:pPr>
            <w:r w:rsidRPr="00D32A79">
              <w:rPr>
                <w:rFonts w:ascii="Times New Roman" w:hAnsi="Times New Roman"/>
                <w:b/>
                <w:bCs/>
                <w:szCs w:val="28"/>
              </w:rPr>
              <w:t xml:space="preserve">DỊCH VỤ </w:t>
            </w:r>
            <w:r w:rsidR="000514B3" w:rsidRPr="00A47763">
              <w:rPr>
                <w:rFonts w:ascii="Times New Roman" w:hAnsi="Times New Roman"/>
                <w:b/>
                <w:bCs/>
                <w:szCs w:val="28"/>
              </w:rPr>
              <w:t>CHI TRẢ TRỢ CẤP XÃ HỘI HÀNG THÁNG</w:t>
            </w:r>
          </w:p>
        </w:tc>
      </w:tr>
      <w:tr w:rsidR="00D32A79" w:rsidRPr="00D32A79" w:rsidTr="00E476DA">
        <w:trPr>
          <w:trHeight w:val="195"/>
        </w:trPr>
        <w:tc>
          <w:tcPr>
            <w:tcW w:w="6394" w:type="dxa"/>
            <w:gridSpan w:val="7"/>
            <w:tcBorders>
              <w:top w:val="nil"/>
              <w:left w:val="nil"/>
              <w:bottom w:val="nil"/>
              <w:right w:val="nil"/>
            </w:tcBorders>
            <w:shd w:val="clear" w:color="auto" w:fill="auto"/>
            <w:noWrap/>
            <w:vAlign w:val="center"/>
            <w:hideMark/>
          </w:tcPr>
          <w:p w:rsidR="00D32A79" w:rsidRPr="00D32A79" w:rsidRDefault="00D32A79" w:rsidP="000514B3">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i/>
                <w:iCs/>
                <w:sz w:val="22"/>
              </w:rPr>
            </w:pPr>
          </w:p>
        </w:tc>
        <w:tc>
          <w:tcPr>
            <w:tcW w:w="1701" w:type="dxa"/>
            <w:tcBorders>
              <w:top w:val="nil"/>
              <w:left w:val="nil"/>
              <w:bottom w:val="nil"/>
              <w:right w:val="nil"/>
            </w:tcBorders>
            <w:shd w:val="clear" w:color="auto" w:fill="auto"/>
            <w:noWrap/>
            <w:vAlign w:val="bottom"/>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c>
          <w:tcPr>
            <w:tcW w:w="1701" w:type="dxa"/>
            <w:tcBorders>
              <w:top w:val="nil"/>
              <w:left w:val="nil"/>
              <w:bottom w:val="nil"/>
              <w:right w:val="nil"/>
            </w:tcBorders>
            <w:shd w:val="clear" w:color="auto" w:fill="auto"/>
            <w:noWrap/>
            <w:vAlign w:val="bottom"/>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r>
      <w:tr w:rsidR="00D32A79" w:rsidRPr="00D32A79" w:rsidTr="00E476DA">
        <w:trPr>
          <w:trHeight w:val="315"/>
        </w:trPr>
        <w:tc>
          <w:tcPr>
            <w:tcW w:w="537" w:type="dxa"/>
            <w:tcBorders>
              <w:top w:val="nil"/>
              <w:left w:val="nil"/>
              <w:bottom w:val="nil"/>
              <w:right w:val="nil"/>
            </w:tcBorders>
            <w:shd w:val="clear" w:color="auto" w:fill="auto"/>
            <w:noWrap/>
            <w:vAlign w:val="bottom"/>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c>
          <w:tcPr>
            <w:tcW w:w="1300" w:type="dxa"/>
            <w:tcBorders>
              <w:top w:val="nil"/>
              <w:left w:val="nil"/>
              <w:bottom w:val="nil"/>
              <w:right w:val="nil"/>
            </w:tcBorders>
            <w:shd w:val="clear" w:color="auto" w:fill="auto"/>
            <w:noWrap/>
            <w:vAlign w:val="bottom"/>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c>
          <w:tcPr>
            <w:tcW w:w="1460" w:type="dxa"/>
            <w:gridSpan w:val="2"/>
            <w:tcBorders>
              <w:top w:val="nil"/>
              <w:left w:val="nil"/>
              <w:bottom w:val="nil"/>
              <w:right w:val="nil"/>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c>
          <w:tcPr>
            <w:tcW w:w="1860" w:type="dxa"/>
            <w:gridSpan w:val="2"/>
            <w:tcBorders>
              <w:top w:val="nil"/>
              <w:left w:val="nil"/>
              <w:bottom w:val="nil"/>
              <w:right w:val="nil"/>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c>
          <w:tcPr>
            <w:tcW w:w="1237" w:type="dxa"/>
            <w:tcBorders>
              <w:top w:val="nil"/>
              <w:left w:val="nil"/>
              <w:bottom w:val="nil"/>
              <w:right w:val="nil"/>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c>
          <w:tcPr>
            <w:tcW w:w="1701" w:type="dxa"/>
            <w:tcBorders>
              <w:top w:val="nil"/>
              <w:left w:val="nil"/>
              <w:bottom w:val="nil"/>
              <w:right w:val="nil"/>
            </w:tcBorders>
            <w:shd w:val="clear" w:color="auto" w:fill="auto"/>
            <w:noWrap/>
            <w:vAlign w:val="bottom"/>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c>
          <w:tcPr>
            <w:tcW w:w="1701" w:type="dxa"/>
            <w:tcBorders>
              <w:top w:val="nil"/>
              <w:left w:val="nil"/>
              <w:bottom w:val="nil"/>
              <w:right w:val="nil"/>
            </w:tcBorders>
            <w:shd w:val="clear" w:color="auto" w:fill="auto"/>
            <w:noWrap/>
            <w:vAlign w:val="bottom"/>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2"/>
              </w:rPr>
            </w:pPr>
          </w:p>
        </w:tc>
      </w:tr>
      <w:tr w:rsidR="00D32A79" w:rsidRPr="00D32A79" w:rsidTr="00E476DA">
        <w:trPr>
          <w:trHeight w:val="555"/>
        </w:trPr>
        <w:tc>
          <w:tcPr>
            <w:tcW w:w="53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TT</w:t>
            </w:r>
          </w:p>
        </w:tc>
        <w:tc>
          <w:tcPr>
            <w:tcW w:w="13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Huyện, thành phố</w:t>
            </w:r>
          </w:p>
        </w:tc>
        <w:tc>
          <w:tcPr>
            <w:tcW w:w="4557"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32A79" w:rsidRPr="00D32A79" w:rsidRDefault="00D32A79" w:rsidP="00A47763">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L</w:t>
            </w:r>
            <w:r w:rsidR="00A47763" w:rsidRPr="00A47763">
              <w:rPr>
                <w:rFonts w:ascii="Times New Roman" w:hAnsi="Times New Roman"/>
                <w:b/>
                <w:bCs/>
                <w:sz w:val="24"/>
              </w:rPr>
              <w:t>ệ</w:t>
            </w:r>
            <w:r w:rsidRPr="00D32A79">
              <w:rPr>
                <w:rFonts w:ascii="Times New Roman" w:hAnsi="Times New Roman"/>
                <w:b/>
                <w:bCs/>
                <w:sz w:val="24"/>
              </w:rPr>
              <w:t xml:space="preserve"> phí chi trả theo Quyết định số 22/2022/QĐ-UBND ngày 10/12/2022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Dự kiến mức lệ phí chi trả 1% (Đồng)</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Chênh lệch tăng thêm (đồng)</w:t>
            </w:r>
          </w:p>
        </w:tc>
      </w:tr>
      <w:tr w:rsidR="00D32A79" w:rsidRPr="00D32A79" w:rsidTr="00E476DA">
        <w:trPr>
          <w:trHeight w:val="510"/>
        </w:trPr>
        <w:tc>
          <w:tcPr>
            <w:tcW w:w="537" w:type="dxa"/>
            <w:vMerge/>
            <w:tcBorders>
              <w:top w:val="single" w:sz="8" w:space="0" w:color="auto"/>
              <w:left w:val="single" w:sz="8" w:space="0" w:color="auto"/>
              <w:bottom w:val="single" w:sz="4" w:space="0" w:color="000000"/>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1300" w:type="dxa"/>
            <w:vMerge/>
            <w:tcBorders>
              <w:top w:val="single" w:sz="8" w:space="0" w:color="auto"/>
              <w:left w:val="single" w:sz="4" w:space="0" w:color="auto"/>
              <w:bottom w:val="single" w:sz="4" w:space="0" w:color="000000"/>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4557" w:type="dxa"/>
            <w:gridSpan w:val="5"/>
            <w:vMerge/>
            <w:tcBorders>
              <w:top w:val="single" w:sz="8" w:space="0" w:color="auto"/>
              <w:left w:val="single" w:sz="4" w:space="0" w:color="auto"/>
              <w:bottom w:val="single" w:sz="4" w:space="0" w:color="000000"/>
              <w:right w:val="single" w:sz="4" w:space="0" w:color="000000"/>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r>
      <w:tr w:rsidR="00D32A79" w:rsidRPr="00D32A79" w:rsidTr="00E476DA">
        <w:trPr>
          <w:trHeight w:val="2269"/>
        </w:trPr>
        <w:tc>
          <w:tcPr>
            <w:tcW w:w="537" w:type="dxa"/>
            <w:vMerge/>
            <w:tcBorders>
              <w:top w:val="single" w:sz="8" w:space="0" w:color="auto"/>
              <w:left w:val="single" w:sz="8" w:space="0" w:color="auto"/>
              <w:bottom w:val="single" w:sz="4" w:space="0" w:color="000000"/>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1300" w:type="dxa"/>
            <w:vMerge/>
            <w:tcBorders>
              <w:top w:val="single" w:sz="8" w:space="0" w:color="auto"/>
              <w:left w:val="single" w:sz="4" w:space="0" w:color="auto"/>
              <w:bottom w:val="single" w:sz="4" w:space="0" w:color="000000"/>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sz w:val="24"/>
              </w:rPr>
            </w:pPr>
            <w:r w:rsidRPr="00C9692D">
              <w:rPr>
                <w:rFonts w:ascii="Times New Roman" w:hAnsi="Times New Roman"/>
                <w:b/>
                <w:sz w:val="24"/>
              </w:rPr>
              <w:t xml:space="preserve"> Số đối tượng được chi trả Tháng 02/2025 (Người)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sz w:val="24"/>
              </w:rPr>
            </w:pPr>
            <w:r w:rsidRPr="00C9692D">
              <w:rPr>
                <w:rFonts w:ascii="Times New Roman" w:hAnsi="Times New Roman"/>
                <w:b/>
                <w:sz w:val="24"/>
              </w:rPr>
              <w:t xml:space="preserve"> Kinh phí trợ cấp đã chuyển cho dịch vụ chi trả để chi cho đối tượng Tháng 12/2024 (Đồng)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sz w:val="24"/>
              </w:rPr>
            </w:pPr>
            <w:r w:rsidRPr="00C9692D">
              <w:rPr>
                <w:rFonts w:ascii="Times New Roman" w:hAnsi="Times New Roman"/>
                <w:b/>
                <w:sz w:val="24"/>
              </w:rPr>
              <w:t xml:space="preserve"> Lệ phí chi trả mức 0,8%</w:t>
            </w:r>
            <w:r w:rsidRPr="00C9692D">
              <w:rPr>
                <w:rFonts w:ascii="Times New Roman" w:hAnsi="Times New Roman"/>
                <w:b/>
                <w:sz w:val="24"/>
              </w:rPr>
              <w:br/>
              <w:t xml:space="preserve">(Đồng)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r>
      <w:tr w:rsidR="00D32A79" w:rsidRPr="00D32A79" w:rsidTr="00E476DA">
        <w:trPr>
          <w:trHeight w:val="435"/>
        </w:trPr>
        <w:tc>
          <w:tcPr>
            <w:tcW w:w="537" w:type="dxa"/>
            <w:tcBorders>
              <w:top w:val="nil"/>
              <w:left w:val="single" w:sz="8" w:space="0" w:color="auto"/>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24"/>
              </w:rPr>
            </w:pPr>
            <w:r w:rsidRPr="00C9692D">
              <w:rPr>
                <w:rFonts w:ascii="Times New Roman" w:hAnsi="Times New Roman"/>
                <w:bCs/>
                <w:sz w:val="24"/>
              </w:rPr>
              <w:t>1</w:t>
            </w:r>
          </w:p>
        </w:tc>
        <w:tc>
          <w:tcPr>
            <w:tcW w:w="1300" w:type="dxa"/>
            <w:tcBorders>
              <w:top w:val="nil"/>
              <w:left w:val="nil"/>
              <w:bottom w:val="single" w:sz="4" w:space="0" w:color="auto"/>
              <w:right w:val="single" w:sz="4" w:space="0" w:color="auto"/>
            </w:tcBorders>
            <w:shd w:val="clear" w:color="auto" w:fill="auto"/>
            <w:vAlign w:val="center"/>
            <w:hideMark/>
          </w:tcPr>
          <w:p w:rsidR="00D32A79" w:rsidRPr="00C9692D" w:rsidRDefault="00D32A79" w:rsidP="00C9692D">
            <w:pPr>
              <w:pBdr>
                <w:top w:val="none" w:sz="0" w:space="0" w:color="auto"/>
                <w:left w:val="none" w:sz="0" w:space="0" w:color="auto"/>
                <w:bottom w:val="none" w:sz="0" w:space="0" w:color="auto"/>
                <w:right w:val="none" w:sz="0" w:space="0" w:color="auto"/>
                <w:between w:val="none" w:sz="0" w:space="0" w:color="auto"/>
              </w:pBdr>
              <w:rPr>
                <w:rFonts w:ascii="Times New Roman" w:hAnsi="Times New Roman"/>
                <w:bCs/>
                <w:sz w:val="22"/>
              </w:rPr>
            </w:pPr>
            <w:r w:rsidRPr="00C9692D">
              <w:rPr>
                <w:rFonts w:ascii="Times New Roman" w:hAnsi="Times New Roman"/>
                <w:bCs/>
                <w:sz w:val="22"/>
                <w:szCs w:val="22"/>
              </w:rPr>
              <w:t xml:space="preserve">Thành phố </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3.802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2.848.500.000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20.876.000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28.485.000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7.609.000   </w:t>
            </w:r>
          </w:p>
        </w:tc>
      </w:tr>
      <w:tr w:rsidR="00D32A79" w:rsidRPr="00D32A79" w:rsidTr="00E476DA">
        <w:trPr>
          <w:trHeight w:val="405"/>
        </w:trPr>
        <w:tc>
          <w:tcPr>
            <w:tcW w:w="537" w:type="dxa"/>
            <w:tcBorders>
              <w:top w:val="nil"/>
              <w:left w:val="single" w:sz="8" w:space="0" w:color="auto"/>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24"/>
              </w:rPr>
            </w:pPr>
            <w:r w:rsidRPr="00C9692D">
              <w:rPr>
                <w:rFonts w:ascii="Times New Roman" w:hAnsi="Times New Roman"/>
                <w:bCs/>
                <w:sz w:val="24"/>
              </w:rPr>
              <w:t>2</w:t>
            </w:r>
          </w:p>
        </w:tc>
        <w:tc>
          <w:tcPr>
            <w:tcW w:w="1300" w:type="dxa"/>
            <w:tcBorders>
              <w:top w:val="nil"/>
              <w:left w:val="nil"/>
              <w:bottom w:val="single" w:sz="4" w:space="0" w:color="auto"/>
              <w:right w:val="single" w:sz="4" w:space="0" w:color="auto"/>
            </w:tcBorders>
            <w:shd w:val="clear" w:color="auto" w:fill="auto"/>
            <w:vAlign w:val="center"/>
            <w:hideMark/>
          </w:tcPr>
          <w:p w:rsidR="00D32A79" w:rsidRPr="00C9692D" w:rsidRDefault="00D32A79" w:rsidP="00C9692D">
            <w:pPr>
              <w:pBdr>
                <w:top w:val="none" w:sz="0" w:space="0" w:color="auto"/>
                <w:left w:val="none" w:sz="0" w:space="0" w:color="auto"/>
                <w:bottom w:val="none" w:sz="0" w:space="0" w:color="auto"/>
                <w:right w:val="none" w:sz="0" w:space="0" w:color="auto"/>
                <w:between w:val="none" w:sz="0" w:space="0" w:color="auto"/>
              </w:pBdr>
              <w:rPr>
                <w:rFonts w:ascii="Times New Roman" w:hAnsi="Times New Roman"/>
                <w:bCs/>
                <w:sz w:val="22"/>
              </w:rPr>
            </w:pPr>
            <w:r w:rsidRPr="00C9692D">
              <w:rPr>
                <w:rFonts w:ascii="Times New Roman" w:hAnsi="Times New Roman"/>
                <w:bCs/>
                <w:sz w:val="22"/>
                <w:szCs w:val="22"/>
              </w:rPr>
              <w:t>Na Hang</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2.643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2.014.000.000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16.556.720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20.140.000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3.583.280   </w:t>
            </w:r>
          </w:p>
        </w:tc>
      </w:tr>
      <w:tr w:rsidR="00D32A79" w:rsidRPr="00D32A79" w:rsidTr="00E476DA">
        <w:trPr>
          <w:trHeight w:val="405"/>
        </w:trPr>
        <w:tc>
          <w:tcPr>
            <w:tcW w:w="537" w:type="dxa"/>
            <w:tcBorders>
              <w:top w:val="nil"/>
              <w:left w:val="single" w:sz="8" w:space="0" w:color="auto"/>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24"/>
              </w:rPr>
            </w:pPr>
            <w:r w:rsidRPr="00C9692D">
              <w:rPr>
                <w:rFonts w:ascii="Times New Roman" w:hAnsi="Times New Roman"/>
                <w:bCs/>
                <w:sz w:val="24"/>
              </w:rPr>
              <w:t>3</w:t>
            </w:r>
          </w:p>
        </w:tc>
        <w:tc>
          <w:tcPr>
            <w:tcW w:w="1300" w:type="dxa"/>
            <w:tcBorders>
              <w:top w:val="nil"/>
              <w:left w:val="nil"/>
              <w:bottom w:val="single" w:sz="4" w:space="0" w:color="auto"/>
              <w:right w:val="single" w:sz="4" w:space="0" w:color="auto"/>
            </w:tcBorders>
            <w:shd w:val="clear" w:color="auto" w:fill="auto"/>
            <w:vAlign w:val="center"/>
            <w:hideMark/>
          </w:tcPr>
          <w:p w:rsidR="00D32A79" w:rsidRPr="00C9692D" w:rsidRDefault="00D32A79" w:rsidP="00C9692D">
            <w:pPr>
              <w:pBdr>
                <w:top w:val="none" w:sz="0" w:space="0" w:color="auto"/>
                <w:left w:val="none" w:sz="0" w:space="0" w:color="auto"/>
                <w:bottom w:val="none" w:sz="0" w:space="0" w:color="auto"/>
                <w:right w:val="none" w:sz="0" w:space="0" w:color="auto"/>
                <w:between w:val="none" w:sz="0" w:space="0" w:color="auto"/>
              </w:pBdr>
              <w:rPr>
                <w:rFonts w:ascii="Times New Roman" w:hAnsi="Times New Roman"/>
                <w:bCs/>
                <w:sz w:val="22"/>
              </w:rPr>
            </w:pPr>
            <w:r w:rsidRPr="00C9692D">
              <w:rPr>
                <w:rFonts w:ascii="Times New Roman" w:hAnsi="Times New Roman"/>
                <w:bCs/>
                <w:sz w:val="22"/>
                <w:szCs w:val="22"/>
              </w:rPr>
              <w:t>Chiêm Hóa</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7.741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6.226.100.000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41.914.000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62.261.000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20.347.000   </w:t>
            </w:r>
          </w:p>
        </w:tc>
      </w:tr>
      <w:tr w:rsidR="00D32A79" w:rsidRPr="00D32A79" w:rsidTr="00E476DA">
        <w:trPr>
          <w:trHeight w:val="405"/>
        </w:trPr>
        <w:tc>
          <w:tcPr>
            <w:tcW w:w="537" w:type="dxa"/>
            <w:tcBorders>
              <w:top w:val="nil"/>
              <w:left w:val="single" w:sz="8" w:space="0" w:color="auto"/>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24"/>
              </w:rPr>
            </w:pPr>
            <w:r w:rsidRPr="00C9692D">
              <w:rPr>
                <w:rFonts w:ascii="Times New Roman" w:hAnsi="Times New Roman"/>
                <w:bCs/>
                <w:sz w:val="24"/>
              </w:rPr>
              <w:t>4</w:t>
            </w:r>
          </w:p>
        </w:tc>
        <w:tc>
          <w:tcPr>
            <w:tcW w:w="1300" w:type="dxa"/>
            <w:tcBorders>
              <w:top w:val="nil"/>
              <w:left w:val="nil"/>
              <w:bottom w:val="single" w:sz="4" w:space="0" w:color="auto"/>
              <w:right w:val="single" w:sz="4" w:space="0" w:color="auto"/>
            </w:tcBorders>
            <w:shd w:val="clear" w:color="auto" w:fill="auto"/>
            <w:vAlign w:val="center"/>
            <w:hideMark/>
          </w:tcPr>
          <w:p w:rsidR="00D32A79" w:rsidRPr="00C9692D" w:rsidRDefault="00D32A79" w:rsidP="00C9692D">
            <w:pPr>
              <w:pBdr>
                <w:top w:val="none" w:sz="0" w:space="0" w:color="auto"/>
                <w:left w:val="none" w:sz="0" w:space="0" w:color="auto"/>
                <w:bottom w:val="none" w:sz="0" w:space="0" w:color="auto"/>
                <w:right w:val="none" w:sz="0" w:space="0" w:color="auto"/>
                <w:between w:val="none" w:sz="0" w:space="0" w:color="auto"/>
              </w:pBdr>
              <w:rPr>
                <w:rFonts w:ascii="Times New Roman" w:hAnsi="Times New Roman"/>
                <w:bCs/>
                <w:sz w:val="22"/>
              </w:rPr>
            </w:pPr>
            <w:r w:rsidRPr="00C9692D">
              <w:rPr>
                <w:rFonts w:ascii="Times New Roman" w:hAnsi="Times New Roman"/>
                <w:bCs/>
                <w:sz w:val="22"/>
                <w:szCs w:val="22"/>
              </w:rPr>
              <w:t>Hàm Yên</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4.858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3.587.000.000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29.072.000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35.870.000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6.798.000   </w:t>
            </w:r>
          </w:p>
        </w:tc>
      </w:tr>
      <w:tr w:rsidR="00D32A79" w:rsidRPr="00D32A79" w:rsidTr="00E476DA">
        <w:trPr>
          <w:trHeight w:val="405"/>
        </w:trPr>
        <w:tc>
          <w:tcPr>
            <w:tcW w:w="537" w:type="dxa"/>
            <w:tcBorders>
              <w:top w:val="nil"/>
              <w:left w:val="single" w:sz="8" w:space="0" w:color="auto"/>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24"/>
              </w:rPr>
            </w:pPr>
            <w:r w:rsidRPr="00C9692D">
              <w:rPr>
                <w:rFonts w:ascii="Times New Roman" w:hAnsi="Times New Roman"/>
                <w:bCs/>
                <w:sz w:val="24"/>
              </w:rPr>
              <w:t>5</w:t>
            </w:r>
          </w:p>
        </w:tc>
        <w:tc>
          <w:tcPr>
            <w:tcW w:w="1300" w:type="dxa"/>
            <w:tcBorders>
              <w:top w:val="nil"/>
              <w:left w:val="nil"/>
              <w:bottom w:val="single" w:sz="4" w:space="0" w:color="auto"/>
              <w:right w:val="single" w:sz="4" w:space="0" w:color="auto"/>
            </w:tcBorders>
            <w:shd w:val="clear" w:color="auto" w:fill="auto"/>
            <w:vAlign w:val="center"/>
            <w:hideMark/>
          </w:tcPr>
          <w:p w:rsidR="00D32A79" w:rsidRPr="00C9692D" w:rsidRDefault="00D32A79" w:rsidP="00C9692D">
            <w:pPr>
              <w:pBdr>
                <w:top w:val="none" w:sz="0" w:space="0" w:color="auto"/>
                <w:left w:val="none" w:sz="0" w:space="0" w:color="auto"/>
                <w:bottom w:val="none" w:sz="0" w:space="0" w:color="auto"/>
                <w:right w:val="none" w:sz="0" w:space="0" w:color="auto"/>
                <w:between w:val="none" w:sz="0" w:space="0" w:color="auto"/>
              </w:pBdr>
              <w:rPr>
                <w:rFonts w:ascii="Times New Roman" w:hAnsi="Times New Roman"/>
                <w:bCs/>
                <w:sz w:val="22"/>
              </w:rPr>
            </w:pPr>
            <w:r w:rsidRPr="00C9692D">
              <w:rPr>
                <w:rFonts w:ascii="Times New Roman" w:hAnsi="Times New Roman"/>
                <w:bCs/>
                <w:sz w:val="22"/>
                <w:szCs w:val="22"/>
              </w:rPr>
              <w:t>Yên Sơn</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7.031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5.200.000.000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46.969.360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52.000.000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5.030.640   </w:t>
            </w:r>
          </w:p>
        </w:tc>
      </w:tr>
      <w:tr w:rsidR="00D32A79" w:rsidRPr="00D32A79" w:rsidTr="00E476DA">
        <w:trPr>
          <w:trHeight w:val="405"/>
        </w:trPr>
        <w:tc>
          <w:tcPr>
            <w:tcW w:w="537" w:type="dxa"/>
            <w:tcBorders>
              <w:top w:val="nil"/>
              <w:left w:val="single" w:sz="8" w:space="0" w:color="auto"/>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24"/>
              </w:rPr>
            </w:pPr>
            <w:r w:rsidRPr="00C9692D">
              <w:rPr>
                <w:rFonts w:ascii="Times New Roman" w:hAnsi="Times New Roman"/>
                <w:bCs/>
                <w:sz w:val="24"/>
              </w:rPr>
              <w:t>6</w:t>
            </w:r>
          </w:p>
        </w:tc>
        <w:tc>
          <w:tcPr>
            <w:tcW w:w="1300" w:type="dxa"/>
            <w:tcBorders>
              <w:top w:val="nil"/>
              <w:left w:val="nil"/>
              <w:bottom w:val="single" w:sz="4" w:space="0" w:color="auto"/>
              <w:right w:val="single" w:sz="4" w:space="0" w:color="auto"/>
            </w:tcBorders>
            <w:shd w:val="clear" w:color="auto" w:fill="auto"/>
            <w:vAlign w:val="center"/>
            <w:hideMark/>
          </w:tcPr>
          <w:p w:rsidR="00D32A79" w:rsidRPr="00C9692D" w:rsidRDefault="00D32A79" w:rsidP="00C9692D">
            <w:pPr>
              <w:pBdr>
                <w:top w:val="none" w:sz="0" w:space="0" w:color="auto"/>
                <w:left w:val="none" w:sz="0" w:space="0" w:color="auto"/>
                <w:bottom w:val="none" w:sz="0" w:space="0" w:color="auto"/>
                <w:right w:val="none" w:sz="0" w:space="0" w:color="auto"/>
                <w:between w:val="none" w:sz="0" w:space="0" w:color="auto"/>
              </w:pBdr>
              <w:rPr>
                <w:rFonts w:ascii="Times New Roman" w:hAnsi="Times New Roman"/>
                <w:bCs/>
                <w:sz w:val="22"/>
              </w:rPr>
            </w:pPr>
            <w:r w:rsidRPr="00C9692D">
              <w:rPr>
                <w:rFonts w:ascii="Times New Roman" w:hAnsi="Times New Roman"/>
                <w:bCs/>
                <w:sz w:val="22"/>
                <w:szCs w:val="22"/>
              </w:rPr>
              <w:t>Sơn Dương</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7.992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5.798.000.000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44.230.000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57.980.000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13.750.000   </w:t>
            </w:r>
          </w:p>
        </w:tc>
      </w:tr>
      <w:tr w:rsidR="00D32A79" w:rsidRPr="00D32A79" w:rsidTr="00E476DA">
        <w:trPr>
          <w:trHeight w:val="405"/>
        </w:trPr>
        <w:tc>
          <w:tcPr>
            <w:tcW w:w="537" w:type="dxa"/>
            <w:tcBorders>
              <w:top w:val="nil"/>
              <w:left w:val="single" w:sz="8" w:space="0" w:color="auto"/>
              <w:bottom w:val="single" w:sz="4" w:space="0" w:color="auto"/>
              <w:right w:val="single" w:sz="4" w:space="0" w:color="auto"/>
            </w:tcBorders>
            <w:shd w:val="clear" w:color="auto" w:fill="auto"/>
            <w:vAlign w:val="center"/>
            <w:hideMark/>
          </w:tcPr>
          <w:p w:rsidR="00D32A79" w:rsidRPr="00C9692D"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24"/>
              </w:rPr>
            </w:pPr>
            <w:r w:rsidRPr="00C9692D">
              <w:rPr>
                <w:rFonts w:ascii="Times New Roman" w:hAnsi="Times New Roman"/>
                <w:bCs/>
                <w:sz w:val="24"/>
              </w:rPr>
              <w:t>7</w:t>
            </w:r>
          </w:p>
        </w:tc>
        <w:tc>
          <w:tcPr>
            <w:tcW w:w="1300" w:type="dxa"/>
            <w:tcBorders>
              <w:top w:val="nil"/>
              <w:left w:val="nil"/>
              <w:bottom w:val="single" w:sz="4" w:space="0" w:color="auto"/>
              <w:right w:val="single" w:sz="4" w:space="0" w:color="auto"/>
            </w:tcBorders>
            <w:shd w:val="clear" w:color="auto" w:fill="auto"/>
            <w:vAlign w:val="center"/>
            <w:hideMark/>
          </w:tcPr>
          <w:p w:rsidR="00D32A79" w:rsidRPr="00C9692D" w:rsidRDefault="00D32A79" w:rsidP="00C9692D">
            <w:pPr>
              <w:pBdr>
                <w:top w:val="none" w:sz="0" w:space="0" w:color="auto"/>
                <w:left w:val="none" w:sz="0" w:space="0" w:color="auto"/>
                <w:bottom w:val="none" w:sz="0" w:space="0" w:color="auto"/>
                <w:right w:val="none" w:sz="0" w:space="0" w:color="auto"/>
                <w:between w:val="none" w:sz="0" w:space="0" w:color="auto"/>
              </w:pBdr>
              <w:rPr>
                <w:rFonts w:ascii="Times New Roman" w:hAnsi="Times New Roman"/>
                <w:bCs/>
                <w:sz w:val="22"/>
              </w:rPr>
            </w:pPr>
            <w:r w:rsidRPr="00C9692D">
              <w:rPr>
                <w:rFonts w:ascii="Times New Roman" w:hAnsi="Times New Roman"/>
                <w:bCs/>
                <w:sz w:val="22"/>
                <w:szCs w:val="22"/>
              </w:rPr>
              <w:t xml:space="preserve"> Lâm Bình</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3.292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2.439.000.000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32A79">
              <w:rPr>
                <w:rFonts w:ascii="Times New Roman" w:hAnsi="Times New Roman"/>
                <w:sz w:val="24"/>
              </w:rPr>
              <w:t xml:space="preserve">       16.529.760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24.390.000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32A79">
              <w:rPr>
                <w:rFonts w:ascii="Times New Roman" w:hAnsi="Times New Roman"/>
                <w:sz w:val="24"/>
              </w:rPr>
              <w:t xml:space="preserve">     7.860.240   </w:t>
            </w:r>
          </w:p>
        </w:tc>
      </w:tr>
      <w:tr w:rsidR="00D32A79" w:rsidRPr="00D32A79" w:rsidTr="00E476DA">
        <w:trPr>
          <w:trHeight w:val="405"/>
        </w:trPr>
        <w:tc>
          <w:tcPr>
            <w:tcW w:w="18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Tổng cộng</w:t>
            </w:r>
          </w:p>
        </w:tc>
        <w:tc>
          <w:tcPr>
            <w:tcW w:w="1155" w:type="dxa"/>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 xml:space="preserve">         37.359   </w:t>
            </w:r>
          </w:p>
        </w:tc>
        <w:tc>
          <w:tcPr>
            <w:tcW w:w="1843"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 xml:space="preserve"> 28.112.600.000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32A79">
              <w:rPr>
                <w:rFonts w:ascii="Times New Roman" w:hAnsi="Times New Roman"/>
                <w:b/>
                <w:bCs/>
                <w:sz w:val="24"/>
              </w:rPr>
              <w:t xml:space="preserve">     216.147.840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r w:rsidRPr="00D32A79">
              <w:rPr>
                <w:rFonts w:ascii="Times New Roman" w:hAnsi="Times New Roman"/>
                <w:b/>
                <w:bCs/>
                <w:sz w:val="24"/>
              </w:rPr>
              <w:t xml:space="preserve">   281.126.000   </w:t>
            </w:r>
          </w:p>
        </w:tc>
        <w:tc>
          <w:tcPr>
            <w:tcW w:w="1701" w:type="dxa"/>
            <w:tcBorders>
              <w:top w:val="nil"/>
              <w:left w:val="nil"/>
              <w:bottom w:val="single" w:sz="4" w:space="0" w:color="auto"/>
              <w:right w:val="single" w:sz="4" w:space="0" w:color="auto"/>
            </w:tcBorders>
            <w:shd w:val="clear" w:color="auto" w:fill="auto"/>
            <w:noWrap/>
            <w:vAlign w:val="center"/>
            <w:hideMark/>
          </w:tcPr>
          <w:p w:rsidR="00D32A79" w:rsidRPr="00D32A79" w:rsidRDefault="00D32A79" w:rsidP="00D32A7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r w:rsidRPr="00D32A79">
              <w:rPr>
                <w:rFonts w:ascii="Times New Roman" w:hAnsi="Times New Roman"/>
                <w:b/>
                <w:bCs/>
                <w:sz w:val="24"/>
              </w:rPr>
              <w:t xml:space="preserve">   64.978.160   </w:t>
            </w:r>
          </w:p>
        </w:tc>
      </w:tr>
    </w:tbl>
    <w:p w:rsidR="00D32A79" w:rsidRPr="00A47763" w:rsidRDefault="00D32A79" w:rsidP="00F70339">
      <w:pPr>
        <w:rPr>
          <w:rFonts w:ascii="Times New Roman" w:hAnsi="Times New Roman"/>
          <w:szCs w:val="28"/>
        </w:rPr>
      </w:pPr>
    </w:p>
    <w:sectPr w:rsidR="00D32A79" w:rsidRPr="00A47763" w:rsidSect="00462340">
      <w:headerReference w:type="default" r:id="rId9"/>
      <w:footerReference w:type="even" r:id="rId10"/>
      <w:footerReference w:type="default" r:id="rId11"/>
      <w:pgSz w:w="11907" w:h="16840" w:code="9"/>
      <w:pgMar w:top="1134" w:right="1134" w:bottom="907"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01" w:rsidRDefault="00FC4201" w:rsidP="009A34F0">
      <w:r>
        <w:separator/>
      </w:r>
    </w:p>
  </w:endnote>
  <w:endnote w:type="continuationSeparator" w:id="0">
    <w:p w:rsidR="00FC4201" w:rsidRDefault="00FC4201" w:rsidP="009A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61" w:rsidRDefault="008E6961">
    <w:pPr>
      <w:pStyle w:val="Footer"/>
      <w:framePr w:wrap="around" w:vAnchor="text" w:hAnchor="margin" w:xAlign="center" w:y="1"/>
      <w:rPr>
        <w:rStyle w:val="PageNumber"/>
      </w:rPr>
    </w:pPr>
  </w:p>
  <w:p w:rsidR="008E6961" w:rsidRDefault="008E69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61" w:rsidRDefault="008E6961">
    <w:pPr>
      <w:pStyle w:val="Footer"/>
      <w:framePr w:wrap="around" w:vAnchor="text" w:hAnchor="margin" w:xAlign="right" w:y="1"/>
      <w:rPr>
        <w:rStyle w:val="PageNumber"/>
      </w:rPr>
    </w:pPr>
  </w:p>
  <w:p w:rsidR="008E6961" w:rsidRDefault="008E69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01" w:rsidRDefault="00FC4201">
      <w:r>
        <w:separator/>
      </w:r>
    </w:p>
  </w:footnote>
  <w:footnote w:type="continuationSeparator" w:id="0">
    <w:p w:rsidR="00FC4201" w:rsidRDefault="00FC4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31797"/>
    </w:sdtPr>
    <w:sdtEndPr/>
    <w:sdtContent>
      <w:p w:rsidR="008E6961" w:rsidRDefault="005D5022">
        <w:pPr>
          <w:pStyle w:val="Header"/>
          <w:jc w:val="center"/>
        </w:pPr>
        <w:r>
          <w:fldChar w:fldCharType="begin"/>
        </w:r>
        <w:r w:rsidR="00403D37">
          <w:instrText>PAGE \* MERGEFORMAT</w:instrText>
        </w:r>
        <w:r>
          <w:fldChar w:fldCharType="separate"/>
        </w:r>
        <w:r w:rsidR="00C9692D">
          <w:rPr>
            <w:noProof/>
          </w:rPr>
          <w:t>5</w:t>
        </w:r>
        <w:r>
          <w:rPr>
            <w:noProof/>
          </w:rPr>
          <w:fldChar w:fldCharType="end"/>
        </w:r>
      </w:p>
    </w:sdtContent>
  </w:sdt>
  <w:p w:rsidR="008E6961" w:rsidRDefault="008E6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4DBD"/>
    <w:multiLevelType w:val="hybridMultilevel"/>
    <w:tmpl w:val="6C32327C"/>
    <w:lvl w:ilvl="0" w:tplc="4DF0791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D11E0D"/>
    <w:multiLevelType w:val="hybridMultilevel"/>
    <w:tmpl w:val="1BBA3304"/>
    <w:lvl w:ilvl="0" w:tplc="9DB839F6">
      <w:start w:val="1"/>
      <w:numFmt w:val="decimal"/>
      <w:lvlText w:val="%1."/>
      <w:lvlJc w:val="left"/>
      <w:pPr>
        <w:ind w:left="927" w:hanging="344"/>
      </w:pPr>
      <w:rPr>
        <w:rFonts w:hint="default"/>
        <w:i w:val="0"/>
      </w:rPr>
    </w:lvl>
    <w:lvl w:ilvl="1" w:tplc="0FF0C4FE">
      <w:start w:val="1"/>
      <w:numFmt w:val="lowerLetter"/>
      <w:lvlText w:val="%2."/>
      <w:lvlJc w:val="left"/>
      <w:pPr>
        <w:ind w:left="1647" w:hanging="344"/>
      </w:pPr>
    </w:lvl>
    <w:lvl w:ilvl="2" w:tplc="BE08E14C">
      <w:start w:val="1"/>
      <w:numFmt w:val="lowerRoman"/>
      <w:lvlText w:val="%3."/>
      <w:lvlJc w:val="right"/>
      <w:pPr>
        <w:ind w:left="2367" w:hanging="164"/>
      </w:pPr>
    </w:lvl>
    <w:lvl w:ilvl="3" w:tplc="B0A649DA">
      <w:start w:val="1"/>
      <w:numFmt w:val="decimal"/>
      <w:lvlText w:val="%4."/>
      <w:lvlJc w:val="left"/>
      <w:pPr>
        <w:ind w:left="3087" w:hanging="344"/>
      </w:pPr>
    </w:lvl>
    <w:lvl w:ilvl="4" w:tplc="87E25F9E">
      <w:start w:val="1"/>
      <w:numFmt w:val="lowerLetter"/>
      <w:lvlText w:val="%5."/>
      <w:lvlJc w:val="left"/>
      <w:pPr>
        <w:ind w:left="3807" w:hanging="344"/>
      </w:pPr>
    </w:lvl>
    <w:lvl w:ilvl="5" w:tplc="C53C09F8">
      <w:start w:val="1"/>
      <w:numFmt w:val="lowerRoman"/>
      <w:lvlText w:val="%6."/>
      <w:lvlJc w:val="right"/>
      <w:pPr>
        <w:ind w:left="4527" w:hanging="164"/>
      </w:pPr>
    </w:lvl>
    <w:lvl w:ilvl="6" w:tplc="CCB00E16">
      <w:start w:val="1"/>
      <w:numFmt w:val="decimal"/>
      <w:lvlText w:val="%7."/>
      <w:lvlJc w:val="left"/>
      <w:pPr>
        <w:ind w:left="5247" w:hanging="344"/>
      </w:pPr>
    </w:lvl>
    <w:lvl w:ilvl="7" w:tplc="AC1AF65A">
      <w:start w:val="1"/>
      <w:numFmt w:val="lowerLetter"/>
      <w:lvlText w:val="%8."/>
      <w:lvlJc w:val="left"/>
      <w:pPr>
        <w:ind w:left="5967" w:hanging="344"/>
      </w:pPr>
    </w:lvl>
    <w:lvl w:ilvl="8" w:tplc="8A1611E4">
      <w:start w:val="1"/>
      <w:numFmt w:val="lowerRoman"/>
      <w:lvlText w:val="%9."/>
      <w:lvlJc w:val="right"/>
      <w:pPr>
        <w:ind w:left="6687" w:hanging="164"/>
      </w:pPr>
    </w:lvl>
  </w:abstractNum>
  <w:abstractNum w:abstractNumId="2">
    <w:nsid w:val="403450A5"/>
    <w:multiLevelType w:val="hybridMultilevel"/>
    <w:tmpl w:val="08449262"/>
    <w:lvl w:ilvl="0" w:tplc="55F61738">
      <w:start w:val="1"/>
      <w:numFmt w:val="lowerLetter"/>
      <w:lvlText w:val="%1)"/>
      <w:lvlJc w:val="left"/>
      <w:pPr>
        <w:ind w:left="927" w:hanging="344"/>
      </w:pPr>
      <w:rPr>
        <w:rFonts w:hint="default"/>
      </w:rPr>
    </w:lvl>
    <w:lvl w:ilvl="1" w:tplc="3AC03A16">
      <w:start w:val="1"/>
      <w:numFmt w:val="lowerLetter"/>
      <w:lvlText w:val="%2."/>
      <w:lvlJc w:val="left"/>
      <w:pPr>
        <w:ind w:left="1647" w:hanging="344"/>
      </w:pPr>
    </w:lvl>
    <w:lvl w:ilvl="2" w:tplc="C8E46FB2">
      <w:start w:val="1"/>
      <w:numFmt w:val="lowerRoman"/>
      <w:lvlText w:val="%3."/>
      <w:lvlJc w:val="right"/>
      <w:pPr>
        <w:ind w:left="2367" w:hanging="164"/>
      </w:pPr>
    </w:lvl>
    <w:lvl w:ilvl="3" w:tplc="8DF6A3A6">
      <w:start w:val="1"/>
      <w:numFmt w:val="decimal"/>
      <w:lvlText w:val="%4."/>
      <w:lvlJc w:val="left"/>
      <w:pPr>
        <w:ind w:left="3087" w:hanging="344"/>
      </w:pPr>
    </w:lvl>
    <w:lvl w:ilvl="4" w:tplc="8822FC42">
      <w:start w:val="1"/>
      <w:numFmt w:val="lowerLetter"/>
      <w:lvlText w:val="%5."/>
      <w:lvlJc w:val="left"/>
      <w:pPr>
        <w:ind w:left="3807" w:hanging="344"/>
      </w:pPr>
    </w:lvl>
    <w:lvl w:ilvl="5" w:tplc="0E785A98">
      <w:start w:val="1"/>
      <w:numFmt w:val="lowerRoman"/>
      <w:lvlText w:val="%6."/>
      <w:lvlJc w:val="right"/>
      <w:pPr>
        <w:ind w:left="4527" w:hanging="164"/>
      </w:pPr>
    </w:lvl>
    <w:lvl w:ilvl="6" w:tplc="EDB4BD9E">
      <w:start w:val="1"/>
      <w:numFmt w:val="decimal"/>
      <w:lvlText w:val="%7."/>
      <w:lvlJc w:val="left"/>
      <w:pPr>
        <w:ind w:left="5247" w:hanging="344"/>
      </w:pPr>
    </w:lvl>
    <w:lvl w:ilvl="7" w:tplc="DB8C09DA">
      <w:start w:val="1"/>
      <w:numFmt w:val="lowerLetter"/>
      <w:lvlText w:val="%8."/>
      <w:lvlJc w:val="left"/>
      <w:pPr>
        <w:ind w:left="5967" w:hanging="344"/>
      </w:pPr>
    </w:lvl>
    <w:lvl w:ilvl="8" w:tplc="2C701866">
      <w:start w:val="1"/>
      <w:numFmt w:val="lowerRoman"/>
      <w:lvlText w:val="%9."/>
      <w:lvlJc w:val="right"/>
      <w:pPr>
        <w:ind w:left="6687" w:hanging="164"/>
      </w:pPr>
    </w:lvl>
  </w:abstractNum>
  <w:abstractNum w:abstractNumId="3">
    <w:nsid w:val="4E4C0092"/>
    <w:multiLevelType w:val="hybridMultilevel"/>
    <w:tmpl w:val="23D622B4"/>
    <w:lvl w:ilvl="0" w:tplc="A1FCD978">
      <w:start w:val="3"/>
      <w:numFmt w:val="bullet"/>
      <w:lvlText w:val="-"/>
      <w:lvlJc w:val="left"/>
      <w:pPr>
        <w:ind w:left="720" w:hanging="347"/>
      </w:pPr>
      <w:rPr>
        <w:rFonts w:ascii="Times New Roman" w:eastAsia="Times New Roman" w:hAnsi="Times New Roman" w:cs="Times New Roman" w:hint="default"/>
      </w:rPr>
    </w:lvl>
    <w:lvl w:ilvl="1" w:tplc="933CCCB2">
      <w:start w:val="1"/>
      <w:numFmt w:val="bullet"/>
      <w:lvlText w:val="o"/>
      <w:lvlJc w:val="left"/>
      <w:pPr>
        <w:ind w:left="1440" w:hanging="347"/>
      </w:pPr>
      <w:rPr>
        <w:rFonts w:ascii="Courier New" w:hAnsi="Courier New" w:cs="Courier New" w:hint="default"/>
      </w:rPr>
    </w:lvl>
    <w:lvl w:ilvl="2" w:tplc="804A296C">
      <w:start w:val="1"/>
      <w:numFmt w:val="bullet"/>
      <w:lvlText w:val=""/>
      <w:lvlJc w:val="left"/>
      <w:pPr>
        <w:ind w:left="2160" w:hanging="347"/>
      </w:pPr>
      <w:rPr>
        <w:rFonts w:ascii="Wingdings" w:hAnsi="Wingdings" w:hint="default"/>
      </w:rPr>
    </w:lvl>
    <w:lvl w:ilvl="3" w:tplc="8E000E64">
      <w:start w:val="1"/>
      <w:numFmt w:val="bullet"/>
      <w:lvlText w:val=""/>
      <w:lvlJc w:val="left"/>
      <w:pPr>
        <w:ind w:left="2880" w:hanging="347"/>
      </w:pPr>
      <w:rPr>
        <w:rFonts w:ascii="Symbol" w:hAnsi="Symbol" w:hint="default"/>
      </w:rPr>
    </w:lvl>
    <w:lvl w:ilvl="4" w:tplc="7A627E30">
      <w:start w:val="1"/>
      <w:numFmt w:val="bullet"/>
      <w:lvlText w:val="o"/>
      <w:lvlJc w:val="left"/>
      <w:pPr>
        <w:ind w:left="3600" w:hanging="347"/>
      </w:pPr>
      <w:rPr>
        <w:rFonts w:ascii="Courier New" w:hAnsi="Courier New" w:cs="Courier New" w:hint="default"/>
      </w:rPr>
    </w:lvl>
    <w:lvl w:ilvl="5" w:tplc="84DA1FA0">
      <w:start w:val="1"/>
      <w:numFmt w:val="bullet"/>
      <w:lvlText w:val=""/>
      <w:lvlJc w:val="left"/>
      <w:pPr>
        <w:ind w:left="4320" w:hanging="347"/>
      </w:pPr>
      <w:rPr>
        <w:rFonts w:ascii="Wingdings" w:hAnsi="Wingdings" w:hint="default"/>
      </w:rPr>
    </w:lvl>
    <w:lvl w:ilvl="6" w:tplc="C700FC84">
      <w:start w:val="1"/>
      <w:numFmt w:val="bullet"/>
      <w:lvlText w:val=""/>
      <w:lvlJc w:val="left"/>
      <w:pPr>
        <w:ind w:left="5040" w:hanging="347"/>
      </w:pPr>
      <w:rPr>
        <w:rFonts w:ascii="Symbol" w:hAnsi="Symbol" w:hint="default"/>
      </w:rPr>
    </w:lvl>
    <w:lvl w:ilvl="7" w:tplc="05DC0150">
      <w:start w:val="1"/>
      <w:numFmt w:val="bullet"/>
      <w:lvlText w:val="o"/>
      <w:lvlJc w:val="left"/>
      <w:pPr>
        <w:ind w:left="5760" w:hanging="347"/>
      </w:pPr>
      <w:rPr>
        <w:rFonts w:ascii="Courier New" w:hAnsi="Courier New" w:cs="Courier New" w:hint="default"/>
      </w:rPr>
    </w:lvl>
    <w:lvl w:ilvl="8" w:tplc="96F4A422">
      <w:start w:val="1"/>
      <w:numFmt w:val="bullet"/>
      <w:lvlText w:val=""/>
      <w:lvlJc w:val="left"/>
      <w:pPr>
        <w:ind w:left="6480" w:hanging="347"/>
      </w:pPr>
      <w:rPr>
        <w:rFonts w:ascii="Wingdings" w:hAnsi="Wingdings" w:hint="default"/>
      </w:rPr>
    </w:lvl>
  </w:abstractNum>
  <w:abstractNum w:abstractNumId="4">
    <w:nsid w:val="50FE6B10"/>
    <w:multiLevelType w:val="hybridMultilevel"/>
    <w:tmpl w:val="41F826F2"/>
    <w:lvl w:ilvl="0" w:tplc="6CE4EE92">
      <w:start w:val="360"/>
      <w:numFmt w:val="bullet"/>
      <w:lvlText w:val="-"/>
      <w:lvlJc w:val="left"/>
      <w:pPr>
        <w:ind w:left="405" w:hanging="347"/>
      </w:pPr>
      <w:rPr>
        <w:rFonts w:ascii="Times New Roman" w:eastAsia="Times New Roman" w:hAnsi="Times New Roman" w:cs="Times New Roman" w:hint="default"/>
      </w:rPr>
    </w:lvl>
    <w:lvl w:ilvl="1" w:tplc="0FD00FE8">
      <w:start w:val="1"/>
      <w:numFmt w:val="bullet"/>
      <w:lvlText w:val="o"/>
      <w:lvlJc w:val="left"/>
      <w:pPr>
        <w:ind w:left="1125" w:hanging="347"/>
      </w:pPr>
      <w:rPr>
        <w:rFonts w:ascii="Courier New" w:hAnsi="Courier New" w:cs="Courier New" w:hint="default"/>
      </w:rPr>
    </w:lvl>
    <w:lvl w:ilvl="2" w:tplc="9FD2AB5C">
      <w:start w:val="1"/>
      <w:numFmt w:val="bullet"/>
      <w:lvlText w:val=""/>
      <w:lvlJc w:val="left"/>
      <w:pPr>
        <w:ind w:left="1845" w:hanging="347"/>
      </w:pPr>
      <w:rPr>
        <w:rFonts w:ascii="Wingdings" w:hAnsi="Wingdings" w:hint="default"/>
      </w:rPr>
    </w:lvl>
    <w:lvl w:ilvl="3" w:tplc="8A8A3040">
      <w:start w:val="1"/>
      <w:numFmt w:val="bullet"/>
      <w:lvlText w:val=""/>
      <w:lvlJc w:val="left"/>
      <w:pPr>
        <w:ind w:left="2565" w:hanging="347"/>
      </w:pPr>
      <w:rPr>
        <w:rFonts w:ascii="Symbol" w:hAnsi="Symbol" w:hint="default"/>
      </w:rPr>
    </w:lvl>
    <w:lvl w:ilvl="4" w:tplc="84CE372C">
      <w:start w:val="1"/>
      <w:numFmt w:val="bullet"/>
      <w:lvlText w:val="o"/>
      <w:lvlJc w:val="left"/>
      <w:pPr>
        <w:ind w:left="3285" w:hanging="347"/>
      </w:pPr>
      <w:rPr>
        <w:rFonts w:ascii="Courier New" w:hAnsi="Courier New" w:cs="Courier New" w:hint="default"/>
      </w:rPr>
    </w:lvl>
    <w:lvl w:ilvl="5" w:tplc="DBD896AE">
      <w:start w:val="1"/>
      <w:numFmt w:val="bullet"/>
      <w:lvlText w:val=""/>
      <w:lvlJc w:val="left"/>
      <w:pPr>
        <w:ind w:left="4005" w:hanging="347"/>
      </w:pPr>
      <w:rPr>
        <w:rFonts w:ascii="Wingdings" w:hAnsi="Wingdings" w:hint="default"/>
      </w:rPr>
    </w:lvl>
    <w:lvl w:ilvl="6" w:tplc="29C866D6">
      <w:start w:val="1"/>
      <w:numFmt w:val="bullet"/>
      <w:lvlText w:val=""/>
      <w:lvlJc w:val="left"/>
      <w:pPr>
        <w:ind w:left="4725" w:hanging="347"/>
      </w:pPr>
      <w:rPr>
        <w:rFonts w:ascii="Symbol" w:hAnsi="Symbol" w:hint="default"/>
      </w:rPr>
    </w:lvl>
    <w:lvl w:ilvl="7" w:tplc="B97E8754">
      <w:start w:val="1"/>
      <w:numFmt w:val="bullet"/>
      <w:lvlText w:val="o"/>
      <w:lvlJc w:val="left"/>
      <w:pPr>
        <w:ind w:left="5445" w:hanging="347"/>
      </w:pPr>
      <w:rPr>
        <w:rFonts w:ascii="Courier New" w:hAnsi="Courier New" w:cs="Courier New" w:hint="default"/>
      </w:rPr>
    </w:lvl>
    <w:lvl w:ilvl="8" w:tplc="229E5C78">
      <w:start w:val="1"/>
      <w:numFmt w:val="bullet"/>
      <w:lvlText w:val=""/>
      <w:lvlJc w:val="left"/>
      <w:pPr>
        <w:ind w:left="6165" w:hanging="347"/>
      </w:pPr>
      <w:rPr>
        <w:rFonts w:ascii="Wingdings" w:hAnsi="Wingdings" w:hint="default"/>
      </w:rPr>
    </w:lvl>
  </w:abstractNum>
  <w:abstractNum w:abstractNumId="5">
    <w:nsid w:val="5A4552B7"/>
    <w:multiLevelType w:val="hybridMultilevel"/>
    <w:tmpl w:val="F75C228C"/>
    <w:lvl w:ilvl="0" w:tplc="5714F9C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9B63A4A"/>
    <w:multiLevelType w:val="hybridMultilevel"/>
    <w:tmpl w:val="9D36B1DE"/>
    <w:lvl w:ilvl="0" w:tplc="DBA034D0">
      <w:start w:val="1"/>
      <w:numFmt w:val="decimal"/>
      <w:lvlText w:val="(%1)"/>
      <w:lvlJc w:val="left"/>
      <w:pPr>
        <w:ind w:left="972" w:hanging="40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D983E6F"/>
    <w:multiLevelType w:val="hybridMultilevel"/>
    <w:tmpl w:val="A3BE2572"/>
    <w:lvl w:ilvl="0" w:tplc="2E76C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A14E8D"/>
    <w:multiLevelType w:val="hybridMultilevel"/>
    <w:tmpl w:val="99BC3D02"/>
    <w:lvl w:ilvl="0" w:tplc="557CE55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FE0355F"/>
    <w:multiLevelType w:val="hybridMultilevel"/>
    <w:tmpl w:val="88FCD5F2"/>
    <w:lvl w:ilvl="0" w:tplc="4A82BE8C">
      <w:start w:val="1"/>
      <w:numFmt w:val="bullet"/>
      <w:lvlText w:val="-"/>
      <w:lvlJc w:val="left"/>
      <w:pPr>
        <w:ind w:left="405" w:hanging="347"/>
      </w:pPr>
      <w:rPr>
        <w:rFonts w:ascii="Times New Roman" w:eastAsia="Times New Roman" w:hAnsi="Times New Roman" w:cs="Times New Roman" w:hint="default"/>
      </w:rPr>
    </w:lvl>
    <w:lvl w:ilvl="1" w:tplc="BA447B72">
      <w:start w:val="1"/>
      <w:numFmt w:val="bullet"/>
      <w:lvlText w:val="o"/>
      <w:lvlJc w:val="left"/>
      <w:pPr>
        <w:ind w:left="1125" w:hanging="347"/>
      </w:pPr>
      <w:rPr>
        <w:rFonts w:ascii="Courier New" w:hAnsi="Courier New" w:cs="Courier New" w:hint="default"/>
      </w:rPr>
    </w:lvl>
    <w:lvl w:ilvl="2" w:tplc="33BAAE7A">
      <w:start w:val="1"/>
      <w:numFmt w:val="bullet"/>
      <w:lvlText w:val=""/>
      <w:lvlJc w:val="left"/>
      <w:pPr>
        <w:ind w:left="1845" w:hanging="347"/>
      </w:pPr>
      <w:rPr>
        <w:rFonts w:ascii="Wingdings" w:hAnsi="Wingdings" w:hint="default"/>
      </w:rPr>
    </w:lvl>
    <w:lvl w:ilvl="3" w:tplc="1DCC73A8">
      <w:start w:val="1"/>
      <w:numFmt w:val="bullet"/>
      <w:lvlText w:val=""/>
      <w:lvlJc w:val="left"/>
      <w:pPr>
        <w:ind w:left="2565" w:hanging="347"/>
      </w:pPr>
      <w:rPr>
        <w:rFonts w:ascii="Symbol" w:hAnsi="Symbol" w:hint="default"/>
      </w:rPr>
    </w:lvl>
    <w:lvl w:ilvl="4" w:tplc="75F0D432">
      <w:start w:val="1"/>
      <w:numFmt w:val="bullet"/>
      <w:lvlText w:val="o"/>
      <w:lvlJc w:val="left"/>
      <w:pPr>
        <w:ind w:left="3285" w:hanging="347"/>
      </w:pPr>
      <w:rPr>
        <w:rFonts w:ascii="Courier New" w:hAnsi="Courier New" w:cs="Courier New" w:hint="default"/>
      </w:rPr>
    </w:lvl>
    <w:lvl w:ilvl="5" w:tplc="2F5E9170">
      <w:start w:val="1"/>
      <w:numFmt w:val="bullet"/>
      <w:lvlText w:val=""/>
      <w:lvlJc w:val="left"/>
      <w:pPr>
        <w:ind w:left="4005" w:hanging="347"/>
      </w:pPr>
      <w:rPr>
        <w:rFonts w:ascii="Wingdings" w:hAnsi="Wingdings" w:hint="default"/>
      </w:rPr>
    </w:lvl>
    <w:lvl w:ilvl="6" w:tplc="237A8BD6">
      <w:start w:val="1"/>
      <w:numFmt w:val="bullet"/>
      <w:lvlText w:val=""/>
      <w:lvlJc w:val="left"/>
      <w:pPr>
        <w:ind w:left="4725" w:hanging="347"/>
      </w:pPr>
      <w:rPr>
        <w:rFonts w:ascii="Symbol" w:hAnsi="Symbol" w:hint="default"/>
      </w:rPr>
    </w:lvl>
    <w:lvl w:ilvl="7" w:tplc="17100FC6">
      <w:start w:val="1"/>
      <w:numFmt w:val="bullet"/>
      <w:lvlText w:val="o"/>
      <w:lvlJc w:val="left"/>
      <w:pPr>
        <w:ind w:left="5445" w:hanging="347"/>
      </w:pPr>
      <w:rPr>
        <w:rFonts w:ascii="Courier New" w:hAnsi="Courier New" w:cs="Courier New" w:hint="default"/>
      </w:rPr>
    </w:lvl>
    <w:lvl w:ilvl="8" w:tplc="9ABCC1EC">
      <w:start w:val="1"/>
      <w:numFmt w:val="bullet"/>
      <w:lvlText w:val=""/>
      <w:lvlJc w:val="left"/>
      <w:pPr>
        <w:ind w:left="6165" w:hanging="347"/>
      </w:pPr>
      <w:rPr>
        <w:rFonts w:ascii="Wingdings" w:hAnsi="Wingdings" w:hint="default"/>
      </w:rPr>
    </w:lvl>
  </w:abstractNum>
  <w:abstractNum w:abstractNumId="10">
    <w:nsid w:val="7BE96333"/>
    <w:multiLevelType w:val="hybridMultilevel"/>
    <w:tmpl w:val="AD6EFE7C"/>
    <w:lvl w:ilvl="0" w:tplc="48C05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9E0E35"/>
    <w:multiLevelType w:val="hybridMultilevel"/>
    <w:tmpl w:val="984644DA"/>
    <w:lvl w:ilvl="0" w:tplc="B57E0F46">
      <w:start w:val="2"/>
      <w:numFmt w:val="bullet"/>
      <w:lvlText w:val="-"/>
      <w:lvlJc w:val="left"/>
      <w:pPr>
        <w:ind w:left="720" w:hanging="347"/>
      </w:pPr>
      <w:rPr>
        <w:rFonts w:ascii="Times New Roman" w:eastAsia="Times New Roman" w:hAnsi="Times New Roman" w:cs="Times New Roman" w:hint="default"/>
      </w:rPr>
    </w:lvl>
    <w:lvl w:ilvl="1" w:tplc="64DA8084">
      <w:start w:val="1"/>
      <w:numFmt w:val="bullet"/>
      <w:lvlText w:val="o"/>
      <w:lvlJc w:val="left"/>
      <w:pPr>
        <w:ind w:left="1440" w:hanging="347"/>
      </w:pPr>
      <w:rPr>
        <w:rFonts w:ascii="Courier New" w:hAnsi="Courier New" w:cs="Courier New" w:hint="default"/>
      </w:rPr>
    </w:lvl>
    <w:lvl w:ilvl="2" w:tplc="B0623382">
      <w:start w:val="1"/>
      <w:numFmt w:val="bullet"/>
      <w:lvlText w:val=""/>
      <w:lvlJc w:val="left"/>
      <w:pPr>
        <w:ind w:left="2160" w:hanging="347"/>
      </w:pPr>
      <w:rPr>
        <w:rFonts w:ascii="Wingdings" w:hAnsi="Wingdings" w:hint="default"/>
      </w:rPr>
    </w:lvl>
    <w:lvl w:ilvl="3" w:tplc="564E8738">
      <w:start w:val="1"/>
      <w:numFmt w:val="bullet"/>
      <w:lvlText w:val=""/>
      <w:lvlJc w:val="left"/>
      <w:pPr>
        <w:ind w:left="2880" w:hanging="347"/>
      </w:pPr>
      <w:rPr>
        <w:rFonts w:ascii="Symbol" w:hAnsi="Symbol" w:hint="default"/>
      </w:rPr>
    </w:lvl>
    <w:lvl w:ilvl="4" w:tplc="05165AE2">
      <w:start w:val="1"/>
      <w:numFmt w:val="bullet"/>
      <w:lvlText w:val="o"/>
      <w:lvlJc w:val="left"/>
      <w:pPr>
        <w:ind w:left="3600" w:hanging="347"/>
      </w:pPr>
      <w:rPr>
        <w:rFonts w:ascii="Courier New" w:hAnsi="Courier New" w:cs="Courier New" w:hint="default"/>
      </w:rPr>
    </w:lvl>
    <w:lvl w:ilvl="5" w:tplc="16FAEC64">
      <w:start w:val="1"/>
      <w:numFmt w:val="bullet"/>
      <w:lvlText w:val=""/>
      <w:lvlJc w:val="left"/>
      <w:pPr>
        <w:ind w:left="4320" w:hanging="347"/>
      </w:pPr>
      <w:rPr>
        <w:rFonts w:ascii="Wingdings" w:hAnsi="Wingdings" w:hint="default"/>
      </w:rPr>
    </w:lvl>
    <w:lvl w:ilvl="6" w:tplc="47C0148C">
      <w:start w:val="1"/>
      <w:numFmt w:val="bullet"/>
      <w:lvlText w:val=""/>
      <w:lvlJc w:val="left"/>
      <w:pPr>
        <w:ind w:left="5040" w:hanging="347"/>
      </w:pPr>
      <w:rPr>
        <w:rFonts w:ascii="Symbol" w:hAnsi="Symbol" w:hint="default"/>
      </w:rPr>
    </w:lvl>
    <w:lvl w:ilvl="7" w:tplc="9660573E">
      <w:start w:val="1"/>
      <w:numFmt w:val="bullet"/>
      <w:lvlText w:val="o"/>
      <w:lvlJc w:val="left"/>
      <w:pPr>
        <w:ind w:left="5760" w:hanging="347"/>
      </w:pPr>
      <w:rPr>
        <w:rFonts w:ascii="Courier New" w:hAnsi="Courier New" w:cs="Courier New" w:hint="default"/>
      </w:rPr>
    </w:lvl>
    <w:lvl w:ilvl="8" w:tplc="521A39EC">
      <w:start w:val="1"/>
      <w:numFmt w:val="bullet"/>
      <w:lvlText w:val=""/>
      <w:lvlJc w:val="left"/>
      <w:pPr>
        <w:ind w:left="6480" w:hanging="347"/>
      </w:pPr>
      <w:rPr>
        <w:rFonts w:ascii="Wingdings" w:hAnsi="Wingdings" w:hint="default"/>
      </w:rPr>
    </w:lvl>
  </w:abstractNum>
  <w:num w:numId="1">
    <w:abstractNumId w:val="4"/>
  </w:num>
  <w:num w:numId="2">
    <w:abstractNumId w:val="9"/>
  </w:num>
  <w:num w:numId="3">
    <w:abstractNumId w:val="11"/>
  </w:num>
  <w:num w:numId="4">
    <w:abstractNumId w:val="2"/>
  </w:num>
  <w:num w:numId="5">
    <w:abstractNumId w:val="1"/>
  </w:num>
  <w:num w:numId="6">
    <w:abstractNumId w:val="3"/>
  </w:num>
  <w:num w:numId="7">
    <w:abstractNumId w:val="10"/>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4F0"/>
    <w:rsid w:val="00000412"/>
    <w:rsid w:val="00001A76"/>
    <w:rsid w:val="00004C8E"/>
    <w:rsid w:val="000067A5"/>
    <w:rsid w:val="00010D91"/>
    <w:rsid w:val="0002188E"/>
    <w:rsid w:val="0002423C"/>
    <w:rsid w:val="00024EEB"/>
    <w:rsid w:val="00030B6D"/>
    <w:rsid w:val="00032B7C"/>
    <w:rsid w:val="000340E1"/>
    <w:rsid w:val="000367D1"/>
    <w:rsid w:val="000514B3"/>
    <w:rsid w:val="0005272F"/>
    <w:rsid w:val="000555E3"/>
    <w:rsid w:val="00075B61"/>
    <w:rsid w:val="000778A0"/>
    <w:rsid w:val="00095B3D"/>
    <w:rsid w:val="000A5CA8"/>
    <w:rsid w:val="000B76A8"/>
    <w:rsid w:val="000D0587"/>
    <w:rsid w:val="000D23FB"/>
    <w:rsid w:val="000D35DD"/>
    <w:rsid w:val="000E13F7"/>
    <w:rsid w:val="000F1032"/>
    <w:rsid w:val="000F4FEA"/>
    <w:rsid w:val="00105CED"/>
    <w:rsid w:val="00110D63"/>
    <w:rsid w:val="00113B9D"/>
    <w:rsid w:val="0011757C"/>
    <w:rsid w:val="00125A2D"/>
    <w:rsid w:val="00131888"/>
    <w:rsid w:val="00135DFF"/>
    <w:rsid w:val="00136136"/>
    <w:rsid w:val="00136A41"/>
    <w:rsid w:val="00137295"/>
    <w:rsid w:val="00146488"/>
    <w:rsid w:val="00151F86"/>
    <w:rsid w:val="001560C1"/>
    <w:rsid w:val="00156B22"/>
    <w:rsid w:val="00174AC6"/>
    <w:rsid w:val="001752F4"/>
    <w:rsid w:val="00175528"/>
    <w:rsid w:val="001764A9"/>
    <w:rsid w:val="00193E4E"/>
    <w:rsid w:val="00196562"/>
    <w:rsid w:val="001B17E7"/>
    <w:rsid w:val="001B300D"/>
    <w:rsid w:val="001B6564"/>
    <w:rsid w:val="001B73DC"/>
    <w:rsid w:val="001C60DD"/>
    <w:rsid w:val="001C6716"/>
    <w:rsid w:val="001D2846"/>
    <w:rsid w:val="001E2AFA"/>
    <w:rsid w:val="001E2DA7"/>
    <w:rsid w:val="001E2DAA"/>
    <w:rsid w:val="001F13EE"/>
    <w:rsid w:val="001F67F5"/>
    <w:rsid w:val="002078D6"/>
    <w:rsid w:val="00212E31"/>
    <w:rsid w:val="002140B4"/>
    <w:rsid w:val="0021488B"/>
    <w:rsid w:val="00217C9E"/>
    <w:rsid w:val="00232E0F"/>
    <w:rsid w:val="00236283"/>
    <w:rsid w:val="00240201"/>
    <w:rsid w:val="00241A0F"/>
    <w:rsid w:val="002445EC"/>
    <w:rsid w:val="00257940"/>
    <w:rsid w:val="00257FF9"/>
    <w:rsid w:val="002734EC"/>
    <w:rsid w:val="002879EB"/>
    <w:rsid w:val="00287C52"/>
    <w:rsid w:val="002904C4"/>
    <w:rsid w:val="00293A31"/>
    <w:rsid w:val="002947DB"/>
    <w:rsid w:val="002A0CB8"/>
    <w:rsid w:val="002A138A"/>
    <w:rsid w:val="002A1548"/>
    <w:rsid w:val="002A26AC"/>
    <w:rsid w:val="002A28BD"/>
    <w:rsid w:val="002A315C"/>
    <w:rsid w:val="002A3262"/>
    <w:rsid w:val="002A684A"/>
    <w:rsid w:val="002A747C"/>
    <w:rsid w:val="002B0B95"/>
    <w:rsid w:val="002B24EA"/>
    <w:rsid w:val="002B4661"/>
    <w:rsid w:val="002C3596"/>
    <w:rsid w:val="002C5493"/>
    <w:rsid w:val="002D2A91"/>
    <w:rsid w:val="002E7EB9"/>
    <w:rsid w:val="002F1512"/>
    <w:rsid w:val="002F3282"/>
    <w:rsid w:val="002F5E48"/>
    <w:rsid w:val="003061F3"/>
    <w:rsid w:val="00312DA6"/>
    <w:rsid w:val="003134DC"/>
    <w:rsid w:val="00317B2D"/>
    <w:rsid w:val="00322349"/>
    <w:rsid w:val="00330DCA"/>
    <w:rsid w:val="0033102F"/>
    <w:rsid w:val="003331B9"/>
    <w:rsid w:val="0033371E"/>
    <w:rsid w:val="0033617E"/>
    <w:rsid w:val="00341780"/>
    <w:rsid w:val="0034206D"/>
    <w:rsid w:val="00343E10"/>
    <w:rsid w:val="00345A44"/>
    <w:rsid w:val="003515BD"/>
    <w:rsid w:val="003521FF"/>
    <w:rsid w:val="00352589"/>
    <w:rsid w:val="00355AC5"/>
    <w:rsid w:val="00363BDA"/>
    <w:rsid w:val="00367E48"/>
    <w:rsid w:val="00373CD0"/>
    <w:rsid w:val="0037510F"/>
    <w:rsid w:val="00375966"/>
    <w:rsid w:val="00382FD8"/>
    <w:rsid w:val="00383972"/>
    <w:rsid w:val="00397B2A"/>
    <w:rsid w:val="003B4C50"/>
    <w:rsid w:val="003B5E7A"/>
    <w:rsid w:val="003C0E0B"/>
    <w:rsid w:val="003C3F0A"/>
    <w:rsid w:val="003C4414"/>
    <w:rsid w:val="003D209F"/>
    <w:rsid w:val="003E0C60"/>
    <w:rsid w:val="003E665E"/>
    <w:rsid w:val="003E72E7"/>
    <w:rsid w:val="003F074D"/>
    <w:rsid w:val="003F1289"/>
    <w:rsid w:val="003F18FA"/>
    <w:rsid w:val="003F4DF9"/>
    <w:rsid w:val="003F4F49"/>
    <w:rsid w:val="003F5AE8"/>
    <w:rsid w:val="00403D37"/>
    <w:rsid w:val="00405143"/>
    <w:rsid w:val="00405364"/>
    <w:rsid w:val="0040589F"/>
    <w:rsid w:val="00425949"/>
    <w:rsid w:val="00431A99"/>
    <w:rsid w:val="00434223"/>
    <w:rsid w:val="00434DBF"/>
    <w:rsid w:val="00442D82"/>
    <w:rsid w:val="004451E1"/>
    <w:rsid w:val="00447CDD"/>
    <w:rsid w:val="004531B0"/>
    <w:rsid w:val="00461C65"/>
    <w:rsid w:val="00462340"/>
    <w:rsid w:val="00470F33"/>
    <w:rsid w:val="0047149E"/>
    <w:rsid w:val="004738FB"/>
    <w:rsid w:val="00473D31"/>
    <w:rsid w:val="00476E1C"/>
    <w:rsid w:val="00476EE2"/>
    <w:rsid w:val="00482728"/>
    <w:rsid w:val="0049582C"/>
    <w:rsid w:val="004C6BB5"/>
    <w:rsid w:val="004C6F8C"/>
    <w:rsid w:val="004D2550"/>
    <w:rsid w:val="004D5837"/>
    <w:rsid w:val="004D621F"/>
    <w:rsid w:val="004E00C1"/>
    <w:rsid w:val="004E3777"/>
    <w:rsid w:val="004E471C"/>
    <w:rsid w:val="004E60E5"/>
    <w:rsid w:val="004F4105"/>
    <w:rsid w:val="004F4599"/>
    <w:rsid w:val="004F5E85"/>
    <w:rsid w:val="004F6C0B"/>
    <w:rsid w:val="00500C13"/>
    <w:rsid w:val="00500C1A"/>
    <w:rsid w:val="00501CD9"/>
    <w:rsid w:val="00504E8D"/>
    <w:rsid w:val="0050765C"/>
    <w:rsid w:val="0051348B"/>
    <w:rsid w:val="00532230"/>
    <w:rsid w:val="00550A22"/>
    <w:rsid w:val="005645FE"/>
    <w:rsid w:val="00565204"/>
    <w:rsid w:val="00572C0D"/>
    <w:rsid w:val="0057302B"/>
    <w:rsid w:val="00576EE1"/>
    <w:rsid w:val="00582391"/>
    <w:rsid w:val="00583FC7"/>
    <w:rsid w:val="005912E6"/>
    <w:rsid w:val="005919C5"/>
    <w:rsid w:val="00593949"/>
    <w:rsid w:val="005963F5"/>
    <w:rsid w:val="005A0595"/>
    <w:rsid w:val="005A6ABD"/>
    <w:rsid w:val="005B6C92"/>
    <w:rsid w:val="005B7613"/>
    <w:rsid w:val="005C0C6B"/>
    <w:rsid w:val="005C1630"/>
    <w:rsid w:val="005C47BA"/>
    <w:rsid w:val="005C5244"/>
    <w:rsid w:val="005C5F52"/>
    <w:rsid w:val="005D5022"/>
    <w:rsid w:val="005D6630"/>
    <w:rsid w:val="005E0E72"/>
    <w:rsid w:val="005E75A5"/>
    <w:rsid w:val="005F02AA"/>
    <w:rsid w:val="00602FBB"/>
    <w:rsid w:val="00604D95"/>
    <w:rsid w:val="006057AC"/>
    <w:rsid w:val="00624608"/>
    <w:rsid w:val="00634485"/>
    <w:rsid w:val="00636F05"/>
    <w:rsid w:val="0065498C"/>
    <w:rsid w:val="006641BF"/>
    <w:rsid w:val="006729E4"/>
    <w:rsid w:val="0068534E"/>
    <w:rsid w:val="006908A3"/>
    <w:rsid w:val="006912EA"/>
    <w:rsid w:val="00691CB6"/>
    <w:rsid w:val="00694C77"/>
    <w:rsid w:val="00696EE4"/>
    <w:rsid w:val="006A3372"/>
    <w:rsid w:val="006B0FD7"/>
    <w:rsid w:val="006B19D9"/>
    <w:rsid w:val="006B3F98"/>
    <w:rsid w:val="006B6453"/>
    <w:rsid w:val="006C35CF"/>
    <w:rsid w:val="006D133D"/>
    <w:rsid w:val="006D1463"/>
    <w:rsid w:val="006D221B"/>
    <w:rsid w:val="006F4A4E"/>
    <w:rsid w:val="006F5D8F"/>
    <w:rsid w:val="00706DC4"/>
    <w:rsid w:val="00707DB4"/>
    <w:rsid w:val="00707F9A"/>
    <w:rsid w:val="007140B4"/>
    <w:rsid w:val="00721BD4"/>
    <w:rsid w:val="00722367"/>
    <w:rsid w:val="00725247"/>
    <w:rsid w:val="007260AD"/>
    <w:rsid w:val="007271B6"/>
    <w:rsid w:val="007308EE"/>
    <w:rsid w:val="00736ABB"/>
    <w:rsid w:val="00736AF1"/>
    <w:rsid w:val="007376E1"/>
    <w:rsid w:val="00745EB0"/>
    <w:rsid w:val="00746F3F"/>
    <w:rsid w:val="007519BD"/>
    <w:rsid w:val="00764B94"/>
    <w:rsid w:val="00764E60"/>
    <w:rsid w:val="0077155B"/>
    <w:rsid w:val="00772C39"/>
    <w:rsid w:val="007754F7"/>
    <w:rsid w:val="00795BC0"/>
    <w:rsid w:val="007A3E9F"/>
    <w:rsid w:val="007A464C"/>
    <w:rsid w:val="007A4B89"/>
    <w:rsid w:val="007A6ABE"/>
    <w:rsid w:val="007B0D83"/>
    <w:rsid w:val="007B0FE5"/>
    <w:rsid w:val="007C4B3B"/>
    <w:rsid w:val="007E1CFC"/>
    <w:rsid w:val="007E504E"/>
    <w:rsid w:val="007E7B26"/>
    <w:rsid w:val="007F139C"/>
    <w:rsid w:val="007F3673"/>
    <w:rsid w:val="0080627B"/>
    <w:rsid w:val="00810887"/>
    <w:rsid w:val="0081267A"/>
    <w:rsid w:val="008159C8"/>
    <w:rsid w:val="008263D4"/>
    <w:rsid w:val="0083438A"/>
    <w:rsid w:val="00834B1A"/>
    <w:rsid w:val="00841088"/>
    <w:rsid w:val="0084115A"/>
    <w:rsid w:val="008434D8"/>
    <w:rsid w:val="00843DE7"/>
    <w:rsid w:val="00846939"/>
    <w:rsid w:val="00853D69"/>
    <w:rsid w:val="0085647C"/>
    <w:rsid w:val="0086642B"/>
    <w:rsid w:val="0088062A"/>
    <w:rsid w:val="008834D1"/>
    <w:rsid w:val="008863F5"/>
    <w:rsid w:val="00887478"/>
    <w:rsid w:val="00887937"/>
    <w:rsid w:val="008A6F49"/>
    <w:rsid w:val="008B0043"/>
    <w:rsid w:val="008C3BF6"/>
    <w:rsid w:val="008C42A5"/>
    <w:rsid w:val="008C5312"/>
    <w:rsid w:val="008D37B6"/>
    <w:rsid w:val="008D437B"/>
    <w:rsid w:val="008D737B"/>
    <w:rsid w:val="008E1DF3"/>
    <w:rsid w:val="008E20D8"/>
    <w:rsid w:val="008E2D53"/>
    <w:rsid w:val="008E3378"/>
    <w:rsid w:val="008E39BC"/>
    <w:rsid w:val="008E6961"/>
    <w:rsid w:val="008E7CD9"/>
    <w:rsid w:val="008F7CE7"/>
    <w:rsid w:val="00901545"/>
    <w:rsid w:val="0090276F"/>
    <w:rsid w:val="00907126"/>
    <w:rsid w:val="00910DA5"/>
    <w:rsid w:val="00910E3C"/>
    <w:rsid w:val="0091416D"/>
    <w:rsid w:val="00916A33"/>
    <w:rsid w:val="00921A5B"/>
    <w:rsid w:val="00922E0F"/>
    <w:rsid w:val="00925385"/>
    <w:rsid w:val="009270B8"/>
    <w:rsid w:val="009437E3"/>
    <w:rsid w:val="00943E68"/>
    <w:rsid w:val="0094572F"/>
    <w:rsid w:val="009501B3"/>
    <w:rsid w:val="00957A98"/>
    <w:rsid w:val="00957F1C"/>
    <w:rsid w:val="00963EC9"/>
    <w:rsid w:val="00971CF9"/>
    <w:rsid w:val="00974199"/>
    <w:rsid w:val="009771C8"/>
    <w:rsid w:val="009832D7"/>
    <w:rsid w:val="00986FC6"/>
    <w:rsid w:val="009922DE"/>
    <w:rsid w:val="00992615"/>
    <w:rsid w:val="00993599"/>
    <w:rsid w:val="009954C4"/>
    <w:rsid w:val="009A34F0"/>
    <w:rsid w:val="009A6EFB"/>
    <w:rsid w:val="009B0FA3"/>
    <w:rsid w:val="009B276E"/>
    <w:rsid w:val="009B5F68"/>
    <w:rsid w:val="009C01CF"/>
    <w:rsid w:val="009C09B9"/>
    <w:rsid w:val="009F39EC"/>
    <w:rsid w:val="009F56FC"/>
    <w:rsid w:val="009F64D9"/>
    <w:rsid w:val="00A037AC"/>
    <w:rsid w:val="00A12BD8"/>
    <w:rsid w:val="00A12FED"/>
    <w:rsid w:val="00A13167"/>
    <w:rsid w:val="00A278D1"/>
    <w:rsid w:val="00A321E5"/>
    <w:rsid w:val="00A377FF"/>
    <w:rsid w:val="00A41851"/>
    <w:rsid w:val="00A43F7E"/>
    <w:rsid w:val="00A47763"/>
    <w:rsid w:val="00A563B5"/>
    <w:rsid w:val="00A64F90"/>
    <w:rsid w:val="00A65606"/>
    <w:rsid w:val="00A656B7"/>
    <w:rsid w:val="00A92712"/>
    <w:rsid w:val="00A93A57"/>
    <w:rsid w:val="00A94BA7"/>
    <w:rsid w:val="00A9582E"/>
    <w:rsid w:val="00A96D42"/>
    <w:rsid w:val="00AB209A"/>
    <w:rsid w:val="00AB4918"/>
    <w:rsid w:val="00AB4D8A"/>
    <w:rsid w:val="00AB5D62"/>
    <w:rsid w:val="00AC6E23"/>
    <w:rsid w:val="00AD3EFE"/>
    <w:rsid w:val="00AE107A"/>
    <w:rsid w:val="00AE3291"/>
    <w:rsid w:val="00AE7137"/>
    <w:rsid w:val="00AF5615"/>
    <w:rsid w:val="00AF7469"/>
    <w:rsid w:val="00B04853"/>
    <w:rsid w:val="00B111E7"/>
    <w:rsid w:val="00B220D4"/>
    <w:rsid w:val="00B533FF"/>
    <w:rsid w:val="00B576FA"/>
    <w:rsid w:val="00B61540"/>
    <w:rsid w:val="00B70D98"/>
    <w:rsid w:val="00B70F3E"/>
    <w:rsid w:val="00B74BF9"/>
    <w:rsid w:val="00B7689D"/>
    <w:rsid w:val="00B81F36"/>
    <w:rsid w:val="00B878B5"/>
    <w:rsid w:val="00B9229D"/>
    <w:rsid w:val="00B92451"/>
    <w:rsid w:val="00BA6197"/>
    <w:rsid w:val="00BB2668"/>
    <w:rsid w:val="00BC04D9"/>
    <w:rsid w:val="00BC19D6"/>
    <w:rsid w:val="00BC2EAC"/>
    <w:rsid w:val="00BD5B9E"/>
    <w:rsid w:val="00BF4825"/>
    <w:rsid w:val="00C0759F"/>
    <w:rsid w:val="00C10346"/>
    <w:rsid w:val="00C106B5"/>
    <w:rsid w:val="00C125A5"/>
    <w:rsid w:val="00C12DF5"/>
    <w:rsid w:val="00C169EC"/>
    <w:rsid w:val="00C20014"/>
    <w:rsid w:val="00C22E54"/>
    <w:rsid w:val="00C34028"/>
    <w:rsid w:val="00C3452B"/>
    <w:rsid w:val="00C517E9"/>
    <w:rsid w:val="00C576EA"/>
    <w:rsid w:val="00C62F78"/>
    <w:rsid w:val="00C644A8"/>
    <w:rsid w:val="00C64F1D"/>
    <w:rsid w:val="00C7185D"/>
    <w:rsid w:val="00C75860"/>
    <w:rsid w:val="00C7655D"/>
    <w:rsid w:val="00C77F22"/>
    <w:rsid w:val="00C8519B"/>
    <w:rsid w:val="00C87E3E"/>
    <w:rsid w:val="00C90B42"/>
    <w:rsid w:val="00C94530"/>
    <w:rsid w:val="00C9692D"/>
    <w:rsid w:val="00C96E25"/>
    <w:rsid w:val="00C976DF"/>
    <w:rsid w:val="00CA2E36"/>
    <w:rsid w:val="00CC26DB"/>
    <w:rsid w:val="00CC2AEA"/>
    <w:rsid w:val="00CC3DF9"/>
    <w:rsid w:val="00CC562A"/>
    <w:rsid w:val="00CE194F"/>
    <w:rsid w:val="00CE62CF"/>
    <w:rsid w:val="00CF7A1A"/>
    <w:rsid w:val="00D01BAE"/>
    <w:rsid w:val="00D02332"/>
    <w:rsid w:val="00D03137"/>
    <w:rsid w:val="00D04691"/>
    <w:rsid w:val="00D053D4"/>
    <w:rsid w:val="00D1568B"/>
    <w:rsid w:val="00D167BC"/>
    <w:rsid w:val="00D2211B"/>
    <w:rsid w:val="00D23001"/>
    <w:rsid w:val="00D243E3"/>
    <w:rsid w:val="00D32A79"/>
    <w:rsid w:val="00D32AC8"/>
    <w:rsid w:val="00D33C4A"/>
    <w:rsid w:val="00D3678C"/>
    <w:rsid w:val="00D45507"/>
    <w:rsid w:val="00D45B6D"/>
    <w:rsid w:val="00D54F5B"/>
    <w:rsid w:val="00D55577"/>
    <w:rsid w:val="00D55D7B"/>
    <w:rsid w:val="00D5652D"/>
    <w:rsid w:val="00D57E49"/>
    <w:rsid w:val="00D76EF0"/>
    <w:rsid w:val="00D823CA"/>
    <w:rsid w:val="00D82418"/>
    <w:rsid w:val="00D86C5B"/>
    <w:rsid w:val="00D9097F"/>
    <w:rsid w:val="00D93596"/>
    <w:rsid w:val="00D93753"/>
    <w:rsid w:val="00D93E2B"/>
    <w:rsid w:val="00D94618"/>
    <w:rsid w:val="00DA03E0"/>
    <w:rsid w:val="00DA6719"/>
    <w:rsid w:val="00DB2BF3"/>
    <w:rsid w:val="00DB30C1"/>
    <w:rsid w:val="00DB58D0"/>
    <w:rsid w:val="00DC2235"/>
    <w:rsid w:val="00DD404A"/>
    <w:rsid w:val="00DD790F"/>
    <w:rsid w:val="00DE6077"/>
    <w:rsid w:val="00E052FF"/>
    <w:rsid w:val="00E0679D"/>
    <w:rsid w:val="00E07D75"/>
    <w:rsid w:val="00E11599"/>
    <w:rsid w:val="00E16784"/>
    <w:rsid w:val="00E201BC"/>
    <w:rsid w:val="00E2235B"/>
    <w:rsid w:val="00E244A0"/>
    <w:rsid w:val="00E34776"/>
    <w:rsid w:val="00E46774"/>
    <w:rsid w:val="00E476DA"/>
    <w:rsid w:val="00E51241"/>
    <w:rsid w:val="00E616D8"/>
    <w:rsid w:val="00E62A66"/>
    <w:rsid w:val="00E63157"/>
    <w:rsid w:val="00E65D97"/>
    <w:rsid w:val="00E854F3"/>
    <w:rsid w:val="00E878A8"/>
    <w:rsid w:val="00E93140"/>
    <w:rsid w:val="00E96785"/>
    <w:rsid w:val="00EA660B"/>
    <w:rsid w:val="00EA76C9"/>
    <w:rsid w:val="00EB0CBA"/>
    <w:rsid w:val="00EC037E"/>
    <w:rsid w:val="00EC69B6"/>
    <w:rsid w:val="00EE3903"/>
    <w:rsid w:val="00EF1A81"/>
    <w:rsid w:val="00EF20B3"/>
    <w:rsid w:val="00EF59ED"/>
    <w:rsid w:val="00F06044"/>
    <w:rsid w:val="00F06529"/>
    <w:rsid w:val="00F07935"/>
    <w:rsid w:val="00F15AB0"/>
    <w:rsid w:val="00F229C3"/>
    <w:rsid w:val="00F357A4"/>
    <w:rsid w:val="00F530FE"/>
    <w:rsid w:val="00F70339"/>
    <w:rsid w:val="00F71519"/>
    <w:rsid w:val="00F810F2"/>
    <w:rsid w:val="00F81542"/>
    <w:rsid w:val="00F82AA6"/>
    <w:rsid w:val="00F83825"/>
    <w:rsid w:val="00F851D4"/>
    <w:rsid w:val="00F855AA"/>
    <w:rsid w:val="00F903B6"/>
    <w:rsid w:val="00F90BA2"/>
    <w:rsid w:val="00F9752C"/>
    <w:rsid w:val="00FA0CED"/>
    <w:rsid w:val="00FA0E8F"/>
    <w:rsid w:val="00FB04D8"/>
    <w:rsid w:val="00FC1BB2"/>
    <w:rsid w:val="00FC417B"/>
    <w:rsid w:val="00FC4201"/>
    <w:rsid w:val="00FC4B57"/>
    <w:rsid w:val="00FC5EEF"/>
    <w:rsid w:val="00FC6587"/>
    <w:rsid w:val="00FD338B"/>
    <w:rsid w:val="00FD5D68"/>
    <w:rsid w:val="00FE5E15"/>
    <w:rsid w:val="00FF4057"/>
    <w:rsid w:val="00FF56AB"/>
    <w:rsid w:val="00FF73CA"/>
    <w:rsid w:val="00FF7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AutoShape 22"/>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F0"/>
    <w:rPr>
      <w:rFonts w:ascii=".VnTime" w:hAnsi=".VnTime"/>
      <w:sz w:val="28"/>
      <w:szCs w:val="24"/>
    </w:rPr>
  </w:style>
  <w:style w:type="paragraph" w:styleId="Heading1">
    <w:name w:val="heading 1"/>
    <w:basedOn w:val="Normal"/>
    <w:next w:val="Normal"/>
    <w:uiPriority w:val="9"/>
    <w:qFormat/>
    <w:rsid w:val="009A34F0"/>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rsid w:val="009A34F0"/>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9A34F0"/>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9A34F0"/>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9A34F0"/>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rsid w:val="009A34F0"/>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rsid w:val="009A34F0"/>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rsid w:val="009A34F0"/>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rsid w:val="009A34F0"/>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A34F0"/>
    <w:rPr>
      <w:color w:val="000000"/>
    </w:rPr>
  </w:style>
  <w:style w:type="paragraph" w:styleId="Title">
    <w:name w:val="Title"/>
    <w:basedOn w:val="Normal"/>
    <w:next w:val="Normal"/>
    <w:uiPriority w:val="10"/>
    <w:qFormat/>
    <w:rsid w:val="009A34F0"/>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9A34F0"/>
    <w:rPr>
      <w:i/>
      <w:color w:val="444444"/>
      <w:sz w:val="52"/>
    </w:rPr>
  </w:style>
  <w:style w:type="paragraph" w:styleId="Quote">
    <w:name w:val="Quote"/>
    <w:basedOn w:val="Normal"/>
    <w:next w:val="Normal"/>
    <w:uiPriority w:val="29"/>
    <w:qFormat/>
    <w:rsid w:val="009A34F0"/>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9A34F0"/>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9A34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sid w:val="009A34F0"/>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9A34F0"/>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9A34F0"/>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9A34F0"/>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9A34F0"/>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9A34F0"/>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9A34F0"/>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9A34F0"/>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A34F0"/>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9A34F0"/>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9A34F0"/>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9A34F0"/>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9A34F0"/>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A34F0"/>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9A34F0"/>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9A34F0"/>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9A34F0"/>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9A34F0"/>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9A34F0"/>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9A34F0"/>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9A34F0"/>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9A34F0"/>
    <w:rPr>
      <w:sz w:val="20"/>
    </w:rPr>
  </w:style>
  <w:style w:type="character" w:customStyle="1" w:styleId="FootnoteTextChar">
    <w:name w:val="Footnote Text Char"/>
    <w:basedOn w:val="DefaultParagraphFont"/>
    <w:uiPriority w:val="99"/>
    <w:semiHidden/>
    <w:rsid w:val="009A34F0"/>
    <w:rPr>
      <w:sz w:val="20"/>
    </w:rPr>
  </w:style>
  <w:style w:type="character" w:styleId="FootnoteReference">
    <w:name w:val="footnote reference"/>
    <w:basedOn w:val="DefaultParagraphFont"/>
    <w:uiPriority w:val="99"/>
    <w:semiHidden/>
    <w:unhideWhenUsed/>
    <w:rsid w:val="009A34F0"/>
    <w:rPr>
      <w:vertAlign w:val="superscript"/>
    </w:rPr>
  </w:style>
  <w:style w:type="paragraph" w:styleId="Footer">
    <w:name w:val="footer"/>
    <w:basedOn w:val="Normal"/>
    <w:rsid w:val="009A34F0"/>
    <w:pPr>
      <w:tabs>
        <w:tab w:val="center" w:pos="4320"/>
        <w:tab w:val="right" w:pos="8640"/>
      </w:tabs>
    </w:pPr>
  </w:style>
  <w:style w:type="character" w:styleId="PageNumber">
    <w:name w:val="page number"/>
    <w:basedOn w:val="DefaultParagraphFont"/>
    <w:rsid w:val="009A34F0"/>
  </w:style>
  <w:style w:type="paragraph" w:styleId="Header">
    <w:name w:val="header"/>
    <w:basedOn w:val="Normal"/>
    <w:uiPriority w:val="99"/>
    <w:rsid w:val="009A34F0"/>
    <w:pPr>
      <w:tabs>
        <w:tab w:val="center" w:pos="4320"/>
        <w:tab w:val="right" w:pos="8640"/>
      </w:tabs>
    </w:pPr>
  </w:style>
  <w:style w:type="paragraph" w:customStyle="1" w:styleId="CharCharCharCharCharCharChar">
    <w:name w:val="Char Char Char Char Char Char Char"/>
    <w:basedOn w:val="Normal"/>
    <w:semiHidden/>
    <w:rsid w:val="009A34F0"/>
    <w:pPr>
      <w:keepNext/>
      <w:tabs>
        <w:tab w:val="left" w:pos="425"/>
      </w:tabs>
      <w:spacing w:before="80" w:after="80"/>
      <w:ind w:hanging="409"/>
      <w:jc w:val="both"/>
    </w:pPr>
    <w:rPr>
      <w:rFonts w:ascii=".VnArial" w:hAnsi=".VnArial" w:cs=".VnArial"/>
      <w:sz w:val="20"/>
      <w:szCs w:val="20"/>
      <w:lang w:eastAsia="zh-CN"/>
    </w:rPr>
  </w:style>
  <w:style w:type="paragraph" w:styleId="BalloonText">
    <w:name w:val="Balloon Text"/>
    <w:basedOn w:val="Normal"/>
    <w:semiHidden/>
    <w:rsid w:val="009A34F0"/>
    <w:rPr>
      <w:rFonts w:ascii="Tahoma" w:hAnsi="Tahoma" w:cs="Tahoma"/>
      <w:sz w:val="16"/>
      <w:szCs w:val="16"/>
    </w:rPr>
  </w:style>
  <w:style w:type="paragraph" w:customStyle="1" w:styleId="CharCharCharChar">
    <w:name w:val="Char Char Char Char"/>
    <w:basedOn w:val="Normal"/>
    <w:semiHidden/>
    <w:rsid w:val="009A34F0"/>
    <w:pPr>
      <w:spacing w:after="160" w:line="240" w:lineRule="exact"/>
    </w:pPr>
    <w:rPr>
      <w:rFonts w:ascii="Arial" w:hAnsi="Arial"/>
      <w:sz w:val="22"/>
      <w:szCs w:val="22"/>
    </w:rPr>
  </w:style>
  <w:style w:type="paragraph" w:styleId="NormalWeb">
    <w:name w:val="Normal (Web)"/>
    <w:basedOn w:val="Normal"/>
    <w:uiPriority w:val="99"/>
    <w:qFormat/>
    <w:rsid w:val="009A34F0"/>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9A34F0"/>
  </w:style>
  <w:style w:type="paragraph" w:customStyle="1" w:styleId="Char1CharCharChar">
    <w:name w:val="Char1 Char Char Char"/>
    <w:next w:val="Normal"/>
    <w:semiHidden/>
    <w:rsid w:val="009A34F0"/>
    <w:pPr>
      <w:spacing w:after="160" w:line="240" w:lineRule="exact"/>
      <w:jc w:val="both"/>
    </w:pPr>
    <w:rPr>
      <w:sz w:val="28"/>
    </w:rPr>
  </w:style>
  <w:style w:type="character" w:customStyle="1" w:styleId="NormalWebChar1">
    <w:name w:val="Normal (Web) Char1"/>
    <w:rsid w:val="009A34F0"/>
    <w:rPr>
      <w:sz w:val="24"/>
      <w:szCs w:val="24"/>
      <w:lang w:val="en-US" w:eastAsia="en-US" w:bidi="ar-SA"/>
    </w:rPr>
  </w:style>
  <w:style w:type="character" w:styleId="Hyperlink">
    <w:name w:val="Hyperlink"/>
    <w:basedOn w:val="DefaultParagraphFont"/>
    <w:rsid w:val="009A34F0"/>
    <w:rPr>
      <w:color w:val="0000FF"/>
      <w:u w:val="single"/>
    </w:rPr>
  </w:style>
  <w:style w:type="character" w:customStyle="1" w:styleId="FooterChar">
    <w:name w:val="Footer Char"/>
    <w:basedOn w:val="DefaultParagraphFont"/>
    <w:rsid w:val="009A34F0"/>
    <w:rPr>
      <w:rFonts w:ascii=".VnTime" w:hAnsi=".VnTime"/>
      <w:sz w:val="28"/>
      <w:szCs w:val="24"/>
    </w:rPr>
  </w:style>
  <w:style w:type="paragraph" w:styleId="ListParagraph">
    <w:name w:val="List Paragraph"/>
    <w:basedOn w:val="Normal"/>
    <w:uiPriority w:val="34"/>
    <w:qFormat/>
    <w:rsid w:val="009A34F0"/>
    <w:pPr>
      <w:ind w:left="720"/>
      <w:contextualSpacing/>
    </w:pPr>
  </w:style>
  <w:style w:type="character" w:customStyle="1" w:styleId="HeaderChar">
    <w:name w:val="Header Char"/>
    <w:basedOn w:val="DefaultParagraphFont"/>
    <w:uiPriority w:val="99"/>
    <w:rsid w:val="009A34F0"/>
    <w:rPr>
      <w:rFonts w:ascii=".VnTime" w:hAnsi=".VnTime"/>
      <w:sz w:val="28"/>
      <w:szCs w:val="24"/>
    </w:rPr>
  </w:style>
  <w:style w:type="character" w:customStyle="1" w:styleId="fontstyle01">
    <w:name w:val="fontstyle01"/>
    <w:basedOn w:val="DefaultParagraphFont"/>
    <w:rsid w:val="00C106B5"/>
    <w:rPr>
      <w:rFonts w:ascii="Times New Roman" w:hAnsi="Times New Roman" w:cs="Times New Roman" w:hint="default"/>
      <w:b w:val="0"/>
      <w:bCs w:val="0"/>
      <w:i w:val="0"/>
      <w:iCs w:val="0"/>
      <w:color w:val="000000"/>
      <w:sz w:val="30"/>
      <w:szCs w:val="30"/>
    </w:rPr>
  </w:style>
  <w:style w:type="character" w:styleId="Strong">
    <w:name w:val="Strong"/>
    <w:basedOn w:val="DefaultParagraphFont"/>
    <w:uiPriority w:val="22"/>
    <w:qFormat/>
    <w:rsid w:val="00E223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6083">
      <w:bodyDiv w:val="1"/>
      <w:marLeft w:val="0"/>
      <w:marRight w:val="0"/>
      <w:marTop w:val="0"/>
      <w:marBottom w:val="0"/>
      <w:divBdr>
        <w:top w:val="none" w:sz="0" w:space="0" w:color="auto"/>
        <w:left w:val="none" w:sz="0" w:space="0" w:color="auto"/>
        <w:bottom w:val="none" w:sz="0" w:space="0" w:color="auto"/>
        <w:right w:val="none" w:sz="0" w:space="0" w:color="auto"/>
      </w:divBdr>
    </w:div>
    <w:div w:id="952321607">
      <w:bodyDiv w:val="1"/>
      <w:marLeft w:val="0"/>
      <w:marRight w:val="0"/>
      <w:marTop w:val="0"/>
      <w:marBottom w:val="0"/>
      <w:divBdr>
        <w:top w:val="none" w:sz="0" w:space="0" w:color="auto"/>
        <w:left w:val="none" w:sz="0" w:space="0" w:color="auto"/>
        <w:bottom w:val="none" w:sz="0" w:space="0" w:color="auto"/>
        <w:right w:val="none" w:sz="0" w:space="0" w:color="auto"/>
      </w:divBdr>
    </w:div>
    <w:div w:id="957296420">
      <w:bodyDiv w:val="1"/>
      <w:marLeft w:val="0"/>
      <w:marRight w:val="0"/>
      <w:marTop w:val="0"/>
      <w:marBottom w:val="0"/>
      <w:divBdr>
        <w:top w:val="none" w:sz="0" w:space="0" w:color="auto"/>
        <w:left w:val="none" w:sz="0" w:space="0" w:color="auto"/>
        <w:bottom w:val="none" w:sz="0" w:space="0" w:color="auto"/>
        <w:right w:val="none" w:sz="0" w:space="0" w:color="auto"/>
      </w:divBdr>
    </w:div>
    <w:div w:id="1180971765">
      <w:bodyDiv w:val="1"/>
      <w:marLeft w:val="0"/>
      <w:marRight w:val="0"/>
      <w:marTop w:val="0"/>
      <w:marBottom w:val="0"/>
      <w:divBdr>
        <w:top w:val="none" w:sz="0" w:space="0" w:color="auto"/>
        <w:left w:val="none" w:sz="0" w:space="0" w:color="auto"/>
        <w:bottom w:val="none" w:sz="0" w:space="0" w:color="auto"/>
        <w:right w:val="none" w:sz="0" w:space="0" w:color="auto"/>
      </w:divBdr>
    </w:div>
    <w:div w:id="18186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F62A-C19A-4089-8A0C-DB2CCC1F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9</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122</cp:revision>
  <dcterms:created xsi:type="dcterms:W3CDTF">2024-08-20T00:51:00Z</dcterms:created>
  <dcterms:modified xsi:type="dcterms:W3CDTF">2025-03-19T02:40:00Z</dcterms:modified>
</cp:coreProperties>
</file>