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ook w:val="04A0" w:firstRow="1" w:lastRow="0" w:firstColumn="1" w:lastColumn="0" w:noHBand="0" w:noVBand="1"/>
      </w:tblPr>
      <w:tblGrid>
        <w:gridCol w:w="3828"/>
        <w:gridCol w:w="5811"/>
      </w:tblGrid>
      <w:tr w:rsidR="001263A2" w:rsidRPr="001263A2" w:rsidTr="00186E9D">
        <w:trPr>
          <w:jc w:val="center"/>
        </w:trPr>
        <w:tc>
          <w:tcPr>
            <w:tcW w:w="3828" w:type="dxa"/>
          </w:tcPr>
          <w:p w:rsidR="00C56A56" w:rsidRPr="001263A2" w:rsidRDefault="00243B52" w:rsidP="003F5B78">
            <w:pPr>
              <w:jc w:val="center"/>
              <w:rPr>
                <w:rFonts w:asciiTheme="majorHAnsi" w:hAnsiTheme="majorHAnsi" w:cstheme="majorHAnsi"/>
                <w:sz w:val="26"/>
                <w:szCs w:val="26"/>
                <w:lang w:val="vi-VN"/>
              </w:rPr>
            </w:pPr>
            <w:r w:rsidRPr="001263A2">
              <w:rPr>
                <w:rFonts w:asciiTheme="majorHAnsi" w:hAnsiTheme="majorHAnsi" w:cstheme="majorHAnsi"/>
                <w:sz w:val="26"/>
                <w:szCs w:val="26"/>
                <w:lang w:val="vi-VN"/>
              </w:rPr>
              <w:t xml:space="preserve">UBND TỈNH </w:t>
            </w:r>
            <w:r w:rsidR="00781688" w:rsidRPr="001263A2">
              <w:rPr>
                <w:rFonts w:asciiTheme="majorHAnsi" w:hAnsiTheme="majorHAnsi" w:cstheme="majorHAnsi"/>
                <w:sz w:val="26"/>
                <w:szCs w:val="26"/>
                <w:lang w:val="vi-VN"/>
              </w:rPr>
              <w:t>TUYÊN QUANG</w:t>
            </w:r>
          </w:p>
          <w:p w:rsidR="00243B52" w:rsidRPr="001263A2" w:rsidRDefault="00FF7B06" w:rsidP="003F5B78">
            <w:pPr>
              <w:jc w:val="center"/>
              <w:rPr>
                <w:rFonts w:asciiTheme="majorHAnsi" w:hAnsiTheme="majorHAnsi" w:cstheme="majorHAnsi"/>
                <w:sz w:val="26"/>
                <w:szCs w:val="26"/>
                <w:lang w:val="vi-VN"/>
              </w:rPr>
            </w:pPr>
            <w:r w:rsidRPr="001263A2">
              <w:rPr>
                <w:rFonts w:asciiTheme="majorHAnsi" w:hAnsiTheme="majorHAnsi" w:cstheme="majorHAnsi"/>
                <w:b/>
                <w:sz w:val="26"/>
                <w:szCs w:val="26"/>
                <w:lang w:val="vi-VN"/>
              </w:rPr>
              <w:t>SỞ XÂY DỰNG</w:t>
            </w:r>
          </w:p>
        </w:tc>
        <w:tc>
          <w:tcPr>
            <w:tcW w:w="5811" w:type="dxa"/>
          </w:tcPr>
          <w:p w:rsidR="00C56A56" w:rsidRPr="001263A2" w:rsidRDefault="00752C7F" w:rsidP="00752C7F">
            <w:pPr>
              <w:jc w:val="center"/>
              <w:rPr>
                <w:rFonts w:asciiTheme="majorHAnsi" w:hAnsiTheme="majorHAnsi" w:cstheme="majorHAnsi"/>
                <w:b/>
                <w:bCs/>
                <w:sz w:val="26"/>
                <w:szCs w:val="26"/>
                <w:lang w:val="vi-VN"/>
              </w:rPr>
            </w:pPr>
            <w:r w:rsidRPr="001263A2">
              <w:rPr>
                <w:rFonts w:asciiTheme="majorHAnsi" w:hAnsiTheme="majorHAnsi" w:cstheme="majorHAnsi"/>
                <w:b/>
                <w:bCs/>
                <w:sz w:val="26"/>
                <w:szCs w:val="26"/>
                <w:lang w:val="vi-VN"/>
              </w:rPr>
              <w:t xml:space="preserve">CỘNG HÒA XÃ HỘI CHỦ NGHĨA VIỆT </w:t>
            </w:r>
            <w:r w:rsidR="00C56A56" w:rsidRPr="001263A2">
              <w:rPr>
                <w:rFonts w:asciiTheme="majorHAnsi" w:hAnsiTheme="majorHAnsi" w:cstheme="majorHAnsi"/>
                <w:b/>
                <w:bCs/>
                <w:sz w:val="26"/>
                <w:szCs w:val="26"/>
                <w:lang w:val="vi-VN"/>
              </w:rPr>
              <w:t>NAM</w:t>
            </w:r>
          </w:p>
          <w:p w:rsidR="00C56A56" w:rsidRPr="001263A2" w:rsidRDefault="00C56A56" w:rsidP="003F5B78">
            <w:pPr>
              <w:jc w:val="center"/>
              <w:rPr>
                <w:rFonts w:asciiTheme="majorHAnsi" w:hAnsiTheme="majorHAnsi" w:cstheme="majorHAnsi"/>
                <w:sz w:val="26"/>
                <w:szCs w:val="26"/>
                <w:lang w:val="vi-VN"/>
              </w:rPr>
            </w:pPr>
            <w:r w:rsidRPr="001263A2">
              <w:rPr>
                <w:rFonts w:asciiTheme="majorHAnsi" w:hAnsiTheme="majorHAnsi" w:cstheme="majorHAnsi"/>
                <w:b/>
                <w:bCs/>
                <w:lang w:val="vi-VN"/>
              </w:rPr>
              <w:t>Độc lập - Tự do - Hạnh phúc</w:t>
            </w:r>
          </w:p>
        </w:tc>
      </w:tr>
      <w:tr w:rsidR="001263A2" w:rsidRPr="001263A2" w:rsidTr="00186E9D">
        <w:trPr>
          <w:jc w:val="center"/>
        </w:trPr>
        <w:tc>
          <w:tcPr>
            <w:tcW w:w="3828" w:type="dxa"/>
          </w:tcPr>
          <w:p w:rsidR="00C56A56" w:rsidRPr="001263A2" w:rsidRDefault="006A32AD" w:rsidP="00933AD7">
            <w:pPr>
              <w:spacing w:before="240" w:after="120"/>
              <w:jc w:val="center"/>
              <w:rPr>
                <w:rFonts w:asciiTheme="majorHAnsi" w:hAnsiTheme="majorHAnsi" w:cstheme="majorHAnsi"/>
                <w:sz w:val="26"/>
                <w:szCs w:val="26"/>
                <w:lang w:val="vi-VN"/>
              </w:rPr>
            </w:pPr>
            <w:r w:rsidRPr="001263A2">
              <w:rPr>
                <w:rFonts w:asciiTheme="majorHAnsi" w:hAnsiTheme="majorHAnsi" w:cstheme="majorHAnsi"/>
                <w:b/>
                <w:noProof/>
              </w:rPr>
              <mc:AlternateContent>
                <mc:Choice Requires="wps">
                  <w:drawing>
                    <wp:anchor distT="0" distB="0" distL="114300" distR="114300" simplePos="0" relativeHeight="251654656" behindDoc="0" locked="0" layoutInCell="1" allowOverlap="1" wp14:anchorId="039823A0" wp14:editId="7E9B5B62">
                      <wp:simplePos x="0" y="0"/>
                      <wp:positionH relativeFrom="column">
                        <wp:posOffset>866140</wp:posOffset>
                      </wp:positionH>
                      <wp:positionV relativeFrom="paragraph">
                        <wp:posOffset>19685</wp:posOffset>
                      </wp:positionV>
                      <wp:extent cx="549910" cy="0"/>
                      <wp:effectExtent l="0" t="0" r="2159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96E55" id="_x0000_t32" coordsize="21600,21600" o:spt="32" o:oned="t" path="m,l21600,21600e" filled="f">
                      <v:path arrowok="t" fillok="f" o:connecttype="none"/>
                      <o:lock v:ext="edit" shapetype="t"/>
                    </v:shapetype>
                    <v:shape id="AutoShape 7" o:spid="_x0000_s1026" type="#_x0000_t32" style="position:absolute;margin-left:68.2pt;margin-top:1.55pt;width:43.3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" strokeweight=".25pt"/>
                  </w:pict>
                </mc:Fallback>
              </mc:AlternateContent>
            </w:r>
            <w:r w:rsidR="00C56A56" w:rsidRPr="001263A2">
              <w:rPr>
                <w:rFonts w:asciiTheme="majorHAnsi" w:hAnsiTheme="majorHAnsi" w:cstheme="majorHAnsi"/>
                <w:sz w:val="26"/>
                <w:szCs w:val="26"/>
                <w:lang w:val="vi-VN"/>
              </w:rPr>
              <w:t xml:space="preserve">Số:    </w:t>
            </w:r>
            <w:r w:rsidR="00AA4F2A" w:rsidRPr="001263A2">
              <w:rPr>
                <w:rFonts w:asciiTheme="majorHAnsi" w:hAnsiTheme="majorHAnsi" w:cstheme="majorHAnsi"/>
                <w:sz w:val="26"/>
                <w:szCs w:val="26"/>
                <w:lang w:val="vi-VN"/>
              </w:rPr>
              <w:t xml:space="preserve"> </w:t>
            </w:r>
            <w:r w:rsidR="00E57917" w:rsidRPr="001263A2">
              <w:rPr>
                <w:rFonts w:asciiTheme="majorHAnsi" w:hAnsiTheme="majorHAnsi" w:cstheme="majorHAnsi"/>
                <w:sz w:val="26"/>
                <w:szCs w:val="26"/>
                <w:lang w:val="vi-VN"/>
              </w:rPr>
              <w:t xml:space="preserve"> </w:t>
            </w:r>
            <w:r w:rsidR="00656733" w:rsidRPr="001263A2">
              <w:rPr>
                <w:rFonts w:asciiTheme="majorHAnsi" w:hAnsiTheme="majorHAnsi" w:cstheme="majorHAnsi"/>
                <w:sz w:val="26"/>
                <w:szCs w:val="26"/>
                <w:lang w:val="vi-VN"/>
              </w:rPr>
              <w:t xml:space="preserve"> </w:t>
            </w:r>
            <w:r w:rsidR="00C56A56" w:rsidRPr="001263A2">
              <w:rPr>
                <w:rFonts w:asciiTheme="majorHAnsi" w:hAnsiTheme="majorHAnsi" w:cstheme="majorHAnsi"/>
                <w:sz w:val="26"/>
                <w:szCs w:val="26"/>
                <w:lang w:val="vi-VN"/>
              </w:rPr>
              <w:t xml:space="preserve"> </w:t>
            </w:r>
            <w:r w:rsidR="00EC5FDB" w:rsidRPr="001263A2">
              <w:rPr>
                <w:rFonts w:asciiTheme="majorHAnsi" w:hAnsiTheme="majorHAnsi" w:cstheme="majorHAnsi"/>
                <w:sz w:val="26"/>
                <w:szCs w:val="26"/>
                <w:lang w:val="vi-VN"/>
              </w:rPr>
              <w:t xml:space="preserve"> </w:t>
            </w:r>
            <w:r w:rsidR="00C56A56" w:rsidRPr="001263A2">
              <w:rPr>
                <w:rFonts w:asciiTheme="majorHAnsi" w:hAnsiTheme="majorHAnsi" w:cstheme="majorHAnsi"/>
                <w:sz w:val="26"/>
                <w:szCs w:val="26"/>
                <w:lang w:val="vi-VN"/>
              </w:rPr>
              <w:t>/</w:t>
            </w:r>
            <w:r w:rsidR="00F263D0" w:rsidRPr="001263A2">
              <w:rPr>
                <w:rFonts w:asciiTheme="majorHAnsi" w:hAnsiTheme="majorHAnsi" w:cstheme="majorHAnsi"/>
                <w:sz w:val="26"/>
                <w:szCs w:val="26"/>
                <w:lang w:val="vi-VN"/>
              </w:rPr>
              <w:t>TTr-</w:t>
            </w:r>
            <w:r w:rsidR="005F7017" w:rsidRPr="001263A2">
              <w:rPr>
                <w:rFonts w:asciiTheme="majorHAnsi" w:hAnsiTheme="majorHAnsi" w:cstheme="majorHAnsi"/>
                <w:sz w:val="26"/>
                <w:szCs w:val="26"/>
                <w:lang w:val="vi-VN"/>
              </w:rPr>
              <w:t>S</w:t>
            </w:r>
            <w:r w:rsidR="00FF7B06" w:rsidRPr="001263A2">
              <w:rPr>
                <w:rFonts w:asciiTheme="majorHAnsi" w:hAnsiTheme="majorHAnsi" w:cstheme="majorHAnsi"/>
                <w:sz w:val="26"/>
                <w:szCs w:val="26"/>
                <w:lang w:val="vi-VN"/>
              </w:rPr>
              <w:t>XD</w:t>
            </w:r>
          </w:p>
          <w:p w:rsidR="00243B52" w:rsidRPr="001263A2" w:rsidRDefault="007C319C" w:rsidP="00CC6F37">
            <w:pPr>
              <w:rPr>
                <w:rFonts w:asciiTheme="majorHAnsi" w:hAnsiTheme="majorHAnsi" w:cstheme="majorHAnsi"/>
                <w:sz w:val="24"/>
                <w:szCs w:val="24"/>
                <w:lang w:val="vi-VN"/>
              </w:rPr>
            </w:pPr>
            <w:r w:rsidRPr="001263A2">
              <w:rPr>
                <w:rFonts w:asciiTheme="majorHAnsi" w:hAnsiTheme="majorHAnsi" w:cstheme="majorHAnsi"/>
                <w:bCs/>
                <w:noProof/>
              </w:rPr>
              <mc:AlternateContent>
                <mc:Choice Requires="wps">
                  <w:drawing>
                    <wp:anchor distT="0" distB="0" distL="114300" distR="114300" simplePos="0" relativeHeight="251660800" behindDoc="0" locked="0" layoutInCell="1" allowOverlap="1" wp14:anchorId="71ED2988" wp14:editId="325F378D">
                      <wp:simplePos x="0" y="0"/>
                      <wp:positionH relativeFrom="column">
                        <wp:posOffset>421886</wp:posOffset>
                      </wp:positionH>
                      <wp:positionV relativeFrom="paragraph">
                        <wp:posOffset>53314</wp:posOffset>
                      </wp:positionV>
                      <wp:extent cx="1073021" cy="344170"/>
                      <wp:effectExtent l="0" t="0" r="1333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021" cy="344170"/>
                              </a:xfrm>
                              <a:prstGeom prst="rect">
                                <a:avLst/>
                              </a:prstGeom>
                              <a:solidFill>
                                <a:srgbClr val="FFFFFF"/>
                              </a:solidFill>
                              <a:ln w="9525">
                                <a:solidFill>
                                  <a:srgbClr val="000000"/>
                                </a:solidFill>
                                <a:miter lim="800000"/>
                                <a:headEnd/>
                                <a:tailEnd/>
                              </a:ln>
                            </wps:spPr>
                            <wps:txbx>
                              <w:txbxContent>
                                <w:p w:rsidR="007C319C" w:rsidRPr="000702B1" w:rsidRDefault="007C319C" w:rsidP="000702B1">
                                  <w:pPr>
                                    <w:spacing w:before="40"/>
                                    <w:rPr>
                                      <w:rFonts w:asciiTheme="majorHAnsi" w:hAnsiTheme="majorHAnsi" w:cstheme="majorHAnsi"/>
                                    </w:rPr>
                                  </w:pPr>
                                  <w:r w:rsidRPr="000702B1">
                                    <w:rPr>
                                      <w:rFonts w:asciiTheme="majorHAnsi" w:hAnsiTheme="majorHAnsi" w:cstheme="majorHAnsi"/>
                                      <w:b/>
                                      <w:color w:val="FF0000"/>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D2988" id="_x0000_t202" coordsize="21600,21600" o:spt="202" path="m,l,21600r21600,l21600,xe">
                      <v:stroke joinstyle="miter"/>
                      <v:path gradientshapeok="t" o:connecttype="rect"/>
                    </v:shapetype>
                    <v:shape id="Text Box 4" o:spid="_x0000_s1026" type="#_x0000_t202" style="position:absolute;margin-left:33.2pt;margin-top:4.2pt;width:84.5pt;height:2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">
                      <v:textbox>
                        <w:txbxContent>
                          <w:p w:rsidR="007C319C" w:rsidRPr="000702B1" w:rsidRDefault="007C319C" w:rsidP="000702B1">
                            <w:pPr>
                              <w:spacing w:before="40"/>
                              <w:rPr>
                                <w:rFonts w:asciiTheme="majorHAnsi" w:hAnsiTheme="majorHAnsi" w:cstheme="majorHAnsi"/>
                              </w:rPr>
                            </w:pPr>
                            <w:r w:rsidRPr="000702B1">
                              <w:rPr>
                                <w:rFonts w:asciiTheme="majorHAnsi" w:hAnsiTheme="majorHAnsi" w:cstheme="majorHAnsi"/>
                                <w:b/>
                                <w:color w:val="FF0000"/>
                                <w:szCs w:val="24"/>
                              </w:rPr>
                              <w:t>DỰ THẢO</w:t>
                            </w:r>
                          </w:p>
                        </w:txbxContent>
                      </v:textbox>
                    </v:shape>
                  </w:pict>
                </mc:Fallback>
              </mc:AlternateContent>
            </w:r>
          </w:p>
        </w:tc>
        <w:tc>
          <w:tcPr>
            <w:tcW w:w="5811" w:type="dxa"/>
          </w:tcPr>
          <w:p w:rsidR="00EC5FDB" w:rsidRPr="001263A2" w:rsidRDefault="00FF342B" w:rsidP="003F5B78">
            <w:pPr>
              <w:jc w:val="right"/>
              <w:rPr>
                <w:rFonts w:asciiTheme="majorHAnsi" w:hAnsiTheme="majorHAnsi" w:cstheme="majorHAnsi"/>
                <w:i/>
                <w:iCs/>
                <w:sz w:val="26"/>
                <w:szCs w:val="26"/>
                <w:lang w:val="vi-VN"/>
              </w:rPr>
            </w:pPr>
            <w:r w:rsidRPr="001263A2">
              <w:rPr>
                <w:rFonts w:asciiTheme="majorHAnsi" w:hAnsiTheme="majorHAnsi" w:cstheme="majorHAnsi"/>
                <w:i/>
                <w:iCs/>
                <w:noProof/>
                <w:sz w:val="26"/>
                <w:szCs w:val="26"/>
              </w:rPr>
              <mc:AlternateContent>
                <mc:Choice Requires="wps">
                  <w:drawing>
                    <wp:anchor distT="0" distB="0" distL="114300" distR="114300" simplePos="0" relativeHeight="251658752" behindDoc="0" locked="0" layoutInCell="1" allowOverlap="1" wp14:anchorId="09E2DA7E" wp14:editId="5EE4C513">
                      <wp:simplePos x="0" y="0"/>
                      <wp:positionH relativeFrom="column">
                        <wp:posOffset>711835</wp:posOffset>
                      </wp:positionH>
                      <wp:positionV relativeFrom="paragraph">
                        <wp:posOffset>41910</wp:posOffset>
                      </wp:positionV>
                      <wp:extent cx="2146935" cy="0"/>
                      <wp:effectExtent l="0" t="0" r="24765"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758AE" id="AutoShape 10" o:spid="_x0000_s1026" type="#_x0000_t32" style="position:absolute;margin-left:56.05pt;margin-top:3.3pt;width:169.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gYHgIAADwEAAAOAAAAZHJzL2Uyb0RvYy54bWysU82O2yAQvlfqOyDuie3Em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" strokeweight=".25pt"/>
                  </w:pict>
                </mc:Fallback>
              </mc:AlternateContent>
            </w:r>
          </w:p>
          <w:p w:rsidR="00C56A56" w:rsidRPr="001263A2" w:rsidRDefault="0047574D" w:rsidP="00A32481">
            <w:pPr>
              <w:jc w:val="center"/>
              <w:rPr>
                <w:rFonts w:asciiTheme="majorHAnsi" w:hAnsiTheme="majorHAnsi" w:cstheme="majorHAnsi"/>
              </w:rPr>
            </w:pPr>
            <w:r w:rsidRPr="001263A2">
              <w:rPr>
                <w:rFonts w:asciiTheme="majorHAnsi" w:hAnsiTheme="majorHAnsi" w:cstheme="majorHAnsi"/>
                <w:i/>
                <w:iCs/>
                <w:lang w:val="vi-VN"/>
              </w:rPr>
              <w:t>Tuyên Quang</w:t>
            </w:r>
            <w:r w:rsidR="00C56A56" w:rsidRPr="001263A2">
              <w:rPr>
                <w:rFonts w:asciiTheme="majorHAnsi" w:hAnsiTheme="majorHAnsi" w:cstheme="majorHAnsi"/>
                <w:i/>
                <w:iCs/>
                <w:lang w:val="vi-VN"/>
              </w:rPr>
              <w:t xml:space="preserve">, ngày  </w:t>
            </w:r>
            <w:r w:rsidR="00BB6A23" w:rsidRPr="001263A2">
              <w:rPr>
                <w:rFonts w:asciiTheme="majorHAnsi" w:hAnsiTheme="majorHAnsi" w:cstheme="majorHAnsi"/>
                <w:i/>
                <w:iCs/>
                <w:lang w:val="vi-VN"/>
              </w:rPr>
              <w:t xml:space="preserve">  </w:t>
            </w:r>
            <w:r w:rsidR="00AA4F2A" w:rsidRPr="001263A2">
              <w:rPr>
                <w:rFonts w:asciiTheme="majorHAnsi" w:hAnsiTheme="majorHAnsi" w:cstheme="majorHAnsi"/>
                <w:i/>
                <w:iCs/>
                <w:lang w:val="vi-VN"/>
              </w:rPr>
              <w:t xml:space="preserve"> </w:t>
            </w:r>
            <w:r w:rsidR="00631842" w:rsidRPr="001263A2">
              <w:rPr>
                <w:rFonts w:asciiTheme="majorHAnsi" w:hAnsiTheme="majorHAnsi" w:cstheme="majorHAnsi"/>
                <w:i/>
                <w:iCs/>
                <w:lang w:val="vi-VN"/>
              </w:rPr>
              <w:t xml:space="preserve"> </w:t>
            </w:r>
            <w:r w:rsidR="00C56A56" w:rsidRPr="001263A2">
              <w:rPr>
                <w:rFonts w:asciiTheme="majorHAnsi" w:hAnsiTheme="majorHAnsi" w:cstheme="majorHAnsi"/>
                <w:i/>
                <w:iCs/>
                <w:lang w:val="vi-VN"/>
              </w:rPr>
              <w:t xml:space="preserve"> tháng</w:t>
            </w:r>
            <w:r w:rsidR="00F263D0" w:rsidRPr="001263A2">
              <w:rPr>
                <w:rFonts w:asciiTheme="majorHAnsi" w:hAnsiTheme="majorHAnsi" w:cstheme="majorHAnsi"/>
                <w:i/>
                <w:iCs/>
                <w:lang w:val="vi-VN"/>
              </w:rPr>
              <w:t xml:space="preserve"> </w:t>
            </w:r>
            <w:r w:rsidR="00A32481" w:rsidRPr="001263A2">
              <w:rPr>
                <w:rFonts w:asciiTheme="majorHAnsi" w:hAnsiTheme="majorHAnsi" w:cstheme="majorHAnsi"/>
                <w:i/>
                <w:iCs/>
              </w:rPr>
              <w:t>3</w:t>
            </w:r>
            <w:r w:rsidR="00C56A56" w:rsidRPr="001263A2">
              <w:rPr>
                <w:rFonts w:asciiTheme="majorHAnsi" w:hAnsiTheme="majorHAnsi" w:cstheme="majorHAnsi"/>
                <w:i/>
                <w:iCs/>
                <w:lang w:val="vi-VN"/>
              </w:rPr>
              <w:t xml:space="preserve"> năm</w:t>
            </w:r>
            <w:r w:rsidR="00F263D0" w:rsidRPr="001263A2">
              <w:rPr>
                <w:rFonts w:asciiTheme="majorHAnsi" w:hAnsiTheme="majorHAnsi" w:cstheme="majorHAnsi"/>
                <w:i/>
                <w:iCs/>
                <w:lang w:val="vi-VN"/>
              </w:rPr>
              <w:t xml:space="preserve"> 202</w:t>
            </w:r>
            <w:r w:rsidR="00FF342B" w:rsidRPr="001263A2">
              <w:rPr>
                <w:rFonts w:asciiTheme="majorHAnsi" w:hAnsiTheme="majorHAnsi" w:cstheme="majorHAnsi"/>
                <w:i/>
                <w:iCs/>
              </w:rPr>
              <w:t>6</w:t>
            </w:r>
          </w:p>
        </w:tc>
      </w:tr>
    </w:tbl>
    <w:p w:rsidR="00CC6F37" w:rsidRPr="001263A2" w:rsidRDefault="00CC6F37" w:rsidP="00C4690E">
      <w:pPr>
        <w:spacing w:before="120"/>
        <w:jc w:val="center"/>
        <w:rPr>
          <w:rFonts w:asciiTheme="majorHAnsi" w:hAnsiTheme="majorHAnsi" w:cstheme="majorHAnsi"/>
          <w:b/>
          <w:bCs/>
          <w:lang w:val="vi-VN"/>
        </w:rPr>
      </w:pPr>
      <w:r w:rsidRPr="001263A2">
        <w:rPr>
          <w:rFonts w:asciiTheme="majorHAnsi" w:hAnsiTheme="majorHAnsi" w:cstheme="majorHAnsi"/>
          <w:b/>
          <w:bCs/>
          <w:lang w:val="vi-VN"/>
        </w:rPr>
        <w:t>TỜ TRÌNH</w:t>
      </w:r>
    </w:p>
    <w:p w:rsidR="00AA3B8A" w:rsidRPr="001263A2" w:rsidRDefault="002409A7" w:rsidP="00AA3B8A">
      <w:pPr>
        <w:pStyle w:val="BodyTextIndent"/>
        <w:spacing w:after="0"/>
        <w:ind w:left="425" w:right="425"/>
        <w:jc w:val="center"/>
        <w:rPr>
          <w:b/>
        </w:rPr>
      </w:pPr>
      <w:r w:rsidRPr="001263A2">
        <w:rPr>
          <w:rFonts w:asciiTheme="majorHAnsi" w:hAnsiTheme="majorHAnsi" w:cstheme="majorHAnsi"/>
          <w:b/>
          <w:bCs/>
          <w:noProof/>
          <w:spacing w:val="-4"/>
        </w:rPr>
        <mc:AlternateContent>
          <mc:Choice Requires="wps">
            <w:drawing>
              <wp:anchor distT="0" distB="0" distL="114300" distR="114300" simplePos="0" relativeHeight="251656704" behindDoc="0" locked="0" layoutInCell="1" allowOverlap="1" wp14:anchorId="096957AD" wp14:editId="29553F4C">
                <wp:simplePos x="0" y="0"/>
                <wp:positionH relativeFrom="column">
                  <wp:posOffset>1771015</wp:posOffset>
                </wp:positionH>
                <wp:positionV relativeFrom="paragraph">
                  <wp:posOffset>440055</wp:posOffset>
                </wp:positionV>
                <wp:extent cx="2159635"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A5DB0" id="AutoShape 9" o:spid="_x0000_s1026" type="#_x0000_t32" style="position:absolute;margin-left:139.45pt;margin-top:34.65pt;width:170.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3wHQ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" strokeweight=".25pt"/>
            </w:pict>
          </mc:Fallback>
        </mc:AlternateContent>
      </w:r>
      <w:r w:rsidR="00AA3B8A" w:rsidRPr="001263A2">
        <w:rPr>
          <w:b/>
        </w:rPr>
        <w:t>Dự thảo</w:t>
      </w:r>
      <w:r w:rsidR="00505EE2" w:rsidRPr="001263A2">
        <w:rPr>
          <w:b/>
        </w:rPr>
        <w:t xml:space="preserve"> Quyết định Quy định quản lý hoạt động </w:t>
      </w:r>
    </w:p>
    <w:p w:rsidR="00C836E6" w:rsidRPr="001263A2" w:rsidRDefault="00505EE2" w:rsidP="00CC4132">
      <w:pPr>
        <w:pStyle w:val="BodyTextIndent"/>
        <w:ind w:left="425" w:right="425"/>
        <w:jc w:val="center"/>
        <w:rPr>
          <w:rFonts w:asciiTheme="majorHAnsi" w:hAnsiTheme="majorHAnsi" w:cstheme="majorHAnsi"/>
          <w:b/>
          <w:bCs/>
          <w:spacing w:val="-4"/>
        </w:rPr>
      </w:pPr>
      <w:r w:rsidRPr="001263A2">
        <w:rPr>
          <w:b/>
        </w:rPr>
        <w:t>thoát nước, xử lý nước thải trên địa bàn tỉnh</w:t>
      </w:r>
      <w:r w:rsidR="0054219A" w:rsidRPr="001263A2">
        <w:rPr>
          <w:rFonts w:asciiTheme="majorHAnsi" w:hAnsiTheme="majorHAnsi" w:cstheme="majorHAnsi"/>
          <w:b/>
          <w:bCs/>
          <w:spacing w:val="-4"/>
        </w:rPr>
        <w:t xml:space="preserve"> Tuyên Quang</w:t>
      </w:r>
    </w:p>
    <w:p w:rsidR="00CC6F37" w:rsidRPr="001263A2" w:rsidRDefault="00CC6F37" w:rsidP="008D4C00">
      <w:pPr>
        <w:rPr>
          <w:rFonts w:asciiTheme="majorHAnsi" w:hAnsiTheme="majorHAnsi" w:cstheme="majorHAnsi"/>
          <w:b/>
          <w:bCs/>
          <w:spacing w:val="-4"/>
          <w:lang w:val="vi-VN"/>
        </w:rPr>
      </w:pPr>
    </w:p>
    <w:p w:rsidR="000B7006" w:rsidRPr="001263A2" w:rsidRDefault="000B7006" w:rsidP="00781688">
      <w:pPr>
        <w:jc w:val="center"/>
        <w:rPr>
          <w:rFonts w:asciiTheme="majorHAnsi" w:hAnsiTheme="majorHAnsi" w:cstheme="majorHAnsi"/>
          <w:bCs/>
        </w:rPr>
      </w:pPr>
      <w:r w:rsidRPr="001263A2">
        <w:rPr>
          <w:rFonts w:asciiTheme="majorHAnsi" w:hAnsiTheme="majorHAnsi" w:cstheme="majorHAnsi"/>
          <w:bCs/>
          <w:lang w:val="vi-VN"/>
        </w:rPr>
        <w:t>Kính gửi:</w:t>
      </w:r>
      <w:r w:rsidRPr="001263A2">
        <w:rPr>
          <w:rFonts w:asciiTheme="majorHAnsi" w:hAnsiTheme="majorHAnsi" w:cstheme="majorHAnsi"/>
          <w:bCs/>
        </w:rPr>
        <w:t xml:space="preserve"> </w:t>
      </w:r>
      <w:r w:rsidRPr="001263A2">
        <w:rPr>
          <w:rFonts w:asciiTheme="majorHAnsi" w:hAnsiTheme="majorHAnsi" w:cstheme="majorHAnsi"/>
          <w:bCs/>
          <w:lang w:val="vi-VN"/>
        </w:rPr>
        <w:t>Ủy ban nhân dân tỉnh</w:t>
      </w:r>
      <w:r w:rsidR="0048387E" w:rsidRPr="001263A2">
        <w:rPr>
          <w:rFonts w:asciiTheme="majorHAnsi" w:hAnsiTheme="majorHAnsi" w:cstheme="majorHAnsi"/>
          <w:bCs/>
        </w:rPr>
        <w:t>.</w:t>
      </w:r>
    </w:p>
    <w:p w:rsidR="00781688" w:rsidRPr="001263A2" w:rsidRDefault="00781688" w:rsidP="00781688">
      <w:pPr>
        <w:jc w:val="center"/>
        <w:rPr>
          <w:rFonts w:asciiTheme="majorHAnsi" w:hAnsiTheme="majorHAnsi" w:cstheme="majorHAnsi"/>
          <w:bCs/>
          <w:sz w:val="24"/>
          <w:lang w:val="vi-VN"/>
        </w:rPr>
      </w:pPr>
    </w:p>
    <w:p w:rsidR="00130B94" w:rsidRPr="001263A2" w:rsidRDefault="00AA3B8A" w:rsidP="00E31C68">
      <w:pPr>
        <w:pStyle w:val="BodyTextIndent"/>
        <w:spacing w:before="100" w:after="0"/>
        <w:ind w:left="0" w:firstLine="720"/>
        <w:jc w:val="both"/>
        <w:rPr>
          <w:rFonts w:asciiTheme="majorHAnsi" w:hAnsiTheme="majorHAnsi" w:cstheme="majorHAnsi"/>
          <w:bCs/>
          <w:lang w:val="vi-VN"/>
        </w:rPr>
      </w:pPr>
      <w:r w:rsidRPr="001263A2">
        <w:rPr>
          <w:rFonts w:asciiTheme="majorHAnsi" w:hAnsiTheme="majorHAnsi" w:cstheme="majorHAnsi"/>
        </w:rPr>
        <w:t xml:space="preserve">Thực hiện quy định của Luật Ban hành văn bản quy phạm pháp luật ngày 19 tháng 02 năm 2025 (được sửa đổi, bổ sung tại Văn bản hợp nhất số 54/VBHN-VPQH ngày 11 tháng 8 năm 2025 của Văn phòng Quốc hội), Sở Xây dựng kính trình UBND tỉnh, dự thảo Quyết định </w:t>
      </w:r>
      <w:bookmarkStart w:id="0" w:name="dieu_127"/>
      <w:r w:rsidR="00CB2EC8" w:rsidRPr="001263A2">
        <w:rPr>
          <w:rFonts w:asciiTheme="majorHAnsi" w:hAnsiTheme="majorHAnsi" w:cstheme="majorHAnsi"/>
        </w:rPr>
        <w:t>Quy định</w:t>
      </w:r>
      <w:r w:rsidR="00C90921" w:rsidRPr="001263A2">
        <w:rPr>
          <w:rFonts w:asciiTheme="majorHAnsi" w:hAnsiTheme="majorHAnsi" w:cstheme="majorHAnsi"/>
        </w:rPr>
        <w:t xml:space="preserve"> quản lý hoạt động thoát nước,</w:t>
      </w:r>
      <w:r w:rsidR="00CB2EC8" w:rsidRPr="001263A2">
        <w:rPr>
          <w:rFonts w:asciiTheme="majorHAnsi" w:hAnsiTheme="majorHAnsi" w:cstheme="majorHAnsi"/>
        </w:rPr>
        <w:t xml:space="preserve"> xử lý nước thải trên địa bàn tỉnh Tuyên Quang</w:t>
      </w:r>
      <w:r w:rsidR="00CB2EC8" w:rsidRPr="001263A2">
        <w:rPr>
          <w:rFonts w:asciiTheme="majorHAnsi" w:hAnsiTheme="majorHAnsi" w:cstheme="majorHAnsi"/>
          <w:bCs/>
        </w:rPr>
        <w:t xml:space="preserve">, </w:t>
      </w:r>
      <w:r w:rsidR="00130B94" w:rsidRPr="001263A2">
        <w:rPr>
          <w:rFonts w:asciiTheme="majorHAnsi" w:hAnsiTheme="majorHAnsi" w:cstheme="majorHAnsi"/>
          <w:bCs/>
          <w:lang w:val="vi-VN"/>
        </w:rPr>
        <w:t>với các nội dung sau:</w:t>
      </w:r>
    </w:p>
    <w:p w:rsidR="00130B94" w:rsidRPr="001263A2" w:rsidRDefault="009A7DE4" w:rsidP="00E31C68">
      <w:pPr>
        <w:spacing w:before="100"/>
        <w:ind w:firstLine="720"/>
        <w:jc w:val="both"/>
        <w:rPr>
          <w:rFonts w:asciiTheme="majorHAnsi" w:hAnsiTheme="majorHAnsi" w:cstheme="majorHAnsi"/>
          <w:b/>
          <w:bCs/>
        </w:rPr>
      </w:pPr>
      <w:r w:rsidRPr="001263A2">
        <w:rPr>
          <w:rFonts w:asciiTheme="majorHAnsi" w:hAnsiTheme="majorHAnsi" w:cstheme="majorHAnsi"/>
          <w:b/>
          <w:bCs/>
          <w:lang w:val="vi-VN"/>
        </w:rPr>
        <w:t xml:space="preserve">I. SỰ CẦN THIẾT </w:t>
      </w:r>
      <w:r w:rsidR="000C64B3" w:rsidRPr="001263A2">
        <w:rPr>
          <w:rFonts w:asciiTheme="majorHAnsi" w:hAnsiTheme="majorHAnsi" w:cstheme="majorHAnsi"/>
          <w:b/>
          <w:bCs/>
          <w:lang w:val="vi-VN"/>
        </w:rPr>
        <w:t>BAN HÀNH QUYẾT ĐỊNH</w:t>
      </w:r>
    </w:p>
    <w:p w:rsidR="00C65C07" w:rsidRPr="001263A2" w:rsidRDefault="00C65C07" w:rsidP="00E31C68">
      <w:pPr>
        <w:autoSpaceDE w:val="0"/>
        <w:spacing w:before="100"/>
        <w:ind w:firstLine="720"/>
        <w:jc w:val="both"/>
        <w:rPr>
          <w:rFonts w:asciiTheme="majorHAnsi" w:hAnsiTheme="majorHAnsi" w:cstheme="majorHAnsi"/>
          <w:b/>
          <w:bCs/>
        </w:rPr>
      </w:pPr>
      <w:r w:rsidRPr="001263A2">
        <w:rPr>
          <w:rFonts w:asciiTheme="majorHAnsi" w:hAnsiTheme="majorHAnsi" w:cstheme="majorHAnsi"/>
          <w:b/>
          <w:bCs/>
          <w:lang w:val="vi-VN"/>
        </w:rPr>
        <w:t>1. Cơ sở chính trị, thực tiễn</w:t>
      </w:r>
    </w:p>
    <w:p w:rsidR="00AE3360" w:rsidRPr="001263A2" w:rsidRDefault="00CF457E" w:rsidP="00E31C68">
      <w:pPr>
        <w:autoSpaceDE w:val="0"/>
        <w:spacing w:before="100"/>
        <w:ind w:firstLine="720"/>
        <w:jc w:val="both"/>
        <w:rPr>
          <w:rFonts w:asciiTheme="majorHAnsi" w:hAnsiTheme="majorHAnsi" w:cstheme="majorHAnsi"/>
        </w:rPr>
      </w:pPr>
      <w:r w:rsidRPr="001263A2">
        <w:rPr>
          <w:rFonts w:asciiTheme="majorHAnsi" w:hAnsiTheme="majorHAnsi" w:cstheme="majorHAnsi"/>
          <w:lang w:val="vi-VN"/>
        </w:rPr>
        <w:t>Thực hiện Nghị quyết số 202/2025/QH15 ngày 12/6/2025 của Quốc hội về sắp xếp đơn vị hành chính cấp tỉnh, theo đó tỉnh Hà Giang và tỉnh Tuyên Quang được sáp nhập thành tỉnh mới có tên gọi là tỉnh Tuyên Quang; đồng thời ngày 12/6/2025 Chính phủ đã ban hành Nghị định số 140/2025/NĐ-CP quy định về phân định thẩm quyền của chính quyền địa phương 02 cấp trong lĩnh vực quản lý nhà nước của Bộ Xây dựng và Nghị định số 144/2025/NĐ-CP của Chính phủ quy định về phân quyền, phân cấp trong lĩnh vực quản lý nhà nước của Bộ Xây dựng (có hiệu lực kể từ ngày 01/7/2025)</w:t>
      </w:r>
      <w:r w:rsidR="00484E0C" w:rsidRPr="001263A2">
        <w:rPr>
          <w:rFonts w:asciiTheme="majorHAnsi" w:hAnsiTheme="majorHAnsi" w:cstheme="majorHAnsi"/>
          <w:lang w:val="vi-VN"/>
        </w:rPr>
        <w:t>,</w:t>
      </w:r>
      <w:r w:rsidRPr="001263A2">
        <w:rPr>
          <w:rFonts w:asciiTheme="majorHAnsi" w:hAnsiTheme="majorHAnsi" w:cstheme="majorHAnsi"/>
          <w:lang w:val="vi-VN"/>
        </w:rPr>
        <w:t xml:space="preserve"> theo đó Chính phủ đẩy mạnh phân quyền, phân cấp, phân định thẩm quyền khi tổ chức chính quyền địa phương 02 cấp đối với các lĩnh vực quản lý nhà nước của Bộ Xây dựng nhằm tạo sự chủ động cho địa phương theo tinh thần “địa phương quyết, địa phương làm, địa phương chịu trách nhiệm”.</w:t>
      </w:r>
    </w:p>
    <w:p w:rsidR="005126D7" w:rsidRPr="001263A2" w:rsidRDefault="005126D7" w:rsidP="00E31C68">
      <w:pPr>
        <w:shd w:val="clear" w:color="auto" w:fill="FFFFFF"/>
        <w:spacing w:before="100"/>
        <w:ind w:firstLine="720"/>
        <w:jc w:val="both"/>
        <w:textAlignment w:val="baseline"/>
        <w:rPr>
          <w:rFonts w:asciiTheme="majorHAnsi" w:hAnsiTheme="majorHAnsi" w:cstheme="majorHAnsi"/>
        </w:rPr>
      </w:pPr>
      <w:r w:rsidRPr="001263A2">
        <w:rPr>
          <w:rFonts w:asciiTheme="majorHAnsi" w:hAnsiTheme="majorHAnsi" w:cstheme="majorHAnsi"/>
        </w:rPr>
        <w:t>Về tình hình thực hiện các quy định quản lý hoạt động thoát nước, xử lý nước thải trên địa bàn tỉnh Tuyên Quang:</w:t>
      </w:r>
    </w:p>
    <w:p w:rsidR="004E0176" w:rsidRPr="001263A2" w:rsidRDefault="005126D7" w:rsidP="00E31C68">
      <w:pPr>
        <w:autoSpaceDE w:val="0"/>
        <w:spacing w:before="100"/>
        <w:ind w:firstLine="720"/>
        <w:jc w:val="both"/>
        <w:rPr>
          <w:rFonts w:asciiTheme="majorHAnsi" w:hAnsiTheme="majorHAnsi" w:cstheme="majorHAnsi"/>
        </w:rPr>
      </w:pPr>
      <w:r w:rsidRPr="001263A2">
        <w:rPr>
          <w:rFonts w:asciiTheme="majorHAnsi" w:hAnsiTheme="majorHAnsi" w:cstheme="majorHAnsi"/>
        </w:rPr>
        <w:t>- T</w:t>
      </w:r>
      <w:r w:rsidR="006E45E1" w:rsidRPr="001263A2">
        <w:rPr>
          <w:rFonts w:asciiTheme="majorHAnsi" w:hAnsiTheme="majorHAnsi" w:cstheme="majorHAnsi"/>
          <w:lang w:val="vi-VN"/>
        </w:rPr>
        <w:t>ỉnh Tuyên Quang (trước sáp nhập)</w:t>
      </w:r>
      <w:r w:rsidRPr="001263A2">
        <w:rPr>
          <w:rFonts w:asciiTheme="majorHAnsi" w:hAnsiTheme="majorHAnsi" w:cstheme="majorHAnsi"/>
        </w:rPr>
        <w:t xml:space="preserve">: </w:t>
      </w:r>
      <w:r w:rsidR="004E0176" w:rsidRPr="001263A2">
        <w:rPr>
          <w:rFonts w:asciiTheme="majorHAnsi" w:hAnsiTheme="majorHAnsi" w:cstheme="majorHAnsi"/>
        </w:rPr>
        <w:t>t</w:t>
      </w:r>
      <w:r w:rsidRPr="001263A2">
        <w:rPr>
          <w:rFonts w:asciiTheme="majorHAnsi" w:hAnsiTheme="majorHAnsi" w:cstheme="majorHAnsi"/>
        </w:rPr>
        <w:t>hực hiện theo quy định tại</w:t>
      </w:r>
      <w:r w:rsidR="006E45E1" w:rsidRPr="001263A2">
        <w:rPr>
          <w:rFonts w:asciiTheme="majorHAnsi" w:hAnsiTheme="majorHAnsi" w:cstheme="majorHAnsi"/>
          <w:lang w:val="vi-VN"/>
        </w:rPr>
        <w:t xml:space="preserve"> </w:t>
      </w:r>
      <w:r w:rsidR="000E231B" w:rsidRPr="001263A2">
        <w:rPr>
          <w:rFonts w:asciiTheme="majorHAnsi" w:hAnsiTheme="majorHAnsi" w:cstheme="majorHAnsi"/>
          <w:iCs/>
        </w:rPr>
        <w:t xml:space="preserve">Quyết định số 03/2016/QĐ-UBND ngày 05 tháng 3 năm 2016 </w:t>
      </w:r>
      <w:r w:rsidR="00AE6D6E" w:rsidRPr="001263A2">
        <w:rPr>
          <w:rFonts w:asciiTheme="majorHAnsi" w:hAnsiTheme="majorHAnsi" w:cstheme="majorHAnsi"/>
          <w:lang w:val="vi-VN"/>
        </w:rPr>
        <w:t>của UBND tỉnh Tuyên Quang</w:t>
      </w:r>
      <w:r w:rsidR="00AE6D6E" w:rsidRPr="001263A2">
        <w:rPr>
          <w:rFonts w:asciiTheme="majorHAnsi" w:hAnsiTheme="majorHAnsi" w:cstheme="majorHAnsi"/>
        </w:rPr>
        <w:t xml:space="preserve"> </w:t>
      </w:r>
      <w:r w:rsidR="007464C4" w:rsidRPr="001263A2">
        <w:rPr>
          <w:rFonts w:asciiTheme="majorHAnsi" w:hAnsiTheme="majorHAnsi" w:cstheme="majorHAnsi"/>
          <w:iCs/>
        </w:rPr>
        <w:t>b</w:t>
      </w:r>
      <w:r w:rsidR="000E231B" w:rsidRPr="001263A2">
        <w:rPr>
          <w:rFonts w:asciiTheme="majorHAnsi" w:hAnsiTheme="majorHAnsi" w:cstheme="majorHAnsi"/>
          <w:bCs/>
          <w:lang w:val="vi-VN"/>
        </w:rPr>
        <w:t xml:space="preserve">an hành Quy định </w:t>
      </w:r>
      <w:r w:rsidR="000E231B" w:rsidRPr="001263A2">
        <w:rPr>
          <w:rFonts w:asciiTheme="majorHAnsi" w:hAnsiTheme="majorHAnsi" w:cstheme="majorHAnsi"/>
          <w:lang w:val="nl-NL"/>
        </w:rPr>
        <w:t>quản lý hoạt động thoát nước, xử lý nước thả</w:t>
      </w:r>
      <w:r w:rsidR="00AE6D6E" w:rsidRPr="001263A2">
        <w:rPr>
          <w:rFonts w:asciiTheme="majorHAnsi" w:hAnsiTheme="majorHAnsi" w:cstheme="majorHAnsi"/>
          <w:lang w:val="nl-NL"/>
        </w:rPr>
        <w:t>i trên địa bàn tỉnh Tuyên Quang (được sửa đổi, bổ sung bởi</w:t>
      </w:r>
      <w:r w:rsidR="000E231B" w:rsidRPr="001263A2">
        <w:rPr>
          <w:rFonts w:asciiTheme="majorHAnsi" w:hAnsiTheme="majorHAnsi" w:cstheme="majorHAnsi"/>
          <w:lang w:val="nl-NL"/>
        </w:rPr>
        <w:t xml:space="preserve"> </w:t>
      </w:r>
      <w:r w:rsidR="000E231B" w:rsidRPr="001263A2">
        <w:rPr>
          <w:rFonts w:asciiTheme="majorHAnsi" w:hAnsiTheme="majorHAnsi" w:cstheme="majorHAnsi"/>
          <w:iCs/>
        </w:rPr>
        <w:t xml:space="preserve">Quyết định số 14/2020/QĐ-UBND ngày 11 tháng 8 năm 2020 </w:t>
      </w:r>
      <w:r w:rsidR="000E231B" w:rsidRPr="001263A2">
        <w:rPr>
          <w:rFonts w:asciiTheme="majorHAnsi" w:hAnsiTheme="majorHAnsi" w:cstheme="majorHAnsi"/>
          <w:shd w:val="clear" w:color="auto" w:fill="FFFFFF"/>
        </w:rPr>
        <w:t xml:space="preserve">sửa đổi, bổ sung một số điều của “Quy định quản lý hoạt động thoát nước, xử lý nước thải trên địa bàn tỉnh Tuyên Quang” </w:t>
      </w:r>
      <w:r w:rsidR="00955DEF" w:rsidRPr="001263A2">
        <w:rPr>
          <w:rFonts w:asciiTheme="majorHAnsi" w:hAnsiTheme="majorHAnsi" w:cstheme="majorHAnsi"/>
          <w:shd w:val="clear" w:color="auto" w:fill="FFFFFF"/>
        </w:rPr>
        <w:t>b</w:t>
      </w:r>
      <w:r w:rsidR="000E231B" w:rsidRPr="001263A2">
        <w:rPr>
          <w:rFonts w:asciiTheme="majorHAnsi" w:hAnsiTheme="majorHAnsi" w:cstheme="majorHAnsi"/>
          <w:shd w:val="clear" w:color="auto" w:fill="FFFFFF"/>
        </w:rPr>
        <w:t xml:space="preserve">an hành kèm theo Quyết định số 03/2016/QĐ-UBND ngày 05/3/2016 của </w:t>
      </w:r>
      <w:r w:rsidR="00792B86" w:rsidRPr="001263A2">
        <w:rPr>
          <w:rFonts w:asciiTheme="majorHAnsi" w:hAnsiTheme="majorHAnsi" w:cstheme="majorHAnsi"/>
          <w:shd w:val="clear" w:color="auto" w:fill="FFFFFF"/>
        </w:rPr>
        <w:t>Ủ</w:t>
      </w:r>
      <w:r w:rsidR="000E231B" w:rsidRPr="001263A2">
        <w:rPr>
          <w:rFonts w:asciiTheme="majorHAnsi" w:hAnsiTheme="majorHAnsi" w:cstheme="majorHAnsi"/>
          <w:shd w:val="clear" w:color="auto" w:fill="FFFFFF"/>
        </w:rPr>
        <w:t xml:space="preserve">y ban nhân dân tỉnh </w:t>
      </w:r>
      <w:r w:rsidR="000E231B" w:rsidRPr="001263A2">
        <w:rPr>
          <w:rFonts w:asciiTheme="majorHAnsi" w:hAnsiTheme="majorHAnsi" w:cstheme="majorHAnsi"/>
          <w:lang w:val="nl-NL"/>
        </w:rPr>
        <w:t>Tuyên Quang</w:t>
      </w:r>
      <w:r w:rsidR="00AE6D6E" w:rsidRPr="001263A2">
        <w:rPr>
          <w:rFonts w:asciiTheme="majorHAnsi" w:hAnsiTheme="majorHAnsi" w:cstheme="majorHAnsi"/>
          <w:lang w:val="nl-NL"/>
        </w:rPr>
        <w:t>)</w:t>
      </w:r>
      <w:r w:rsidR="006E45E1" w:rsidRPr="001263A2">
        <w:rPr>
          <w:rFonts w:asciiTheme="majorHAnsi" w:hAnsiTheme="majorHAnsi" w:cstheme="majorHAnsi"/>
          <w:lang w:val="vi-VN"/>
        </w:rPr>
        <w:t xml:space="preserve">; </w:t>
      </w:r>
    </w:p>
    <w:p w:rsidR="00BF454B" w:rsidRPr="001263A2" w:rsidRDefault="004E0176" w:rsidP="00E31C68">
      <w:pPr>
        <w:autoSpaceDE w:val="0"/>
        <w:spacing w:before="100"/>
        <w:ind w:firstLine="720"/>
        <w:jc w:val="both"/>
        <w:rPr>
          <w:rFonts w:asciiTheme="majorHAnsi" w:hAnsiTheme="majorHAnsi" w:cstheme="majorHAnsi"/>
        </w:rPr>
      </w:pPr>
      <w:r w:rsidRPr="001263A2">
        <w:rPr>
          <w:rFonts w:asciiTheme="majorHAnsi" w:hAnsiTheme="majorHAnsi" w:cstheme="majorHAnsi"/>
        </w:rPr>
        <w:t xml:space="preserve">- Tỉnh </w:t>
      </w:r>
      <w:r w:rsidR="006E45E1" w:rsidRPr="001263A2">
        <w:rPr>
          <w:rFonts w:asciiTheme="majorHAnsi" w:hAnsiTheme="majorHAnsi" w:cstheme="majorHAnsi"/>
          <w:lang w:val="vi-VN"/>
        </w:rPr>
        <w:t xml:space="preserve">Hà Giang </w:t>
      </w:r>
      <w:r w:rsidR="000654B7" w:rsidRPr="001263A2">
        <w:rPr>
          <w:rFonts w:asciiTheme="majorHAnsi" w:hAnsiTheme="majorHAnsi" w:cstheme="majorHAnsi"/>
          <w:lang w:val="vi-VN"/>
        </w:rPr>
        <w:t>(trước sáp nhập)</w:t>
      </w:r>
      <w:r w:rsidRPr="001263A2">
        <w:rPr>
          <w:rFonts w:asciiTheme="majorHAnsi" w:hAnsiTheme="majorHAnsi" w:cstheme="majorHAnsi"/>
        </w:rPr>
        <w:t>:</w:t>
      </w:r>
      <w:r w:rsidR="000654B7" w:rsidRPr="001263A2">
        <w:rPr>
          <w:rFonts w:asciiTheme="majorHAnsi" w:hAnsiTheme="majorHAnsi" w:cstheme="majorHAnsi"/>
          <w:lang w:val="vi-VN"/>
        </w:rPr>
        <w:t xml:space="preserve"> </w:t>
      </w:r>
      <w:r w:rsidRPr="001263A2">
        <w:rPr>
          <w:rFonts w:asciiTheme="majorHAnsi" w:hAnsiTheme="majorHAnsi" w:cstheme="majorHAnsi"/>
        </w:rPr>
        <w:t>thực hiện theo quy định tại</w:t>
      </w:r>
      <w:r w:rsidR="006E45E1" w:rsidRPr="001263A2">
        <w:rPr>
          <w:rFonts w:asciiTheme="majorHAnsi" w:hAnsiTheme="majorHAnsi" w:cstheme="majorHAnsi"/>
          <w:lang w:val="vi-VN"/>
        </w:rPr>
        <w:t xml:space="preserve"> </w:t>
      </w:r>
      <w:r w:rsidR="000E231B" w:rsidRPr="001263A2">
        <w:rPr>
          <w:rFonts w:asciiTheme="majorHAnsi" w:hAnsiTheme="majorHAnsi" w:cstheme="majorHAnsi"/>
          <w:iCs/>
        </w:rPr>
        <w:t xml:space="preserve">Quyết định số 01/2021/QĐ-UBND ngày 14 tháng 01 năm 2021 </w:t>
      </w:r>
      <w:r w:rsidR="004721B5" w:rsidRPr="001263A2">
        <w:rPr>
          <w:rFonts w:asciiTheme="majorHAnsi" w:hAnsiTheme="majorHAnsi" w:cstheme="majorHAnsi"/>
          <w:lang w:val="vi-VN"/>
        </w:rPr>
        <w:t>của UBND tỉnh Hà Giang</w:t>
      </w:r>
      <w:r w:rsidR="004721B5" w:rsidRPr="001263A2">
        <w:rPr>
          <w:rFonts w:asciiTheme="majorHAnsi" w:hAnsiTheme="majorHAnsi" w:cstheme="majorHAnsi"/>
        </w:rPr>
        <w:t xml:space="preserve"> </w:t>
      </w:r>
      <w:r w:rsidR="006D0F55" w:rsidRPr="001263A2">
        <w:rPr>
          <w:rFonts w:asciiTheme="majorHAnsi" w:hAnsiTheme="majorHAnsi" w:cstheme="majorHAnsi"/>
          <w:bCs/>
        </w:rPr>
        <w:t>b</w:t>
      </w:r>
      <w:r w:rsidR="000E231B" w:rsidRPr="001263A2">
        <w:rPr>
          <w:rFonts w:asciiTheme="majorHAnsi" w:hAnsiTheme="majorHAnsi" w:cstheme="majorHAnsi"/>
          <w:bCs/>
          <w:lang w:val="vi-VN"/>
        </w:rPr>
        <w:t xml:space="preserve">an hành Quy định </w:t>
      </w:r>
      <w:r w:rsidR="000E231B" w:rsidRPr="001263A2">
        <w:rPr>
          <w:rFonts w:asciiTheme="majorHAnsi" w:hAnsiTheme="majorHAnsi" w:cstheme="majorHAnsi"/>
          <w:lang w:val="nl-NL"/>
        </w:rPr>
        <w:t>quản lý hoạt động thoát nước trên địa bàn tỉnh Hà Giang</w:t>
      </w:r>
      <w:r w:rsidR="006E45E1" w:rsidRPr="001263A2">
        <w:rPr>
          <w:rFonts w:asciiTheme="majorHAnsi" w:hAnsiTheme="majorHAnsi" w:cstheme="majorHAnsi"/>
          <w:lang w:val="vi-VN"/>
        </w:rPr>
        <w:t>.</w:t>
      </w:r>
    </w:p>
    <w:p w:rsidR="006E45E1" w:rsidRPr="001263A2" w:rsidRDefault="00D26BD6" w:rsidP="00E31C68">
      <w:pPr>
        <w:autoSpaceDE w:val="0"/>
        <w:spacing w:before="100"/>
        <w:ind w:firstLine="720"/>
        <w:jc w:val="both"/>
        <w:rPr>
          <w:rFonts w:asciiTheme="majorHAnsi" w:hAnsiTheme="majorHAnsi" w:cstheme="majorHAnsi"/>
        </w:rPr>
      </w:pPr>
      <w:r w:rsidRPr="001263A2">
        <w:rPr>
          <w:rFonts w:asciiTheme="majorHAnsi" w:hAnsiTheme="majorHAnsi" w:cstheme="majorHAnsi"/>
        </w:rPr>
        <w:lastRenderedPageBreak/>
        <w:t>- Sau khi sáp nhập:</w:t>
      </w:r>
      <w:r w:rsidR="00BF454B" w:rsidRPr="001263A2">
        <w:rPr>
          <w:rFonts w:asciiTheme="majorHAnsi" w:hAnsiTheme="majorHAnsi" w:cstheme="majorHAnsi"/>
          <w:lang w:val="vi-VN"/>
        </w:rPr>
        <w:t xml:space="preserve"> Uỷ ban nhân dân tỉnh Tuyên Quang đã ban hành </w:t>
      </w:r>
      <w:r w:rsidR="006B2F80" w:rsidRPr="001263A2">
        <w:rPr>
          <w:rFonts w:asciiTheme="majorHAnsi" w:hAnsiTheme="majorHAnsi" w:cstheme="majorHAnsi"/>
        </w:rPr>
        <w:t xml:space="preserve">Quyết định số 763/QĐ-UBND ngày 29/9/2025 bãi bỏ các Quyết định quy phạm pháp luật của UBND tỉnh Tuyên Quang và tỉnh Hà Giang trước sắp xếp, trong đó bãi bỏ </w:t>
      </w:r>
      <w:r w:rsidR="00C607DA" w:rsidRPr="001263A2">
        <w:rPr>
          <w:rFonts w:asciiTheme="majorHAnsi" w:hAnsiTheme="majorHAnsi" w:cstheme="majorHAnsi"/>
          <w:iCs/>
        </w:rPr>
        <w:t>Quyết định số 03/2016/QĐ-UBND ngày 05 tháng 3 năm 2016 của UBND tỉnh Tuyên Quang Ban</w:t>
      </w:r>
      <w:r w:rsidR="00C607DA" w:rsidRPr="001263A2">
        <w:rPr>
          <w:rFonts w:asciiTheme="majorHAnsi" w:hAnsiTheme="majorHAnsi" w:cstheme="majorHAnsi"/>
          <w:bCs/>
          <w:lang w:val="vi-VN"/>
        </w:rPr>
        <w:t xml:space="preserve"> hành Quy định </w:t>
      </w:r>
      <w:r w:rsidR="00C607DA" w:rsidRPr="001263A2">
        <w:rPr>
          <w:rFonts w:asciiTheme="majorHAnsi" w:hAnsiTheme="majorHAnsi" w:cstheme="majorHAnsi"/>
          <w:lang w:val="nl-NL"/>
        </w:rPr>
        <w:t xml:space="preserve">quản lý hoạt động thoát nước, xử lý nước thải trên địa bàn tỉnh Tuyên Quang và </w:t>
      </w:r>
      <w:r w:rsidR="00C607DA" w:rsidRPr="001263A2">
        <w:rPr>
          <w:rFonts w:asciiTheme="majorHAnsi" w:hAnsiTheme="majorHAnsi" w:cstheme="majorHAnsi"/>
          <w:iCs/>
        </w:rPr>
        <w:t xml:space="preserve">Quyết định số 14/2020/QĐ-UBND ngày 11 tháng 8 năm 2020 của UBND tỉnh Tuyên Quang </w:t>
      </w:r>
      <w:r w:rsidR="00C607DA" w:rsidRPr="001263A2">
        <w:rPr>
          <w:rFonts w:asciiTheme="majorHAnsi" w:hAnsiTheme="majorHAnsi" w:cstheme="majorHAnsi"/>
          <w:shd w:val="clear" w:color="auto" w:fill="FFFFFF"/>
        </w:rPr>
        <w:t xml:space="preserve">sửa đổi, bổ sung một số điều của “Quy định quản lý hoạt động thoát nước, xử lý nước thải trên địa bàn tỉnh Tuyên Quang” ban hành kèm theo Quyết định số 03/2016/QĐ-UBND ngày 05/3/2016 của ủy ban nhân dân tỉnh </w:t>
      </w:r>
      <w:r w:rsidR="00C607DA" w:rsidRPr="001263A2">
        <w:rPr>
          <w:rFonts w:asciiTheme="majorHAnsi" w:hAnsiTheme="majorHAnsi" w:cstheme="majorHAnsi"/>
          <w:lang w:val="nl-NL"/>
        </w:rPr>
        <w:t xml:space="preserve">Tuyên Quang. Đồng thời </w:t>
      </w:r>
      <w:r w:rsidR="00315D78" w:rsidRPr="001263A2">
        <w:rPr>
          <w:rFonts w:asciiTheme="majorHAnsi" w:hAnsiTheme="majorHAnsi" w:cstheme="majorHAnsi"/>
        </w:rPr>
        <w:t xml:space="preserve">Uỷ ban nhân dân tỉnh ban hành </w:t>
      </w:r>
      <w:r w:rsidR="00BF454B" w:rsidRPr="001263A2">
        <w:rPr>
          <w:rFonts w:asciiTheme="majorHAnsi" w:hAnsiTheme="majorHAnsi" w:cstheme="majorHAnsi"/>
          <w:lang w:val="vi-VN"/>
        </w:rPr>
        <w:t>Quyết định số 764/QĐ-UBND ngày 29/9/2025 về tiếp tục áp dụng các Quyết định quy phạm pháp luật của Uỷ ban nhân dân tỉnh Tuyên Quang và tỉnh Hà Giang trước sắp xếp đế</w:t>
      </w:r>
      <w:r w:rsidR="00502807" w:rsidRPr="001263A2">
        <w:rPr>
          <w:rFonts w:asciiTheme="majorHAnsi" w:hAnsiTheme="majorHAnsi" w:cstheme="majorHAnsi"/>
          <w:lang w:val="vi-VN"/>
        </w:rPr>
        <w:t>n khi ban hành văn bản mới</w:t>
      </w:r>
      <w:r w:rsidR="00502807" w:rsidRPr="001263A2">
        <w:rPr>
          <w:rFonts w:asciiTheme="majorHAnsi" w:hAnsiTheme="majorHAnsi" w:cstheme="majorHAnsi"/>
        </w:rPr>
        <w:t xml:space="preserve">, </w:t>
      </w:r>
      <w:r w:rsidR="00502807" w:rsidRPr="001263A2">
        <w:rPr>
          <w:rFonts w:asciiTheme="majorHAnsi" w:hAnsiTheme="majorHAnsi" w:cstheme="majorHAnsi"/>
          <w:lang w:val="vi-VN"/>
        </w:rPr>
        <w:t>t</w:t>
      </w:r>
      <w:r w:rsidR="00F87B40" w:rsidRPr="001263A2">
        <w:rPr>
          <w:rFonts w:asciiTheme="majorHAnsi" w:hAnsiTheme="majorHAnsi" w:cstheme="majorHAnsi"/>
        </w:rPr>
        <w:t>heo</w:t>
      </w:r>
      <w:r w:rsidR="00502807" w:rsidRPr="001263A2">
        <w:rPr>
          <w:rFonts w:asciiTheme="majorHAnsi" w:hAnsiTheme="majorHAnsi" w:cstheme="majorHAnsi"/>
          <w:lang w:val="vi-VN"/>
        </w:rPr>
        <w:t xml:space="preserve"> đó</w:t>
      </w:r>
      <w:r w:rsidR="00610D67" w:rsidRPr="001263A2">
        <w:rPr>
          <w:rFonts w:asciiTheme="majorHAnsi" w:hAnsiTheme="majorHAnsi" w:cstheme="majorHAnsi"/>
        </w:rPr>
        <w:t xml:space="preserve"> </w:t>
      </w:r>
      <w:r w:rsidR="00BF454B" w:rsidRPr="001263A2">
        <w:rPr>
          <w:rFonts w:asciiTheme="majorHAnsi" w:hAnsiTheme="majorHAnsi" w:cstheme="majorHAnsi"/>
          <w:lang w:val="vi-VN"/>
        </w:rPr>
        <w:t xml:space="preserve">Quyết </w:t>
      </w:r>
      <w:r w:rsidR="00502807" w:rsidRPr="001263A2">
        <w:rPr>
          <w:rFonts w:asciiTheme="majorHAnsi" w:hAnsiTheme="majorHAnsi" w:cstheme="majorHAnsi"/>
          <w:iCs/>
        </w:rPr>
        <w:t>định số 01/2021/QĐ-UBND ngày 14 tháng 01 năm 2021</w:t>
      </w:r>
      <w:r w:rsidR="00610D67" w:rsidRPr="001263A2">
        <w:rPr>
          <w:rFonts w:asciiTheme="majorHAnsi" w:hAnsiTheme="majorHAnsi" w:cstheme="majorHAnsi"/>
          <w:iCs/>
        </w:rPr>
        <w:t xml:space="preserve"> được tiếp tục thực hiện trên địa bàn tỉnh </w:t>
      </w:r>
      <w:r w:rsidR="003250B8" w:rsidRPr="001263A2">
        <w:rPr>
          <w:rFonts w:asciiTheme="majorHAnsi" w:hAnsiTheme="majorHAnsi" w:cstheme="majorHAnsi"/>
          <w:iCs/>
        </w:rPr>
        <w:t>đến thời điểm hiện nay</w:t>
      </w:r>
      <w:r w:rsidR="00240697" w:rsidRPr="001263A2">
        <w:rPr>
          <w:rFonts w:asciiTheme="majorHAnsi" w:hAnsiTheme="majorHAnsi" w:cstheme="majorHAnsi"/>
          <w:lang w:val="vi-VN"/>
        </w:rPr>
        <w:t>.</w:t>
      </w:r>
    </w:p>
    <w:p w:rsidR="00C3339F" w:rsidRPr="001263A2" w:rsidRDefault="00BF4A3E" w:rsidP="00E31C68">
      <w:pPr>
        <w:autoSpaceDE w:val="0"/>
        <w:spacing w:before="100"/>
        <w:ind w:firstLine="720"/>
        <w:jc w:val="both"/>
        <w:rPr>
          <w:rFonts w:asciiTheme="majorHAnsi" w:hAnsiTheme="majorHAnsi" w:cstheme="majorHAnsi"/>
          <w:spacing w:val="-2"/>
        </w:rPr>
      </w:pPr>
      <w:r w:rsidRPr="001263A2">
        <w:rPr>
          <w:rFonts w:asciiTheme="majorHAnsi" w:hAnsiTheme="majorHAnsi" w:cstheme="majorHAnsi"/>
          <w:lang w:val="vi-VN"/>
        </w:rPr>
        <w:t xml:space="preserve">Sau khi </w:t>
      </w:r>
      <w:r w:rsidRPr="001263A2">
        <w:rPr>
          <w:rFonts w:asciiTheme="majorHAnsi" w:hAnsiTheme="majorHAnsi" w:cstheme="majorHAnsi"/>
        </w:rPr>
        <w:t xml:space="preserve">sáp nhập giữa hai tỉnh Tuyên Quang và Hà Giang </w:t>
      </w:r>
      <w:r w:rsidRPr="001263A2">
        <w:rPr>
          <w:rFonts w:asciiTheme="majorHAnsi" w:hAnsiTheme="majorHAnsi" w:cstheme="majorHAnsi"/>
          <w:lang w:val="vi-VN"/>
        </w:rPr>
        <w:t>thành một đơn vị hành chính cấp tỉnh, việc duy trì Quyết định số</w:t>
      </w:r>
      <w:r w:rsidRPr="001263A2">
        <w:rPr>
          <w:rFonts w:asciiTheme="majorHAnsi" w:hAnsiTheme="majorHAnsi" w:cstheme="majorHAnsi"/>
        </w:rPr>
        <w:t xml:space="preserve"> </w:t>
      </w:r>
      <w:r w:rsidRPr="001263A2">
        <w:rPr>
          <w:rFonts w:asciiTheme="majorHAnsi" w:hAnsiTheme="majorHAnsi" w:cstheme="majorHAnsi"/>
          <w:iCs/>
        </w:rPr>
        <w:t xml:space="preserve">01/2021/QĐ-UBND và bãi bỏ </w:t>
      </w:r>
      <w:r w:rsidRPr="001263A2">
        <w:rPr>
          <w:rFonts w:asciiTheme="majorHAnsi" w:hAnsiTheme="majorHAnsi" w:cstheme="majorHAnsi"/>
          <w:shd w:val="clear" w:color="auto" w:fill="FFFFFF"/>
        </w:rPr>
        <w:t>Quyết định số 03/2016/QĐ-UBND</w:t>
      </w:r>
      <w:r w:rsidR="00665ED1" w:rsidRPr="001263A2">
        <w:rPr>
          <w:rFonts w:asciiTheme="majorHAnsi" w:hAnsiTheme="majorHAnsi" w:cstheme="majorHAnsi"/>
          <w:shd w:val="clear" w:color="auto" w:fill="FFFFFF"/>
        </w:rPr>
        <w:t xml:space="preserve"> về </w:t>
      </w:r>
      <w:r w:rsidR="00665ED1" w:rsidRPr="001263A2">
        <w:rPr>
          <w:rFonts w:asciiTheme="majorHAnsi" w:hAnsiTheme="majorHAnsi" w:cstheme="majorHAnsi"/>
        </w:rPr>
        <w:t xml:space="preserve">lâu dài </w:t>
      </w:r>
      <w:r w:rsidR="00665ED1" w:rsidRPr="001263A2">
        <w:rPr>
          <w:rFonts w:asciiTheme="majorHAnsi" w:hAnsiTheme="majorHAnsi" w:cstheme="majorHAnsi"/>
          <w:lang w:val="vi-VN"/>
        </w:rPr>
        <w:t>là không còn phù hợp, không bảo đảm tính thống nhất trong quản lý nhà nước</w:t>
      </w:r>
      <w:r w:rsidR="00665ED1" w:rsidRPr="001263A2">
        <w:rPr>
          <w:rFonts w:asciiTheme="majorHAnsi" w:hAnsiTheme="majorHAnsi" w:cstheme="majorHAnsi"/>
        </w:rPr>
        <w:t xml:space="preserve"> về </w:t>
      </w:r>
      <w:r w:rsidR="00665ED1" w:rsidRPr="001263A2">
        <w:rPr>
          <w:rFonts w:asciiTheme="majorHAnsi" w:hAnsiTheme="majorHAnsi" w:cstheme="majorHAnsi"/>
          <w:spacing w:val="-2"/>
        </w:rPr>
        <w:t xml:space="preserve">quản lý hoạt động thoát nước, xử lý nước thải trên địa bàn tỉnh. </w:t>
      </w:r>
      <w:r w:rsidR="00665ED1" w:rsidRPr="001263A2">
        <w:rPr>
          <w:rFonts w:asciiTheme="majorHAnsi" w:hAnsiTheme="majorHAnsi" w:cstheme="majorHAnsi"/>
        </w:rPr>
        <w:t xml:space="preserve">Vì vậy việc xây dựng, ban hành </w:t>
      </w:r>
      <w:r w:rsidR="00E57940" w:rsidRPr="001263A2">
        <w:rPr>
          <w:rFonts w:asciiTheme="majorHAnsi" w:hAnsiTheme="majorHAnsi" w:cstheme="majorHAnsi"/>
        </w:rPr>
        <w:t>“</w:t>
      </w:r>
      <w:r w:rsidR="00C3339F" w:rsidRPr="001263A2">
        <w:rPr>
          <w:rFonts w:asciiTheme="majorHAnsi" w:hAnsiTheme="majorHAnsi" w:cstheme="majorHAnsi"/>
          <w:spacing w:val="-2"/>
        </w:rPr>
        <w:t>Quy định</w:t>
      </w:r>
      <w:r w:rsidR="003D2FCB" w:rsidRPr="001263A2">
        <w:rPr>
          <w:rFonts w:asciiTheme="majorHAnsi" w:hAnsiTheme="majorHAnsi" w:cstheme="majorHAnsi"/>
          <w:spacing w:val="-2"/>
        </w:rPr>
        <w:t xml:space="preserve"> quản lý hoạt động thoát nước</w:t>
      </w:r>
      <w:r w:rsidR="00DF12DB" w:rsidRPr="001263A2">
        <w:rPr>
          <w:rFonts w:asciiTheme="majorHAnsi" w:hAnsiTheme="majorHAnsi" w:cstheme="majorHAnsi"/>
          <w:spacing w:val="-2"/>
        </w:rPr>
        <w:t>,</w:t>
      </w:r>
      <w:r w:rsidR="00C3339F" w:rsidRPr="001263A2">
        <w:rPr>
          <w:rFonts w:asciiTheme="majorHAnsi" w:hAnsiTheme="majorHAnsi" w:cstheme="majorHAnsi"/>
          <w:spacing w:val="-2"/>
        </w:rPr>
        <w:t xml:space="preserve"> xử lý nước thải trên địa bàn tỉnh </w:t>
      </w:r>
      <w:r w:rsidR="003D2FCB" w:rsidRPr="001263A2">
        <w:rPr>
          <w:rFonts w:asciiTheme="majorHAnsi" w:hAnsiTheme="majorHAnsi" w:cstheme="majorHAnsi"/>
          <w:spacing w:val="-2"/>
        </w:rPr>
        <w:t>Tuyên Quang</w:t>
      </w:r>
      <w:r w:rsidR="00E57940" w:rsidRPr="001263A2">
        <w:rPr>
          <w:rFonts w:asciiTheme="majorHAnsi" w:hAnsiTheme="majorHAnsi" w:cstheme="majorHAnsi"/>
          <w:spacing w:val="-2"/>
        </w:rPr>
        <w:t>” sau sáp nhập là cần thiết</w:t>
      </w:r>
      <w:r w:rsidR="00C3339F" w:rsidRPr="001263A2">
        <w:rPr>
          <w:rFonts w:asciiTheme="majorHAnsi" w:hAnsiTheme="majorHAnsi" w:cstheme="majorHAnsi"/>
          <w:spacing w:val="-2"/>
        </w:rPr>
        <w:t>.</w:t>
      </w:r>
    </w:p>
    <w:p w:rsidR="0098727F" w:rsidRPr="001263A2" w:rsidRDefault="0098727F" w:rsidP="00E31C68">
      <w:pPr>
        <w:autoSpaceDE w:val="0"/>
        <w:spacing w:before="100"/>
        <w:ind w:firstLine="720"/>
        <w:jc w:val="both"/>
        <w:rPr>
          <w:rFonts w:asciiTheme="majorHAnsi" w:hAnsiTheme="majorHAnsi" w:cstheme="majorHAnsi"/>
          <w:b/>
          <w:bCs/>
          <w:lang w:val="vi-VN"/>
        </w:rPr>
      </w:pPr>
      <w:r w:rsidRPr="001263A2">
        <w:rPr>
          <w:rFonts w:asciiTheme="majorHAnsi" w:hAnsiTheme="majorHAnsi" w:cstheme="majorHAnsi"/>
          <w:b/>
          <w:bCs/>
          <w:lang w:val="vi-VN"/>
        </w:rPr>
        <w:t>2. Cơ sở pháp lý</w:t>
      </w:r>
    </w:p>
    <w:p w:rsidR="0098727F" w:rsidRPr="001263A2" w:rsidRDefault="0098727F" w:rsidP="00E31C68">
      <w:pPr>
        <w:autoSpaceDE w:val="0"/>
        <w:spacing w:before="100"/>
        <w:ind w:firstLine="720"/>
        <w:jc w:val="both"/>
        <w:rPr>
          <w:rFonts w:asciiTheme="majorHAnsi" w:hAnsiTheme="majorHAnsi" w:cstheme="majorHAnsi"/>
          <w:bCs/>
          <w:lang w:val="vi-VN"/>
        </w:rPr>
      </w:pPr>
      <w:r w:rsidRPr="001263A2">
        <w:rPr>
          <w:rFonts w:asciiTheme="majorHAnsi" w:hAnsiTheme="majorHAnsi" w:cstheme="majorHAnsi"/>
          <w:b/>
          <w:bCs/>
          <w:lang w:val="vi-VN"/>
        </w:rPr>
        <w:t xml:space="preserve">2.1. </w:t>
      </w:r>
      <w:r w:rsidRPr="001263A2">
        <w:rPr>
          <w:rFonts w:asciiTheme="majorHAnsi" w:hAnsiTheme="majorHAnsi" w:cstheme="majorHAnsi"/>
          <w:bCs/>
          <w:lang w:val="vi-VN"/>
        </w:rPr>
        <w:t xml:space="preserve">Về </w:t>
      </w:r>
      <w:r w:rsidRPr="001263A2">
        <w:rPr>
          <w:rFonts w:asciiTheme="majorHAnsi" w:hAnsiTheme="majorHAnsi" w:cstheme="majorHAnsi"/>
          <w:bCs/>
        </w:rPr>
        <w:t>quy định về quản lý hoạt động thoát nước</w:t>
      </w:r>
      <w:r w:rsidRPr="001263A2">
        <w:rPr>
          <w:rFonts w:asciiTheme="majorHAnsi" w:hAnsiTheme="majorHAnsi" w:cstheme="majorHAnsi"/>
          <w:bCs/>
          <w:lang w:val="vi-VN"/>
        </w:rPr>
        <w:t>:</w:t>
      </w:r>
    </w:p>
    <w:p w:rsidR="0098727F" w:rsidRPr="001263A2" w:rsidRDefault="0098727F" w:rsidP="00E31C68">
      <w:pPr>
        <w:autoSpaceDE w:val="0"/>
        <w:spacing w:before="100"/>
        <w:ind w:firstLine="720"/>
        <w:jc w:val="both"/>
        <w:rPr>
          <w:rFonts w:asciiTheme="majorHAnsi" w:hAnsiTheme="majorHAnsi" w:cstheme="majorHAnsi"/>
        </w:rPr>
      </w:pPr>
      <w:r w:rsidRPr="001263A2">
        <w:rPr>
          <w:rFonts w:asciiTheme="majorHAnsi" w:hAnsiTheme="majorHAnsi" w:cstheme="majorHAnsi"/>
          <w:bCs/>
          <w:iCs/>
        </w:rPr>
        <w:t xml:space="preserve">- </w:t>
      </w:r>
      <w:r w:rsidRPr="001263A2">
        <w:rPr>
          <w:rFonts w:asciiTheme="majorHAnsi" w:hAnsiTheme="majorHAnsi" w:cstheme="majorHAnsi"/>
          <w:bCs/>
          <w:iCs/>
          <w:lang w:val="vi-VN"/>
        </w:rPr>
        <w:t xml:space="preserve">Tại </w:t>
      </w:r>
      <w:r w:rsidRPr="001263A2">
        <w:rPr>
          <w:rFonts w:asciiTheme="majorHAnsi" w:hAnsiTheme="majorHAnsi" w:cstheme="majorHAnsi"/>
          <w:bCs/>
          <w:lang w:val="vi-VN"/>
        </w:rPr>
        <w:t xml:space="preserve">Điều </w:t>
      </w:r>
      <w:r w:rsidRPr="001263A2">
        <w:rPr>
          <w:rFonts w:asciiTheme="majorHAnsi" w:hAnsiTheme="majorHAnsi" w:cstheme="majorHAnsi"/>
          <w:bCs/>
        </w:rPr>
        <w:t>7</w:t>
      </w:r>
      <w:r w:rsidRPr="001263A2">
        <w:rPr>
          <w:rFonts w:asciiTheme="majorHAnsi" w:hAnsiTheme="majorHAnsi" w:cstheme="majorHAnsi"/>
          <w:bCs/>
          <w:lang w:val="vi-VN"/>
        </w:rPr>
        <w:t xml:space="preserve"> </w:t>
      </w:r>
      <w:r w:rsidRPr="001263A2">
        <w:rPr>
          <w:rFonts w:asciiTheme="majorHAnsi" w:hAnsiTheme="majorHAnsi" w:cstheme="majorHAnsi"/>
        </w:rPr>
        <w:t>Nghị định số 80/2014/NĐ-CP quy định:</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bookmarkStart w:id="1" w:name="dieu_7"/>
      <w:r w:rsidRPr="001263A2">
        <w:rPr>
          <w:rFonts w:asciiTheme="majorHAnsi" w:hAnsiTheme="majorHAnsi" w:cstheme="majorHAnsi"/>
          <w:b/>
          <w:bCs/>
          <w:i/>
          <w:sz w:val="28"/>
          <w:szCs w:val="28"/>
        </w:rPr>
        <w:t>“Điều 7. Quy định về quản lý hoạt động thoát nước địa phương</w:t>
      </w:r>
      <w:bookmarkEnd w:id="1"/>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1. Quy định quản lý hoạt động thoát nước địa phương phải tuân thủ các quy định hiện hành về quản lý thoát nước và xử lý nước thải đồng thời phải phù hợp với điều kiện cụ thể của mỗi địa phương.</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2. Nội dung cơ bản của quy định quản lý hoạt động thoát nước địa phương bao gồm:</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a) Phạm vi điều chỉnh và đối tượng áp dụng;</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b) Hệ thống thoát nước của địa phương;</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c) Xác định chủ sở hữu;</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d) Quy định về tiêu chuẩn dịch vụ, quy định về đấu nối và miễn trừ đấu nối; trách nhiệm và quyền của chủ đầu tư, của hộ thoát nước; nghĩa vụ tài chính liên quan đến công tác đấu nối, các chính sách hỗ trợ của địa phương về đầu tư xây dựng, quản lý vận hành hệ thống thoát nước;</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đ) Quy định về điều kiện và quy chuẩn kỹ thuật về xả nước thải áp dụng;</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e) Quy định về quản lý bùn thải của hệ thống thoát nước; bùn thải từ bể tự hoại;</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lastRenderedPageBreak/>
        <w:t>g) Quy định về xử lý nước thải tập trung, phi tập trung;</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h) Quy định về đầu tư, xây dựng, quản lý, vận hành hệ thống thoát nước;</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i) Quy định về hợp đồng quản lý, vận hành;</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k) Quy định về trách nhiệm lập, quản lý, khai thác và sử dụng cơ sở dữ liệu của hệ thống thoát nước trên địa bàn;</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l) Quy định trách nhiệm báo cáo tình hình hoạt động thoát nước, các dự án đầu tư xây dựng hệ thống thoát nước và xử lý nước thải;</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m) Quy định về trách nhiệm, quyền và nghĩa vụ của các bên liên quan.</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3. Ủy ban nhân dân cấp tỉnh tổ chức lập và phê duyệt quy định quản lý hoạt động thoát nước địa phương.”</w:t>
      </w:r>
    </w:p>
    <w:p w:rsidR="0098727F" w:rsidRPr="001263A2" w:rsidRDefault="0098727F" w:rsidP="00E31C68">
      <w:pPr>
        <w:autoSpaceDE w:val="0"/>
        <w:spacing w:before="100"/>
        <w:ind w:firstLine="720"/>
        <w:jc w:val="both"/>
        <w:rPr>
          <w:rFonts w:asciiTheme="majorHAnsi" w:hAnsiTheme="majorHAnsi" w:cstheme="majorHAnsi"/>
        </w:rPr>
      </w:pPr>
      <w:r w:rsidRPr="001263A2">
        <w:rPr>
          <w:rFonts w:asciiTheme="majorHAnsi" w:hAnsiTheme="majorHAnsi" w:cstheme="majorHAnsi"/>
        </w:rPr>
        <w:t>- Tại khoản 1, khoản 2, khoản 3 Điều 46 Nghị định số 80/2014/NĐ-CP quy định:</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bookmarkStart w:id="2" w:name="dieu_46"/>
      <w:r w:rsidRPr="001263A2">
        <w:rPr>
          <w:rFonts w:asciiTheme="majorHAnsi" w:hAnsiTheme="majorHAnsi" w:cstheme="majorHAnsi"/>
          <w:b/>
          <w:bCs/>
          <w:i/>
          <w:sz w:val="28"/>
          <w:szCs w:val="28"/>
        </w:rPr>
        <w:t>“Điều 46. Trách nhiệm của Ủy ban nhân dân cấp tỉnh</w:t>
      </w:r>
      <w:bookmarkEnd w:id="2"/>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1. Ủy ban nhân dân cấp tỉnh trong phạm vi nhiệm vụ, quyền hạn của mình có trách nhiệm trong việc thực hiện quản lý nhà nước về hoạt động thoát nước và xử lý nước thải trên địa bàn do mình quản lý;</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2. Phân công trách nhiệm cho các cơ quan chuyên môn và phân cấp quản lý cho Ủy ban nhân dân các cấp về quản lý thoát nước và xử lý nước thải trên địa bàn do mình quản lý.</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r w:rsidRPr="001263A2">
        <w:rPr>
          <w:rFonts w:asciiTheme="majorHAnsi" w:hAnsiTheme="majorHAnsi" w:cstheme="majorHAnsi"/>
          <w:i/>
          <w:sz w:val="28"/>
          <w:szCs w:val="28"/>
        </w:rPr>
        <w:t>3. Ban hành các quy định cụ thể về quản lý hoạt động thoát nước địa phương; cơ chế, chính sách ưu đãi, hỗ trợ để khuyến khích đầu tư về thoát nước và xử lý nước thải phù hợp với điều kiện phát triển kinh tế, xã hội của địa phương.”</w:t>
      </w:r>
    </w:p>
    <w:p w:rsidR="0098727F" w:rsidRPr="001263A2" w:rsidRDefault="0098727F" w:rsidP="00E31C68">
      <w:pPr>
        <w:autoSpaceDE w:val="0"/>
        <w:spacing w:before="100"/>
        <w:ind w:firstLine="720"/>
        <w:jc w:val="both"/>
        <w:rPr>
          <w:rFonts w:asciiTheme="majorHAnsi" w:hAnsiTheme="majorHAnsi" w:cstheme="majorHAnsi"/>
        </w:rPr>
      </w:pPr>
      <w:r w:rsidRPr="001263A2">
        <w:rPr>
          <w:rFonts w:asciiTheme="majorHAnsi" w:hAnsiTheme="majorHAnsi" w:cstheme="majorHAnsi"/>
        </w:rPr>
        <w:t>- Tại khoản 1 Điều 22 Nghị định số 140/2025/NĐ-CP quy định:</w:t>
      </w:r>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bookmarkStart w:id="3" w:name="dieu_22"/>
      <w:r w:rsidRPr="001263A2">
        <w:rPr>
          <w:rFonts w:asciiTheme="majorHAnsi" w:hAnsiTheme="majorHAnsi" w:cstheme="majorHAnsi"/>
          <w:b/>
          <w:bCs/>
          <w:i/>
          <w:sz w:val="28"/>
          <w:szCs w:val="28"/>
        </w:rPr>
        <w:t>“Điều 22. Nhiệm vụ, thẩm quyền về thoát nước và xử lý nước thải</w:t>
      </w:r>
      <w:bookmarkEnd w:id="3"/>
    </w:p>
    <w:p w:rsidR="0098727F" w:rsidRPr="001263A2" w:rsidRDefault="0098727F" w:rsidP="00E31C68">
      <w:pPr>
        <w:pStyle w:val="NormalWeb"/>
        <w:shd w:val="clear" w:color="auto" w:fill="FFFFFF"/>
        <w:spacing w:beforeAutospacing="0" w:after="0" w:afterAutospacing="0"/>
        <w:ind w:firstLine="720"/>
        <w:jc w:val="both"/>
        <w:rPr>
          <w:rFonts w:asciiTheme="majorHAnsi" w:hAnsiTheme="majorHAnsi" w:cstheme="majorHAnsi"/>
          <w:i/>
          <w:sz w:val="28"/>
          <w:szCs w:val="28"/>
        </w:rPr>
      </w:pPr>
      <w:bookmarkStart w:id="4" w:name="khoan_1_22"/>
      <w:r w:rsidRPr="001263A2">
        <w:rPr>
          <w:rFonts w:asciiTheme="majorHAnsi" w:hAnsiTheme="majorHAnsi" w:cstheme="majorHAnsi"/>
          <w:i/>
          <w:sz w:val="28"/>
          <w:szCs w:val="28"/>
        </w:rPr>
        <w:t>1. Ủy ban nhân dân cấp tỉnh là chủ sở hữu hoặc ủy quyền, phân cấp cho Ủy ban nhân dân cấp xã là chủ sở hữu đối với hệ thống thoát nước theo quy định tại</w:t>
      </w:r>
      <w:bookmarkEnd w:id="4"/>
      <w:r w:rsidRPr="001263A2">
        <w:rPr>
          <w:rFonts w:asciiTheme="majorHAnsi" w:hAnsiTheme="majorHAnsi" w:cstheme="majorHAnsi"/>
          <w:i/>
          <w:sz w:val="28"/>
          <w:szCs w:val="28"/>
        </w:rPr>
        <w:t> </w:t>
      </w:r>
      <w:bookmarkStart w:id="5" w:name="dc_89"/>
      <w:r w:rsidRPr="001263A2">
        <w:rPr>
          <w:rFonts w:asciiTheme="majorHAnsi" w:hAnsiTheme="majorHAnsi" w:cstheme="majorHAnsi"/>
          <w:i/>
          <w:sz w:val="28"/>
          <w:szCs w:val="28"/>
        </w:rPr>
        <w:t>khoản 1 Điều 10 Nghị định số 80/2014/NĐ-CP</w:t>
      </w:r>
      <w:bookmarkEnd w:id="5"/>
      <w:r w:rsidRPr="001263A2">
        <w:rPr>
          <w:rFonts w:asciiTheme="majorHAnsi" w:hAnsiTheme="majorHAnsi" w:cstheme="majorHAnsi"/>
          <w:i/>
          <w:sz w:val="28"/>
          <w:szCs w:val="28"/>
        </w:rPr>
        <w:t> </w:t>
      </w:r>
      <w:bookmarkStart w:id="6" w:name="khoan_1_22_name"/>
      <w:r w:rsidRPr="001263A2">
        <w:rPr>
          <w:rFonts w:asciiTheme="majorHAnsi" w:hAnsiTheme="majorHAnsi" w:cstheme="majorHAnsi"/>
          <w:i/>
          <w:sz w:val="28"/>
          <w:szCs w:val="28"/>
        </w:rPr>
        <w:t>ngày 06 tháng 8 năm 2014 của Chính phủ về thoát nước và xử lý nước thải.</w:t>
      </w:r>
      <w:bookmarkEnd w:id="6"/>
      <w:r w:rsidRPr="001263A2">
        <w:rPr>
          <w:rFonts w:asciiTheme="majorHAnsi" w:hAnsiTheme="majorHAnsi" w:cstheme="majorHAnsi"/>
          <w:i/>
          <w:sz w:val="28"/>
          <w:szCs w:val="28"/>
        </w:rPr>
        <w:t>”</w:t>
      </w:r>
    </w:p>
    <w:p w:rsidR="0098727F" w:rsidRPr="001263A2" w:rsidRDefault="0098727F" w:rsidP="00E31C68">
      <w:pPr>
        <w:autoSpaceDE w:val="0"/>
        <w:spacing w:before="100"/>
        <w:ind w:firstLine="720"/>
        <w:jc w:val="both"/>
        <w:rPr>
          <w:rFonts w:asciiTheme="majorHAnsi" w:hAnsiTheme="majorHAnsi" w:cstheme="majorHAnsi"/>
          <w:bCs/>
          <w:lang w:val="vi-VN"/>
        </w:rPr>
      </w:pPr>
      <w:r w:rsidRPr="001263A2">
        <w:rPr>
          <w:rFonts w:asciiTheme="majorHAnsi" w:hAnsiTheme="majorHAnsi" w:cstheme="majorHAnsi"/>
          <w:b/>
          <w:lang w:val="vi-VN"/>
        </w:rPr>
        <w:t>2.</w:t>
      </w:r>
      <w:r w:rsidRPr="001263A2">
        <w:rPr>
          <w:rFonts w:asciiTheme="majorHAnsi" w:hAnsiTheme="majorHAnsi" w:cstheme="majorHAnsi"/>
          <w:b/>
        </w:rPr>
        <w:t>2</w:t>
      </w:r>
      <w:r w:rsidRPr="001263A2">
        <w:rPr>
          <w:rFonts w:asciiTheme="majorHAnsi" w:hAnsiTheme="majorHAnsi" w:cstheme="majorHAnsi"/>
          <w:b/>
          <w:lang w:val="vi-VN"/>
        </w:rPr>
        <w:t>.</w:t>
      </w:r>
      <w:r w:rsidRPr="001263A2">
        <w:rPr>
          <w:rFonts w:asciiTheme="majorHAnsi" w:hAnsiTheme="majorHAnsi" w:cstheme="majorHAnsi"/>
          <w:bCs/>
          <w:lang w:val="vi-VN"/>
        </w:rPr>
        <w:t xml:space="preserve"> </w:t>
      </w:r>
      <w:bookmarkStart w:id="7" w:name="_Hlk222954890"/>
      <w:r w:rsidRPr="001263A2">
        <w:rPr>
          <w:rFonts w:asciiTheme="majorHAnsi" w:hAnsiTheme="majorHAnsi" w:cstheme="majorHAnsi"/>
          <w:bCs/>
        </w:rPr>
        <w:t>Theo quy định tại điểm b k</w:t>
      </w:r>
      <w:r w:rsidRPr="001263A2">
        <w:rPr>
          <w:rFonts w:asciiTheme="majorHAnsi" w:hAnsiTheme="majorHAnsi" w:cstheme="majorHAnsi"/>
          <w:bCs/>
          <w:lang w:val="vi-VN"/>
        </w:rPr>
        <w:t xml:space="preserve">hoản 2 Điều </w:t>
      </w:r>
      <w:r w:rsidRPr="001263A2">
        <w:rPr>
          <w:rFonts w:asciiTheme="majorHAnsi" w:hAnsiTheme="majorHAnsi" w:cstheme="majorHAnsi"/>
          <w:bCs/>
        </w:rPr>
        <w:t>54</w:t>
      </w:r>
      <w:r w:rsidRPr="001263A2">
        <w:rPr>
          <w:rFonts w:asciiTheme="majorHAnsi" w:hAnsiTheme="majorHAnsi" w:cstheme="majorHAnsi"/>
          <w:bCs/>
          <w:lang w:val="vi-VN"/>
        </w:rPr>
        <w:t xml:space="preserve"> Luật Ban hành văn bản quy phạm pháp luật quy định:</w:t>
      </w:r>
    </w:p>
    <w:p w:rsidR="0098727F" w:rsidRPr="001263A2" w:rsidRDefault="0098727F" w:rsidP="00E31C68">
      <w:pPr>
        <w:autoSpaceDE w:val="0"/>
        <w:spacing w:before="100"/>
        <w:ind w:firstLine="720"/>
        <w:jc w:val="both"/>
        <w:rPr>
          <w:rFonts w:asciiTheme="majorHAnsi" w:hAnsiTheme="majorHAnsi" w:cstheme="majorHAnsi"/>
          <w:b/>
          <w:bCs/>
          <w:i/>
          <w:iCs/>
        </w:rPr>
      </w:pPr>
      <w:r w:rsidRPr="001263A2">
        <w:rPr>
          <w:rFonts w:asciiTheme="majorHAnsi" w:hAnsiTheme="majorHAnsi" w:cstheme="majorHAnsi"/>
          <w:i/>
          <w:iCs/>
        </w:rPr>
        <w:t>“</w:t>
      </w:r>
      <w:r w:rsidRPr="001263A2">
        <w:rPr>
          <w:rFonts w:asciiTheme="majorHAnsi" w:hAnsiTheme="majorHAnsi" w:cstheme="majorHAnsi"/>
          <w:b/>
          <w:bCs/>
          <w:i/>
          <w:iCs/>
          <w:lang w:val="vi-VN"/>
        </w:rPr>
        <w:t>Điều 54. Hiệu lực về không gian</w:t>
      </w:r>
    </w:p>
    <w:p w:rsidR="0098727F" w:rsidRPr="001263A2" w:rsidRDefault="0098727F" w:rsidP="00E31C68">
      <w:pPr>
        <w:autoSpaceDE w:val="0"/>
        <w:spacing w:before="100"/>
        <w:ind w:firstLine="720"/>
        <w:jc w:val="both"/>
        <w:rPr>
          <w:rFonts w:asciiTheme="majorHAnsi" w:hAnsiTheme="majorHAnsi" w:cstheme="majorHAnsi"/>
          <w:i/>
          <w:iCs/>
        </w:rPr>
      </w:pPr>
      <w:r w:rsidRPr="001263A2">
        <w:rPr>
          <w:rFonts w:asciiTheme="majorHAnsi" w:hAnsiTheme="majorHAnsi" w:cstheme="majorHAnsi"/>
          <w:i/>
          <w:iCs/>
        </w:rPr>
        <w:t>2.</w:t>
      </w:r>
      <w:hyperlink r:id="rId8" w:anchor="_ftn31" w:history="1"/>
      <w:r w:rsidRPr="001263A2">
        <w:rPr>
          <w:rFonts w:asciiTheme="majorHAnsi" w:hAnsiTheme="majorHAnsi" w:cstheme="majorHAnsi"/>
          <w:i/>
          <w:iCs/>
        </w:rPr>
        <w:t>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rsidR="0098727F" w:rsidRPr="001263A2" w:rsidRDefault="0098727F" w:rsidP="00E31C68">
      <w:pPr>
        <w:autoSpaceDE w:val="0"/>
        <w:spacing w:before="100"/>
        <w:ind w:firstLine="720"/>
        <w:jc w:val="both"/>
        <w:rPr>
          <w:rFonts w:asciiTheme="majorHAnsi" w:hAnsiTheme="majorHAnsi" w:cstheme="majorHAnsi"/>
          <w:i/>
          <w:iCs/>
        </w:rPr>
      </w:pPr>
      <w:r w:rsidRPr="001263A2">
        <w:rPr>
          <w:rFonts w:asciiTheme="majorHAnsi" w:hAnsiTheme="majorHAnsi" w:cstheme="majorHAnsi"/>
          <w:i/>
          <w:iCs/>
        </w:rPr>
        <w:t xml:space="preserve">a) Trường hợp một đơn vị hành chính được chia thành nhiều đơn vị hành chính mới cùng cấp, văn bản quy phạm pháp luật của Hội đồng nhân dân, Ủy </w:t>
      </w:r>
      <w:r w:rsidRPr="001263A2">
        <w:rPr>
          <w:rFonts w:asciiTheme="majorHAnsi" w:hAnsiTheme="majorHAnsi" w:cstheme="majorHAnsi"/>
          <w:i/>
          <w:iCs/>
        </w:rPr>
        <w:lastRenderedPageBreak/>
        <w:t>ban nhân dân, Chủ tịch Ủy ban nhân dân của đơn vị hành chính được chia tiếp tục có hiệu lực đối với các đơn vị hành chính mới cho đến khi Hội đồng nhân dân, Ủy ban nhân dân, Chủ tịch Ủy ban nhân dân của đơn vị hành chính mới có quyết định khác;</w:t>
      </w:r>
    </w:p>
    <w:p w:rsidR="0098727F" w:rsidRPr="001263A2" w:rsidRDefault="0098727F" w:rsidP="00E31C68">
      <w:pPr>
        <w:autoSpaceDE w:val="0"/>
        <w:spacing w:before="100"/>
        <w:ind w:firstLine="720"/>
        <w:jc w:val="both"/>
        <w:rPr>
          <w:rFonts w:asciiTheme="majorHAnsi" w:hAnsiTheme="majorHAnsi" w:cstheme="majorHAnsi"/>
          <w:i/>
          <w:iCs/>
        </w:rPr>
      </w:pPr>
      <w:r w:rsidRPr="001263A2">
        <w:rPr>
          <w:rFonts w:asciiTheme="majorHAnsi" w:hAnsiTheme="majorHAnsi" w:cstheme="majorHAnsi"/>
          <w:i/>
          <w:iCs/>
          <w:u w:val="single"/>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1263A2">
        <w:rPr>
          <w:rFonts w:asciiTheme="majorHAnsi" w:hAnsiTheme="majorHAnsi" w:cstheme="majorHAnsi"/>
          <w:i/>
          <w:iCs/>
        </w:rPr>
        <w:t>…”</w:t>
      </w:r>
    </w:p>
    <w:bookmarkEnd w:id="7"/>
    <w:p w:rsidR="00206204" w:rsidRPr="001263A2" w:rsidRDefault="00206204" w:rsidP="00E31C68">
      <w:pPr>
        <w:autoSpaceDE w:val="0"/>
        <w:spacing w:before="100"/>
        <w:ind w:firstLine="720"/>
        <w:jc w:val="both"/>
        <w:rPr>
          <w:rFonts w:asciiTheme="majorHAnsi" w:hAnsiTheme="majorHAnsi" w:cstheme="majorHAnsi"/>
          <w:bCs/>
          <w:lang w:val="vi-VN"/>
        </w:rPr>
      </w:pPr>
      <w:r w:rsidRPr="001263A2">
        <w:rPr>
          <w:rFonts w:asciiTheme="majorHAnsi" w:hAnsiTheme="majorHAnsi" w:cstheme="majorHAnsi"/>
          <w:bCs/>
          <w:lang w:val="vi-VN"/>
        </w:rPr>
        <w:t>Căn cứ quy định nêu trên và quy định tại khoản 2 Điều 21 Luật Ban hành văn bản quy phạm pháp luật</w:t>
      </w:r>
      <w:r w:rsidRPr="001263A2">
        <w:rPr>
          <w:rFonts w:asciiTheme="majorHAnsi" w:hAnsiTheme="majorHAnsi" w:cstheme="majorHAnsi"/>
          <w:bCs/>
          <w:vertAlign w:val="superscript"/>
          <w:lang w:val="vi-VN"/>
        </w:rPr>
        <w:footnoteReference w:id="1"/>
      </w:r>
      <w:r w:rsidRPr="001263A2">
        <w:rPr>
          <w:rFonts w:asciiTheme="majorHAnsi" w:hAnsiTheme="majorHAnsi" w:cstheme="majorHAnsi"/>
          <w:bCs/>
          <w:lang w:val="vi-VN"/>
        </w:rPr>
        <w:t xml:space="preserve">, việc trình UBND tỉnh ban hành Quyết định </w:t>
      </w:r>
      <w:r w:rsidRPr="001263A2">
        <w:rPr>
          <w:rFonts w:asciiTheme="majorHAnsi" w:hAnsiTheme="majorHAnsi" w:cstheme="majorHAnsi"/>
        </w:rPr>
        <w:t xml:space="preserve">Quy định quản lý hoạt động thoát nước và xử lý nước thải trên địa bàn tỉnh Tuyên Quang </w:t>
      </w:r>
      <w:r w:rsidRPr="001263A2">
        <w:rPr>
          <w:rFonts w:asciiTheme="majorHAnsi" w:hAnsiTheme="majorHAnsi" w:cstheme="majorHAnsi"/>
          <w:bCs/>
          <w:lang w:val="vi-VN"/>
        </w:rPr>
        <w:t>là cần thiết, có căn cứ pháp lý về thẩm quyền.</w:t>
      </w:r>
    </w:p>
    <w:p w:rsidR="00B42462" w:rsidRPr="001263A2" w:rsidRDefault="00574732" w:rsidP="00E31C68">
      <w:pPr>
        <w:shd w:val="clear" w:color="auto" w:fill="FFFFFF"/>
        <w:spacing w:before="100"/>
        <w:ind w:firstLine="720"/>
        <w:jc w:val="both"/>
        <w:rPr>
          <w:rFonts w:asciiTheme="majorHAnsi" w:hAnsiTheme="majorHAnsi" w:cstheme="majorHAnsi"/>
          <w:b/>
          <w:bCs/>
          <w:lang w:val="vi-VN"/>
        </w:rPr>
      </w:pPr>
      <w:bookmarkStart w:id="9" w:name="_Hlk222954941"/>
      <w:r w:rsidRPr="001263A2">
        <w:rPr>
          <w:rFonts w:asciiTheme="majorHAnsi" w:hAnsiTheme="majorHAnsi" w:cstheme="majorHAnsi"/>
          <w:b/>
          <w:bCs/>
          <w:lang w:val="vi-VN"/>
        </w:rPr>
        <w:t xml:space="preserve">II. MỤC ĐÍCH </w:t>
      </w:r>
      <w:r w:rsidR="006E4FB7" w:rsidRPr="001263A2">
        <w:rPr>
          <w:rFonts w:asciiTheme="majorHAnsi" w:hAnsiTheme="majorHAnsi" w:cstheme="majorHAnsi"/>
          <w:b/>
          <w:bCs/>
          <w:lang w:val="vi-VN"/>
        </w:rPr>
        <w:t>BAN HÀNH, QUAN ĐIỂM XÂY DỰNG VĂN BẢN</w:t>
      </w:r>
    </w:p>
    <w:bookmarkEnd w:id="9"/>
    <w:p w:rsidR="007E1BDC" w:rsidRPr="001263A2" w:rsidRDefault="007C1AB9" w:rsidP="00E31C68">
      <w:pPr>
        <w:shd w:val="clear" w:color="auto" w:fill="FFFFFF"/>
        <w:spacing w:before="100"/>
        <w:ind w:firstLine="720"/>
        <w:rPr>
          <w:rFonts w:asciiTheme="majorHAnsi" w:hAnsiTheme="majorHAnsi" w:cstheme="majorHAnsi"/>
          <w:b/>
          <w:bCs/>
          <w:lang w:val="vi-VN"/>
        </w:rPr>
      </w:pPr>
      <w:r w:rsidRPr="001263A2">
        <w:rPr>
          <w:rFonts w:asciiTheme="majorHAnsi" w:hAnsiTheme="majorHAnsi" w:cstheme="majorHAnsi"/>
          <w:b/>
          <w:bCs/>
          <w:lang w:val="vi-VN"/>
        </w:rPr>
        <w:t xml:space="preserve">1. </w:t>
      </w:r>
      <w:r w:rsidR="007E1BDC" w:rsidRPr="001263A2">
        <w:rPr>
          <w:rFonts w:asciiTheme="majorHAnsi" w:hAnsiTheme="majorHAnsi" w:cstheme="majorHAnsi"/>
          <w:b/>
          <w:bCs/>
          <w:lang w:val="vi-VN"/>
        </w:rPr>
        <w:t>Mục đích</w:t>
      </w:r>
    </w:p>
    <w:p w:rsidR="00074337" w:rsidRPr="001263A2" w:rsidRDefault="00A86E8C" w:rsidP="00E31C68">
      <w:pPr>
        <w:shd w:val="clear" w:color="auto" w:fill="FFFFFF"/>
        <w:spacing w:before="100"/>
        <w:ind w:firstLine="720"/>
        <w:jc w:val="both"/>
        <w:rPr>
          <w:rFonts w:asciiTheme="majorHAnsi" w:hAnsiTheme="majorHAnsi" w:cstheme="majorHAnsi"/>
          <w:spacing w:val="-6"/>
        </w:rPr>
      </w:pPr>
      <w:r w:rsidRPr="001263A2">
        <w:rPr>
          <w:rFonts w:asciiTheme="majorHAnsi" w:hAnsiTheme="majorHAnsi" w:cstheme="majorHAnsi"/>
          <w:spacing w:val="-6"/>
        </w:rPr>
        <w:t xml:space="preserve">- </w:t>
      </w:r>
      <w:r w:rsidR="00074337" w:rsidRPr="001263A2">
        <w:rPr>
          <w:rFonts w:asciiTheme="majorHAnsi" w:hAnsiTheme="majorHAnsi" w:cstheme="majorHAnsi"/>
          <w:spacing w:val="-6"/>
        </w:rPr>
        <w:t>Nhằm cụ thể hóa Điều 7</w:t>
      </w:r>
      <w:r w:rsidR="002F427B" w:rsidRPr="001263A2">
        <w:rPr>
          <w:rFonts w:asciiTheme="majorHAnsi" w:hAnsiTheme="majorHAnsi" w:cstheme="majorHAnsi"/>
          <w:spacing w:val="-6"/>
        </w:rPr>
        <w:t>, Điều 33</w:t>
      </w:r>
      <w:r w:rsidR="00074337" w:rsidRPr="001263A2">
        <w:rPr>
          <w:rFonts w:asciiTheme="majorHAnsi" w:hAnsiTheme="majorHAnsi" w:cstheme="majorHAnsi"/>
          <w:spacing w:val="-6"/>
        </w:rPr>
        <w:t xml:space="preserve"> và Điều 46 Nghị định số 80/2014/NĐ-CP. </w:t>
      </w:r>
    </w:p>
    <w:p w:rsidR="00074337" w:rsidRPr="001263A2" w:rsidRDefault="00A86E8C" w:rsidP="00E31C68">
      <w:pPr>
        <w:shd w:val="clear" w:color="auto" w:fill="FFFFFF"/>
        <w:spacing w:before="100"/>
        <w:ind w:firstLine="720"/>
        <w:jc w:val="both"/>
        <w:rPr>
          <w:rFonts w:asciiTheme="majorHAnsi" w:hAnsiTheme="majorHAnsi" w:cstheme="majorHAnsi"/>
          <w:spacing w:val="-4"/>
        </w:rPr>
      </w:pPr>
      <w:r w:rsidRPr="001263A2">
        <w:rPr>
          <w:rFonts w:asciiTheme="majorHAnsi" w:hAnsiTheme="majorHAnsi" w:cstheme="majorHAnsi"/>
          <w:spacing w:val="-4"/>
        </w:rPr>
        <w:t xml:space="preserve">- </w:t>
      </w:r>
      <w:r w:rsidR="00074337" w:rsidRPr="001263A2">
        <w:rPr>
          <w:rFonts w:asciiTheme="majorHAnsi" w:hAnsiTheme="majorHAnsi" w:cstheme="majorHAnsi"/>
          <w:spacing w:val="-4"/>
        </w:rPr>
        <w:t>Triển khai thực hiện quy định tại Điều 22 Nghị định số 140/2025/NĐ-CP</w:t>
      </w:r>
      <w:r w:rsidR="00ED5C8E" w:rsidRPr="001263A2">
        <w:rPr>
          <w:rFonts w:asciiTheme="majorHAnsi" w:hAnsiTheme="majorHAnsi" w:cstheme="majorHAnsi"/>
          <w:spacing w:val="-4"/>
        </w:rPr>
        <w:t>.</w:t>
      </w:r>
    </w:p>
    <w:p w:rsidR="00A86E8C" w:rsidRPr="001263A2" w:rsidRDefault="00A86E8C" w:rsidP="00E31C68">
      <w:pPr>
        <w:shd w:val="clear" w:color="auto" w:fill="FFFFFF"/>
        <w:spacing w:before="100"/>
        <w:ind w:firstLine="720"/>
        <w:jc w:val="both"/>
        <w:rPr>
          <w:rFonts w:asciiTheme="majorHAnsi" w:hAnsiTheme="majorHAnsi" w:cstheme="majorHAnsi"/>
          <w:spacing w:val="-4"/>
        </w:rPr>
      </w:pPr>
      <w:r w:rsidRPr="001263A2">
        <w:rPr>
          <w:rFonts w:asciiTheme="majorHAnsi" w:hAnsiTheme="majorHAnsi" w:cstheme="majorHAnsi"/>
          <w:bCs/>
          <w:spacing w:val="-4"/>
        </w:rPr>
        <w:t xml:space="preserve">- </w:t>
      </w:r>
      <w:r w:rsidRPr="001263A2">
        <w:rPr>
          <w:rFonts w:asciiTheme="majorHAnsi" w:hAnsiTheme="majorHAnsi" w:cstheme="majorHAnsi"/>
          <w:bCs/>
          <w:spacing w:val="-4"/>
          <w:lang w:val="vi-VN"/>
        </w:rPr>
        <w:t>Làm cơ sở pháp lý thống nhất để tổ chức thực hiện trên toàn địa bàn tỉnh.</w:t>
      </w:r>
    </w:p>
    <w:p w:rsidR="00074337" w:rsidRPr="001263A2" w:rsidRDefault="00A86E8C" w:rsidP="00E31C68">
      <w:pPr>
        <w:shd w:val="clear" w:color="auto" w:fill="FFFFFF"/>
        <w:spacing w:before="100"/>
        <w:ind w:firstLine="720"/>
        <w:jc w:val="both"/>
        <w:rPr>
          <w:rFonts w:asciiTheme="majorHAnsi" w:hAnsiTheme="majorHAnsi" w:cstheme="majorHAnsi"/>
          <w:bCs/>
        </w:rPr>
      </w:pPr>
      <w:r w:rsidRPr="001263A2">
        <w:rPr>
          <w:rFonts w:asciiTheme="majorHAnsi" w:hAnsiTheme="majorHAnsi" w:cstheme="majorHAnsi"/>
        </w:rPr>
        <w:t xml:space="preserve">- </w:t>
      </w:r>
      <w:r w:rsidR="00074337" w:rsidRPr="001263A2">
        <w:rPr>
          <w:rFonts w:asciiTheme="majorHAnsi" w:hAnsiTheme="majorHAnsi" w:cstheme="majorHAnsi"/>
        </w:rPr>
        <w:t>Phân công, phân cấp trách nhiệm quản lý nhà nước trong lĩnh vực thoát nước một cách rõ ràng, minh bạch, phù hợp với mô hình tổ chức chính quyền địa phương hai cấp theo quy định tại Nghị định số 140/2025/NĐ-CP</w:t>
      </w:r>
      <w:r w:rsidR="001F0434" w:rsidRPr="001263A2">
        <w:rPr>
          <w:rFonts w:asciiTheme="majorHAnsi" w:hAnsiTheme="majorHAnsi" w:cstheme="majorHAnsi"/>
        </w:rPr>
        <w:t>.</w:t>
      </w:r>
    </w:p>
    <w:p w:rsidR="00FD46A3" w:rsidRPr="001263A2" w:rsidRDefault="007C1AB9" w:rsidP="00E31C68">
      <w:pPr>
        <w:shd w:val="clear" w:color="auto" w:fill="FFFFFF"/>
        <w:spacing w:before="100"/>
        <w:ind w:firstLine="720"/>
        <w:jc w:val="both"/>
        <w:rPr>
          <w:rFonts w:asciiTheme="majorHAnsi" w:hAnsiTheme="majorHAnsi" w:cstheme="majorHAnsi"/>
          <w:b/>
          <w:bCs/>
        </w:rPr>
      </w:pPr>
      <w:bookmarkStart w:id="10" w:name="_Hlk222954968"/>
      <w:r w:rsidRPr="001263A2">
        <w:rPr>
          <w:rFonts w:asciiTheme="majorHAnsi" w:hAnsiTheme="majorHAnsi" w:cstheme="majorHAnsi"/>
          <w:b/>
          <w:lang w:val="vi-VN"/>
        </w:rPr>
        <w:t xml:space="preserve">2. </w:t>
      </w:r>
      <w:r w:rsidR="00C74062" w:rsidRPr="001263A2">
        <w:rPr>
          <w:rFonts w:asciiTheme="majorHAnsi" w:hAnsiTheme="majorHAnsi" w:cstheme="majorHAnsi"/>
          <w:b/>
          <w:bCs/>
          <w:lang w:val="vi-VN"/>
        </w:rPr>
        <w:t>Quan điểm xây dựng dự thảo văn bản</w:t>
      </w:r>
    </w:p>
    <w:p w:rsidR="007F0E09" w:rsidRPr="001263A2" w:rsidRDefault="007F0E09" w:rsidP="00E31C68">
      <w:pPr>
        <w:shd w:val="clear" w:color="auto" w:fill="FFFFFF"/>
        <w:spacing w:before="100"/>
        <w:ind w:firstLine="720"/>
        <w:jc w:val="both"/>
        <w:rPr>
          <w:rFonts w:asciiTheme="majorHAnsi" w:hAnsiTheme="majorHAnsi" w:cstheme="majorHAnsi"/>
          <w:bCs/>
          <w:lang w:val="vi-VN"/>
        </w:rPr>
      </w:pPr>
      <w:bookmarkStart w:id="11" w:name="_Hlk222954993"/>
      <w:bookmarkEnd w:id="10"/>
      <w:r w:rsidRPr="001263A2">
        <w:rPr>
          <w:rFonts w:asciiTheme="majorHAnsi" w:hAnsiTheme="majorHAnsi" w:cstheme="majorHAnsi"/>
          <w:bCs/>
        </w:rPr>
        <w:t xml:space="preserve">- </w:t>
      </w:r>
      <w:r w:rsidRPr="001263A2">
        <w:rPr>
          <w:rFonts w:asciiTheme="majorHAnsi" w:hAnsiTheme="majorHAnsi" w:cstheme="majorHAnsi"/>
          <w:bCs/>
          <w:lang w:val="vi-VN"/>
        </w:rPr>
        <w:t>Bảo đảm tuân thủ Hiến pháp, luật, nghị định và các văn bản của cơ quan nhà nước cấp trên;</w:t>
      </w:r>
    </w:p>
    <w:p w:rsidR="00FD7787" w:rsidRPr="001263A2" w:rsidRDefault="00ED5C8E" w:rsidP="00E31C68">
      <w:pPr>
        <w:shd w:val="clear" w:color="auto" w:fill="FFFFFF"/>
        <w:spacing w:before="100"/>
        <w:ind w:firstLine="720"/>
        <w:jc w:val="both"/>
        <w:rPr>
          <w:rFonts w:asciiTheme="majorHAnsi" w:hAnsiTheme="majorHAnsi" w:cstheme="majorHAnsi"/>
        </w:rPr>
      </w:pPr>
      <w:r w:rsidRPr="001263A2">
        <w:rPr>
          <w:rFonts w:asciiTheme="majorHAnsi" w:hAnsiTheme="majorHAnsi" w:cstheme="majorHAnsi"/>
        </w:rPr>
        <w:t xml:space="preserve">- </w:t>
      </w:r>
      <w:r w:rsidR="00FD46A3" w:rsidRPr="001263A2">
        <w:rPr>
          <w:rFonts w:asciiTheme="majorHAnsi" w:hAnsiTheme="majorHAnsi" w:cstheme="majorHAnsi"/>
        </w:rPr>
        <w:t>Tuân thủ theo trình tự, thủ tục xây dựng, ban hành văn bản quy phạm pháp luật tại Luật Ban hành văn bản quy phạm pháp luật</w:t>
      </w:r>
      <w:r w:rsidR="005C31EC" w:rsidRPr="001263A2">
        <w:rPr>
          <w:rFonts w:asciiTheme="majorHAnsi" w:hAnsiTheme="majorHAnsi" w:cstheme="majorHAnsi"/>
        </w:rPr>
        <w:t>,</w:t>
      </w:r>
      <w:r w:rsidR="00FD46A3" w:rsidRPr="001263A2">
        <w:rPr>
          <w:rFonts w:asciiTheme="majorHAnsi" w:hAnsiTheme="majorHAnsi" w:cstheme="majorHAnsi"/>
        </w:rPr>
        <w:t xml:space="preserve"> Nghị định số 78/2025/NĐ-CP</w:t>
      </w:r>
      <w:r w:rsidR="00031D3A" w:rsidRPr="001263A2">
        <w:rPr>
          <w:rFonts w:asciiTheme="majorHAnsi" w:hAnsiTheme="majorHAnsi" w:cstheme="majorHAnsi"/>
        </w:rPr>
        <w:t xml:space="preserve"> (được sửa đổi, bổ sung tại Nghị định số 187/2025/NĐ-CP)</w:t>
      </w:r>
      <w:r w:rsidR="00FD46A3" w:rsidRPr="001263A2">
        <w:rPr>
          <w:rFonts w:asciiTheme="majorHAnsi" w:hAnsiTheme="majorHAnsi" w:cstheme="majorHAnsi"/>
        </w:rPr>
        <w:t xml:space="preserve">. </w:t>
      </w:r>
    </w:p>
    <w:p w:rsidR="00FD46A3" w:rsidRPr="001263A2" w:rsidRDefault="005C31EC" w:rsidP="00E31C68">
      <w:pPr>
        <w:shd w:val="clear" w:color="auto" w:fill="FFFFFF"/>
        <w:spacing w:before="100"/>
        <w:ind w:firstLine="720"/>
        <w:jc w:val="both"/>
        <w:rPr>
          <w:rFonts w:asciiTheme="majorHAnsi" w:hAnsiTheme="majorHAnsi" w:cstheme="majorHAnsi"/>
          <w:b/>
          <w:bCs/>
        </w:rPr>
      </w:pPr>
      <w:bookmarkStart w:id="12" w:name="_Hlk222955034"/>
      <w:bookmarkEnd w:id="11"/>
      <w:r w:rsidRPr="001263A2">
        <w:rPr>
          <w:rFonts w:asciiTheme="majorHAnsi" w:hAnsiTheme="majorHAnsi" w:cstheme="majorHAnsi"/>
        </w:rPr>
        <w:t xml:space="preserve">- </w:t>
      </w:r>
      <w:r w:rsidR="00FD46A3" w:rsidRPr="001263A2">
        <w:rPr>
          <w:rFonts w:asciiTheme="majorHAnsi" w:hAnsiTheme="majorHAnsi" w:cstheme="majorHAnsi"/>
        </w:rPr>
        <w:t xml:space="preserve">Kế thừa có chọn lọc những quy định hợp lý, đã được kiểm nghiệm qua thực tiễn của Quyết định số </w:t>
      </w:r>
      <w:r w:rsidR="00FD7787" w:rsidRPr="001263A2">
        <w:rPr>
          <w:rFonts w:asciiTheme="majorHAnsi" w:hAnsiTheme="majorHAnsi" w:cstheme="majorHAnsi"/>
        </w:rPr>
        <w:t>01</w:t>
      </w:r>
      <w:r w:rsidR="00FD46A3" w:rsidRPr="001263A2">
        <w:rPr>
          <w:rFonts w:asciiTheme="majorHAnsi" w:hAnsiTheme="majorHAnsi" w:cstheme="majorHAnsi"/>
        </w:rPr>
        <w:t>/20</w:t>
      </w:r>
      <w:r w:rsidR="00FD7787" w:rsidRPr="001263A2">
        <w:rPr>
          <w:rFonts w:asciiTheme="majorHAnsi" w:hAnsiTheme="majorHAnsi" w:cstheme="majorHAnsi"/>
        </w:rPr>
        <w:t>21</w:t>
      </w:r>
      <w:r w:rsidR="00FD46A3" w:rsidRPr="001263A2">
        <w:rPr>
          <w:rFonts w:asciiTheme="majorHAnsi" w:hAnsiTheme="majorHAnsi" w:cstheme="majorHAnsi"/>
        </w:rPr>
        <w:t xml:space="preserve">/QĐ-UBND, đồng thời cập nhật, điều chỉnh để đảm bảo sự tương thích với hệ thống pháp luật cấp trên và phù hợp với điều kiện kinh tế - xã hội đặc thù của tỉnh </w:t>
      </w:r>
      <w:r w:rsidR="00FD7787" w:rsidRPr="001263A2">
        <w:rPr>
          <w:rFonts w:asciiTheme="majorHAnsi" w:hAnsiTheme="majorHAnsi" w:cstheme="majorHAnsi"/>
        </w:rPr>
        <w:t>Tuyên Quang</w:t>
      </w:r>
      <w:r w:rsidR="00FD46A3" w:rsidRPr="001263A2">
        <w:rPr>
          <w:rFonts w:asciiTheme="majorHAnsi" w:hAnsiTheme="majorHAnsi" w:cstheme="majorHAnsi"/>
        </w:rPr>
        <w:t xml:space="preserve"> sau sáp nhập, bảo đảm không làm phát sinh các thủ tục hành chính mới không cần thiết.</w:t>
      </w:r>
      <w:r w:rsidR="007F0E09" w:rsidRPr="001263A2">
        <w:rPr>
          <w:rFonts w:asciiTheme="majorHAnsi" w:hAnsiTheme="majorHAnsi" w:cstheme="majorHAnsi"/>
        </w:rPr>
        <w:t xml:space="preserve"> </w:t>
      </w:r>
      <w:r w:rsidR="007F0E09" w:rsidRPr="001263A2">
        <w:rPr>
          <w:rFonts w:asciiTheme="majorHAnsi" w:hAnsiTheme="majorHAnsi" w:cstheme="majorHAnsi"/>
          <w:bCs/>
          <w:lang w:val="vi-VN"/>
        </w:rPr>
        <w:t>Phù hợp điều kiện thực tế của tỉnh sau sáp nhập.</w:t>
      </w:r>
      <w:r w:rsidR="007F0E09" w:rsidRPr="001263A2">
        <w:rPr>
          <w:rFonts w:asciiTheme="majorHAnsi" w:hAnsiTheme="majorHAnsi" w:cstheme="majorHAnsi"/>
          <w:b/>
          <w:bCs/>
          <w:lang w:val="vi-VN"/>
        </w:rPr>
        <w:t xml:space="preserve"> </w:t>
      </w:r>
    </w:p>
    <w:bookmarkEnd w:id="12"/>
    <w:p w:rsidR="00774521" w:rsidRPr="001263A2" w:rsidRDefault="00774521" w:rsidP="00E31C68">
      <w:pPr>
        <w:widowControl w:val="0"/>
        <w:spacing w:before="100"/>
        <w:ind w:firstLine="720"/>
        <w:jc w:val="both"/>
        <w:rPr>
          <w:rFonts w:asciiTheme="majorHAnsi" w:hAnsiTheme="majorHAnsi" w:cstheme="majorHAnsi"/>
          <w:b/>
        </w:rPr>
      </w:pPr>
      <w:r w:rsidRPr="001263A2">
        <w:rPr>
          <w:rFonts w:asciiTheme="majorHAnsi" w:hAnsiTheme="majorHAnsi" w:cstheme="majorHAnsi"/>
          <w:b/>
          <w:bCs/>
        </w:rPr>
        <w:lastRenderedPageBreak/>
        <w:t>I</w:t>
      </w:r>
      <w:r w:rsidR="00332398" w:rsidRPr="001263A2">
        <w:rPr>
          <w:rFonts w:asciiTheme="majorHAnsi" w:hAnsiTheme="majorHAnsi" w:cstheme="majorHAnsi"/>
          <w:b/>
          <w:bCs/>
        </w:rPr>
        <w:t>II</w:t>
      </w:r>
      <w:r w:rsidRPr="001263A2">
        <w:rPr>
          <w:rFonts w:asciiTheme="majorHAnsi" w:hAnsiTheme="majorHAnsi" w:cstheme="majorHAnsi"/>
          <w:b/>
          <w:bCs/>
          <w:lang w:val="vi-VN"/>
        </w:rPr>
        <w:t xml:space="preserve">. </w:t>
      </w:r>
      <w:r w:rsidR="00457D68" w:rsidRPr="001263A2">
        <w:rPr>
          <w:rFonts w:asciiTheme="majorHAnsi" w:hAnsiTheme="majorHAnsi" w:cstheme="majorHAnsi"/>
          <w:b/>
        </w:rPr>
        <w:t>QUÁ TRÌNH XÂY DỰNG DỰ THẢO QUYẾT ĐỊNH</w:t>
      </w:r>
    </w:p>
    <w:p w:rsidR="006E158D" w:rsidRPr="001263A2" w:rsidRDefault="006E158D" w:rsidP="00E31C68">
      <w:pPr>
        <w:spacing w:before="100"/>
        <w:ind w:firstLine="720"/>
        <w:jc w:val="both"/>
        <w:rPr>
          <w:rFonts w:asciiTheme="majorHAnsi" w:hAnsiTheme="majorHAnsi" w:cstheme="majorHAnsi"/>
          <w:iCs/>
        </w:rPr>
      </w:pPr>
      <w:r w:rsidRPr="001263A2">
        <w:rPr>
          <w:rFonts w:asciiTheme="majorHAnsi" w:hAnsiTheme="majorHAnsi" w:cstheme="majorHAnsi"/>
          <w:bCs/>
          <w:lang w:val="nl-NL"/>
        </w:rPr>
        <w:t>Thực hiện trình tự, thủ tục xây dựng văn bản quy phạm pháp pháp luật theo quy định của</w:t>
      </w:r>
      <w:r w:rsidRPr="001263A2">
        <w:rPr>
          <w:rFonts w:asciiTheme="majorHAnsi" w:hAnsiTheme="majorHAnsi" w:cstheme="majorHAnsi"/>
          <w:shd w:val="clear" w:color="auto" w:fill="FFFFFF"/>
        </w:rPr>
        <w:t xml:space="preserve"> Luật Ban hành văn bản quy phạm pháp luật ngày 19 tháng 02 năm </w:t>
      </w:r>
      <w:r w:rsidRPr="001263A2">
        <w:rPr>
          <w:rFonts w:asciiTheme="majorHAnsi" w:hAnsiTheme="majorHAnsi" w:cstheme="majorHAnsi"/>
        </w:rPr>
        <w:t xml:space="preserve">2025 (được sửa đổi, bổ sung tại Văn bản hợp nhất số 54/VBHN-VPQH ngày 11 tháng 8 năm 2025 của Văn phòng Quốc hội), Đề án số 194/ĐA-UBND ngày 31 tháng 12 năm 2025 của Ủy ban nhân dân tỉnh Tuyên Quang xây dựng và hoàn thiện hệ thống văn bản quy phạm pháp luật của tỉnh Tuyên Quan, </w:t>
      </w:r>
      <w:r w:rsidRPr="001263A2">
        <w:rPr>
          <w:rFonts w:asciiTheme="majorHAnsi" w:hAnsiTheme="majorHAnsi" w:cstheme="majorHAnsi"/>
          <w:lang w:val="vi-VN"/>
        </w:rPr>
        <w:t>Kế hoạch</w:t>
      </w:r>
      <w:r w:rsidRPr="001263A2">
        <w:rPr>
          <w:rFonts w:asciiTheme="majorHAnsi" w:hAnsiTheme="majorHAnsi" w:cstheme="majorHAnsi"/>
        </w:rPr>
        <w:t xml:space="preserve"> số 09/KH-SXD ngày 30 tháng 01 năm 2026 của Sở Xây dựng</w:t>
      </w:r>
      <w:r w:rsidRPr="001263A2">
        <w:rPr>
          <w:rFonts w:asciiTheme="majorHAnsi" w:hAnsiTheme="majorHAnsi" w:cstheme="majorHAnsi"/>
          <w:lang w:val="vi-VN"/>
        </w:rPr>
        <w:t xml:space="preserve"> triển khai thực hiện Đề án số 194/ĐA-UBND ngày 31/12/2025 của UBND tỉnh về xây dựng và hoàn thiện hệ thống văn bản quy phạm pháp luật</w:t>
      </w:r>
      <w:r w:rsidRPr="001263A2">
        <w:rPr>
          <w:rFonts w:asciiTheme="majorHAnsi" w:hAnsiTheme="majorHAnsi" w:cstheme="majorHAnsi"/>
          <w:iCs/>
          <w:lang w:val="vi-VN"/>
        </w:rPr>
        <w:t xml:space="preserve"> của tỉnh Tuyên Quang</w:t>
      </w:r>
      <w:r w:rsidRPr="001263A2">
        <w:rPr>
          <w:rFonts w:asciiTheme="majorHAnsi" w:hAnsiTheme="majorHAnsi" w:cstheme="majorHAnsi"/>
          <w:iCs/>
        </w:rPr>
        <w:t xml:space="preserve">, </w:t>
      </w:r>
      <w:r w:rsidRPr="001263A2">
        <w:rPr>
          <w:rFonts w:asciiTheme="majorHAnsi" w:hAnsiTheme="majorHAnsi" w:cstheme="majorHAnsi"/>
          <w:bCs/>
          <w:lang w:val="nl-NL"/>
        </w:rPr>
        <w:t>Văn bản số 1475/UBND-QHĐTXD ngày 10 tháng 3 năm 2026 của UBND tỉnh Tuyên Quang về việc xây dựng Quyết định quy phạm pháp luật của Ủy ban nhân dân tỉnh, Sở Xây dựng đã triển khai thực hiện các công việc sau:</w:t>
      </w:r>
    </w:p>
    <w:p w:rsidR="00A6648E" w:rsidRPr="001263A2" w:rsidRDefault="00A6648E" w:rsidP="00E31C68">
      <w:pPr>
        <w:spacing w:before="100"/>
        <w:ind w:firstLine="720"/>
        <w:jc w:val="both"/>
        <w:rPr>
          <w:rFonts w:asciiTheme="majorHAnsi" w:hAnsiTheme="majorHAnsi" w:cstheme="majorHAnsi"/>
          <w:bCs/>
          <w:spacing w:val="-4"/>
          <w:lang w:val="nl-NL"/>
        </w:rPr>
      </w:pPr>
      <w:r w:rsidRPr="001263A2">
        <w:rPr>
          <w:rFonts w:asciiTheme="majorHAnsi" w:hAnsiTheme="majorHAnsi" w:cstheme="majorHAnsi"/>
          <w:bCs/>
          <w:spacing w:val="-4"/>
          <w:lang w:val="nl-NL"/>
        </w:rPr>
        <w:t xml:space="preserve">1. Thành lập </w:t>
      </w:r>
      <w:r w:rsidRPr="001263A2">
        <w:rPr>
          <w:rFonts w:asciiTheme="majorHAnsi" w:hAnsiTheme="majorHAnsi" w:cstheme="majorHAnsi"/>
          <w:spacing w:val="-4"/>
        </w:rPr>
        <w:t xml:space="preserve">Tổ soạn thảo xây dựng dự thảo Quyết định của Uỷ ban nhân dân tỉnh </w:t>
      </w:r>
      <w:r w:rsidRPr="001263A2">
        <w:rPr>
          <w:rFonts w:asciiTheme="majorHAnsi" w:hAnsiTheme="majorHAnsi" w:cstheme="majorHAnsi"/>
          <w:bCs/>
          <w:spacing w:val="-4"/>
          <w:lang w:val="nl-NL"/>
        </w:rPr>
        <w:t>Quy định quản lý hoạt động thoát nước, xử lý nước thải trên địa bàn tỉnh Tuyên Quang</w:t>
      </w:r>
      <w:r w:rsidRPr="001263A2">
        <w:rPr>
          <w:rFonts w:asciiTheme="majorHAnsi" w:hAnsiTheme="majorHAnsi" w:cstheme="majorHAnsi"/>
          <w:spacing w:val="-4"/>
          <w:lang w:val="nl-NL"/>
        </w:rPr>
        <w:t xml:space="preserve"> (Quyết</w:t>
      </w:r>
      <w:r w:rsidRPr="001263A2">
        <w:rPr>
          <w:rFonts w:asciiTheme="majorHAnsi" w:hAnsiTheme="majorHAnsi" w:cstheme="majorHAnsi"/>
          <w:bCs/>
          <w:spacing w:val="-4"/>
          <w:lang w:val="nl-NL"/>
        </w:rPr>
        <w:t xml:space="preserve"> định số 82/QĐ-SXD ngày 12/3/2026 của Sở Xây dựng).</w:t>
      </w:r>
    </w:p>
    <w:p w:rsidR="009A4D9A" w:rsidRPr="001263A2" w:rsidRDefault="00FF42ED" w:rsidP="00E31C68">
      <w:pPr>
        <w:widowControl w:val="0"/>
        <w:spacing w:before="100"/>
        <w:ind w:firstLine="720"/>
        <w:jc w:val="both"/>
        <w:rPr>
          <w:rFonts w:asciiTheme="majorHAnsi" w:hAnsiTheme="majorHAnsi" w:cstheme="majorHAnsi"/>
          <w:bCs/>
          <w:lang w:val="nl-NL"/>
        </w:rPr>
      </w:pPr>
      <w:r w:rsidRPr="001263A2">
        <w:rPr>
          <w:rFonts w:asciiTheme="majorHAnsi" w:hAnsiTheme="majorHAnsi" w:cstheme="majorHAnsi"/>
          <w:bCs/>
          <w:lang w:val="nl-NL"/>
        </w:rPr>
        <w:t>2.</w:t>
      </w:r>
      <w:r w:rsidR="00C7494C" w:rsidRPr="001263A2">
        <w:rPr>
          <w:rFonts w:asciiTheme="majorHAnsi" w:hAnsiTheme="majorHAnsi" w:cstheme="majorHAnsi"/>
          <w:bCs/>
          <w:lang w:val="nl-NL"/>
        </w:rPr>
        <w:t xml:space="preserve"> Thực hiện</w:t>
      </w:r>
      <w:r w:rsidR="001E59FA" w:rsidRPr="001263A2">
        <w:rPr>
          <w:rFonts w:asciiTheme="majorHAnsi" w:hAnsiTheme="majorHAnsi" w:cstheme="majorHAnsi"/>
          <w:bCs/>
          <w:lang w:val="nl-NL"/>
        </w:rPr>
        <w:t xml:space="preserve"> </w:t>
      </w:r>
      <w:r w:rsidR="00C7494C" w:rsidRPr="001263A2">
        <w:rPr>
          <w:rFonts w:asciiTheme="majorHAnsi" w:hAnsiTheme="majorHAnsi" w:cstheme="majorHAnsi"/>
          <w:bCs/>
          <w:lang w:val="nl-NL"/>
        </w:rPr>
        <w:t>r</w:t>
      </w:r>
      <w:r w:rsidR="001E59FA" w:rsidRPr="001263A2">
        <w:rPr>
          <w:rFonts w:asciiTheme="majorHAnsi" w:hAnsiTheme="majorHAnsi" w:cstheme="majorHAnsi"/>
          <w:bCs/>
          <w:lang w:val="nl-NL"/>
        </w:rPr>
        <w:t xml:space="preserve">à soát các </w:t>
      </w:r>
      <w:r w:rsidRPr="001263A2">
        <w:rPr>
          <w:rFonts w:asciiTheme="majorHAnsi" w:hAnsiTheme="majorHAnsi" w:cstheme="majorHAnsi"/>
          <w:bCs/>
          <w:lang w:val="nl-NL"/>
        </w:rPr>
        <w:t xml:space="preserve">điều, khoản, điểm </w:t>
      </w:r>
      <w:r w:rsidRPr="001263A2">
        <w:rPr>
          <w:rFonts w:asciiTheme="majorHAnsi" w:hAnsiTheme="majorHAnsi" w:cstheme="majorHAnsi"/>
          <w:iCs/>
        </w:rPr>
        <w:t>Luật Xây dựng ngày 10 tháng 12 năm 2025,</w:t>
      </w:r>
      <w:r w:rsidR="001E59FA" w:rsidRPr="001263A2">
        <w:rPr>
          <w:rFonts w:asciiTheme="majorHAnsi" w:hAnsiTheme="majorHAnsi" w:cstheme="majorHAnsi"/>
          <w:bCs/>
          <w:lang w:val="nl-NL"/>
        </w:rPr>
        <w:t xml:space="preserve"> </w:t>
      </w:r>
      <w:r w:rsidR="009A128A" w:rsidRPr="001263A2">
        <w:rPr>
          <w:rFonts w:asciiTheme="majorHAnsi" w:hAnsiTheme="majorHAnsi" w:cstheme="majorHAnsi"/>
        </w:rPr>
        <w:t>Nghị định số 80/2014/NĐ-CP ngày 06 tháng 8 năm 2014 của Chính phủ về thoát nước và xử lý nước thải</w:t>
      </w:r>
      <w:r w:rsidR="002B2667" w:rsidRPr="001263A2">
        <w:rPr>
          <w:rFonts w:asciiTheme="majorHAnsi" w:hAnsiTheme="majorHAnsi" w:cstheme="majorHAnsi"/>
        </w:rPr>
        <w:t xml:space="preserve"> </w:t>
      </w:r>
      <w:r w:rsidR="00145E10" w:rsidRPr="001263A2">
        <w:rPr>
          <w:rFonts w:asciiTheme="majorHAnsi" w:hAnsiTheme="majorHAnsi" w:cstheme="majorHAnsi"/>
          <w:iCs/>
          <w:lang w:val="nl-NL"/>
        </w:rPr>
        <w:t>(được sửa đổi, bổ sung tại Văn bản hợp nhất số 02/VBHN-BXD ngày 17 tháng 5 năm 2024 của Bộ Xây dựng)</w:t>
      </w:r>
      <w:r w:rsidR="00F703E6" w:rsidRPr="001263A2">
        <w:rPr>
          <w:rFonts w:asciiTheme="majorHAnsi" w:hAnsiTheme="majorHAnsi" w:cstheme="majorHAnsi"/>
        </w:rPr>
        <w:t xml:space="preserve">; </w:t>
      </w:r>
      <w:r w:rsidR="00F703E6" w:rsidRPr="001263A2">
        <w:rPr>
          <w:rFonts w:asciiTheme="majorHAnsi" w:hAnsiTheme="majorHAnsi" w:cstheme="majorHAnsi"/>
          <w:bCs/>
          <w:lang w:val="nl-NL"/>
        </w:rPr>
        <w:t>Nghị định số 140/2025/NĐ-CP ngày 12 tháng 6 năm 2025 của Chính phủ quy định về phân định thẩm quyền của chính quyền địa phương 02 cấp trong lĩnh vực quản lý nhà nước của Bộ Xây dựng</w:t>
      </w:r>
      <w:r w:rsidR="001E59FA" w:rsidRPr="001263A2">
        <w:rPr>
          <w:rFonts w:asciiTheme="majorHAnsi" w:hAnsiTheme="majorHAnsi" w:cstheme="majorHAnsi"/>
          <w:bCs/>
          <w:lang w:val="nl-NL"/>
        </w:rPr>
        <w:t xml:space="preserve">; </w:t>
      </w:r>
      <w:r w:rsidR="000F37CB" w:rsidRPr="001263A2">
        <w:rPr>
          <w:rFonts w:asciiTheme="majorHAnsi" w:hAnsiTheme="majorHAnsi"/>
          <w:iCs/>
        </w:rPr>
        <w:t xml:space="preserve">Nghị định số 08/2022/NĐ-CP ngày 10 tháng 01 năm 2022 của Chính phủ quy định chi tiết một số điều của Luật Bảo vệ môi trường được sửa đổi, bổ sung bởi Nghị định số 05/2025/NĐ-CP; </w:t>
      </w:r>
      <w:r w:rsidR="002F6227" w:rsidRPr="001263A2">
        <w:rPr>
          <w:rFonts w:asciiTheme="majorHAnsi" w:eastAsia="Arial" w:hAnsiTheme="majorHAnsi"/>
          <w:lang w:val="nl-NL"/>
        </w:rPr>
        <w:t xml:space="preserve">Nghị định số 85/2024/NĐ-CP ngày 10 tháng 7 năm 2024 của Chính phủ quy định chi tiết một số điều của Luật Giá; </w:t>
      </w:r>
      <w:r w:rsidR="004F53F3" w:rsidRPr="001263A2">
        <w:rPr>
          <w:rFonts w:asciiTheme="majorHAnsi" w:hAnsiTheme="majorHAnsi" w:cstheme="majorHAnsi"/>
          <w:bCs/>
          <w:lang w:val="nl-NL"/>
        </w:rPr>
        <w:t>Thông tư số 04/2015/TT-BXD ngày 03 tháng 4 năm 2015 của Bộ trưởng Bộ Xây dựng</w:t>
      </w:r>
      <w:r w:rsidR="00F9210D" w:rsidRPr="001263A2">
        <w:rPr>
          <w:rFonts w:asciiTheme="majorHAnsi" w:hAnsiTheme="majorHAnsi" w:cstheme="majorHAnsi"/>
          <w:bCs/>
          <w:lang w:val="nl-NL"/>
        </w:rPr>
        <w:t xml:space="preserve"> </w:t>
      </w:r>
      <w:r w:rsidR="00F9210D" w:rsidRPr="001263A2">
        <w:rPr>
          <w:rFonts w:asciiTheme="majorHAnsi" w:hAnsiTheme="majorHAnsi"/>
          <w:iCs/>
        </w:rPr>
        <w:t>về hướng dẫn thi hành một số điều của Nghị định số 80/2014/NĐ-CP ngày 06/8/2014 của Chính phủ về thoát nước và xử lý nước thải; Thông tư số 15/2021/TT-BXD ngày 15 tháng 12 năm 2021 của Bộ trưởng Bộ Xây dựng về hướng dẫn về công trình hạ tầng kỹ thuật thu gom, thoát nước thải đô thị, khu dân cư tập trung;</w:t>
      </w:r>
      <w:r w:rsidR="000F37CB" w:rsidRPr="001263A2">
        <w:rPr>
          <w:rFonts w:asciiTheme="majorHAnsi" w:hAnsiTheme="majorHAnsi"/>
          <w:iCs/>
        </w:rPr>
        <w:t xml:space="preserve"> </w:t>
      </w:r>
      <w:r w:rsidR="001E59FA" w:rsidRPr="001263A2">
        <w:rPr>
          <w:rFonts w:asciiTheme="majorHAnsi" w:hAnsiTheme="majorHAnsi" w:cstheme="majorHAnsi"/>
          <w:bCs/>
          <w:lang w:val="nl-NL"/>
        </w:rPr>
        <w:t xml:space="preserve">đồng thời rà soát Quyết định </w:t>
      </w:r>
      <w:r w:rsidR="009A4D9A" w:rsidRPr="001263A2">
        <w:rPr>
          <w:rFonts w:asciiTheme="majorHAnsi" w:hAnsiTheme="majorHAnsi" w:cstheme="majorHAnsi"/>
          <w:bCs/>
          <w:lang w:val="nl-NL"/>
        </w:rPr>
        <w:t xml:space="preserve">của UBND tỉnh: </w:t>
      </w:r>
      <w:r w:rsidR="009A4D9A" w:rsidRPr="001263A2">
        <w:rPr>
          <w:rFonts w:asciiTheme="majorHAnsi" w:hAnsiTheme="majorHAnsi" w:cstheme="majorHAnsi"/>
          <w:bCs/>
          <w:i/>
          <w:lang w:val="nl-NL"/>
        </w:rPr>
        <w:t>(i)</w:t>
      </w:r>
      <w:r w:rsidR="009A4D9A" w:rsidRPr="001263A2">
        <w:rPr>
          <w:rFonts w:asciiTheme="majorHAnsi" w:hAnsiTheme="majorHAnsi" w:cstheme="majorHAnsi"/>
          <w:bCs/>
          <w:lang w:val="nl-NL"/>
        </w:rPr>
        <w:t xml:space="preserve"> </w:t>
      </w:r>
      <w:r w:rsidR="001E59FA" w:rsidRPr="001263A2">
        <w:rPr>
          <w:rFonts w:asciiTheme="majorHAnsi" w:hAnsiTheme="majorHAnsi" w:cstheme="majorHAnsi"/>
          <w:bCs/>
          <w:lang w:val="nl-NL"/>
        </w:rPr>
        <w:t xml:space="preserve">số </w:t>
      </w:r>
      <w:r w:rsidR="00F703E6" w:rsidRPr="001263A2">
        <w:rPr>
          <w:rFonts w:asciiTheme="majorHAnsi" w:hAnsiTheme="majorHAnsi" w:cstheme="majorHAnsi"/>
          <w:bCs/>
          <w:lang w:val="nl-NL"/>
        </w:rPr>
        <w:t>01</w:t>
      </w:r>
      <w:r w:rsidR="001E59FA" w:rsidRPr="001263A2">
        <w:rPr>
          <w:rFonts w:asciiTheme="majorHAnsi" w:hAnsiTheme="majorHAnsi" w:cstheme="majorHAnsi"/>
          <w:bCs/>
          <w:lang w:val="nl-NL"/>
        </w:rPr>
        <w:t>/20</w:t>
      </w:r>
      <w:r w:rsidR="00F703E6" w:rsidRPr="001263A2">
        <w:rPr>
          <w:rFonts w:asciiTheme="majorHAnsi" w:hAnsiTheme="majorHAnsi" w:cstheme="majorHAnsi"/>
          <w:bCs/>
          <w:lang w:val="nl-NL"/>
        </w:rPr>
        <w:t>2</w:t>
      </w:r>
      <w:r w:rsidR="001E59FA" w:rsidRPr="001263A2">
        <w:rPr>
          <w:rFonts w:asciiTheme="majorHAnsi" w:hAnsiTheme="majorHAnsi" w:cstheme="majorHAnsi"/>
          <w:bCs/>
          <w:lang w:val="nl-NL"/>
        </w:rPr>
        <w:t>1/QĐ-UBND ngày 1</w:t>
      </w:r>
      <w:r w:rsidR="00F703E6" w:rsidRPr="001263A2">
        <w:rPr>
          <w:rFonts w:asciiTheme="majorHAnsi" w:hAnsiTheme="majorHAnsi" w:cstheme="majorHAnsi"/>
          <w:bCs/>
          <w:lang w:val="nl-NL"/>
        </w:rPr>
        <w:t>4</w:t>
      </w:r>
      <w:r w:rsidR="001E59FA" w:rsidRPr="001263A2">
        <w:rPr>
          <w:rFonts w:asciiTheme="majorHAnsi" w:hAnsiTheme="majorHAnsi" w:cstheme="majorHAnsi"/>
          <w:bCs/>
          <w:lang w:val="nl-NL"/>
        </w:rPr>
        <w:t xml:space="preserve"> tháng </w:t>
      </w:r>
      <w:r w:rsidR="00F703E6" w:rsidRPr="001263A2">
        <w:rPr>
          <w:rFonts w:asciiTheme="majorHAnsi" w:hAnsiTheme="majorHAnsi" w:cstheme="majorHAnsi"/>
          <w:bCs/>
          <w:lang w:val="nl-NL"/>
        </w:rPr>
        <w:t>01</w:t>
      </w:r>
      <w:r w:rsidR="001E59FA" w:rsidRPr="001263A2">
        <w:rPr>
          <w:rFonts w:asciiTheme="majorHAnsi" w:hAnsiTheme="majorHAnsi" w:cstheme="majorHAnsi"/>
          <w:bCs/>
          <w:lang w:val="nl-NL"/>
        </w:rPr>
        <w:t xml:space="preserve"> năm 20</w:t>
      </w:r>
      <w:r w:rsidR="00F703E6" w:rsidRPr="001263A2">
        <w:rPr>
          <w:rFonts w:asciiTheme="majorHAnsi" w:hAnsiTheme="majorHAnsi" w:cstheme="majorHAnsi"/>
          <w:bCs/>
          <w:lang w:val="nl-NL"/>
        </w:rPr>
        <w:t>2</w:t>
      </w:r>
      <w:r w:rsidR="001E59FA" w:rsidRPr="001263A2">
        <w:rPr>
          <w:rFonts w:asciiTheme="majorHAnsi" w:hAnsiTheme="majorHAnsi" w:cstheme="majorHAnsi"/>
          <w:bCs/>
          <w:lang w:val="nl-NL"/>
        </w:rPr>
        <w:t xml:space="preserve">1 của </w:t>
      </w:r>
      <w:r w:rsidR="009A4D9A" w:rsidRPr="001263A2">
        <w:rPr>
          <w:rFonts w:asciiTheme="majorHAnsi" w:hAnsiTheme="majorHAnsi" w:cstheme="majorHAnsi"/>
          <w:bCs/>
          <w:lang w:val="nl-NL"/>
        </w:rPr>
        <w:t>UBND</w:t>
      </w:r>
      <w:r w:rsidR="00074EEA" w:rsidRPr="001263A2">
        <w:rPr>
          <w:rFonts w:asciiTheme="majorHAnsi" w:hAnsiTheme="majorHAnsi" w:cstheme="majorHAnsi"/>
          <w:bCs/>
          <w:lang w:val="nl-NL"/>
        </w:rPr>
        <w:t xml:space="preserve"> tỉnh Hà Giang </w:t>
      </w:r>
      <w:r w:rsidR="009E7063" w:rsidRPr="001263A2">
        <w:rPr>
          <w:rFonts w:asciiTheme="majorHAnsi" w:hAnsiTheme="majorHAnsi" w:cstheme="majorHAnsi"/>
          <w:bCs/>
        </w:rPr>
        <w:t>(</w:t>
      </w:r>
      <w:r w:rsidR="00074EEA" w:rsidRPr="001263A2">
        <w:rPr>
          <w:rFonts w:asciiTheme="majorHAnsi" w:hAnsiTheme="majorHAnsi" w:cstheme="majorHAnsi"/>
          <w:bCs/>
          <w:lang w:val="nl-NL"/>
        </w:rPr>
        <w:t>cũ)</w:t>
      </w:r>
      <w:r w:rsidR="009E7063" w:rsidRPr="001263A2">
        <w:rPr>
          <w:rFonts w:asciiTheme="majorHAnsi" w:hAnsiTheme="majorHAnsi" w:cstheme="majorHAnsi"/>
          <w:bCs/>
          <w:lang w:val="nl-NL"/>
        </w:rPr>
        <w:t xml:space="preserve">; </w:t>
      </w:r>
      <w:r w:rsidR="009E7063" w:rsidRPr="001263A2">
        <w:rPr>
          <w:rFonts w:asciiTheme="majorHAnsi" w:hAnsiTheme="majorHAnsi" w:cstheme="majorHAnsi"/>
          <w:bCs/>
          <w:i/>
          <w:lang w:val="nl-NL"/>
        </w:rPr>
        <w:t>(ii)</w:t>
      </w:r>
      <w:r w:rsidR="001E59FA" w:rsidRPr="001263A2">
        <w:rPr>
          <w:rFonts w:asciiTheme="majorHAnsi" w:hAnsiTheme="majorHAnsi" w:cstheme="majorHAnsi"/>
          <w:bCs/>
          <w:lang w:val="nl-NL"/>
        </w:rPr>
        <w:t xml:space="preserve"> </w:t>
      </w:r>
      <w:r w:rsidR="00074EEA" w:rsidRPr="001263A2">
        <w:rPr>
          <w:rFonts w:asciiTheme="majorHAnsi" w:hAnsiTheme="majorHAnsi" w:cstheme="majorHAnsi"/>
          <w:iCs/>
        </w:rPr>
        <w:t>Quyết định số 03/2016/QĐ-UBND ngày 05 tháng 3 năm 2016</w:t>
      </w:r>
      <w:r w:rsidR="00074EEA" w:rsidRPr="001263A2">
        <w:rPr>
          <w:rFonts w:asciiTheme="majorHAnsi" w:hAnsiTheme="majorHAnsi" w:cstheme="majorHAnsi"/>
          <w:lang w:val="nl-NL"/>
        </w:rPr>
        <w:t xml:space="preserve"> (được sửa đổi, bổ sung bởi </w:t>
      </w:r>
      <w:r w:rsidR="009E7063" w:rsidRPr="001263A2">
        <w:rPr>
          <w:rFonts w:asciiTheme="majorHAnsi" w:hAnsiTheme="majorHAnsi" w:cstheme="majorHAnsi"/>
          <w:iCs/>
        </w:rPr>
        <w:t>Quyết định số 14/2020/QĐ-UBND</w:t>
      </w:r>
      <w:r w:rsidR="00074EEA" w:rsidRPr="001263A2">
        <w:rPr>
          <w:rFonts w:asciiTheme="majorHAnsi" w:hAnsiTheme="majorHAnsi" w:cstheme="majorHAnsi"/>
          <w:lang w:val="nl-NL"/>
        </w:rPr>
        <w:t>)</w:t>
      </w:r>
      <w:r w:rsidR="009E7063" w:rsidRPr="001263A2">
        <w:rPr>
          <w:rFonts w:asciiTheme="majorHAnsi" w:hAnsiTheme="majorHAnsi" w:cstheme="majorHAnsi"/>
          <w:lang w:val="nl-NL"/>
        </w:rPr>
        <w:t xml:space="preserve"> </w:t>
      </w:r>
      <w:r w:rsidR="009E7063" w:rsidRPr="001263A2">
        <w:rPr>
          <w:rFonts w:asciiTheme="majorHAnsi" w:hAnsiTheme="majorHAnsi" w:cstheme="majorHAnsi"/>
          <w:lang w:val="vi-VN"/>
        </w:rPr>
        <w:t>của UBND tỉnh Tuyên Quang</w:t>
      </w:r>
      <w:r w:rsidR="009E7063" w:rsidRPr="001263A2">
        <w:rPr>
          <w:rFonts w:asciiTheme="majorHAnsi" w:hAnsiTheme="majorHAnsi" w:cstheme="majorHAnsi"/>
        </w:rPr>
        <w:t xml:space="preserve"> </w:t>
      </w:r>
      <w:r w:rsidR="00D64524" w:rsidRPr="001263A2">
        <w:rPr>
          <w:rFonts w:asciiTheme="majorHAnsi" w:hAnsiTheme="majorHAnsi" w:cstheme="majorHAnsi"/>
        </w:rPr>
        <w:t xml:space="preserve">(cũ); </w:t>
      </w:r>
      <w:r w:rsidR="00D64524" w:rsidRPr="001263A2">
        <w:rPr>
          <w:rFonts w:asciiTheme="majorHAnsi" w:hAnsiTheme="majorHAnsi" w:cstheme="majorHAnsi"/>
          <w:i/>
        </w:rPr>
        <w:t>(iii)</w:t>
      </w:r>
      <w:r w:rsidR="00D64524" w:rsidRPr="001263A2">
        <w:rPr>
          <w:rFonts w:asciiTheme="majorHAnsi" w:hAnsiTheme="majorHAnsi" w:cstheme="majorHAnsi"/>
        </w:rPr>
        <w:t xml:space="preserve"> </w:t>
      </w:r>
      <w:r w:rsidR="00D64524" w:rsidRPr="001263A2">
        <w:rPr>
          <w:rFonts w:asciiTheme="majorHAnsi" w:hAnsiTheme="majorHAnsi" w:cstheme="majorHAnsi"/>
          <w:lang w:val="vi-VN"/>
        </w:rPr>
        <w:t>số 76</w:t>
      </w:r>
      <w:r w:rsidR="00D64524" w:rsidRPr="001263A2">
        <w:rPr>
          <w:rFonts w:asciiTheme="majorHAnsi" w:hAnsiTheme="majorHAnsi" w:cstheme="majorHAnsi"/>
        </w:rPr>
        <w:t>3</w:t>
      </w:r>
      <w:r w:rsidR="00D64524" w:rsidRPr="001263A2">
        <w:rPr>
          <w:rFonts w:asciiTheme="majorHAnsi" w:hAnsiTheme="majorHAnsi" w:cstheme="majorHAnsi"/>
          <w:lang w:val="vi-VN"/>
        </w:rPr>
        <w:t>/QĐ-UBND ngày 29/9/2025</w:t>
      </w:r>
      <w:r w:rsidR="00D64524" w:rsidRPr="001263A2">
        <w:rPr>
          <w:rFonts w:asciiTheme="majorHAnsi" w:hAnsiTheme="majorHAnsi" w:cstheme="majorHAnsi"/>
        </w:rPr>
        <w:t xml:space="preserve"> bãi bỏ các Quyết định quy phạm pháp luật của UBND tỉnh Tuyên Quang và tỉnh Hà Giang trước sắp xếp; </w:t>
      </w:r>
      <w:r w:rsidR="00D64524" w:rsidRPr="001263A2">
        <w:rPr>
          <w:rFonts w:asciiTheme="majorHAnsi" w:hAnsiTheme="majorHAnsi" w:cstheme="majorHAnsi"/>
          <w:i/>
        </w:rPr>
        <w:t>(iv)</w:t>
      </w:r>
      <w:r w:rsidR="00D64524" w:rsidRPr="001263A2">
        <w:rPr>
          <w:rFonts w:asciiTheme="majorHAnsi" w:hAnsiTheme="majorHAnsi" w:cstheme="majorHAnsi"/>
        </w:rPr>
        <w:t xml:space="preserve"> </w:t>
      </w:r>
      <w:r w:rsidR="00D64524" w:rsidRPr="001263A2">
        <w:rPr>
          <w:rFonts w:asciiTheme="majorHAnsi" w:hAnsiTheme="majorHAnsi" w:cstheme="majorHAnsi"/>
          <w:lang w:val="vi-VN"/>
        </w:rPr>
        <w:t>số</w:t>
      </w:r>
      <w:r w:rsidR="00D64524" w:rsidRPr="001263A2">
        <w:rPr>
          <w:rFonts w:asciiTheme="majorHAnsi" w:hAnsiTheme="majorHAnsi" w:cstheme="majorHAnsi"/>
        </w:rPr>
        <w:t xml:space="preserve"> </w:t>
      </w:r>
      <w:r w:rsidR="00D64524" w:rsidRPr="001263A2">
        <w:rPr>
          <w:rFonts w:asciiTheme="majorHAnsi" w:hAnsiTheme="majorHAnsi" w:cstheme="majorHAnsi"/>
          <w:lang w:val="vi-VN"/>
        </w:rPr>
        <w:t>764/QĐ-UBND ngày 29/9/2025 về</w:t>
      </w:r>
      <w:r w:rsidR="00D64524" w:rsidRPr="001263A2">
        <w:rPr>
          <w:rFonts w:asciiTheme="majorHAnsi" w:hAnsiTheme="majorHAnsi" w:cstheme="majorHAnsi"/>
        </w:rPr>
        <w:t xml:space="preserve"> việc</w:t>
      </w:r>
      <w:r w:rsidR="00D64524" w:rsidRPr="001263A2">
        <w:rPr>
          <w:rFonts w:asciiTheme="majorHAnsi" w:hAnsiTheme="majorHAnsi" w:cstheme="majorHAnsi"/>
          <w:lang w:val="vi-VN"/>
        </w:rPr>
        <w:t xml:space="preserve"> tiếp tục áp dụng các Quyết định quy phạm pháp luật của Uỷ ban nhân dân tỉnh Tuyên Quang và tỉnh Hà Giang trước sắp xếp đến khi ban hành văn bản mới</w:t>
      </w:r>
      <w:r w:rsidR="00D64524" w:rsidRPr="001263A2">
        <w:rPr>
          <w:rFonts w:asciiTheme="majorHAnsi" w:hAnsiTheme="majorHAnsi" w:cstheme="majorHAnsi"/>
        </w:rPr>
        <w:t xml:space="preserve">, </w:t>
      </w:r>
      <w:r w:rsidR="00D64524" w:rsidRPr="001263A2">
        <w:rPr>
          <w:rFonts w:asciiTheme="majorHAnsi" w:hAnsiTheme="majorHAnsi" w:cstheme="majorHAnsi"/>
          <w:bCs/>
          <w:lang w:val="nl-NL"/>
        </w:rPr>
        <w:t>đối chiếu với các quy định của pháp luật có liên quan và thực tiễn để nghiên cứu xây dựng dự thảo Quyết định cho phù hợp.</w:t>
      </w:r>
    </w:p>
    <w:p w:rsidR="00D64524" w:rsidRPr="001263A2" w:rsidRDefault="00D64524" w:rsidP="00E31C68">
      <w:pPr>
        <w:spacing w:before="100"/>
        <w:ind w:firstLine="720"/>
        <w:jc w:val="both"/>
        <w:rPr>
          <w:rFonts w:asciiTheme="majorHAnsi" w:hAnsiTheme="majorHAnsi" w:cstheme="majorHAnsi"/>
          <w:bCs/>
          <w:lang w:val="nl-NL"/>
        </w:rPr>
      </w:pPr>
      <w:r w:rsidRPr="001263A2">
        <w:rPr>
          <w:rFonts w:asciiTheme="majorHAnsi" w:hAnsiTheme="majorHAnsi" w:cstheme="majorHAnsi"/>
          <w:b/>
          <w:lang w:val="nl-NL"/>
        </w:rPr>
        <w:t>3.</w:t>
      </w:r>
      <w:r w:rsidRPr="001263A2">
        <w:rPr>
          <w:rFonts w:asciiTheme="majorHAnsi" w:hAnsiTheme="majorHAnsi" w:cstheme="majorHAnsi"/>
          <w:bCs/>
          <w:lang w:val="nl-NL"/>
        </w:rPr>
        <w:t xml:space="preserve"> Xây dựng các dự thảo: Tờ trình của Sở Xây dựng, Quyết định của Ủy ban nhân dân tỉnh.</w:t>
      </w:r>
    </w:p>
    <w:p w:rsidR="00D64524" w:rsidRPr="001263A2" w:rsidRDefault="00D64524" w:rsidP="00E31C68">
      <w:pPr>
        <w:spacing w:before="100"/>
        <w:ind w:firstLine="720"/>
        <w:jc w:val="both"/>
        <w:rPr>
          <w:rFonts w:asciiTheme="majorHAnsi" w:hAnsiTheme="majorHAnsi" w:cstheme="majorHAnsi"/>
          <w:bCs/>
          <w:lang w:val="nl-NL"/>
        </w:rPr>
      </w:pPr>
      <w:r w:rsidRPr="001263A2">
        <w:rPr>
          <w:rFonts w:asciiTheme="majorHAnsi" w:hAnsiTheme="majorHAnsi" w:cstheme="majorHAnsi"/>
          <w:b/>
          <w:lang w:val="nl-NL"/>
        </w:rPr>
        <w:lastRenderedPageBreak/>
        <w:t>4.</w:t>
      </w:r>
      <w:r w:rsidRPr="001263A2">
        <w:rPr>
          <w:rFonts w:asciiTheme="majorHAnsi" w:hAnsiTheme="majorHAnsi" w:cstheme="majorHAnsi"/>
          <w:bCs/>
          <w:lang w:val="nl-NL"/>
        </w:rPr>
        <w:t xml:space="preserve"> Tổ chức lấy ý kiến góp ý bằng văn bản của các sở, ban, ngành trên địa bàn tỉnh, Ủy ban nhân dân các xã, phường, đăng tải hồ sơ, dự thảo Tờ trình của Sở Xây dựng, Quyết định của Ủy ban nhân dân trên Cổng thông tin điện tử của tỉnh, trang thông tin điện tử của Sở Xây dựng xin ý kiến góp ý của nhân dân trên địa bàn tỉnh (Văn bản số ......../SXD-QLHT ngày ....../3/2026 của Sở Xây dựng).</w:t>
      </w:r>
    </w:p>
    <w:p w:rsidR="00CA7DA3" w:rsidRPr="001263A2" w:rsidRDefault="007B4330" w:rsidP="00E31C68">
      <w:pPr>
        <w:spacing w:before="100"/>
        <w:ind w:firstLine="720"/>
        <w:jc w:val="both"/>
        <w:rPr>
          <w:rFonts w:asciiTheme="majorHAnsi" w:hAnsiTheme="majorHAnsi" w:cstheme="majorHAnsi"/>
          <w:bCs/>
          <w:lang w:val="nl-NL"/>
        </w:rPr>
      </w:pPr>
      <w:r w:rsidRPr="001263A2">
        <w:rPr>
          <w:rFonts w:asciiTheme="majorHAnsi" w:hAnsiTheme="majorHAnsi" w:cstheme="majorHAnsi"/>
          <w:b/>
          <w:bCs/>
          <w:lang w:val="nl-NL"/>
        </w:rPr>
        <w:t>5.</w:t>
      </w:r>
      <w:r w:rsidR="00CA7DA3" w:rsidRPr="001263A2">
        <w:rPr>
          <w:rFonts w:asciiTheme="majorHAnsi" w:hAnsiTheme="majorHAnsi" w:cstheme="majorHAnsi"/>
          <w:bCs/>
          <w:lang w:val="nl-NL"/>
        </w:rPr>
        <w:t xml:space="preserve"> Tổng hợp các ý kiến tham gia và nghiên cứu tiếp thu, giải trình các ý kiến tham gia góp ý và hoàn thiện hồ sơ dự thảo (Báo cáo số ......../BC-SXD ngày ......./</w:t>
      </w:r>
      <w:r w:rsidRPr="001263A2">
        <w:rPr>
          <w:rFonts w:asciiTheme="majorHAnsi" w:hAnsiTheme="majorHAnsi" w:cstheme="majorHAnsi"/>
          <w:bCs/>
          <w:lang w:val="nl-NL"/>
        </w:rPr>
        <w:t>4</w:t>
      </w:r>
      <w:r w:rsidR="00CA7DA3" w:rsidRPr="001263A2">
        <w:rPr>
          <w:rFonts w:asciiTheme="majorHAnsi" w:hAnsiTheme="majorHAnsi" w:cstheme="majorHAnsi"/>
          <w:bCs/>
          <w:lang w:val="nl-NL"/>
        </w:rPr>
        <w:t>/2026 của Sở Xây dựng).</w:t>
      </w:r>
    </w:p>
    <w:p w:rsidR="0090369F" w:rsidRPr="001263A2" w:rsidRDefault="0090369F" w:rsidP="00E31C68">
      <w:pPr>
        <w:spacing w:before="100"/>
        <w:ind w:firstLine="720"/>
        <w:jc w:val="both"/>
        <w:rPr>
          <w:rFonts w:asciiTheme="majorHAnsi" w:hAnsiTheme="majorHAnsi" w:cstheme="majorHAnsi"/>
          <w:bCs/>
          <w:lang w:val="nl-NL"/>
        </w:rPr>
      </w:pPr>
      <w:r w:rsidRPr="001263A2">
        <w:rPr>
          <w:rFonts w:asciiTheme="majorHAnsi" w:hAnsiTheme="majorHAnsi" w:cstheme="majorHAnsi"/>
          <w:b/>
          <w:lang w:val="nl-NL"/>
        </w:rPr>
        <w:t>6.</w:t>
      </w:r>
      <w:r w:rsidRPr="001263A2">
        <w:rPr>
          <w:rFonts w:asciiTheme="majorHAnsi" w:hAnsiTheme="majorHAnsi" w:cstheme="majorHAnsi"/>
          <w:bCs/>
          <w:lang w:val="nl-NL"/>
        </w:rPr>
        <w:t xml:space="preserve"> Gửi Sở Tư pháp thẩm định dự thảo Quyết định của Ủy ban nhân dân tỉnh (Văn bản số ......../SXD-QLHT  ngày ......./4/2026 của Sở Xây dựng).</w:t>
      </w:r>
    </w:p>
    <w:p w:rsidR="0032536A" w:rsidRPr="001263A2" w:rsidRDefault="007226CE" w:rsidP="00E31C68">
      <w:pPr>
        <w:spacing w:before="100"/>
        <w:ind w:firstLine="720"/>
        <w:jc w:val="both"/>
        <w:rPr>
          <w:rFonts w:asciiTheme="majorHAnsi" w:hAnsiTheme="majorHAnsi" w:cstheme="majorHAnsi"/>
        </w:rPr>
      </w:pPr>
      <w:r w:rsidRPr="001263A2">
        <w:rPr>
          <w:rFonts w:asciiTheme="majorHAnsi" w:hAnsiTheme="majorHAnsi" w:cstheme="majorHAnsi"/>
          <w:b/>
        </w:rPr>
        <w:t>7.</w:t>
      </w:r>
      <w:r w:rsidR="0032536A" w:rsidRPr="001263A2">
        <w:rPr>
          <w:rFonts w:asciiTheme="majorHAnsi" w:hAnsiTheme="majorHAnsi" w:cstheme="majorHAnsi"/>
        </w:rPr>
        <w:t xml:space="preserve"> Trên cơ sở ý kiến thẩm định của Sở Tư pháp tại Báo cáo số ..</w:t>
      </w:r>
      <w:r w:rsidR="0090369F" w:rsidRPr="001263A2">
        <w:rPr>
          <w:rFonts w:asciiTheme="majorHAnsi" w:hAnsiTheme="majorHAnsi" w:cstheme="majorHAnsi"/>
        </w:rPr>
        <w:t>......../BC-STP ngày ....../4/</w:t>
      </w:r>
      <w:r w:rsidR="0032536A" w:rsidRPr="001263A2">
        <w:rPr>
          <w:rFonts w:asciiTheme="majorHAnsi" w:hAnsiTheme="majorHAnsi" w:cstheme="majorHAnsi"/>
        </w:rPr>
        <w:t xml:space="preserve">2026 về kết quả thẩm định dự thảo Quyết định của Ủy ban nhân dân tỉnh </w:t>
      </w:r>
      <w:r w:rsidR="00B71C10" w:rsidRPr="001263A2">
        <w:rPr>
          <w:rFonts w:asciiTheme="majorHAnsi" w:hAnsiTheme="majorHAnsi" w:cstheme="majorHAnsi"/>
        </w:rPr>
        <w:t>Quy định quản lý hoạt động thoát nước, xử lý nước thải trên địa bàn tỉnh Tuyên Quang</w:t>
      </w:r>
      <w:r w:rsidR="0032536A" w:rsidRPr="001263A2">
        <w:rPr>
          <w:rFonts w:asciiTheme="majorHAnsi" w:hAnsiTheme="majorHAnsi" w:cstheme="majorHAnsi"/>
        </w:rPr>
        <w:t>, Sở Xây dựng đã tiếp thu, chỉnh sửa, bổ sung và hoàn thiện dự thảo Quyết định của Ủy ban nhân dân tỉnh.</w:t>
      </w:r>
    </w:p>
    <w:p w:rsidR="00AF0B90" w:rsidRPr="001263A2" w:rsidRDefault="0032536A" w:rsidP="00E31C68">
      <w:pPr>
        <w:spacing w:before="100"/>
        <w:ind w:firstLine="720"/>
        <w:jc w:val="both"/>
        <w:rPr>
          <w:rFonts w:asciiTheme="majorHAnsi" w:hAnsiTheme="majorHAnsi" w:cstheme="majorHAnsi"/>
          <w:bCs/>
          <w:i/>
          <w:lang w:val="nl-NL"/>
        </w:rPr>
      </w:pPr>
      <w:r w:rsidRPr="001263A2">
        <w:rPr>
          <w:rFonts w:asciiTheme="majorHAnsi" w:hAnsiTheme="majorHAnsi" w:cstheme="majorHAnsi"/>
          <w:i/>
        </w:rPr>
        <w:t>(Có bản tổng hợp giải trình, tiếp thu ý kiến góp ý của các sở, ngành, Ủy ban nhân dân xã, phường gửi kèm theo)</w:t>
      </w:r>
    </w:p>
    <w:bookmarkEnd w:id="0"/>
    <w:p w:rsidR="00F109C0" w:rsidRPr="001263A2" w:rsidRDefault="00F109C0" w:rsidP="00E31C68">
      <w:pPr>
        <w:spacing w:before="100"/>
        <w:ind w:firstLine="720"/>
        <w:jc w:val="both"/>
        <w:rPr>
          <w:rFonts w:asciiTheme="majorHAnsi" w:hAnsiTheme="majorHAnsi" w:cstheme="majorHAnsi"/>
          <w:b/>
          <w:bCs/>
        </w:rPr>
      </w:pPr>
      <w:r w:rsidRPr="001263A2">
        <w:rPr>
          <w:rFonts w:asciiTheme="majorHAnsi" w:hAnsiTheme="majorHAnsi" w:cstheme="majorHAnsi"/>
          <w:b/>
        </w:rPr>
        <w:t>I</w:t>
      </w:r>
      <w:r w:rsidR="00D521B5" w:rsidRPr="001263A2">
        <w:rPr>
          <w:rFonts w:asciiTheme="majorHAnsi" w:hAnsiTheme="majorHAnsi" w:cstheme="majorHAnsi"/>
          <w:b/>
        </w:rPr>
        <w:t xml:space="preserve">V. </w:t>
      </w:r>
      <w:r w:rsidRPr="001263A2">
        <w:rPr>
          <w:rFonts w:asciiTheme="majorHAnsi" w:hAnsiTheme="majorHAnsi" w:cstheme="majorHAnsi"/>
          <w:b/>
          <w:bCs/>
        </w:rPr>
        <w:t>BỐ CỤC VÀ NỘI DUNG CƠ BẢN CỦA DỰ THẢO QUYẾT ĐỊNH</w:t>
      </w:r>
    </w:p>
    <w:p w:rsidR="005D3D7D" w:rsidRPr="001263A2" w:rsidRDefault="005D3D7D" w:rsidP="00E31C68">
      <w:pPr>
        <w:shd w:val="clear" w:color="auto" w:fill="FFFFFF"/>
        <w:spacing w:before="100"/>
        <w:ind w:firstLine="720"/>
        <w:jc w:val="both"/>
        <w:textAlignment w:val="baseline"/>
        <w:rPr>
          <w:rFonts w:asciiTheme="majorHAnsi" w:hAnsiTheme="majorHAnsi" w:cstheme="majorHAnsi"/>
          <w:lang w:val="vi-VN"/>
        </w:rPr>
      </w:pPr>
      <w:r w:rsidRPr="001263A2">
        <w:rPr>
          <w:rFonts w:asciiTheme="majorHAnsi" w:hAnsiTheme="majorHAnsi" w:cstheme="majorHAnsi"/>
          <w:b/>
          <w:bCs/>
        </w:rPr>
        <w:t xml:space="preserve">1. </w:t>
      </w:r>
      <w:r w:rsidRPr="001263A2">
        <w:rPr>
          <w:rFonts w:asciiTheme="majorHAnsi" w:hAnsiTheme="majorHAnsi" w:cstheme="majorHAnsi"/>
          <w:b/>
          <w:bCs/>
          <w:lang w:val="vi-VN"/>
        </w:rPr>
        <w:t>Về bố cục dự thảo Quyết định:</w:t>
      </w:r>
      <w:r w:rsidRPr="001263A2">
        <w:rPr>
          <w:rFonts w:asciiTheme="majorHAnsi" w:hAnsiTheme="majorHAnsi" w:cstheme="majorHAnsi"/>
          <w:lang w:val="vi-VN"/>
        </w:rPr>
        <w:t xml:space="preserve"> gồm 0</w:t>
      </w:r>
      <w:r w:rsidRPr="001263A2">
        <w:rPr>
          <w:rFonts w:asciiTheme="majorHAnsi" w:hAnsiTheme="majorHAnsi" w:cstheme="majorHAnsi"/>
        </w:rPr>
        <w:t>2</w:t>
      </w:r>
      <w:r w:rsidRPr="001263A2">
        <w:rPr>
          <w:rFonts w:asciiTheme="majorHAnsi" w:hAnsiTheme="majorHAnsi" w:cstheme="majorHAnsi"/>
          <w:lang w:val="vi-VN"/>
        </w:rPr>
        <w:t xml:space="preserve"> Điều.</w:t>
      </w:r>
    </w:p>
    <w:p w:rsidR="001C67A0" w:rsidRPr="001263A2" w:rsidRDefault="001C67A0" w:rsidP="00E31C68">
      <w:pPr>
        <w:shd w:val="clear" w:color="auto" w:fill="FFFFFF"/>
        <w:spacing w:before="100"/>
        <w:ind w:firstLine="720"/>
        <w:jc w:val="both"/>
        <w:textAlignment w:val="baseline"/>
        <w:rPr>
          <w:rFonts w:asciiTheme="majorHAnsi" w:hAnsiTheme="majorHAnsi" w:cstheme="majorHAnsi"/>
          <w:lang w:val="vi-VN"/>
        </w:rPr>
      </w:pPr>
      <w:r w:rsidRPr="001263A2">
        <w:rPr>
          <w:rFonts w:asciiTheme="majorHAnsi" w:hAnsiTheme="majorHAnsi" w:cstheme="majorHAnsi"/>
          <w:b/>
          <w:bCs/>
        </w:rPr>
        <w:t xml:space="preserve">2. </w:t>
      </w:r>
      <w:r w:rsidRPr="001263A2">
        <w:rPr>
          <w:rFonts w:asciiTheme="majorHAnsi" w:hAnsiTheme="majorHAnsi" w:cstheme="majorHAnsi"/>
          <w:b/>
          <w:bCs/>
          <w:lang w:val="vi-VN"/>
        </w:rPr>
        <w:t>Về bố cục dự thảo Quy định:</w:t>
      </w:r>
      <w:r w:rsidRPr="001263A2">
        <w:rPr>
          <w:rFonts w:asciiTheme="majorHAnsi" w:hAnsiTheme="majorHAnsi" w:cstheme="majorHAnsi"/>
          <w:lang w:val="vi-VN"/>
        </w:rPr>
        <w:t xml:space="preserve"> gồm 0</w:t>
      </w:r>
      <w:r w:rsidR="00270591" w:rsidRPr="001263A2">
        <w:rPr>
          <w:rFonts w:asciiTheme="majorHAnsi" w:hAnsiTheme="majorHAnsi" w:cstheme="majorHAnsi"/>
        </w:rPr>
        <w:t>3</w:t>
      </w:r>
      <w:r w:rsidRPr="001263A2">
        <w:rPr>
          <w:rFonts w:asciiTheme="majorHAnsi" w:hAnsiTheme="majorHAnsi" w:cstheme="majorHAnsi"/>
          <w:lang w:val="vi-VN"/>
        </w:rPr>
        <w:t xml:space="preserve"> Chương và </w:t>
      </w:r>
      <w:r w:rsidR="002F6227" w:rsidRPr="001263A2">
        <w:rPr>
          <w:rFonts w:asciiTheme="majorHAnsi" w:hAnsiTheme="majorHAnsi" w:cstheme="majorHAnsi"/>
        </w:rPr>
        <w:t>20</w:t>
      </w:r>
      <w:r w:rsidRPr="001263A2">
        <w:rPr>
          <w:rFonts w:asciiTheme="majorHAnsi" w:hAnsiTheme="majorHAnsi" w:cstheme="majorHAnsi"/>
          <w:lang w:val="vi-VN"/>
        </w:rPr>
        <w:t xml:space="preserve"> Điều, cụ thể:</w:t>
      </w:r>
    </w:p>
    <w:p w:rsidR="00317DB9" w:rsidRPr="001263A2" w:rsidRDefault="00644676" w:rsidP="00E31C68">
      <w:pPr>
        <w:spacing w:before="100"/>
        <w:ind w:firstLine="720"/>
        <w:jc w:val="both"/>
        <w:rPr>
          <w:rFonts w:asciiTheme="majorHAnsi" w:hAnsiTheme="majorHAnsi" w:cstheme="majorHAnsi"/>
        </w:rPr>
      </w:pPr>
      <w:r w:rsidRPr="001263A2">
        <w:rPr>
          <w:rFonts w:asciiTheme="majorHAnsi" w:hAnsiTheme="majorHAnsi" w:cstheme="majorHAnsi"/>
        </w:rPr>
        <w:t xml:space="preserve">- </w:t>
      </w:r>
      <w:r w:rsidR="00317DB9" w:rsidRPr="001263A2">
        <w:rPr>
          <w:rFonts w:asciiTheme="majorHAnsi" w:hAnsiTheme="majorHAnsi" w:cstheme="majorHAnsi"/>
        </w:rPr>
        <w:t xml:space="preserve">Chương I. </w:t>
      </w:r>
      <w:r w:rsidR="00270591" w:rsidRPr="001263A2">
        <w:rPr>
          <w:rFonts w:asciiTheme="majorHAnsi" w:hAnsiTheme="majorHAnsi" w:cstheme="majorHAnsi"/>
        </w:rPr>
        <w:t>Quy định chung gồm 02 Điều</w:t>
      </w:r>
      <w:r w:rsidR="00E2788E" w:rsidRPr="001263A2">
        <w:rPr>
          <w:rFonts w:asciiTheme="majorHAnsi" w:hAnsiTheme="majorHAnsi" w:cstheme="majorHAnsi"/>
        </w:rPr>
        <w:t>.</w:t>
      </w:r>
    </w:p>
    <w:p w:rsidR="000E7AFB" w:rsidRPr="001263A2" w:rsidRDefault="000E7AFB" w:rsidP="00E31C68">
      <w:pPr>
        <w:spacing w:before="100"/>
        <w:ind w:firstLine="720"/>
        <w:jc w:val="both"/>
        <w:rPr>
          <w:rFonts w:asciiTheme="majorHAnsi" w:hAnsiTheme="majorHAnsi" w:cstheme="majorHAnsi"/>
        </w:rPr>
      </w:pPr>
      <w:r w:rsidRPr="001263A2">
        <w:rPr>
          <w:rFonts w:asciiTheme="majorHAnsi" w:hAnsiTheme="majorHAnsi" w:cstheme="majorHAnsi"/>
        </w:rPr>
        <w:t>+ Điều 1. Phạm vi điều chỉnh và đối tượng áp dụng</w:t>
      </w:r>
    </w:p>
    <w:p w:rsidR="000E7AFB" w:rsidRPr="001263A2" w:rsidRDefault="000E7AFB" w:rsidP="00E31C68">
      <w:pPr>
        <w:spacing w:before="100"/>
        <w:ind w:firstLine="720"/>
        <w:jc w:val="both"/>
        <w:rPr>
          <w:rFonts w:asciiTheme="majorHAnsi" w:hAnsiTheme="majorHAnsi" w:cstheme="majorHAnsi"/>
        </w:rPr>
      </w:pPr>
      <w:bookmarkStart w:id="13" w:name="dieu_2_1"/>
      <w:r w:rsidRPr="001263A2">
        <w:rPr>
          <w:rFonts w:asciiTheme="majorHAnsi" w:hAnsiTheme="majorHAnsi" w:cstheme="majorHAnsi"/>
        </w:rPr>
        <w:t>+ Điều 2. Thành phần hệ thống thoát nước</w:t>
      </w:r>
      <w:bookmarkEnd w:id="13"/>
    </w:p>
    <w:p w:rsidR="000E7AFB" w:rsidRPr="001263A2" w:rsidRDefault="000E7AFB" w:rsidP="00E31C68">
      <w:pPr>
        <w:pStyle w:val="Heading1"/>
        <w:spacing w:before="100" w:after="0"/>
        <w:rPr>
          <w:rFonts w:asciiTheme="majorHAnsi" w:hAnsiTheme="majorHAnsi" w:cstheme="majorHAnsi"/>
          <w:b w:val="0"/>
          <w:bCs w:val="0"/>
          <w:kern w:val="0"/>
          <w:sz w:val="28"/>
          <w:szCs w:val="28"/>
        </w:rPr>
      </w:pPr>
      <w:bookmarkStart w:id="14" w:name="_Toc517819509"/>
      <w:r w:rsidRPr="001263A2">
        <w:rPr>
          <w:rFonts w:asciiTheme="majorHAnsi" w:hAnsiTheme="majorHAnsi" w:cstheme="majorHAnsi"/>
          <w:b w:val="0"/>
          <w:bCs w:val="0"/>
          <w:kern w:val="0"/>
          <w:sz w:val="28"/>
          <w:szCs w:val="28"/>
        </w:rPr>
        <w:tab/>
      </w:r>
      <w:r w:rsidR="00644676" w:rsidRPr="001263A2">
        <w:rPr>
          <w:rFonts w:asciiTheme="majorHAnsi" w:hAnsiTheme="majorHAnsi" w:cstheme="majorHAnsi"/>
          <w:b w:val="0"/>
          <w:bCs w:val="0"/>
          <w:kern w:val="0"/>
          <w:sz w:val="28"/>
          <w:szCs w:val="28"/>
        </w:rPr>
        <w:t>- Chương</w:t>
      </w:r>
      <w:r w:rsidRPr="001263A2">
        <w:rPr>
          <w:rFonts w:asciiTheme="majorHAnsi" w:hAnsiTheme="majorHAnsi" w:cstheme="majorHAnsi"/>
          <w:b w:val="0"/>
          <w:bCs w:val="0"/>
          <w:kern w:val="0"/>
          <w:sz w:val="28"/>
          <w:szCs w:val="28"/>
        </w:rPr>
        <w:t xml:space="preserve"> II</w:t>
      </w:r>
      <w:bookmarkEnd w:id="14"/>
      <w:r w:rsidR="009A37D3" w:rsidRPr="001263A2">
        <w:rPr>
          <w:rFonts w:asciiTheme="majorHAnsi" w:hAnsiTheme="majorHAnsi" w:cstheme="majorHAnsi"/>
          <w:b w:val="0"/>
          <w:bCs w:val="0"/>
          <w:kern w:val="0"/>
          <w:sz w:val="28"/>
          <w:szCs w:val="28"/>
        </w:rPr>
        <w:t>.</w:t>
      </w:r>
      <w:r w:rsidRPr="001263A2">
        <w:rPr>
          <w:rFonts w:asciiTheme="majorHAnsi" w:hAnsiTheme="majorHAnsi" w:cstheme="majorHAnsi"/>
          <w:b w:val="0"/>
          <w:bCs w:val="0"/>
          <w:kern w:val="0"/>
          <w:sz w:val="28"/>
          <w:szCs w:val="28"/>
        </w:rPr>
        <w:t xml:space="preserve"> </w:t>
      </w:r>
      <w:r w:rsidR="00571763" w:rsidRPr="001263A2">
        <w:rPr>
          <w:rFonts w:asciiTheme="majorHAnsi" w:hAnsiTheme="majorHAnsi" w:cstheme="majorHAnsi"/>
          <w:b w:val="0"/>
          <w:bCs w:val="0"/>
          <w:kern w:val="0"/>
          <w:sz w:val="28"/>
          <w:szCs w:val="28"/>
        </w:rPr>
        <w:t>Q</w:t>
      </w:r>
      <w:r w:rsidRPr="001263A2">
        <w:rPr>
          <w:rFonts w:asciiTheme="majorHAnsi" w:hAnsiTheme="majorHAnsi" w:cstheme="majorHAnsi"/>
          <w:b w:val="0"/>
          <w:bCs w:val="0"/>
          <w:kern w:val="0"/>
          <w:sz w:val="28"/>
          <w:szCs w:val="28"/>
        </w:rPr>
        <w:t>uy định cụ thể</w:t>
      </w:r>
      <w:r w:rsidR="00571763" w:rsidRPr="001263A2">
        <w:rPr>
          <w:rFonts w:asciiTheme="majorHAnsi" w:hAnsiTheme="majorHAnsi" w:cstheme="majorHAnsi"/>
          <w:b w:val="0"/>
          <w:bCs w:val="0"/>
          <w:kern w:val="0"/>
          <w:sz w:val="28"/>
          <w:szCs w:val="28"/>
        </w:rPr>
        <w:t xml:space="preserve"> gồm </w:t>
      </w:r>
      <w:r w:rsidR="00E2788E" w:rsidRPr="001263A2">
        <w:rPr>
          <w:rFonts w:asciiTheme="majorHAnsi" w:hAnsiTheme="majorHAnsi" w:cstheme="majorHAnsi"/>
          <w:b w:val="0"/>
          <w:bCs w:val="0"/>
          <w:kern w:val="0"/>
          <w:sz w:val="28"/>
          <w:szCs w:val="28"/>
        </w:rPr>
        <w:t>1</w:t>
      </w:r>
      <w:r w:rsidR="00A3189F" w:rsidRPr="001263A2">
        <w:rPr>
          <w:rFonts w:asciiTheme="majorHAnsi" w:hAnsiTheme="majorHAnsi" w:cstheme="majorHAnsi"/>
          <w:b w:val="0"/>
          <w:bCs w:val="0"/>
          <w:kern w:val="0"/>
          <w:sz w:val="28"/>
          <w:szCs w:val="28"/>
        </w:rPr>
        <w:t>6</w:t>
      </w:r>
      <w:r w:rsidR="00571763" w:rsidRPr="001263A2">
        <w:rPr>
          <w:rFonts w:asciiTheme="majorHAnsi" w:hAnsiTheme="majorHAnsi" w:cstheme="majorHAnsi"/>
          <w:b w:val="0"/>
          <w:bCs w:val="0"/>
          <w:kern w:val="0"/>
          <w:sz w:val="28"/>
          <w:szCs w:val="28"/>
        </w:rPr>
        <w:t xml:space="preserve"> Điều</w:t>
      </w:r>
      <w:r w:rsidR="00E2788E" w:rsidRPr="001263A2">
        <w:rPr>
          <w:rFonts w:asciiTheme="majorHAnsi" w:hAnsiTheme="majorHAnsi" w:cstheme="majorHAnsi"/>
          <w:b w:val="0"/>
          <w:bCs w:val="0"/>
          <w:kern w:val="0"/>
          <w:sz w:val="28"/>
          <w:szCs w:val="28"/>
        </w:rPr>
        <w:t>.</w:t>
      </w:r>
    </w:p>
    <w:p w:rsidR="00571763" w:rsidRPr="001263A2" w:rsidRDefault="00571763" w:rsidP="00E31C68">
      <w:pPr>
        <w:spacing w:before="100"/>
        <w:rPr>
          <w:rFonts w:asciiTheme="majorHAnsi" w:eastAsia="Arial" w:hAnsiTheme="majorHAnsi" w:cstheme="majorHAnsi"/>
          <w:lang w:val="nl-NL"/>
        </w:rPr>
      </w:pPr>
      <w:r w:rsidRPr="001263A2">
        <w:rPr>
          <w:rFonts w:asciiTheme="majorHAnsi" w:hAnsiTheme="majorHAnsi" w:cstheme="majorHAnsi"/>
        </w:rPr>
        <w:tab/>
        <w:t xml:space="preserve">+ </w:t>
      </w:r>
      <w:bookmarkStart w:id="15" w:name="_Toc517819511"/>
      <w:r w:rsidRPr="001263A2">
        <w:rPr>
          <w:rFonts w:asciiTheme="majorHAnsi" w:eastAsia="Arial" w:hAnsiTheme="majorHAnsi" w:cstheme="majorHAnsi"/>
          <w:lang w:val="nl-NL"/>
        </w:rPr>
        <w:t>Điều 3. Chủ sở hữu</w:t>
      </w:r>
      <w:bookmarkEnd w:id="15"/>
      <w:r w:rsidRPr="001263A2">
        <w:rPr>
          <w:rFonts w:asciiTheme="majorHAnsi" w:eastAsia="Arial" w:hAnsiTheme="majorHAnsi" w:cstheme="majorHAnsi"/>
          <w:lang w:val="nl-NL"/>
        </w:rPr>
        <w:t xml:space="preserve"> công trình thoát nước;</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lang w:val="nl-NL"/>
        </w:rPr>
        <w:t>+ Điều 4. Tiêu chuẩn dịch vụ;</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lang w:val="nl-NL"/>
        </w:rPr>
        <w:t>+ Điều 5. Quy định về đấu nối;</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lang w:val="nl-NL"/>
        </w:rPr>
        <w:t>+ Điều 6. Miễn trừ đấu nối;</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lang w:val="nl-NL"/>
        </w:rPr>
        <w:t>+ Điều 7. Tiếp cận với các công trình thoát nước;</w:t>
      </w:r>
    </w:p>
    <w:p w:rsidR="00571763" w:rsidRPr="001263A2" w:rsidRDefault="00571763" w:rsidP="00E31C68">
      <w:pPr>
        <w:spacing w:before="100"/>
        <w:ind w:right="40" w:firstLine="720"/>
        <w:jc w:val="both"/>
        <w:rPr>
          <w:rFonts w:asciiTheme="majorHAnsi" w:eastAsia="Arial" w:hAnsiTheme="majorHAnsi" w:cstheme="majorHAnsi"/>
          <w:lang w:val="nl-NL"/>
        </w:rPr>
      </w:pPr>
      <w:r w:rsidRPr="001263A2">
        <w:rPr>
          <w:rFonts w:asciiTheme="majorHAnsi" w:eastAsia="Arial" w:hAnsiTheme="majorHAnsi" w:cstheme="majorHAnsi"/>
          <w:lang w:val="nl-NL"/>
        </w:rPr>
        <w:t>+ Điều 8. Quyền, nghĩa vụ của hộ thoát nước;</w:t>
      </w:r>
    </w:p>
    <w:p w:rsidR="00571763" w:rsidRPr="001263A2" w:rsidRDefault="00571763" w:rsidP="00E31C68">
      <w:pPr>
        <w:spacing w:before="100"/>
        <w:ind w:right="40" w:firstLine="700"/>
        <w:jc w:val="both"/>
        <w:rPr>
          <w:rFonts w:asciiTheme="majorHAnsi" w:eastAsia="Arial" w:hAnsiTheme="majorHAnsi" w:cstheme="majorHAnsi"/>
          <w:lang w:val="nl-NL"/>
        </w:rPr>
      </w:pPr>
      <w:r w:rsidRPr="001263A2">
        <w:rPr>
          <w:rFonts w:asciiTheme="majorHAnsi" w:eastAsia="Arial" w:hAnsiTheme="majorHAnsi" w:cstheme="majorHAnsi"/>
          <w:lang w:val="nl-NL"/>
        </w:rPr>
        <w:t>+ Điều 9. Chính sách hỗ trợ và ưu đãi hỗ trợ về đầu tư;</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lang w:val="nl-NL"/>
        </w:rPr>
        <w:t>+ Điều</w:t>
      </w:r>
      <w:r w:rsidRPr="001263A2">
        <w:rPr>
          <w:rFonts w:asciiTheme="majorHAnsi" w:eastAsia="Arial" w:hAnsiTheme="majorHAnsi" w:cstheme="majorHAnsi"/>
          <w:sz w:val="28"/>
          <w:szCs w:val="28"/>
          <w:lang w:val="vi-VN"/>
        </w:rPr>
        <w:t xml:space="preserve"> </w:t>
      </w:r>
      <w:r w:rsidRPr="001263A2">
        <w:rPr>
          <w:rFonts w:asciiTheme="majorHAnsi" w:eastAsia="Arial" w:hAnsiTheme="majorHAnsi" w:cstheme="majorHAnsi"/>
          <w:sz w:val="28"/>
          <w:szCs w:val="28"/>
        </w:rPr>
        <w:t>1</w:t>
      </w:r>
      <w:r w:rsidR="002E066B" w:rsidRPr="001263A2">
        <w:rPr>
          <w:rFonts w:asciiTheme="majorHAnsi" w:eastAsia="Arial" w:hAnsiTheme="majorHAnsi" w:cstheme="majorHAnsi"/>
          <w:sz w:val="28"/>
          <w:szCs w:val="28"/>
        </w:rPr>
        <w:t>0</w:t>
      </w:r>
      <w:r w:rsidRPr="001263A2">
        <w:rPr>
          <w:rFonts w:asciiTheme="majorHAnsi" w:eastAsia="Arial" w:hAnsiTheme="majorHAnsi" w:cstheme="majorHAnsi"/>
          <w:sz w:val="28"/>
          <w:szCs w:val="28"/>
          <w:lang w:val="vi-VN"/>
        </w:rPr>
        <w:t xml:space="preserve">. </w:t>
      </w:r>
      <w:r w:rsidRPr="001263A2">
        <w:rPr>
          <w:rFonts w:asciiTheme="majorHAnsi" w:eastAsia="Arial" w:hAnsiTheme="majorHAnsi" w:cstheme="majorHAnsi"/>
          <w:sz w:val="28"/>
          <w:szCs w:val="28"/>
          <w:lang w:val="nl-NL"/>
        </w:rPr>
        <w:t>Quy định về bùn thải của hệ thống thoát nước, bùn thải từ bể tự hoại;</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lang w:val="nl-NL"/>
        </w:rPr>
        <w:t xml:space="preserve">+ Điều </w:t>
      </w:r>
      <w:r w:rsidRPr="001263A2">
        <w:rPr>
          <w:rFonts w:asciiTheme="majorHAnsi" w:eastAsia="Arial" w:hAnsiTheme="majorHAnsi" w:cstheme="majorHAnsi"/>
          <w:sz w:val="28"/>
          <w:szCs w:val="28"/>
        </w:rPr>
        <w:t>1</w:t>
      </w:r>
      <w:r w:rsidR="002E066B" w:rsidRPr="001263A2">
        <w:rPr>
          <w:rFonts w:asciiTheme="majorHAnsi" w:eastAsia="Arial" w:hAnsiTheme="majorHAnsi" w:cstheme="majorHAnsi"/>
          <w:sz w:val="28"/>
          <w:szCs w:val="28"/>
        </w:rPr>
        <w:t>1</w:t>
      </w:r>
      <w:r w:rsidRPr="001263A2">
        <w:rPr>
          <w:rFonts w:asciiTheme="majorHAnsi" w:eastAsia="Arial" w:hAnsiTheme="majorHAnsi" w:cstheme="majorHAnsi"/>
          <w:sz w:val="28"/>
          <w:szCs w:val="28"/>
          <w:lang w:val="vi-VN"/>
        </w:rPr>
        <w:t xml:space="preserve">. </w:t>
      </w:r>
      <w:r w:rsidRPr="001263A2">
        <w:rPr>
          <w:rFonts w:asciiTheme="majorHAnsi" w:eastAsia="Arial" w:hAnsiTheme="majorHAnsi" w:cstheme="majorHAnsi"/>
          <w:sz w:val="28"/>
          <w:szCs w:val="28"/>
          <w:lang w:val="nl-NL"/>
        </w:rPr>
        <w:t>Quy định về xử lý nước thải tập trung, phi tập trung;</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rPr>
      </w:pPr>
      <w:r w:rsidRPr="001263A2">
        <w:rPr>
          <w:rFonts w:asciiTheme="majorHAnsi" w:eastAsia="Arial" w:hAnsiTheme="majorHAnsi" w:cstheme="majorHAnsi"/>
          <w:sz w:val="28"/>
          <w:szCs w:val="28"/>
          <w:lang w:val="nl-NL"/>
        </w:rPr>
        <w:t xml:space="preserve">+ Điều </w:t>
      </w:r>
      <w:r w:rsidRPr="001263A2">
        <w:rPr>
          <w:rFonts w:asciiTheme="majorHAnsi" w:eastAsia="Arial" w:hAnsiTheme="majorHAnsi" w:cstheme="majorHAnsi"/>
          <w:sz w:val="28"/>
          <w:szCs w:val="28"/>
        </w:rPr>
        <w:t>1</w:t>
      </w:r>
      <w:r w:rsidR="002E066B" w:rsidRPr="001263A2">
        <w:rPr>
          <w:rFonts w:asciiTheme="majorHAnsi" w:eastAsia="Arial" w:hAnsiTheme="majorHAnsi" w:cstheme="majorHAnsi"/>
          <w:sz w:val="28"/>
          <w:szCs w:val="28"/>
        </w:rPr>
        <w:t>2</w:t>
      </w:r>
      <w:r w:rsidRPr="001263A2">
        <w:rPr>
          <w:rFonts w:asciiTheme="majorHAnsi" w:eastAsia="Arial" w:hAnsiTheme="majorHAnsi" w:cstheme="majorHAnsi"/>
          <w:sz w:val="28"/>
          <w:szCs w:val="28"/>
          <w:lang w:val="vi-VN"/>
        </w:rPr>
        <w:t>. Quy định về đầu tư</w:t>
      </w:r>
      <w:r w:rsidRPr="001263A2">
        <w:rPr>
          <w:rFonts w:asciiTheme="majorHAnsi" w:eastAsia="Arial" w:hAnsiTheme="majorHAnsi" w:cstheme="majorHAnsi"/>
          <w:sz w:val="28"/>
          <w:szCs w:val="28"/>
        </w:rPr>
        <w:t xml:space="preserve"> phát triển </w:t>
      </w:r>
      <w:r w:rsidRPr="001263A2">
        <w:rPr>
          <w:rFonts w:asciiTheme="majorHAnsi" w:eastAsia="Arial" w:hAnsiTheme="majorHAnsi" w:cstheme="majorHAnsi"/>
          <w:sz w:val="28"/>
          <w:szCs w:val="28"/>
          <w:lang w:val="vi-VN"/>
        </w:rPr>
        <w:t>hệ thống thoát nước</w:t>
      </w:r>
      <w:r w:rsidRPr="001263A2">
        <w:rPr>
          <w:rFonts w:asciiTheme="majorHAnsi" w:eastAsia="Arial" w:hAnsiTheme="majorHAnsi" w:cstheme="majorHAnsi"/>
          <w:sz w:val="28"/>
          <w:szCs w:val="28"/>
        </w:rPr>
        <w:t>;</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rPr>
        <w:t xml:space="preserve">+ </w:t>
      </w:r>
      <w:r w:rsidRPr="001263A2">
        <w:rPr>
          <w:rFonts w:asciiTheme="majorHAnsi" w:eastAsia="Arial" w:hAnsiTheme="majorHAnsi" w:cstheme="majorHAnsi"/>
          <w:sz w:val="28"/>
          <w:szCs w:val="28"/>
          <w:lang w:val="nl-NL"/>
        </w:rPr>
        <w:t>Điều 1</w:t>
      </w:r>
      <w:r w:rsidR="002E066B" w:rsidRPr="001263A2">
        <w:rPr>
          <w:rFonts w:asciiTheme="majorHAnsi" w:eastAsia="Arial" w:hAnsiTheme="majorHAnsi" w:cstheme="majorHAnsi"/>
          <w:sz w:val="28"/>
          <w:szCs w:val="28"/>
          <w:lang w:val="nl-NL"/>
        </w:rPr>
        <w:t>3</w:t>
      </w:r>
      <w:r w:rsidRPr="001263A2">
        <w:rPr>
          <w:rFonts w:asciiTheme="majorHAnsi" w:eastAsia="Arial" w:hAnsiTheme="majorHAnsi" w:cstheme="majorHAnsi"/>
          <w:sz w:val="28"/>
          <w:szCs w:val="28"/>
          <w:lang w:val="nl-NL"/>
        </w:rPr>
        <w:t>. Quy định về hợp đồng quản lý, vận hành;</w:t>
      </w:r>
    </w:p>
    <w:p w:rsidR="00571763" w:rsidRPr="001263A2" w:rsidRDefault="00571763"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rPr>
        <w:t xml:space="preserve">+ </w:t>
      </w:r>
      <w:r w:rsidRPr="001263A2">
        <w:rPr>
          <w:rFonts w:asciiTheme="majorHAnsi" w:eastAsia="Arial" w:hAnsiTheme="majorHAnsi" w:cstheme="majorHAnsi"/>
          <w:sz w:val="28"/>
          <w:szCs w:val="28"/>
          <w:lang w:val="nl-NL"/>
        </w:rPr>
        <w:t>Điều 1</w:t>
      </w:r>
      <w:r w:rsidR="002E066B" w:rsidRPr="001263A2">
        <w:rPr>
          <w:rFonts w:asciiTheme="majorHAnsi" w:eastAsia="Arial" w:hAnsiTheme="majorHAnsi" w:cstheme="majorHAnsi"/>
          <w:sz w:val="28"/>
          <w:szCs w:val="28"/>
          <w:lang w:val="nl-NL"/>
        </w:rPr>
        <w:t>4</w:t>
      </w:r>
      <w:r w:rsidRPr="001263A2">
        <w:rPr>
          <w:rFonts w:asciiTheme="majorHAnsi" w:eastAsia="Arial" w:hAnsiTheme="majorHAnsi" w:cstheme="majorHAnsi"/>
          <w:sz w:val="28"/>
          <w:szCs w:val="28"/>
          <w:lang w:val="nl-NL"/>
        </w:rPr>
        <w:t>. Hợp đồng dịch vụ thoát nước;</w:t>
      </w:r>
    </w:p>
    <w:p w:rsidR="00571763" w:rsidRPr="001263A2" w:rsidRDefault="00571763" w:rsidP="00E31C68">
      <w:pPr>
        <w:pStyle w:val="NormalWeb"/>
        <w:shd w:val="clear" w:color="auto" w:fill="FFFFFF"/>
        <w:spacing w:beforeAutospacing="0" w:after="0" w:afterAutospacing="0"/>
        <w:ind w:firstLine="720"/>
        <w:jc w:val="both"/>
        <w:rPr>
          <w:rFonts w:asciiTheme="majorHAnsi" w:hAnsiTheme="majorHAnsi" w:cstheme="majorHAnsi"/>
          <w:bCs/>
          <w:sz w:val="28"/>
          <w:szCs w:val="28"/>
          <w:lang w:val="nl-NL"/>
        </w:rPr>
      </w:pPr>
      <w:r w:rsidRPr="001263A2">
        <w:rPr>
          <w:rFonts w:asciiTheme="majorHAnsi" w:eastAsia="Arial" w:hAnsiTheme="majorHAnsi" w:cstheme="majorHAnsi"/>
          <w:sz w:val="28"/>
          <w:szCs w:val="28"/>
        </w:rPr>
        <w:lastRenderedPageBreak/>
        <w:t xml:space="preserve">+ </w:t>
      </w:r>
      <w:r w:rsidRPr="001263A2">
        <w:rPr>
          <w:rFonts w:asciiTheme="majorHAnsi" w:hAnsiTheme="majorHAnsi" w:cstheme="majorHAnsi"/>
          <w:bCs/>
          <w:sz w:val="28"/>
          <w:szCs w:val="28"/>
          <w:lang w:val="nl-NL"/>
        </w:rPr>
        <w:t>Điều 1</w:t>
      </w:r>
      <w:r w:rsidR="002E066B" w:rsidRPr="001263A2">
        <w:rPr>
          <w:rFonts w:asciiTheme="majorHAnsi" w:hAnsiTheme="majorHAnsi" w:cstheme="majorHAnsi"/>
          <w:bCs/>
          <w:sz w:val="28"/>
          <w:szCs w:val="28"/>
          <w:lang w:val="nl-NL"/>
        </w:rPr>
        <w:t>5</w:t>
      </w:r>
      <w:r w:rsidRPr="001263A2">
        <w:rPr>
          <w:rFonts w:asciiTheme="majorHAnsi" w:hAnsiTheme="majorHAnsi" w:cstheme="majorHAnsi"/>
          <w:bCs/>
          <w:sz w:val="28"/>
          <w:szCs w:val="28"/>
          <w:lang w:val="nl-NL"/>
        </w:rPr>
        <w:t>. Quy định về lập, quản lý, khai thác, sử dụng cơ sở dữ liệu của hệ thống thoát nước</w:t>
      </w:r>
      <w:r w:rsidR="00BF4B7B" w:rsidRPr="001263A2">
        <w:rPr>
          <w:rFonts w:asciiTheme="majorHAnsi" w:hAnsiTheme="majorHAnsi" w:cstheme="majorHAnsi"/>
          <w:bCs/>
          <w:sz w:val="28"/>
          <w:szCs w:val="28"/>
          <w:lang w:val="nl-NL"/>
        </w:rPr>
        <w:t>;</w:t>
      </w:r>
    </w:p>
    <w:p w:rsidR="00BF4B7B" w:rsidRPr="001263A2" w:rsidRDefault="00BF4B7B" w:rsidP="00E31C68">
      <w:pPr>
        <w:pStyle w:val="NormalWeb"/>
        <w:shd w:val="clear" w:color="auto" w:fill="FFFFFF"/>
        <w:spacing w:beforeAutospacing="0" w:after="0" w:afterAutospacing="0"/>
        <w:ind w:firstLine="720"/>
        <w:jc w:val="both"/>
        <w:rPr>
          <w:rFonts w:asciiTheme="majorHAnsi" w:hAnsiTheme="majorHAnsi" w:cstheme="majorHAnsi"/>
          <w:bCs/>
          <w:sz w:val="28"/>
          <w:szCs w:val="28"/>
          <w:lang w:val="nl-NL"/>
        </w:rPr>
      </w:pPr>
      <w:r w:rsidRPr="001263A2">
        <w:rPr>
          <w:rFonts w:asciiTheme="majorHAnsi" w:hAnsiTheme="majorHAnsi" w:cstheme="majorHAnsi"/>
          <w:bCs/>
          <w:sz w:val="28"/>
          <w:szCs w:val="28"/>
          <w:lang w:val="nl-NL"/>
        </w:rPr>
        <w:t>+ Điều 1</w:t>
      </w:r>
      <w:r w:rsidR="002E066B" w:rsidRPr="001263A2">
        <w:rPr>
          <w:rFonts w:asciiTheme="majorHAnsi" w:hAnsiTheme="majorHAnsi" w:cstheme="majorHAnsi"/>
          <w:bCs/>
          <w:sz w:val="28"/>
          <w:szCs w:val="28"/>
          <w:lang w:val="nl-NL"/>
        </w:rPr>
        <w:t>6</w:t>
      </w:r>
      <w:r w:rsidRPr="001263A2">
        <w:rPr>
          <w:rFonts w:asciiTheme="majorHAnsi" w:hAnsiTheme="majorHAnsi" w:cstheme="majorHAnsi"/>
          <w:bCs/>
          <w:sz w:val="28"/>
          <w:szCs w:val="28"/>
          <w:lang w:val="nl-NL"/>
        </w:rPr>
        <w:t>. Trách nhiệm báo cáo tình hình hoạt động thoát nước, các dự án đầu tư xây dựng hệ thống thoát nước và xử lý nước thải;</w:t>
      </w:r>
    </w:p>
    <w:p w:rsidR="00BF4B7B" w:rsidRPr="001263A2" w:rsidRDefault="00BF4B7B"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hAnsiTheme="majorHAnsi" w:cstheme="majorHAnsi"/>
          <w:bCs/>
          <w:sz w:val="28"/>
          <w:szCs w:val="28"/>
          <w:lang w:val="nl-NL"/>
        </w:rPr>
        <w:t xml:space="preserve">+ </w:t>
      </w:r>
      <w:r w:rsidRPr="001263A2">
        <w:rPr>
          <w:rFonts w:asciiTheme="majorHAnsi" w:eastAsia="Arial" w:hAnsiTheme="majorHAnsi" w:cstheme="majorHAnsi"/>
          <w:sz w:val="28"/>
          <w:szCs w:val="28"/>
          <w:lang w:val="nl-NL"/>
        </w:rPr>
        <w:t>Điều 1</w:t>
      </w:r>
      <w:r w:rsidR="002E066B" w:rsidRPr="001263A2">
        <w:rPr>
          <w:rFonts w:asciiTheme="majorHAnsi" w:eastAsia="Arial" w:hAnsiTheme="majorHAnsi" w:cstheme="majorHAnsi"/>
          <w:sz w:val="28"/>
          <w:szCs w:val="28"/>
          <w:lang w:val="nl-NL"/>
        </w:rPr>
        <w:t>7</w:t>
      </w:r>
      <w:r w:rsidRPr="001263A2">
        <w:rPr>
          <w:rFonts w:asciiTheme="majorHAnsi" w:eastAsia="Arial" w:hAnsiTheme="majorHAnsi" w:cstheme="majorHAnsi"/>
          <w:sz w:val="28"/>
          <w:szCs w:val="28"/>
          <w:lang w:val="nl-NL"/>
        </w:rPr>
        <w:t>. Quy định trách nhiệm, quyền và nghĩa vụ các các bên có liên quan;</w:t>
      </w:r>
    </w:p>
    <w:p w:rsidR="00E63528" w:rsidRPr="001263A2" w:rsidRDefault="00E63528" w:rsidP="00E63528">
      <w:pPr>
        <w:spacing w:before="120"/>
        <w:ind w:right="40" w:firstLine="720"/>
        <w:jc w:val="both"/>
        <w:rPr>
          <w:rFonts w:eastAsia="Arial"/>
          <w:lang w:val="nl-NL"/>
        </w:rPr>
      </w:pPr>
      <w:r w:rsidRPr="001263A2">
        <w:rPr>
          <w:rFonts w:asciiTheme="majorHAnsi" w:eastAsia="Arial" w:hAnsiTheme="majorHAnsi" w:cstheme="majorHAnsi"/>
          <w:lang w:val="nl-NL"/>
        </w:rPr>
        <w:t xml:space="preserve">+ </w:t>
      </w:r>
      <w:r w:rsidRPr="001263A2">
        <w:rPr>
          <w:rFonts w:eastAsia="Arial"/>
          <w:lang w:val="nl-NL"/>
        </w:rPr>
        <w:t xml:space="preserve">Điều 18. Trách nhiệm lập, thẩm quyền thẩm </w:t>
      </w:r>
      <w:r w:rsidRPr="001263A2">
        <w:rPr>
          <w:rFonts w:eastAsia="Arial" w:hint="eastAsia"/>
          <w:lang w:val="nl-NL"/>
        </w:rPr>
        <w:t>đ</w:t>
      </w:r>
      <w:r w:rsidRPr="001263A2">
        <w:rPr>
          <w:rFonts w:eastAsia="Arial"/>
          <w:lang w:val="nl-NL"/>
        </w:rPr>
        <w:t>ịnh và phê duyệt giá dịch vụ thoát n</w:t>
      </w:r>
      <w:r w:rsidRPr="001263A2">
        <w:rPr>
          <w:rFonts w:eastAsia="Arial" w:hint="eastAsia"/>
          <w:lang w:val="nl-NL"/>
        </w:rPr>
        <w:t>ư</w:t>
      </w:r>
      <w:r w:rsidRPr="001263A2">
        <w:rPr>
          <w:rFonts w:eastAsia="Arial"/>
          <w:lang w:val="nl-NL"/>
        </w:rPr>
        <w:t>ớc</w:t>
      </w:r>
    </w:p>
    <w:p w:rsidR="00E63528" w:rsidRPr="001263A2" w:rsidRDefault="00E63528"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lang w:val="nl-NL"/>
        </w:rPr>
      </w:pPr>
      <w:r w:rsidRPr="001263A2">
        <w:rPr>
          <w:rFonts w:asciiTheme="majorHAnsi" w:eastAsia="Arial" w:hAnsiTheme="majorHAnsi" w:cstheme="majorHAnsi"/>
          <w:sz w:val="28"/>
          <w:szCs w:val="28"/>
          <w:lang w:val="nl-NL"/>
        </w:rPr>
        <w:t>+ Điều 19. Trách nhiệm của các sở, ban, ngành;</w:t>
      </w:r>
    </w:p>
    <w:p w:rsidR="00BF4B7B" w:rsidRPr="001263A2" w:rsidRDefault="00644676" w:rsidP="00E31C68">
      <w:pPr>
        <w:pStyle w:val="NormalWeb"/>
        <w:shd w:val="clear" w:color="auto" w:fill="FFFFFF"/>
        <w:spacing w:beforeAutospacing="0" w:after="0" w:afterAutospacing="0"/>
        <w:ind w:firstLine="720"/>
        <w:jc w:val="both"/>
        <w:rPr>
          <w:rFonts w:asciiTheme="majorHAnsi" w:eastAsia="Arial" w:hAnsiTheme="majorHAnsi" w:cstheme="majorHAnsi"/>
          <w:sz w:val="28"/>
          <w:szCs w:val="28"/>
        </w:rPr>
      </w:pPr>
      <w:r w:rsidRPr="001263A2">
        <w:rPr>
          <w:rFonts w:asciiTheme="majorHAnsi" w:hAnsiTheme="majorHAnsi" w:cstheme="majorHAnsi"/>
          <w:sz w:val="28"/>
          <w:szCs w:val="28"/>
        </w:rPr>
        <w:t xml:space="preserve">- </w:t>
      </w:r>
      <w:r w:rsidR="00BF4B7B" w:rsidRPr="001263A2">
        <w:rPr>
          <w:rFonts w:asciiTheme="majorHAnsi" w:hAnsiTheme="majorHAnsi" w:cstheme="majorHAnsi"/>
          <w:sz w:val="28"/>
          <w:szCs w:val="28"/>
        </w:rPr>
        <w:t>Chương III</w:t>
      </w:r>
      <w:r w:rsidR="009A37D3" w:rsidRPr="001263A2">
        <w:rPr>
          <w:rFonts w:asciiTheme="majorHAnsi" w:hAnsiTheme="majorHAnsi" w:cstheme="majorHAnsi"/>
          <w:sz w:val="28"/>
          <w:szCs w:val="28"/>
        </w:rPr>
        <w:t>.</w:t>
      </w:r>
      <w:r w:rsidR="00BF4B7B" w:rsidRPr="001263A2">
        <w:rPr>
          <w:rFonts w:asciiTheme="majorHAnsi" w:hAnsiTheme="majorHAnsi" w:cstheme="majorHAnsi"/>
          <w:sz w:val="28"/>
          <w:szCs w:val="28"/>
        </w:rPr>
        <w:t xml:space="preserve"> Tổ chức thực hiện gồm 0</w:t>
      </w:r>
      <w:bookmarkStart w:id="16" w:name="_GoBack"/>
      <w:bookmarkEnd w:id="16"/>
      <w:r w:rsidR="00BF4B7B" w:rsidRPr="001263A2">
        <w:rPr>
          <w:rFonts w:asciiTheme="majorHAnsi" w:hAnsiTheme="majorHAnsi" w:cstheme="majorHAnsi"/>
          <w:sz w:val="28"/>
          <w:szCs w:val="28"/>
        </w:rPr>
        <w:t>1 Điều.</w:t>
      </w:r>
    </w:p>
    <w:p w:rsidR="00571763" w:rsidRPr="001263A2" w:rsidRDefault="00BF4B7B" w:rsidP="00E31C68">
      <w:pPr>
        <w:spacing w:before="100"/>
        <w:rPr>
          <w:rFonts w:asciiTheme="majorHAnsi" w:hAnsiTheme="majorHAnsi" w:cstheme="majorHAnsi"/>
        </w:rPr>
      </w:pPr>
      <w:r w:rsidRPr="001263A2">
        <w:rPr>
          <w:rFonts w:asciiTheme="majorHAnsi" w:hAnsiTheme="majorHAnsi" w:cstheme="majorHAnsi"/>
        </w:rPr>
        <w:tab/>
        <w:t xml:space="preserve">+ Điều </w:t>
      </w:r>
      <w:r w:rsidR="00E63528" w:rsidRPr="001263A2">
        <w:rPr>
          <w:rFonts w:asciiTheme="majorHAnsi" w:hAnsiTheme="majorHAnsi" w:cstheme="majorHAnsi"/>
        </w:rPr>
        <w:t>20</w:t>
      </w:r>
      <w:r w:rsidRPr="001263A2">
        <w:rPr>
          <w:rFonts w:asciiTheme="majorHAnsi" w:hAnsiTheme="majorHAnsi" w:cstheme="majorHAnsi"/>
        </w:rPr>
        <w:t>. Tổ chức thực hiện</w:t>
      </w:r>
    </w:p>
    <w:p w:rsidR="00D1087D" w:rsidRPr="001263A2" w:rsidRDefault="00D1087D" w:rsidP="00E31C68">
      <w:pPr>
        <w:widowControl w:val="0"/>
        <w:spacing w:before="100"/>
        <w:ind w:firstLine="720"/>
        <w:jc w:val="both"/>
        <w:rPr>
          <w:rFonts w:asciiTheme="majorHAnsi" w:hAnsiTheme="majorHAnsi" w:cstheme="majorHAnsi"/>
          <w:b/>
        </w:rPr>
      </w:pPr>
      <w:r w:rsidRPr="001263A2">
        <w:rPr>
          <w:rFonts w:asciiTheme="majorHAnsi" w:hAnsiTheme="majorHAnsi" w:cstheme="majorHAnsi"/>
          <w:b/>
          <w:bCs/>
        </w:rPr>
        <w:t>V</w:t>
      </w:r>
      <w:r w:rsidRPr="001263A2">
        <w:rPr>
          <w:rFonts w:asciiTheme="majorHAnsi" w:hAnsiTheme="majorHAnsi" w:cstheme="majorHAnsi"/>
          <w:b/>
          <w:bCs/>
          <w:lang w:val="vi-VN"/>
        </w:rPr>
        <w:t xml:space="preserve">. </w:t>
      </w:r>
      <w:r w:rsidRPr="001263A2">
        <w:rPr>
          <w:rFonts w:asciiTheme="majorHAnsi" w:hAnsiTheme="majorHAnsi" w:cstheme="majorHAnsi"/>
          <w:b/>
        </w:rPr>
        <w:t>NHỮNG NỘI DUNG BỔ SUNG MỚI SO VỚI DỰ THẢO VĂN BẢN GỬI THẨM ĐỊNH (NẾU CÓ)</w:t>
      </w:r>
    </w:p>
    <w:p w:rsidR="00D1087D" w:rsidRPr="001263A2" w:rsidRDefault="00D1087D" w:rsidP="00E31C68">
      <w:pPr>
        <w:widowControl w:val="0"/>
        <w:spacing w:before="100"/>
        <w:ind w:firstLine="720"/>
        <w:jc w:val="both"/>
        <w:rPr>
          <w:rFonts w:asciiTheme="majorHAnsi" w:hAnsiTheme="majorHAnsi" w:cstheme="majorHAnsi"/>
        </w:rPr>
      </w:pPr>
      <w:r w:rsidRPr="001263A2">
        <w:rPr>
          <w:rFonts w:asciiTheme="majorHAnsi" w:hAnsiTheme="majorHAnsi" w:cstheme="majorHAnsi"/>
        </w:rPr>
        <w:t xml:space="preserve">Trên đây là Tờ trình về dự thảo </w:t>
      </w:r>
      <w:r w:rsidRPr="001263A2">
        <w:rPr>
          <w:rFonts w:asciiTheme="majorHAnsi" w:hAnsiTheme="majorHAnsi" w:cstheme="majorHAnsi"/>
          <w:bCs/>
          <w:lang w:val="nl-NL"/>
        </w:rPr>
        <w:t xml:space="preserve">Quyết định của Ủy ban nhân dân tỉnh </w:t>
      </w:r>
      <w:r w:rsidRPr="001263A2">
        <w:rPr>
          <w:rFonts w:asciiTheme="majorHAnsi" w:hAnsiTheme="majorHAnsi" w:cstheme="majorHAnsi"/>
        </w:rPr>
        <w:t xml:space="preserve">Quy định quản lý hoạt động thoát nước, xử lý nước thải trên địa bàn tỉnh Tuyên Quang, </w:t>
      </w:r>
      <w:r w:rsidRPr="001263A2">
        <w:rPr>
          <w:rFonts w:asciiTheme="majorHAnsi" w:hAnsiTheme="majorHAnsi" w:cstheme="majorHAnsi"/>
          <w:lang w:val="vi-VN"/>
        </w:rPr>
        <w:t>Sở Xây dựng</w:t>
      </w:r>
      <w:r w:rsidRPr="001263A2">
        <w:rPr>
          <w:rFonts w:asciiTheme="majorHAnsi" w:hAnsiTheme="majorHAnsi" w:cstheme="majorHAnsi"/>
        </w:rPr>
        <w:t xml:space="preserve"> </w:t>
      </w:r>
      <w:r w:rsidRPr="001263A2">
        <w:rPr>
          <w:rFonts w:asciiTheme="majorHAnsi" w:hAnsiTheme="majorHAnsi" w:cstheme="majorHAnsi"/>
          <w:lang w:val="vi-VN"/>
        </w:rPr>
        <w:t>kính trình</w:t>
      </w:r>
      <w:r w:rsidRPr="001263A2">
        <w:rPr>
          <w:rFonts w:asciiTheme="majorHAnsi" w:hAnsiTheme="majorHAnsi" w:cstheme="majorHAnsi"/>
          <w:bCs/>
          <w:lang w:val="vi-VN"/>
        </w:rPr>
        <w:t xml:space="preserve"> </w:t>
      </w:r>
      <w:r w:rsidRPr="001263A2">
        <w:rPr>
          <w:rFonts w:asciiTheme="majorHAnsi" w:hAnsiTheme="majorHAnsi" w:cstheme="majorHAnsi"/>
          <w:lang w:val="vi-VN"/>
        </w:rPr>
        <w:t>Ủy ban nhân dân tỉnh</w:t>
      </w:r>
      <w:r w:rsidRPr="001263A2">
        <w:rPr>
          <w:rFonts w:asciiTheme="majorHAnsi" w:hAnsiTheme="majorHAnsi" w:cstheme="majorHAnsi"/>
        </w:rPr>
        <w:t xml:space="preserve"> xem xét, quyết định.</w:t>
      </w:r>
    </w:p>
    <w:p w:rsidR="00D1087D" w:rsidRPr="001263A2" w:rsidRDefault="00D1087D" w:rsidP="00E31C68">
      <w:pPr>
        <w:spacing w:before="100"/>
        <w:ind w:firstLine="720"/>
        <w:jc w:val="both"/>
        <w:rPr>
          <w:rFonts w:asciiTheme="majorHAnsi" w:hAnsiTheme="majorHAnsi" w:cstheme="majorHAnsi"/>
          <w:bCs/>
          <w:i/>
          <w:lang w:val="nl-NL"/>
        </w:rPr>
      </w:pPr>
      <w:r w:rsidRPr="001263A2">
        <w:rPr>
          <w:rFonts w:asciiTheme="majorHAnsi" w:hAnsiTheme="majorHAnsi" w:cstheme="majorHAnsi"/>
          <w:bCs/>
          <w:i/>
          <w:lang w:val="nl-NL"/>
        </w:rPr>
        <w:t>Hồ sơ kèm theo Tờ trình, gồm có:</w:t>
      </w:r>
    </w:p>
    <w:p w:rsidR="00D1087D" w:rsidRPr="001263A2" w:rsidRDefault="00D1087D" w:rsidP="00E31C68">
      <w:pPr>
        <w:spacing w:before="100"/>
        <w:ind w:firstLine="720"/>
        <w:jc w:val="both"/>
        <w:rPr>
          <w:rFonts w:asciiTheme="majorHAnsi" w:hAnsiTheme="majorHAnsi" w:cstheme="majorHAnsi"/>
          <w:bCs/>
          <w:i/>
          <w:lang w:val="nl-NL"/>
        </w:rPr>
      </w:pPr>
      <w:r w:rsidRPr="001263A2">
        <w:rPr>
          <w:rFonts w:asciiTheme="majorHAnsi" w:hAnsiTheme="majorHAnsi" w:cstheme="majorHAnsi"/>
          <w:bCs/>
          <w:i/>
          <w:lang w:val="nl-NL"/>
        </w:rPr>
        <w:t>(1) Dự thảo Quyết định Quy định quản lý hoạt động thoát nước, xử lý nước thải trên địa bàn tỉnh Tuyên Quang;</w:t>
      </w:r>
    </w:p>
    <w:p w:rsidR="00D1087D" w:rsidRPr="001263A2" w:rsidRDefault="00D1087D" w:rsidP="00E31C68">
      <w:pPr>
        <w:spacing w:before="100"/>
        <w:ind w:firstLine="720"/>
        <w:jc w:val="both"/>
        <w:rPr>
          <w:rFonts w:asciiTheme="majorHAnsi" w:hAnsiTheme="majorHAnsi" w:cstheme="majorHAnsi"/>
          <w:bCs/>
          <w:i/>
          <w:lang w:val="nl-NL"/>
        </w:rPr>
      </w:pPr>
      <w:r w:rsidRPr="001263A2">
        <w:rPr>
          <w:rFonts w:asciiTheme="majorHAnsi" w:hAnsiTheme="majorHAnsi" w:cstheme="majorHAnsi"/>
          <w:bCs/>
          <w:i/>
          <w:lang w:val="nl-NL"/>
        </w:rPr>
        <w:t>(2) Bản so sánh, thuyết minh nội dung dự thảo.</w:t>
      </w:r>
    </w:p>
    <w:p w:rsidR="00D1087D" w:rsidRPr="001263A2" w:rsidRDefault="00D1087D" w:rsidP="00E31C68">
      <w:pPr>
        <w:spacing w:before="100"/>
        <w:ind w:firstLine="720"/>
        <w:jc w:val="both"/>
        <w:rPr>
          <w:rFonts w:asciiTheme="majorHAnsi" w:hAnsiTheme="majorHAnsi" w:cstheme="majorHAnsi"/>
          <w:bCs/>
          <w:i/>
          <w:lang w:val="nl-NL"/>
        </w:rPr>
      </w:pPr>
      <w:r w:rsidRPr="001263A2">
        <w:rPr>
          <w:rFonts w:asciiTheme="majorHAnsi" w:hAnsiTheme="majorHAnsi" w:cstheme="majorHAnsi"/>
          <w:bCs/>
          <w:i/>
          <w:lang w:val="nl-NL"/>
        </w:rPr>
        <w:t xml:space="preserve">(3) Bản tổng hợp, giải trình tiếp thu ý kiến góp ý. </w:t>
      </w:r>
    </w:p>
    <w:p w:rsidR="00D1087D" w:rsidRPr="001263A2" w:rsidRDefault="00D1087D" w:rsidP="00E31C68">
      <w:pPr>
        <w:spacing w:before="100"/>
        <w:ind w:firstLine="720"/>
        <w:jc w:val="both"/>
        <w:rPr>
          <w:rFonts w:asciiTheme="majorHAnsi" w:hAnsiTheme="majorHAnsi" w:cstheme="majorHAnsi"/>
          <w:bCs/>
          <w:i/>
          <w:lang w:val="nl-NL"/>
        </w:rPr>
      </w:pPr>
      <w:r w:rsidRPr="001263A2">
        <w:rPr>
          <w:rFonts w:asciiTheme="majorHAnsi" w:hAnsiTheme="majorHAnsi" w:cstheme="majorHAnsi"/>
          <w:bCs/>
          <w:i/>
          <w:lang w:val="nl-NL"/>
        </w:rPr>
        <w:t>(4) Báo cáo thẩm định số ......./BC-STP ngày ...../4/2026 của Sở Tư pháp về thẩm định Dự thảo Quyết định.</w:t>
      </w:r>
    </w:p>
    <w:p w:rsidR="00D1087D" w:rsidRPr="001263A2" w:rsidRDefault="00D1087D" w:rsidP="00E31C68">
      <w:pPr>
        <w:spacing w:before="100"/>
        <w:ind w:firstLine="720"/>
        <w:jc w:val="both"/>
        <w:rPr>
          <w:rFonts w:asciiTheme="majorHAnsi" w:hAnsiTheme="majorHAnsi" w:cstheme="majorHAnsi"/>
          <w:bCs/>
          <w:i/>
          <w:lang w:val="nl-NL"/>
        </w:rPr>
      </w:pPr>
      <w:r w:rsidRPr="001263A2">
        <w:rPr>
          <w:rFonts w:asciiTheme="majorHAnsi" w:hAnsiTheme="majorHAnsi" w:cstheme="majorHAnsi"/>
          <w:bCs/>
          <w:i/>
          <w:lang w:val="nl-NL"/>
        </w:rPr>
        <w:t>(5) Bản giải trình tiếp thu ý kiến thẩm định.</w:t>
      </w:r>
    </w:p>
    <w:p w:rsidR="00D1087D" w:rsidRPr="001263A2" w:rsidRDefault="00D1087D" w:rsidP="001066D6">
      <w:pPr>
        <w:spacing w:before="120" w:after="240"/>
        <w:ind w:firstLine="720"/>
        <w:jc w:val="both"/>
        <w:rPr>
          <w:rFonts w:asciiTheme="majorHAnsi" w:hAnsiTheme="majorHAnsi" w:cstheme="majorHAnsi"/>
          <w:bCs/>
          <w:i/>
          <w:lang w:val="nl-NL"/>
        </w:rPr>
      </w:pPr>
      <w:r w:rsidRPr="001263A2">
        <w:rPr>
          <w:rFonts w:asciiTheme="majorHAnsi" w:hAnsiTheme="majorHAnsi" w:cstheme="majorHAnsi"/>
          <w:bCs/>
          <w:i/>
          <w:lang w:val="nl-NL"/>
        </w:rPr>
        <w:t>(6) Các văn bản tham gia</w:t>
      </w:r>
      <w:r w:rsidRPr="001263A2">
        <w:rPr>
          <w:rFonts w:asciiTheme="majorHAnsi" w:hAnsiTheme="majorHAnsi" w:cstheme="majorHAnsi"/>
          <w:bCs/>
          <w:i/>
        </w:rPr>
        <w:t xml:space="preserve"> ý kiến của các cơ quan, </w:t>
      </w:r>
      <w:r w:rsidRPr="001263A2">
        <w:rPr>
          <w:rFonts w:asciiTheme="majorHAnsi" w:hAnsiTheme="majorHAnsi" w:cstheme="majorHAnsi"/>
          <w:bCs/>
          <w:i/>
          <w:lang w:val="nl-NL"/>
        </w:rPr>
        <w:t>đơn vị có liên quan;</w:t>
      </w:r>
    </w:p>
    <w:tbl>
      <w:tblPr>
        <w:tblW w:w="9298" w:type="dxa"/>
        <w:jc w:val="center"/>
        <w:tblLook w:val="01E0" w:firstRow="1" w:lastRow="1" w:firstColumn="1" w:lastColumn="1" w:noHBand="0" w:noVBand="0"/>
      </w:tblPr>
      <w:tblGrid>
        <w:gridCol w:w="5869"/>
        <w:gridCol w:w="3429"/>
      </w:tblGrid>
      <w:tr w:rsidR="00B66D50" w:rsidRPr="001263A2" w:rsidTr="001F36C7">
        <w:trPr>
          <w:trHeight w:val="2362"/>
          <w:jc w:val="center"/>
        </w:trPr>
        <w:tc>
          <w:tcPr>
            <w:tcW w:w="5869" w:type="dxa"/>
          </w:tcPr>
          <w:p w:rsidR="00B66D50" w:rsidRPr="001263A2" w:rsidRDefault="00B66D50" w:rsidP="00BF5883">
            <w:pPr>
              <w:rPr>
                <w:rFonts w:asciiTheme="majorHAnsi" w:hAnsiTheme="majorHAnsi" w:cstheme="majorHAnsi"/>
                <w:b/>
                <w:bCs/>
                <w:sz w:val="26"/>
                <w:szCs w:val="26"/>
                <w:lang w:val="vi-VN"/>
              </w:rPr>
            </w:pPr>
            <w:r w:rsidRPr="001263A2">
              <w:rPr>
                <w:rFonts w:asciiTheme="majorHAnsi" w:hAnsiTheme="majorHAnsi" w:cstheme="majorHAnsi"/>
                <w:b/>
                <w:bCs/>
                <w:i/>
                <w:iCs/>
                <w:sz w:val="24"/>
                <w:szCs w:val="24"/>
                <w:lang w:val="vi-VN"/>
              </w:rPr>
              <w:t>Nơi nhận</w:t>
            </w:r>
            <w:r w:rsidRPr="001263A2">
              <w:rPr>
                <w:rFonts w:asciiTheme="majorHAnsi" w:hAnsiTheme="majorHAnsi" w:cstheme="majorHAnsi"/>
                <w:i/>
                <w:iCs/>
                <w:lang w:val="vi-VN"/>
              </w:rPr>
              <w:t>:</w:t>
            </w:r>
          </w:p>
          <w:p w:rsidR="007A6969" w:rsidRPr="001263A2" w:rsidRDefault="00B66D50" w:rsidP="007B0D43">
            <w:pPr>
              <w:overflowPunct w:val="0"/>
              <w:autoSpaceDE w:val="0"/>
              <w:autoSpaceDN w:val="0"/>
              <w:adjustRightInd w:val="0"/>
              <w:jc w:val="both"/>
              <w:textAlignment w:val="baseline"/>
              <w:rPr>
                <w:rFonts w:asciiTheme="majorHAnsi" w:hAnsiTheme="majorHAnsi" w:cstheme="majorHAnsi"/>
                <w:sz w:val="24"/>
                <w:szCs w:val="24"/>
              </w:rPr>
            </w:pPr>
            <w:r w:rsidRPr="001263A2">
              <w:rPr>
                <w:rFonts w:asciiTheme="majorHAnsi" w:hAnsiTheme="majorHAnsi" w:cstheme="majorHAnsi"/>
                <w:sz w:val="24"/>
                <w:szCs w:val="24"/>
                <w:lang w:val="vi-VN"/>
              </w:rPr>
              <w:t>- Như trên;</w:t>
            </w:r>
          </w:p>
          <w:p w:rsidR="00480266" w:rsidRPr="001263A2" w:rsidRDefault="00480266" w:rsidP="007B0D43">
            <w:pPr>
              <w:overflowPunct w:val="0"/>
              <w:autoSpaceDE w:val="0"/>
              <w:autoSpaceDN w:val="0"/>
              <w:adjustRightInd w:val="0"/>
              <w:jc w:val="both"/>
              <w:textAlignment w:val="baseline"/>
              <w:rPr>
                <w:rFonts w:asciiTheme="majorHAnsi" w:hAnsiTheme="majorHAnsi" w:cstheme="majorHAnsi"/>
                <w:sz w:val="24"/>
                <w:szCs w:val="24"/>
              </w:rPr>
            </w:pPr>
            <w:r w:rsidRPr="001263A2">
              <w:rPr>
                <w:rFonts w:asciiTheme="majorHAnsi" w:hAnsiTheme="majorHAnsi" w:cstheme="majorHAnsi"/>
                <w:sz w:val="24"/>
                <w:szCs w:val="24"/>
              </w:rPr>
              <w:t>- Sở Tư pháp;</w:t>
            </w:r>
          </w:p>
          <w:p w:rsidR="00B66D50" w:rsidRPr="001263A2" w:rsidRDefault="00752C7F" w:rsidP="007B0D43">
            <w:pPr>
              <w:overflowPunct w:val="0"/>
              <w:autoSpaceDE w:val="0"/>
              <w:autoSpaceDN w:val="0"/>
              <w:adjustRightInd w:val="0"/>
              <w:jc w:val="both"/>
              <w:textAlignment w:val="baseline"/>
              <w:rPr>
                <w:rFonts w:asciiTheme="majorHAnsi" w:hAnsiTheme="majorHAnsi" w:cstheme="majorHAnsi"/>
                <w:sz w:val="24"/>
                <w:szCs w:val="24"/>
                <w:lang w:val="vi-VN"/>
              </w:rPr>
            </w:pPr>
            <w:r w:rsidRPr="001263A2">
              <w:rPr>
                <w:rFonts w:asciiTheme="majorHAnsi" w:hAnsiTheme="majorHAnsi" w:cstheme="majorHAnsi"/>
                <w:sz w:val="24"/>
                <w:szCs w:val="24"/>
                <w:lang w:val="vi-VN"/>
              </w:rPr>
              <w:t xml:space="preserve">- </w:t>
            </w:r>
            <w:r w:rsidR="00FF7B06" w:rsidRPr="001263A2">
              <w:rPr>
                <w:rFonts w:asciiTheme="majorHAnsi" w:hAnsiTheme="majorHAnsi" w:cstheme="majorHAnsi"/>
                <w:sz w:val="24"/>
                <w:szCs w:val="24"/>
                <w:lang w:val="vi-VN"/>
              </w:rPr>
              <w:t>Ban Giám đốc</w:t>
            </w:r>
            <w:r w:rsidR="00243C9F" w:rsidRPr="001263A2">
              <w:rPr>
                <w:rFonts w:asciiTheme="majorHAnsi" w:hAnsiTheme="majorHAnsi" w:cstheme="majorHAnsi"/>
                <w:sz w:val="24"/>
                <w:szCs w:val="24"/>
                <w:lang w:val="vi-VN"/>
              </w:rPr>
              <w:t xml:space="preserve"> S</w:t>
            </w:r>
            <w:r w:rsidR="000C64B3" w:rsidRPr="001263A2">
              <w:rPr>
                <w:rFonts w:asciiTheme="majorHAnsi" w:hAnsiTheme="majorHAnsi" w:cstheme="majorHAnsi"/>
                <w:sz w:val="24"/>
                <w:szCs w:val="24"/>
                <w:lang w:val="vi-VN"/>
              </w:rPr>
              <w:t>ở;</w:t>
            </w:r>
          </w:p>
          <w:p w:rsidR="00636E44" w:rsidRPr="001263A2" w:rsidRDefault="00636E44" w:rsidP="007B0D43">
            <w:pPr>
              <w:overflowPunct w:val="0"/>
              <w:autoSpaceDE w:val="0"/>
              <w:autoSpaceDN w:val="0"/>
              <w:adjustRightInd w:val="0"/>
              <w:jc w:val="both"/>
              <w:textAlignment w:val="baseline"/>
              <w:rPr>
                <w:rFonts w:asciiTheme="majorHAnsi" w:hAnsiTheme="majorHAnsi" w:cstheme="majorHAnsi"/>
                <w:sz w:val="24"/>
                <w:szCs w:val="24"/>
              </w:rPr>
            </w:pPr>
            <w:r w:rsidRPr="001263A2">
              <w:rPr>
                <w:rFonts w:asciiTheme="majorHAnsi" w:hAnsiTheme="majorHAnsi" w:cstheme="majorHAnsi"/>
                <w:sz w:val="24"/>
                <w:szCs w:val="24"/>
              </w:rPr>
              <w:t>- Các phòng</w:t>
            </w:r>
            <w:r w:rsidR="001F36C7" w:rsidRPr="001263A2">
              <w:rPr>
                <w:rFonts w:asciiTheme="majorHAnsi" w:hAnsiTheme="majorHAnsi" w:cstheme="majorHAnsi"/>
                <w:sz w:val="24"/>
                <w:szCs w:val="24"/>
              </w:rPr>
              <w:t>,</w:t>
            </w:r>
            <w:r w:rsidRPr="001263A2">
              <w:rPr>
                <w:rFonts w:asciiTheme="majorHAnsi" w:hAnsiTheme="majorHAnsi" w:cstheme="majorHAnsi"/>
                <w:sz w:val="24"/>
                <w:szCs w:val="24"/>
              </w:rPr>
              <w:t xml:space="preserve"> ban thuộc Sở;</w:t>
            </w:r>
          </w:p>
          <w:p w:rsidR="00B66D50" w:rsidRPr="001263A2" w:rsidRDefault="00933AD7" w:rsidP="007B0D43">
            <w:pPr>
              <w:jc w:val="both"/>
              <w:rPr>
                <w:rFonts w:asciiTheme="majorHAnsi" w:hAnsiTheme="majorHAnsi" w:cstheme="majorHAnsi"/>
                <w:sz w:val="24"/>
                <w:szCs w:val="24"/>
                <w:lang w:val="vi-VN"/>
              </w:rPr>
            </w:pPr>
            <w:r w:rsidRPr="001263A2">
              <w:rPr>
                <w:rFonts w:asciiTheme="majorHAnsi" w:hAnsiTheme="majorHAnsi" w:cstheme="majorHAnsi"/>
                <w:sz w:val="24"/>
                <w:szCs w:val="24"/>
                <w:lang w:val="vi-VN"/>
              </w:rPr>
              <w:t xml:space="preserve">- Lưu: </w:t>
            </w:r>
            <w:r w:rsidR="00715126" w:rsidRPr="001263A2">
              <w:rPr>
                <w:rFonts w:asciiTheme="majorHAnsi" w:hAnsiTheme="majorHAnsi" w:cstheme="majorHAnsi"/>
                <w:sz w:val="24"/>
                <w:szCs w:val="24"/>
                <w:lang w:val="vi-VN"/>
              </w:rPr>
              <w:t xml:space="preserve">VT, </w:t>
            </w:r>
            <w:r w:rsidR="00B66D50" w:rsidRPr="001263A2">
              <w:rPr>
                <w:rFonts w:asciiTheme="majorHAnsi" w:hAnsiTheme="majorHAnsi" w:cstheme="majorHAnsi"/>
                <w:sz w:val="24"/>
                <w:szCs w:val="24"/>
                <w:lang w:val="vi-VN"/>
              </w:rPr>
              <w:t>QL</w:t>
            </w:r>
            <w:r w:rsidR="00715126" w:rsidRPr="001263A2">
              <w:rPr>
                <w:rFonts w:asciiTheme="majorHAnsi" w:hAnsiTheme="majorHAnsi" w:cstheme="majorHAnsi"/>
                <w:sz w:val="24"/>
                <w:szCs w:val="24"/>
                <w:lang w:val="vi-VN"/>
              </w:rPr>
              <w:t>HT</w:t>
            </w:r>
            <w:r w:rsidR="003C73E0" w:rsidRPr="001263A2">
              <w:rPr>
                <w:rFonts w:asciiTheme="majorHAnsi" w:hAnsiTheme="majorHAnsi" w:cstheme="majorHAnsi"/>
                <w:sz w:val="24"/>
                <w:szCs w:val="24"/>
                <w:vertAlign w:val="subscript"/>
                <w:lang w:val="vi-VN"/>
              </w:rPr>
              <w:t>(</w:t>
            </w:r>
            <w:r w:rsidR="005430E2" w:rsidRPr="001263A2">
              <w:rPr>
                <w:rFonts w:asciiTheme="majorHAnsi" w:hAnsiTheme="majorHAnsi" w:cstheme="majorHAnsi"/>
                <w:sz w:val="24"/>
                <w:szCs w:val="24"/>
                <w:vertAlign w:val="subscript"/>
              </w:rPr>
              <w:t>Trung</w:t>
            </w:r>
            <w:r w:rsidR="003C73E0" w:rsidRPr="001263A2">
              <w:rPr>
                <w:rFonts w:asciiTheme="majorHAnsi" w:hAnsiTheme="majorHAnsi" w:cstheme="majorHAnsi"/>
                <w:sz w:val="24"/>
                <w:szCs w:val="24"/>
                <w:vertAlign w:val="subscript"/>
                <w:lang w:val="vi-VN"/>
              </w:rPr>
              <w:t>)</w:t>
            </w:r>
            <w:r w:rsidR="00B66D50" w:rsidRPr="001263A2">
              <w:rPr>
                <w:rFonts w:asciiTheme="majorHAnsi" w:hAnsiTheme="majorHAnsi" w:cstheme="majorHAnsi"/>
                <w:sz w:val="24"/>
                <w:szCs w:val="24"/>
                <w:lang w:val="vi-VN"/>
              </w:rPr>
              <w:t>.</w:t>
            </w:r>
          </w:p>
          <w:p w:rsidR="007B4CA2" w:rsidRPr="001263A2" w:rsidRDefault="007B4CA2" w:rsidP="007B0D43">
            <w:pPr>
              <w:jc w:val="both"/>
              <w:rPr>
                <w:rFonts w:asciiTheme="majorHAnsi" w:hAnsiTheme="majorHAnsi" w:cstheme="majorHAnsi"/>
                <w:sz w:val="24"/>
                <w:szCs w:val="24"/>
                <w:lang w:val="vi-VN"/>
              </w:rPr>
            </w:pPr>
          </w:p>
          <w:p w:rsidR="00B66D50" w:rsidRPr="001263A2" w:rsidRDefault="00B66D50" w:rsidP="007B0D43">
            <w:pPr>
              <w:tabs>
                <w:tab w:val="center" w:pos="1701"/>
                <w:tab w:val="center" w:pos="6804"/>
              </w:tabs>
              <w:overflowPunct w:val="0"/>
              <w:autoSpaceDE w:val="0"/>
              <w:autoSpaceDN w:val="0"/>
              <w:adjustRightInd w:val="0"/>
              <w:jc w:val="center"/>
              <w:textAlignment w:val="baseline"/>
              <w:rPr>
                <w:rFonts w:asciiTheme="majorHAnsi" w:hAnsiTheme="majorHAnsi" w:cstheme="majorHAnsi"/>
                <w:sz w:val="26"/>
                <w:szCs w:val="26"/>
                <w:lang w:val="vi-VN"/>
              </w:rPr>
            </w:pPr>
          </w:p>
        </w:tc>
        <w:tc>
          <w:tcPr>
            <w:tcW w:w="3429" w:type="dxa"/>
          </w:tcPr>
          <w:p w:rsidR="00B66D50" w:rsidRPr="001263A2" w:rsidRDefault="00B66D50" w:rsidP="007C1AB9">
            <w:pPr>
              <w:tabs>
                <w:tab w:val="center" w:pos="1701"/>
                <w:tab w:val="center" w:pos="6804"/>
              </w:tabs>
              <w:overflowPunct w:val="0"/>
              <w:autoSpaceDE w:val="0"/>
              <w:autoSpaceDN w:val="0"/>
              <w:adjustRightInd w:val="0"/>
              <w:ind w:firstLine="602"/>
              <w:jc w:val="center"/>
              <w:textAlignment w:val="baseline"/>
              <w:rPr>
                <w:rFonts w:asciiTheme="majorHAnsi" w:hAnsiTheme="majorHAnsi" w:cstheme="majorHAnsi"/>
                <w:b/>
                <w:bCs/>
                <w:lang w:val="vi-VN"/>
              </w:rPr>
            </w:pPr>
            <w:r w:rsidRPr="001263A2">
              <w:rPr>
                <w:rFonts w:asciiTheme="majorHAnsi" w:hAnsiTheme="majorHAnsi" w:cstheme="majorHAnsi"/>
                <w:b/>
                <w:bCs/>
                <w:lang w:val="vi-VN"/>
              </w:rPr>
              <w:t>GIÁM ĐỐC</w:t>
            </w:r>
          </w:p>
          <w:p w:rsidR="00B66D50" w:rsidRPr="001263A2" w:rsidRDefault="00B66D50" w:rsidP="007C1AB9">
            <w:pPr>
              <w:tabs>
                <w:tab w:val="center" w:pos="1701"/>
                <w:tab w:val="center" w:pos="6804"/>
              </w:tabs>
              <w:overflowPunct w:val="0"/>
              <w:autoSpaceDE w:val="0"/>
              <w:autoSpaceDN w:val="0"/>
              <w:adjustRightInd w:val="0"/>
              <w:ind w:firstLine="602"/>
              <w:jc w:val="center"/>
              <w:textAlignment w:val="baseline"/>
              <w:rPr>
                <w:rFonts w:asciiTheme="majorHAnsi" w:hAnsiTheme="majorHAnsi" w:cstheme="majorHAnsi"/>
                <w:b/>
                <w:bCs/>
                <w:lang w:val="vi-VN"/>
              </w:rPr>
            </w:pPr>
          </w:p>
          <w:p w:rsidR="00B66D50" w:rsidRPr="001263A2" w:rsidRDefault="00B66D50" w:rsidP="007C1AB9">
            <w:pPr>
              <w:tabs>
                <w:tab w:val="center" w:pos="1701"/>
                <w:tab w:val="center" w:pos="6804"/>
              </w:tabs>
              <w:overflowPunct w:val="0"/>
              <w:autoSpaceDE w:val="0"/>
              <w:autoSpaceDN w:val="0"/>
              <w:adjustRightInd w:val="0"/>
              <w:ind w:left="460" w:firstLine="602"/>
              <w:jc w:val="center"/>
              <w:textAlignment w:val="baseline"/>
              <w:rPr>
                <w:rFonts w:asciiTheme="majorHAnsi" w:hAnsiTheme="majorHAnsi" w:cstheme="majorHAnsi"/>
                <w:b/>
                <w:bCs/>
                <w:lang w:val="vi-VN"/>
              </w:rPr>
            </w:pPr>
          </w:p>
          <w:p w:rsidR="00B66D50" w:rsidRPr="001263A2" w:rsidRDefault="00B66D50" w:rsidP="00236CFB">
            <w:pPr>
              <w:overflowPunct w:val="0"/>
              <w:autoSpaceDE w:val="0"/>
              <w:autoSpaceDN w:val="0"/>
              <w:adjustRightInd w:val="0"/>
              <w:spacing w:before="240"/>
              <w:ind w:firstLine="602"/>
              <w:jc w:val="center"/>
              <w:textAlignment w:val="baseline"/>
              <w:rPr>
                <w:rFonts w:asciiTheme="majorHAnsi" w:hAnsiTheme="majorHAnsi" w:cstheme="majorHAnsi"/>
                <w:b/>
                <w:lang w:val="vi-VN"/>
              </w:rPr>
            </w:pPr>
          </w:p>
          <w:p w:rsidR="007A6969" w:rsidRPr="001263A2" w:rsidRDefault="007A6969" w:rsidP="007C1AB9">
            <w:pPr>
              <w:overflowPunct w:val="0"/>
              <w:autoSpaceDE w:val="0"/>
              <w:autoSpaceDN w:val="0"/>
              <w:adjustRightInd w:val="0"/>
              <w:ind w:firstLine="602"/>
              <w:jc w:val="center"/>
              <w:textAlignment w:val="baseline"/>
              <w:rPr>
                <w:rFonts w:asciiTheme="majorHAnsi" w:hAnsiTheme="majorHAnsi" w:cstheme="majorHAnsi"/>
                <w:b/>
                <w:lang w:val="vi-VN"/>
              </w:rPr>
            </w:pPr>
          </w:p>
          <w:p w:rsidR="00B66D50" w:rsidRPr="001263A2" w:rsidRDefault="00B66D50" w:rsidP="007C1AB9">
            <w:pPr>
              <w:overflowPunct w:val="0"/>
              <w:autoSpaceDE w:val="0"/>
              <w:autoSpaceDN w:val="0"/>
              <w:adjustRightInd w:val="0"/>
              <w:ind w:firstLine="602"/>
              <w:jc w:val="center"/>
              <w:textAlignment w:val="baseline"/>
              <w:rPr>
                <w:rFonts w:asciiTheme="majorHAnsi" w:hAnsiTheme="majorHAnsi" w:cstheme="majorHAnsi"/>
                <w:b/>
                <w:lang w:val="vi-VN"/>
              </w:rPr>
            </w:pPr>
          </w:p>
          <w:p w:rsidR="00B66D50" w:rsidRPr="001263A2" w:rsidRDefault="003C73E0" w:rsidP="00BF5883">
            <w:pPr>
              <w:overflowPunct w:val="0"/>
              <w:autoSpaceDE w:val="0"/>
              <w:autoSpaceDN w:val="0"/>
              <w:adjustRightInd w:val="0"/>
              <w:spacing w:before="120"/>
              <w:ind w:firstLine="601"/>
              <w:jc w:val="center"/>
              <w:textAlignment w:val="baseline"/>
              <w:rPr>
                <w:rFonts w:asciiTheme="majorHAnsi" w:hAnsiTheme="majorHAnsi" w:cstheme="majorHAnsi"/>
                <w:b/>
                <w:lang w:val="vi-VN"/>
              </w:rPr>
            </w:pPr>
            <w:r w:rsidRPr="001263A2">
              <w:rPr>
                <w:rFonts w:asciiTheme="majorHAnsi" w:hAnsiTheme="majorHAnsi" w:cstheme="majorHAnsi"/>
                <w:b/>
                <w:lang w:val="vi-VN"/>
              </w:rPr>
              <w:t xml:space="preserve">Lê </w:t>
            </w:r>
            <w:r w:rsidR="00FF7B06" w:rsidRPr="001263A2">
              <w:rPr>
                <w:rFonts w:asciiTheme="majorHAnsi" w:hAnsiTheme="majorHAnsi" w:cstheme="majorHAnsi"/>
                <w:b/>
                <w:lang w:val="vi-VN"/>
              </w:rPr>
              <w:t>Thanh Sơn</w:t>
            </w:r>
          </w:p>
        </w:tc>
      </w:tr>
    </w:tbl>
    <w:p w:rsidR="00B66D50" w:rsidRPr="001263A2" w:rsidRDefault="00B66D50" w:rsidP="00073ADF">
      <w:pPr>
        <w:spacing w:before="80"/>
        <w:ind w:firstLine="720"/>
        <w:jc w:val="both"/>
        <w:rPr>
          <w:rFonts w:asciiTheme="majorHAnsi" w:hAnsiTheme="majorHAnsi" w:cstheme="majorHAnsi"/>
          <w:lang w:val="vi-VN"/>
        </w:rPr>
      </w:pPr>
    </w:p>
    <w:p w:rsidR="00EF1FC9" w:rsidRPr="001263A2" w:rsidRDefault="00EF1FC9" w:rsidP="00CB42FE">
      <w:pPr>
        <w:pStyle w:val="NormalWeb"/>
        <w:spacing w:before="82" w:beforeAutospacing="0" w:after="82" w:afterAutospacing="0"/>
        <w:jc w:val="both"/>
        <w:rPr>
          <w:rFonts w:asciiTheme="majorHAnsi" w:hAnsiTheme="majorHAnsi" w:cstheme="majorHAnsi"/>
          <w:spacing w:val="-4"/>
          <w:sz w:val="28"/>
          <w:szCs w:val="28"/>
          <w:lang w:val="vi-VN"/>
        </w:rPr>
      </w:pPr>
    </w:p>
    <w:sectPr w:rsidR="00EF1FC9" w:rsidRPr="001263A2" w:rsidSect="009810A3">
      <w:headerReference w:type="default" r:id="rId9"/>
      <w:footerReference w:type="even" r:id="rId10"/>
      <w:footerReference w:type="default" r:id="rId11"/>
      <w:pgSz w:w="11907" w:h="16840" w:code="9"/>
      <w:pgMar w:top="1021" w:right="1021" w:bottom="102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EFE" w:rsidRDefault="004B5EFE">
      <w:r>
        <w:separator/>
      </w:r>
    </w:p>
  </w:endnote>
  <w:endnote w:type="continuationSeparator" w:id="0">
    <w:p w:rsidR="004B5EFE" w:rsidRDefault="004B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E6A" w:rsidRDefault="00777E6A" w:rsidP="00501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7E6A" w:rsidRDefault="00777E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F8" w:rsidRDefault="002502F8">
    <w:pPr>
      <w:pStyle w:val="Footer"/>
      <w:jc w:val="center"/>
    </w:pPr>
  </w:p>
  <w:p w:rsidR="002502F8" w:rsidRDefault="002502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EFE" w:rsidRDefault="004B5EFE">
      <w:r>
        <w:separator/>
      </w:r>
    </w:p>
  </w:footnote>
  <w:footnote w:type="continuationSeparator" w:id="0">
    <w:p w:rsidR="004B5EFE" w:rsidRDefault="004B5EFE">
      <w:r>
        <w:continuationSeparator/>
      </w:r>
    </w:p>
  </w:footnote>
  <w:footnote w:id="1">
    <w:p w:rsidR="00206204" w:rsidRDefault="00206204" w:rsidP="00206204">
      <w:pPr>
        <w:pStyle w:val="FootnoteText"/>
        <w:ind w:firstLine="709"/>
        <w:jc w:val="both"/>
      </w:pPr>
      <w:r>
        <w:rPr>
          <w:rStyle w:val="FootnoteReference"/>
        </w:rPr>
        <w:footnoteRef/>
      </w:r>
      <w:r>
        <w:t xml:space="preserve"> Khoản 2 Điều 21 </w:t>
      </w:r>
      <w:bookmarkStart w:id="8" w:name="_Hlk221179639"/>
      <w:r>
        <w:t>Luật Ban hành văn bản quy phạm pháp luật quy định</w:t>
      </w:r>
      <w:bookmarkEnd w:id="8"/>
      <w:r>
        <w:t>:</w:t>
      </w:r>
    </w:p>
    <w:p w:rsidR="00206204" w:rsidRDefault="00206204" w:rsidP="00206204">
      <w:pPr>
        <w:pStyle w:val="FootnoteText"/>
        <w:ind w:firstLine="709"/>
        <w:jc w:val="both"/>
        <w:rPr>
          <w:i/>
          <w:iCs/>
        </w:rPr>
      </w:pPr>
      <w:r>
        <w:rPr>
          <w:i/>
          <w:iCs/>
        </w:rPr>
        <w:t>“2. Ủy ban nhân dân cấp tỉnh ban hành quyết định để quy định:</w:t>
      </w:r>
    </w:p>
    <w:p w:rsidR="00206204" w:rsidRDefault="00206204" w:rsidP="00206204">
      <w:pPr>
        <w:pStyle w:val="FootnoteText"/>
        <w:ind w:firstLine="709"/>
        <w:jc w:val="both"/>
      </w:pPr>
      <w:r>
        <w:rPr>
          <w:i/>
          <w:iCs/>
        </w:rPr>
        <w:t>a) Chi tiết điều, khoản, điểm và các nội dung khác được giao trong văn bản quy phạm pháp luật của cơ quan nhà nước cấp trên;”.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4EA" w:rsidRPr="008C25B7" w:rsidRDefault="00A234EA">
    <w:pPr>
      <w:pStyle w:val="Header"/>
      <w:jc w:val="center"/>
      <w:rPr>
        <w:sz w:val="24"/>
        <w:szCs w:val="24"/>
      </w:rPr>
    </w:pPr>
    <w:r w:rsidRPr="008C25B7">
      <w:rPr>
        <w:sz w:val="24"/>
        <w:szCs w:val="24"/>
      </w:rPr>
      <w:fldChar w:fldCharType="begin"/>
    </w:r>
    <w:r w:rsidRPr="008C25B7">
      <w:rPr>
        <w:sz w:val="24"/>
        <w:szCs w:val="24"/>
      </w:rPr>
      <w:instrText xml:space="preserve"> PAGE   \* MERGEFORMAT </w:instrText>
    </w:r>
    <w:r w:rsidRPr="008C25B7">
      <w:rPr>
        <w:sz w:val="24"/>
        <w:szCs w:val="24"/>
      </w:rPr>
      <w:fldChar w:fldCharType="separate"/>
    </w:r>
    <w:r w:rsidR="009810A3">
      <w:rPr>
        <w:noProof/>
        <w:sz w:val="24"/>
        <w:szCs w:val="24"/>
      </w:rPr>
      <w:t>7</w:t>
    </w:r>
    <w:r w:rsidRPr="008C25B7">
      <w:rPr>
        <w:noProof/>
        <w:sz w:val="24"/>
        <w:szCs w:val="24"/>
      </w:rPr>
      <w:fldChar w:fldCharType="end"/>
    </w:r>
  </w:p>
  <w:p w:rsidR="00A234EA" w:rsidRDefault="00A234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56C7"/>
    <w:multiLevelType w:val="hybridMultilevel"/>
    <w:tmpl w:val="5FE67AB2"/>
    <w:lvl w:ilvl="0" w:tplc="F9001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D0153"/>
    <w:multiLevelType w:val="hybridMultilevel"/>
    <w:tmpl w:val="F53C9ADC"/>
    <w:lvl w:ilvl="0" w:tplc="8E2A4F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A4D92"/>
    <w:multiLevelType w:val="hybridMultilevel"/>
    <w:tmpl w:val="A232CCE8"/>
    <w:lvl w:ilvl="0" w:tplc="55504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A4303"/>
    <w:multiLevelType w:val="hybridMultilevel"/>
    <w:tmpl w:val="1090B07A"/>
    <w:lvl w:ilvl="0" w:tplc="761C8F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C2D7E"/>
    <w:multiLevelType w:val="hybridMultilevel"/>
    <w:tmpl w:val="D4B6D6E4"/>
    <w:lvl w:ilvl="0" w:tplc="274CF7C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954329"/>
    <w:multiLevelType w:val="hybridMultilevel"/>
    <w:tmpl w:val="485A1EF0"/>
    <w:lvl w:ilvl="0" w:tplc="1B6656A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7F5741"/>
    <w:multiLevelType w:val="hybridMultilevel"/>
    <w:tmpl w:val="4874157C"/>
    <w:lvl w:ilvl="0" w:tplc="DF7676AC">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A45D91"/>
    <w:multiLevelType w:val="hybridMultilevel"/>
    <w:tmpl w:val="EE5AAA80"/>
    <w:lvl w:ilvl="0" w:tplc="AF14FD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083189"/>
    <w:multiLevelType w:val="hybridMultilevel"/>
    <w:tmpl w:val="93860804"/>
    <w:lvl w:ilvl="0" w:tplc="269A42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86AAD"/>
    <w:multiLevelType w:val="hybridMultilevel"/>
    <w:tmpl w:val="3042A266"/>
    <w:lvl w:ilvl="0" w:tplc="FBAC7BB4">
      <w:start w:val="3"/>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687F235F"/>
    <w:multiLevelType w:val="hybridMultilevel"/>
    <w:tmpl w:val="991077D6"/>
    <w:lvl w:ilvl="0" w:tplc="0366C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72E75"/>
    <w:multiLevelType w:val="hybridMultilevel"/>
    <w:tmpl w:val="1634357C"/>
    <w:lvl w:ilvl="0" w:tplc="CF2096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BF0E58"/>
    <w:multiLevelType w:val="hybridMultilevel"/>
    <w:tmpl w:val="C832B42C"/>
    <w:lvl w:ilvl="0" w:tplc="A16649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5761CC"/>
    <w:multiLevelType w:val="hybridMultilevel"/>
    <w:tmpl w:val="0D167150"/>
    <w:lvl w:ilvl="0" w:tplc="85F23B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F738C5"/>
    <w:multiLevelType w:val="hybridMultilevel"/>
    <w:tmpl w:val="B3C4DBEC"/>
    <w:lvl w:ilvl="0" w:tplc="AF54A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331D48"/>
    <w:multiLevelType w:val="hybridMultilevel"/>
    <w:tmpl w:val="93E421FE"/>
    <w:lvl w:ilvl="0" w:tplc="C7EC1B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9"/>
  </w:num>
  <w:num w:numId="4">
    <w:abstractNumId w:val="12"/>
  </w:num>
  <w:num w:numId="5">
    <w:abstractNumId w:val="7"/>
  </w:num>
  <w:num w:numId="6">
    <w:abstractNumId w:val="14"/>
  </w:num>
  <w:num w:numId="7">
    <w:abstractNumId w:val="2"/>
  </w:num>
  <w:num w:numId="8">
    <w:abstractNumId w:val="10"/>
  </w:num>
  <w:num w:numId="9">
    <w:abstractNumId w:val="1"/>
  </w:num>
  <w:num w:numId="10">
    <w:abstractNumId w:val="11"/>
  </w:num>
  <w:num w:numId="11">
    <w:abstractNumId w:val="3"/>
  </w:num>
  <w:num w:numId="12">
    <w:abstractNumId w:val="0"/>
  </w:num>
  <w:num w:numId="13">
    <w:abstractNumId w:val="6"/>
  </w:num>
  <w:num w:numId="14">
    <w:abstractNumId w:val="15"/>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EA"/>
    <w:rsid w:val="00004CAE"/>
    <w:rsid w:val="00005BB5"/>
    <w:rsid w:val="00010BD2"/>
    <w:rsid w:val="000116EC"/>
    <w:rsid w:val="00011A7B"/>
    <w:rsid w:val="00012EEB"/>
    <w:rsid w:val="000133E6"/>
    <w:rsid w:val="0001610E"/>
    <w:rsid w:val="000161DC"/>
    <w:rsid w:val="00024764"/>
    <w:rsid w:val="0002493F"/>
    <w:rsid w:val="00025FD1"/>
    <w:rsid w:val="000278BF"/>
    <w:rsid w:val="00027D53"/>
    <w:rsid w:val="00030E00"/>
    <w:rsid w:val="00031D3A"/>
    <w:rsid w:val="0003393A"/>
    <w:rsid w:val="00034A94"/>
    <w:rsid w:val="00034C6E"/>
    <w:rsid w:val="00034D96"/>
    <w:rsid w:val="00040D18"/>
    <w:rsid w:val="00041E73"/>
    <w:rsid w:val="0005486F"/>
    <w:rsid w:val="00054A6A"/>
    <w:rsid w:val="00054F7A"/>
    <w:rsid w:val="00055E39"/>
    <w:rsid w:val="000560A7"/>
    <w:rsid w:val="0005749A"/>
    <w:rsid w:val="00060889"/>
    <w:rsid w:val="00060DF8"/>
    <w:rsid w:val="00061AA9"/>
    <w:rsid w:val="00061C89"/>
    <w:rsid w:val="00064632"/>
    <w:rsid w:val="000654B7"/>
    <w:rsid w:val="00065E00"/>
    <w:rsid w:val="00067471"/>
    <w:rsid w:val="00067686"/>
    <w:rsid w:val="00067ECA"/>
    <w:rsid w:val="000702B1"/>
    <w:rsid w:val="00070D1D"/>
    <w:rsid w:val="00071371"/>
    <w:rsid w:val="0007161F"/>
    <w:rsid w:val="00073199"/>
    <w:rsid w:val="00073ADF"/>
    <w:rsid w:val="00074337"/>
    <w:rsid w:val="00074EEA"/>
    <w:rsid w:val="00077DC7"/>
    <w:rsid w:val="00085BE4"/>
    <w:rsid w:val="00085F6E"/>
    <w:rsid w:val="0008713C"/>
    <w:rsid w:val="00090FDD"/>
    <w:rsid w:val="00091219"/>
    <w:rsid w:val="000924C4"/>
    <w:rsid w:val="00094075"/>
    <w:rsid w:val="000940C3"/>
    <w:rsid w:val="000A2715"/>
    <w:rsid w:val="000A36DB"/>
    <w:rsid w:val="000A47D0"/>
    <w:rsid w:val="000A6A97"/>
    <w:rsid w:val="000B1A78"/>
    <w:rsid w:val="000B29BB"/>
    <w:rsid w:val="000B5D91"/>
    <w:rsid w:val="000B6116"/>
    <w:rsid w:val="000B7006"/>
    <w:rsid w:val="000C1A4D"/>
    <w:rsid w:val="000C249B"/>
    <w:rsid w:val="000C42CA"/>
    <w:rsid w:val="000C47C7"/>
    <w:rsid w:val="000C64B3"/>
    <w:rsid w:val="000C6504"/>
    <w:rsid w:val="000C76E1"/>
    <w:rsid w:val="000C77C5"/>
    <w:rsid w:val="000D29FB"/>
    <w:rsid w:val="000D3E26"/>
    <w:rsid w:val="000D41FB"/>
    <w:rsid w:val="000D5F4B"/>
    <w:rsid w:val="000D7679"/>
    <w:rsid w:val="000E231B"/>
    <w:rsid w:val="000E25E8"/>
    <w:rsid w:val="000E2796"/>
    <w:rsid w:val="000E4C7B"/>
    <w:rsid w:val="000E56F7"/>
    <w:rsid w:val="000E5BD2"/>
    <w:rsid w:val="000E5EAA"/>
    <w:rsid w:val="000E7AFB"/>
    <w:rsid w:val="000F1A5C"/>
    <w:rsid w:val="000F2F52"/>
    <w:rsid w:val="000F37CB"/>
    <w:rsid w:val="000F5CDE"/>
    <w:rsid w:val="000F7CEA"/>
    <w:rsid w:val="00100085"/>
    <w:rsid w:val="001006A3"/>
    <w:rsid w:val="001056CA"/>
    <w:rsid w:val="00105CDC"/>
    <w:rsid w:val="001066D6"/>
    <w:rsid w:val="00106889"/>
    <w:rsid w:val="00112739"/>
    <w:rsid w:val="00114975"/>
    <w:rsid w:val="00116D3B"/>
    <w:rsid w:val="00120516"/>
    <w:rsid w:val="001263A2"/>
    <w:rsid w:val="00130B94"/>
    <w:rsid w:val="00130FFD"/>
    <w:rsid w:val="001316A5"/>
    <w:rsid w:val="001364C0"/>
    <w:rsid w:val="00140CDF"/>
    <w:rsid w:val="00140EA9"/>
    <w:rsid w:val="0014123A"/>
    <w:rsid w:val="00142DE6"/>
    <w:rsid w:val="001438F2"/>
    <w:rsid w:val="00145E10"/>
    <w:rsid w:val="001507AE"/>
    <w:rsid w:val="0015193F"/>
    <w:rsid w:val="00151A8B"/>
    <w:rsid w:val="00154F06"/>
    <w:rsid w:val="001579DC"/>
    <w:rsid w:val="00157CE0"/>
    <w:rsid w:val="00162E8F"/>
    <w:rsid w:val="001640AB"/>
    <w:rsid w:val="00164748"/>
    <w:rsid w:val="00164806"/>
    <w:rsid w:val="0016509A"/>
    <w:rsid w:val="00165941"/>
    <w:rsid w:val="001715DB"/>
    <w:rsid w:val="00174187"/>
    <w:rsid w:val="00174B43"/>
    <w:rsid w:val="00176AE7"/>
    <w:rsid w:val="00180A8C"/>
    <w:rsid w:val="00184A91"/>
    <w:rsid w:val="00184F70"/>
    <w:rsid w:val="0018625E"/>
    <w:rsid w:val="00186358"/>
    <w:rsid w:val="00186E9D"/>
    <w:rsid w:val="001908B9"/>
    <w:rsid w:val="001916BA"/>
    <w:rsid w:val="00194100"/>
    <w:rsid w:val="00196505"/>
    <w:rsid w:val="00196A90"/>
    <w:rsid w:val="00197061"/>
    <w:rsid w:val="001A18BA"/>
    <w:rsid w:val="001A299C"/>
    <w:rsid w:val="001A47FD"/>
    <w:rsid w:val="001A53A1"/>
    <w:rsid w:val="001A5A84"/>
    <w:rsid w:val="001A6B0C"/>
    <w:rsid w:val="001A74F7"/>
    <w:rsid w:val="001A761E"/>
    <w:rsid w:val="001A7C01"/>
    <w:rsid w:val="001A7DC9"/>
    <w:rsid w:val="001B060A"/>
    <w:rsid w:val="001B2184"/>
    <w:rsid w:val="001B3003"/>
    <w:rsid w:val="001B4CAF"/>
    <w:rsid w:val="001B625F"/>
    <w:rsid w:val="001C0056"/>
    <w:rsid w:val="001C30A7"/>
    <w:rsid w:val="001C679C"/>
    <w:rsid w:val="001C67A0"/>
    <w:rsid w:val="001D1B73"/>
    <w:rsid w:val="001D229D"/>
    <w:rsid w:val="001D2B7C"/>
    <w:rsid w:val="001D3BDF"/>
    <w:rsid w:val="001D3DBE"/>
    <w:rsid w:val="001D4EFF"/>
    <w:rsid w:val="001E24F2"/>
    <w:rsid w:val="001E32C7"/>
    <w:rsid w:val="001E39BF"/>
    <w:rsid w:val="001E5664"/>
    <w:rsid w:val="001E5874"/>
    <w:rsid w:val="001E59FA"/>
    <w:rsid w:val="001E7052"/>
    <w:rsid w:val="001F0434"/>
    <w:rsid w:val="001F24D2"/>
    <w:rsid w:val="001F36C7"/>
    <w:rsid w:val="001F46A8"/>
    <w:rsid w:val="001F4ACA"/>
    <w:rsid w:val="001F4FBE"/>
    <w:rsid w:val="001F5507"/>
    <w:rsid w:val="001F5740"/>
    <w:rsid w:val="00203C9C"/>
    <w:rsid w:val="00206204"/>
    <w:rsid w:val="002067EF"/>
    <w:rsid w:val="00206972"/>
    <w:rsid w:val="002071E6"/>
    <w:rsid w:val="002074B0"/>
    <w:rsid w:val="00211ECE"/>
    <w:rsid w:val="0021208D"/>
    <w:rsid w:val="00212380"/>
    <w:rsid w:val="00215631"/>
    <w:rsid w:val="00216A8B"/>
    <w:rsid w:val="002177B8"/>
    <w:rsid w:val="00221206"/>
    <w:rsid w:val="00224368"/>
    <w:rsid w:val="002250A8"/>
    <w:rsid w:val="00226A12"/>
    <w:rsid w:val="00227977"/>
    <w:rsid w:val="00232249"/>
    <w:rsid w:val="00236CFB"/>
    <w:rsid w:val="0023761A"/>
    <w:rsid w:val="00240697"/>
    <w:rsid w:val="002409A7"/>
    <w:rsid w:val="002415DF"/>
    <w:rsid w:val="00241E58"/>
    <w:rsid w:val="00243B52"/>
    <w:rsid w:val="00243C9F"/>
    <w:rsid w:val="00244312"/>
    <w:rsid w:val="002445EB"/>
    <w:rsid w:val="002446D2"/>
    <w:rsid w:val="002452F3"/>
    <w:rsid w:val="00245700"/>
    <w:rsid w:val="00246215"/>
    <w:rsid w:val="00246806"/>
    <w:rsid w:val="00246B0F"/>
    <w:rsid w:val="00247768"/>
    <w:rsid w:val="002502F8"/>
    <w:rsid w:val="0025056F"/>
    <w:rsid w:val="00250677"/>
    <w:rsid w:val="0025123D"/>
    <w:rsid w:val="00251476"/>
    <w:rsid w:val="002529C4"/>
    <w:rsid w:val="002551D4"/>
    <w:rsid w:val="00255A80"/>
    <w:rsid w:val="0025739C"/>
    <w:rsid w:val="002626D7"/>
    <w:rsid w:val="00262A34"/>
    <w:rsid w:val="00262D6D"/>
    <w:rsid w:val="002633DD"/>
    <w:rsid w:val="0026341C"/>
    <w:rsid w:val="00264086"/>
    <w:rsid w:val="00264BDE"/>
    <w:rsid w:val="00264E06"/>
    <w:rsid w:val="00266488"/>
    <w:rsid w:val="00266A9A"/>
    <w:rsid w:val="002679D1"/>
    <w:rsid w:val="00270591"/>
    <w:rsid w:val="00271184"/>
    <w:rsid w:val="002711AF"/>
    <w:rsid w:val="00271D46"/>
    <w:rsid w:val="00273828"/>
    <w:rsid w:val="00275ECA"/>
    <w:rsid w:val="002778F0"/>
    <w:rsid w:val="00280575"/>
    <w:rsid w:val="00280800"/>
    <w:rsid w:val="00282FB5"/>
    <w:rsid w:val="002837AC"/>
    <w:rsid w:val="00285D1E"/>
    <w:rsid w:val="0029076F"/>
    <w:rsid w:val="00291117"/>
    <w:rsid w:val="00293960"/>
    <w:rsid w:val="00294789"/>
    <w:rsid w:val="00294CC9"/>
    <w:rsid w:val="00294EBB"/>
    <w:rsid w:val="00294EDA"/>
    <w:rsid w:val="002952C4"/>
    <w:rsid w:val="0029537E"/>
    <w:rsid w:val="00296410"/>
    <w:rsid w:val="0029716F"/>
    <w:rsid w:val="002A28F5"/>
    <w:rsid w:val="002A6C3A"/>
    <w:rsid w:val="002A7890"/>
    <w:rsid w:val="002A7C3B"/>
    <w:rsid w:val="002B22A7"/>
    <w:rsid w:val="002B2390"/>
    <w:rsid w:val="002B2667"/>
    <w:rsid w:val="002B6C82"/>
    <w:rsid w:val="002C040A"/>
    <w:rsid w:val="002C04BC"/>
    <w:rsid w:val="002C176A"/>
    <w:rsid w:val="002C68DD"/>
    <w:rsid w:val="002C704D"/>
    <w:rsid w:val="002D52CB"/>
    <w:rsid w:val="002E066B"/>
    <w:rsid w:val="002E0B9B"/>
    <w:rsid w:val="002E2479"/>
    <w:rsid w:val="002E263C"/>
    <w:rsid w:val="002E3104"/>
    <w:rsid w:val="002E33E0"/>
    <w:rsid w:val="002E5458"/>
    <w:rsid w:val="002E5CE5"/>
    <w:rsid w:val="002E5D7B"/>
    <w:rsid w:val="002E5DB6"/>
    <w:rsid w:val="002E6E48"/>
    <w:rsid w:val="002F1F3B"/>
    <w:rsid w:val="002F38E0"/>
    <w:rsid w:val="002F427B"/>
    <w:rsid w:val="002F47B3"/>
    <w:rsid w:val="002F6227"/>
    <w:rsid w:val="002F651E"/>
    <w:rsid w:val="002F6D53"/>
    <w:rsid w:val="00301EFD"/>
    <w:rsid w:val="00303BB2"/>
    <w:rsid w:val="00304861"/>
    <w:rsid w:val="00306EFF"/>
    <w:rsid w:val="003072FE"/>
    <w:rsid w:val="0030733B"/>
    <w:rsid w:val="0030792D"/>
    <w:rsid w:val="00311166"/>
    <w:rsid w:val="003120C8"/>
    <w:rsid w:val="00313851"/>
    <w:rsid w:val="00313940"/>
    <w:rsid w:val="003158F1"/>
    <w:rsid w:val="00315D78"/>
    <w:rsid w:val="00317DB9"/>
    <w:rsid w:val="00320CC6"/>
    <w:rsid w:val="00323165"/>
    <w:rsid w:val="00323AD6"/>
    <w:rsid w:val="003250B8"/>
    <w:rsid w:val="0032536A"/>
    <w:rsid w:val="00326BC1"/>
    <w:rsid w:val="00332398"/>
    <w:rsid w:val="003349C8"/>
    <w:rsid w:val="00340A2C"/>
    <w:rsid w:val="00342733"/>
    <w:rsid w:val="00343F8A"/>
    <w:rsid w:val="00344476"/>
    <w:rsid w:val="00344532"/>
    <w:rsid w:val="0034514E"/>
    <w:rsid w:val="0034533B"/>
    <w:rsid w:val="003469B8"/>
    <w:rsid w:val="0035039F"/>
    <w:rsid w:val="00350446"/>
    <w:rsid w:val="00351131"/>
    <w:rsid w:val="00351246"/>
    <w:rsid w:val="00353CE1"/>
    <w:rsid w:val="00356E4A"/>
    <w:rsid w:val="0036011B"/>
    <w:rsid w:val="00361230"/>
    <w:rsid w:val="00362E39"/>
    <w:rsid w:val="00365FAA"/>
    <w:rsid w:val="00371EE4"/>
    <w:rsid w:val="003745B1"/>
    <w:rsid w:val="00374BF0"/>
    <w:rsid w:val="00375EA4"/>
    <w:rsid w:val="00384D69"/>
    <w:rsid w:val="00387A30"/>
    <w:rsid w:val="0039121E"/>
    <w:rsid w:val="00391BBE"/>
    <w:rsid w:val="00392AB3"/>
    <w:rsid w:val="00392C1B"/>
    <w:rsid w:val="00393BED"/>
    <w:rsid w:val="0039794C"/>
    <w:rsid w:val="00397B40"/>
    <w:rsid w:val="003A005F"/>
    <w:rsid w:val="003A021C"/>
    <w:rsid w:val="003A085D"/>
    <w:rsid w:val="003A0AE6"/>
    <w:rsid w:val="003A35B0"/>
    <w:rsid w:val="003A4129"/>
    <w:rsid w:val="003A4A8A"/>
    <w:rsid w:val="003A60E8"/>
    <w:rsid w:val="003A77B2"/>
    <w:rsid w:val="003B0DD0"/>
    <w:rsid w:val="003B20C8"/>
    <w:rsid w:val="003B526A"/>
    <w:rsid w:val="003B7504"/>
    <w:rsid w:val="003B7B9E"/>
    <w:rsid w:val="003C0082"/>
    <w:rsid w:val="003C1DF9"/>
    <w:rsid w:val="003C6264"/>
    <w:rsid w:val="003C73B3"/>
    <w:rsid w:val="003C73E0"/>
    <w:rsid w:val="003C7567"/>
    <w:rsid w:val="003D1167"/>
    <w:rsid w:val="003D167F"/>
    <w:rsid w:val="003D2CCF"/>
    <w:rsid w:val="003D2FCB"/>
    <w:rsid w:val="003D3478"/>
    <w:rsid w:val="003D6136"/>
    <w:rsid w:val="003D7247"/>
    <w:rsid w:val="003E0A7D"/>
    <w:rsid w:val="003E0F34"/>
    <w:rsid w:val="003E2C59"/>
    <w:rsid w:val="003E52BC"/>
    <w:rsid w:val="003E6FF0"/>
    <w:rsid w:val="003E7E1A"/>
    <w:rsid w:val="003F23AF"/>
    <w:rsid w:val="003F33FB"/>
    <w:rsid w:val="003F5B78"/>
    <w:rsid w:val="003F5F32"/>
    <w:rsid w:val="003F6676"/>
    <w:rsid w:val="004031CD"/>
    <w:rsid w:val="004033D0"/>
    <w:rsid w:val="0040687C"/>
    <w:rsid w:val="00406C11"/>
    <w:rsid w:val="00410CF4"/>
    <w:rsid w:val="00411326"/>
    <w:rsid w:val="00412B71"/>
    <w:rsid w:val="00420A35"/>
    <w:rsid w:val="00422AE2"/>
    <w:rsid w:val="00424784"/>
    <w:rsid w:val="00424B2E"/>
    <w:rsid w:val="004275F4"/>
    <w:rsid w:val="0043028C"/>
    <w:rsid w:val="00430E9B"/>
    <w:rsid w:val="004314C7"/>
    <w:rsid w:val="0043190D"/>
    <w:rsid w:val="0043197A"/>
    <w:rsid w:val="0043379C"/>
    <w:rsid w:val="00433AFB"/>
    <w:rsid w:val="00435F57"/>
    <w:rsid w:val="004370D4"/>
    <w:rsid w:val="004376F8"/>
    <w:rsid w:val="0044315C"/>
    <w:rsid w:val="0044479D"/>
    <w:rsid w:val="00446813"/>
    <w:rsid w:val="00446A63"/>
    <w:rsid w:val="00446F68"/>
    <w:rsid w:val="0044783F"/>
    <w:rsid w:val="00450F56"/>
    <w:rsid w:val="00452C78"/>
    <w:rsid w:val="00452CB4"/>
    <w:rsid w:val="00453FB3"/>
    <w:rsid w:val="00455BA5"/>
    <w:rsid w:val="00457D68"/>
    <w:rsid w:val="00457DA9"/>
    <w:rsid w:val="00460D9C"/>
    <w:rsid w:val="004635DD"/>
    <w:rsid w:val="004721B5"/>
    <w:rsid w:val="00474BEC"/>
    <w:rsid w:val="00475199"/>
    <w:rsid w:val="004754E0"/>
    <w:rsid w:val="0047574D"/>
    <w:rsid w:val="00480025"/>
    <w:rsid w:val="00480266"/>
    <w:rsid w:val="00480DB4"/>
    <w:rsid w:val="00482013"/>
    <w:rsid w:val="0048387E"/>
    <w:rsid w:val="00484ADB"/>
    <w:rsid w:val="00484E0C"/>
    <w:rsid w:val="00485DAF"/>
    <w:rsid w:val="00486072"/>
    <w:rsid w:val="00492803"/>
    <w:rsid w:val="00492A83"/>
    <w:rsid w:val="00493DAC"/>
    <w:rsid w:val="00495199"/>
    <w:rsid w:val="00495BD3"/>
    <w:rsid w:val="00495E3B"/>
    <w:rsid w:val="00497DB8"/>
    <w:rsid w:val="004A01B1"/>
    <w:rsid w:val="004A4A21"/>
    <w:rsid w:val="004A58F3"/>
    <w:rsid w:val="004A7F13"/>
    <w:rsid w:val="004B0844"/>
    <w:rsid w:val="004B2C90"/>
    <w:rsid w:val="004B4037"/>
    <w:rsid w:val="004B50C6"/>
    <w:rsid w:val="004B5EFE"/>
    <w:rsid w:val="004B6D0E"/>
    <w:rsid w:val="004B6EFC"/>
    <w:rsid w:val="004B7470"/>
    <w:rsid w:val="004B7FCE"/>
    <w:rsid w:val="004C1E47"/>
    <w:rsid w:val="004C32B9"/>
    <w:rsid w:val="004C422F"/>
    <w:rsid w:val="004C4F7B"/>
    <w:rsid w:val="004C7AA0"/>
    <w:rsid w:val="004D4303"/>
    <w:rsid w:val="004D47D6"/>
    <w:rsid w:val="004D5BD4"/>
    <w:rsid w:val="004D75A9"/>
    <w:rsid w:val="004D75F4"/>
    <w:rsid w:val="004D7B9F"/>
    <w:rsid w:val="004E0176"/>
    <w:rsid w:val="004E05C6"/>
    <w:rsid w:val="004E68A4"/>
    <w:rsid w:val="004E751D"/>
    <w:rsid w:val="004F103B"/>
    <w:rsid w:val="004F1552"/>
    <w:rsid w:val="004F1D94"/>
    <w:rsid w:val="004F20F7"/>
    <w:rsid w:val="004F3071"/>
    <w:rsid w:val="004F50B3"/>
    <w:rsid w:val="004F53F3"/>
    <w:rsid w:val="004F5B34"/>
    <w:rsid w:val="004F613D"/>
    <w:rsid w:val="004F78F3"/>
    <w:rsid w:val="00501AA5"/>
    <w:rsid w:val="0050255E"/>
    <w:rsid w:val="00502807"/>
    <w:rsid w:val="0050445F"/>
    <w:rsid w:val="00504678"/>
    <w:rsid w:val="00505EE2"/>
    <w:rsid w:val="00506224"/>
    <w:rsid w:val="0051218E"/>
    <w:rsid w:val="00512312"/>
    <w:rsid w:val="005126D7"/>
    <w:rsid w:val="00513938"/>
    <w:rsid w:val="005173F4"/>
    <w:rsid w:val="005176A2"/>
    <w:rsid w:val="005208B1"/>
    <w:rsid w:val="00523AFF"/>
    <w:rsid w:val="00525DEF"/>
    <w:rsid w:val="00527D71"/>
    <w:rsid w:val="00530218"/>
    <w:rsid w:val="00530897"/>
    <w:rsid w:val="00531A2D"/>
    <w:rsid w:val="005327A8"/>
    <w:rsid w:val="005328C6"/>
    <w:rsid w:val="00532E17"/>
    <w:rsid w:val="005331FD"/>
    <w:rsid w:val="005333E5"/>
    <w:rsid w:val="0053526C"/>
    <w:rsid w:val="00537B4B"/>
    <w:rsid w:val="0054087F"/>
    <w:rsid w:val="0054219A"/>
    <w:rsid w:val="005430E2"/>
    <w:rsid w:val="005459AC"/>
    <w:rsid w:val="005469F1"/>
    <w:rsid w:val="00546CFB"/>
    <w:rsid w:val="00551480"/>
    <w:rsid w:val="005532D8"/>
    <w:rsid w:val="005550EA"/>
    <w:rsid w:val="0055516A"/>
    <w:rsid w:val="005555D4"/>
    <w:rsid w:val="005556B1"/>
    <w:rsid w:val="005570A8"/>
    <w:rsid w:val="005601D9"/>
    <w:rsid w:val="00566707"/>
    <w:rsid w:val="0056676C"/>
    <w:rsid w:val="00570430"/>
    <w:rsid w:val="0057046A"/>
    <w:rsid w:val="005706A8"/>
    <w:rsid w:val="00570BD3"/>
    <w:rsid w:val="00571110"/>
    <w:rsid w:val="00571763"/>
    <w:rsid w:val="00571790"/>
    <w:rsid w:val="005726AD"/>
    <w:rsid w:val="005730DC"/>
    <w:rsid w:val="00574732"/>
    <w:rsid w:val="0057591A"/>
    <w:rsid w:val="0057770D"/>
    <w:rsid w:val="00577BE5"/>
    <w:rsid w:val="00581005"/>
    <w:rsid w:val="00584D55"/>
    <w:rsid w:val="00585A1C"/>
    <w:rsid w:val="005919B9"/>
    <w:rsid w:val="005926CE"/>
    <w:rsid w:val="00592CAC"/>
    <w:rsid w:val="00593CD9"/>
    <w:rsid w:val="00596299"/>
    <w:rsid w:val="005963FD"/>
    <w:rsid w:val="00596762"/>
    <w:rsid w:val="00597913"/>
    <w:rsid w:val="005A3386"/>
    <w:rsid w:val="005A435D"/>
    <w:rsid w:val="005A4C23"/>
    <w:rsid w:val="005A53D8"/>
    <w:rsid w:val="005B0B4E"/>
    <w:rsid w:val="005B3958"/>
    <w:rsid w:val="005B4CB2"/>
    <w:rsid w:val="005C08EF"/>
    <w:rsid w:val="005C16A6"/>
    <w:rsid w:val="005C31EC"/>
    <w:rsid w:val="005C3DE4"/>
    <w:rsid w:val="005C4A01"/>
    <w:rsid w:val="005C5873"/>
    <w:rsid w:val="005D1114"/>
    <w:rsid w:val="005D3CDC"/>
    <w:rsid w:val="005D3D7D"/>
    <w:rsid w:val="005D419F"/>
    <w:rsid w:val="005D4D8A"/>
    <w:rsid w:val="005D5357"/>
    <w:rsid w:val="005D679A"/>
    <w:rsid w:val="005E0298"/>
    <w:rsid w:val="005E0B1D"/>
    <w:rsid w:val="005E0CD6"/>
    <w:rsid w:val="005E17B6"/>
    <w:rsid w:val="005E20DE"/>
    <w:rsid w:val="005E2D9F"/>
    <w:rsid w:val="005E3CAA"/>
    <w:rsid w:val="005E4123"/>
    <w:rsid w:val="005E4EBA"/>
    <w:rsid w:val="005F59B2"/>
    <w:rsid w:val="005F5B71"/>
    <w:rsid w:val="005F7017"/>
    <w:rsid w:val="00600CCE"/>
    <w:rsid w:val="0060187F"/>
    <w:rsid w:val="006018B2"/>
    <w:rsid w:val="00605E7D"/>
    <w:rsid w:val="00606C09"/>
    <w:rsid w:val="006106F9"/>
    <w:rsid w:val="00610D67"/>
    <w:rsid w:val="006147AD"/>
    <w:rsid w:val="00614B61"/>
    <w:rsid w:val="006153A7"/>
    <w:rsid w:val="00620B04"/>
    <w:rsid w:val="006235E5"/>
    <w:rsid w:val="0062361E"/>
    <w:rsid w:val="0063096F"/>
    <w:rsid w:val="00630E40"/>
    <w:rsid w:val="00631842"/>
    <w:rsid w:val="00636D97"/>
    <w:rsid w:val="00636E44"/>
    <w:rsid w:val="00637B18"/>
    <w:rsid w:val="006431A0"/>
    <w:rsid w:val="00643362"/>
    <w:rsid w:val="00644676"/>
    <w:rsid w:val="00645526"/>
    <w:rsid w:val="0064599D"/>
    <w:rsid w:val="00646AA6"/>
    <w:rsid w:val="00650469"/>
    <w:rsid w:val="006516EB"/>
    <w:rsid w:val="006542F8"/>
    <w:rsid w:val="00656733"/>
    <w:rsid w:val="006579BA"/>
    <w:rsid w:val="006600A0"/>
    <w:rsid w:val="00661AF1"/>
    <w:rsid w:val="0066288B"/>
    <w:rsid w:val="0066370F"/>
    <w:rsid w:val="00665ED1"/>
    <w:rsid w:val="0066646C"/>
    <w:rsid w:val="00667FF4"/>
    <w:rsid w:val="00672F71"/>
    <w:rsid w:val="00674A4A"/>
    <w:rsid w:val="00676B3E"/>
    <w:rsid w:val="00676B6B"/>
    <w:rsid w:val="00680E04"/>
    <w:rsid w:val="006829A0"/>
    <w:rsid w:val="00684E9B"/>
    <w:rsid w:val="00691FC9"/>
    <w:rsid w:val="006920E7"/>
    <w:rsid w:val="00697710"/>
    <w:rsid w:val="006A0CD0"/>
    <w:rsid w:val="006A1138"/>
    <w:rsid w:val="006A300E"/>
    <w:rsid w:val="006A317B"/>
    <w:rsid w:val="006A32AD"/>
    <w:rsid w:val="006A655B"/>
    <w:rsid w:val="006B2961"/>
    <w:rsid w:val="006B2EC8"/>
    <w:rsid w:val="006B2F80"/>
    <w:rsid w:val="006B497B"/>
    <w:rsid w:val="006B5316"/>
    <w:rsid w:val="006C00E4"/>
    <w:rsid w:val="006C1908"/>
    <w:rsid w:val="006C3E1E"/>
    <w:rsid w:val="006C4E04"/>
    <w:rsid w:val="006C5EF4"/>
    <w:rsid w:val="006C661A"/>
    <w:rsid w:val="006C6AFC"/>
    <w:rsid w:val="006D0C58"/>
    <w:rsid w:val="006D0F55"/>
    <w:rsid w:val="006D185B"/>
    <w:rsid w:val="006D23B0"/>
    <w:rsid w:val="006D3996"/>
    <w:rsid w:val="006D500C"/>
    <w:rsid w:val="006D51B4"/>
    <w:rsid w:val="006D7237"/>
    <w:rsid w:val="006D7E97"/>
    <w:rsid w:val="006E158D"/>
    <w:rsid w:val="006E336E"/>
    <w:rsid w:val="006E397F"/>
    <w:rsid w:val="006E45E1"/>
    <w:rsid w:val="006E4AAA"/>
    <w:rsid w:val="006E4E69"/>
    <w:rsid w:val="006E4FB7"/>
    <w:rsid w:val="006E5AB7"/>
    <w:rsid w:val="006E7803"/>
    <w:rsid w:val="006F1D7B"/>
    <w:rsid w:val="006F2459"/>
    <w:rsid w:val="006F3567"/>
    <w:rsid w:val="006F5DA0"/>
    <w:rsid w:val="006F6192"/>
    <w:rsid w:val="006F6655"/>
    <w:rsid w:val="00700760"/>
    <w:rsid w:val="0070219A"/>
    <w:rsid w:val="00706782"/>
    <w:rsid w:val="007067DA"/>
    <w:rsid w:val="00706F88"/>
    <w:rsid w:val="00707BF4"/>
    <w:rsid w:val="00710612"/>
    <w:rsid w:val="00715126"/>
    <w:rsid w:val="00715855"/>
    <w:rsid w:val="00716092"/>
    <w:rsid w:val="00720881"/>
    <w:rsid w:val="00720C64"/>
    <w:rsid w:val="007226CE"/>
    <w:rsid w:val="00726C39"/>
    <w:rsid w:val="007331D8"/>
    <w:rsid w:val="00734020"/>
    <w:rsid w:val="00735DEE"/>
    <w:rsid w:val="007364A2"/>
    <w:rsid w:val="007376DD"/>
    <w:rsid w:val="00740D4D"/>
    <w:rsid w:val="0074397F"/>
    <w:rsid w:val="007452BF"/>
    <w:rsid w:val="007464C4"/>
    <w:rsid w:val="00752537"/>
    <w:rsid w:val="00752C7F"/>
    <w:rsid w:val="0075365B"/>
    <w:rsid w:val="00754258"/>
    <w:rsid w:val="0075507A"/>
    <w:rsid w:val="00757253"/>
    <w:rsid w:val="00757D32"/>
    <w:rsid w:val="007634F2"/>
    <w:rsid w:val="00764FFE"/>
    <w:rsid w:val="00766DC9"/>
    <w:rsid w:val="00771FFF"/>
    <w:rsid w:val="00772049"/>
    <w:rsid w:val="007727D0"/>
    <w:rsid w:val="00774521"/>
    <w:rsid w:val="007752E6"/>
    <w:rsid w:val="007764ED"/>
    <w:rsid w:val="00777E6A"/>
    <w:rsid w:val="00780273"/>
    <w:rsid w:val="00780F02"/>
    <w:rsid w:val="00781688"/>
    <w:rsid w:val="00782DEF"/>
    <w:rsid w:val="0078446B"/>
    <w:rsid w:val="00784790"/>
    <w:rsid w:val="00785E15"/>
    <w:rsid w:val="0078729A"/>
    <w:rsid w:val="00790B4B"/>
    <w:rsid w:val="007913FE"/>
    <w:rsid w:val="007923DE"/>
    <w:rsid w:val="00792859"/>
    <w:rsid w:val="00792B86"/>
    <w:rsid w:val="007935AC"/>
    <w:rsid w:val="007952FC"/>
    <w:rsid w:val="007956F4"/>
    <w:rsid w:val="007974FA"/>
    <w:rsid w:val="00797F1C"/>
    <w:rsid w:val="007A2CF9"/>
    <w:rsid w:val="007A4312"/>
    <w:rsid w:val="007A683C"/>
    <w:rsid w:val="007A6969"/>
    <w:rsid w:val="007A768B"/>
    <w:rsid w:val="007B04CC"/>
    <w:rsid w:val="007B0D43"/>
    <w:rsid w:val="007B12A9"/>
    <w:rsid w:val="007B4330"/>
    <w:rsid w:val="007B4705"/>
    <w:rsid w:val="007B4CA2"/>
    <w:rsid w:val="007B5BB9"/>
    <w:rsid w:val="007B67EC"/>
    <w:rsid w:val="007B79A6"/>
    <w:rsid w:val="007B79F1"/>
    <w:rsid w:val="007C0BFB"/>
    <w:rsid w:val="007C1AB9"/>
    <w:rsid w:val="007C2D73"/>
    <w:rsid w:val="007C319C"/>
    <w:rsid w:val="007C361B"/>
    <w:rsid w:val="007C7DA8"/>
    <w:rsid w:val="007D18AC"/>
    <w:rsid w:val="007D29EF"/>
    <w:rsid w:val="007D4276"/>
    <w:rsid w:val="007D4BA7"/>
    <w:rsid w:val="007D5883"/>
    <w:rsid w:val="007D61EE"/>
    <w:rsid w:val="007E1BDC"/>
    <w:rsid w:val="007E1D3A"/>
    <w:rsid w:val="007E3710"/>
    <w:rsid w:val="007E3EC6"/>
    <w:rsid w:val="007E67DA"/>
    <w:rsid w:val="007F046B"/>
    <w:rsid w:val="007F0E09"/>
    <w:rsid w:val="007F3691"/>
    <w:rsid w:val="007F7229"/>
    <w:rsid w:val="00800697"/>
    <w:rsid w:val="008008BC"/>
    <w:rsid w:val="0080165F"/>
    <w:rsid w:val="00802E40"/>
    <w:rsid w:val="00803C0B"/>
    <w:rsid w:val="0080411E"/>
    <w:rsid w:val="00805D16"/>
    <w:rsid w:val="00811A05"/>
    <w:rsid w:val="00814559"/>
    <w:rsid w:val="00815CCA"/>
    <w:rsid w:val="00817BA0"/>
    <w:rsid w:val="008212C3"/>
    <w:rsid w:val="00822F5C"/>
    <w:rsid w:val="0082675F"/>
    <w:rsid w:val="00826C19"/>
    <w:rsid w:val="00826CE4"/>
    <w:rsid w:val="008277B0"/>
    <w:rsid w:val="0083042C"/>
    <w:rsid w:val="00830617"/>
    <w:rsid w:val="00830B2D"/>
    <w:rsid w:val="00831419"/>
    <w:rsid w:val="008327A7"/>
    <w:rsid w:val="00833D2D"/>
    <w:rsid w:val="00833DD9"/>
    <w:rsid w:val="00833F38"/>
    <w:rsid w:val="0083406C"/>
    <w:rsid w:val="00834117"/>
    <w:rsid w:val="00837C45"/>
    <w:rsid w:val="00840872"/>
    <w:rsid w:val="0084589F"/>
    <w:rsid w:val="00845A11"/>
    <w:rsid w:val="0084741D"/>
    <w:rsid w:val="00847430"/>
    <w:rsid w:val="00850BD3"/>
    <w:rsid w:val="00855F24"/>
    <w:rsid w:val="00856BFB"/>
    <w:rsid w:val="008573C9"/>
    <w:rsid w:val="00864C32"/>
    <w:rsid w:val="00870F2B"/>
    <w:rsid w:val="00871985"/>
    <w:rsid w:val="00873E4E"/>
    <w:rsid w:val="008758DF"/>
    <w:rsid w:val="00875E20"/>
    <w:rsid w:val="00881726"/>
    <w:rsid w:val="0088193E"/>
    <w:rsid w:val="00882704"/>
    <w:rsid w:val="00883C1A"/>
    <w:rsid w:val="00884D23"/>
    <w:rsid w:val="008857A4"/>
    <w:rsid w:val="00886649"/>
    <w:rsid w:val="00887238"/>
    <w:rsid w:val="008878FC"/>
    <w:rsid w:val="00890CE6"/>
    <w:rsid w:val="00891544"/>
    <w:rsid w:val="00891BF8"/>
    <w:rsid w:val="00893103"/>
    <w:rsid w:val="00896CFB"/>
    <w:rsid w:val="008973D2"/>
    <w:rsid w:val="008A14A8"/>
    <w:rsid w:val="008B024D"/>
    <w:rsid w:val="008B6631"/>
    <w:rsid w:val="008B6B81"/>
    <w:rsid w:val="008C25B7"/>
    <w:rsid w:val="008C38E5"/>
    <w:rsid w:val="008C40AC"/>
    <w:rsid w:val="008D142E"/>
    <w:rsid w:val="008D2B02"/>
    <w:rsid w:val="008D4C00"/>
    <w:rsid w:val="008D6252"/>
    <w:rsid w:val="008E10A3"/>
    <w:rsid w:val="008E1AE0"/>
    <w:rsid w:val="008E51F0"/>
    <w:rsid w:val="008F037A"/>
    <w:rsid w:val="008F1482"/>
    <w:rsid w:val="008F1C11"/>
    <w:rsid w:val="008F268F"/>
    <w:rsid w:val="008F2C24"/>
    <w:rsid w:val="008F34E4"/>
    <w:rsid w:val="008F3739"/>
    <w:rsid w:val="008F47A6"/>
    <w:rsid w:val="008F4BF7"/>
    <w:rsid w:val="008F6499"/>
    <w:rsid w:val="008F6719"/>
    <w:rsid w:val="00901594"/>
    <w:rsid w:val="009018E2"/>
    <w:rsid w:val="0090369F"/>
    <w:rsid w:val="009047E4"/>
    <w:rsid w:val="00906BE7"/>
    <w:rsid w:val="00906C88"/>
    <w:rsid w:val="00907694"/>
    <w:rsid w:val="00910793"/>
    <w:rsid w:val="00911770"/>
    <w:rsid w:val="00912544"/>
    <w:rsid w:val="00912CF1"/>
    <w:rsid w:val="00914448"/>
    <w:rsid w:val="0091498B"/>
    <w:rsid w:val="00915782"/>
    <w:rsid w:val="0091726D"/>
    <w:rsid w:val="00924384"/>
    <w:rsid w:val="0092469F"/>
    <w:rsid w:val="00925C3B"/>
    <w:rsid w:val="009260B4"/>
    <w:rsid w:val="0092778A"/>
    <w:rsid w:val="00931118"/>
    <w:rsid w:val="00933AD7"/>
    <w:rsid w:val="00936773"/>
    <w:rsid w:val="00936D88"/>
    <w:rsid w:val="00942353"/>
    <w:rsid w:val="00945219"/>
    <w:rsid w:val="00947336"/>
    <w:rsid w:val="00950EFE"/>
    <w:rsid w:val="00951616"/>
    <w:rsid w:val="00952A35"/>
    <w:rsid w:val="00953B38"/>
    <w:rsid w:val="00955D96"/>
    <w:rsid w:val="00955DEF"/>
    <w:rsid w:val="00962008"/>
    <w:rsid w:val="00962BC0"/>
    <w:rsid w:val="00963E63"/>
    <w:rsid w:val="00964715"/>
    <w:rsid w:val="009653EC"/>
    <w:rsid w:val="00965698"/>
    <w:rsid w:val="00966DEC"/>
    <w:rsid w:val="009709F4"/>
    <w:rsid w:val="00971317"/>
    <w:rsid w:val="00973215"/>
    <w:rsid w:val="00977F8F"/>
    <w:rsid w:val="009810A3"/>
    <w:rsid w:val="00981316"/>
    <w:rsid w:val="0098208C"/>
    <w:rsid w:val="0098293F"/>
    <w:rsid w:val="0098566E"/>
    <w:rsid w:val="0098727F"/>
    <w:rsid w:val="00992915"/>
    <w:rsid w:val="00992DD9"/>
    <w:rsid w:val="0099486E"/>
    <w:rsid w:val="00996A42"/>
    <w:rsid w:val="009A128A"/>
    <w:rsid w:val="009A1A2E"/>
    <w:rsid w:val="009A37D3"/>
    <w:rsid w:val="009A3998"/>
    <w:rsid w:val="009A437D"/>
    <w:rsid w:val="009A4D9A"/>
    <w:rsid w:val="009A600E"/>
    <w:rsid w:val="009A6263"/>
    <w:rsid w:val="009A7DE4"/>
    <w:rsid w:val="009B0929"/>
    <w:rsid w:val="009B3044"/>
    <w:rsid w:val="009B3594"/>
    <w:rsid w:val="009B3C7D"/>
    <w:rsid w:val="009B4CBF"/>
    <w:rsid w:val="009B6B01"/>
    <w:rsid w:val="009C0BBF"/>
    <w:rsid w:val="009C1403"/>
    <w:rsid w:val="009C2992"/>
    <w:rsid w:val="009C5689"/>
    <w:rsid w:val="009C5A9E"/>
    <w:rsid w:val="009C6AC5"/>
    <w:rsid w:val="009D068D"/>
    <w:rsid w:val="009D12C9"/>
    <w:rsid w:val="009D1EB2"/>
    <w:rsid w:val="009D2F16"/>
    <w:rsid w:val="009D6BE8"/>
    <w:rsid w:val="009E0677"/>
    <w:rsid w:val="009E4821"/>
    <w:rsid w:val="009E7063"/>
    <w:rsid w:val="009E7219"/>
    <w:rsid w:val="009F0C88"/>
    <w:rsid w:val="009F1708"/>
    <w:rsid w:val="009F21F5"/>
    <w:rsid w:val="00A015A7"/>
    <w:rsid w:val="00A01FA5"/>
    <w:rsid w:val="00A02ABF"/>
    <w:rsid w:val="00A03D51"/>
    <w:rsid w:val="00A049F8"/>
    <w:rsid w:val="00A068E2"/>
    <w:rsid w:val="00A06F7C"/>
    <w:rsid w:val="00A11502"/>
    <w:rsid w:val="00A11BFE"/>
    <w:rsid w:val="00A147F1"/>
    <w:rsid w:val="00A16F20"/>
    <w:rsid w:val="00A17C31"/>
    <w:rsid w:val="00A2003E"/>
    <w:rsid w:val="00A202EF"/>
    <w:rsid w:val="00A2097D"/>
    <w:rsid w:val="00A2174E"/>
    <w:rsid w:val="00A220AF"/>
    <w:rsid w:val="00A234EA"/>
    <w:rsid w:val="00A2419D"/>
    <w:rsid w:val="00A24787"/>
    <w:rsid w:val="00A303B2"/>
    <w:rsid w:val="00A31216"/>
    <w:rsid w:val="00A3189F"/>
    <w:rsid w:val="00A31F65"/>
    <w:rsid w:val="00A32481"/>
    <w:rsid w:val="00A36159"/>
    <w:rsid w:val="00A36B11"/>
    <w:rsid w:val="00A40709"/>
    <w:rsid w:val="00A475F3"/>
    <w:rsid w:val="00A47E91"/>
    <w:rsid w:val="00A50A2F"/>
    <w:rsid w:val="00A51B34"/>
    <w:rsid w:val="00A54313"/>
    <w:rsid w:val="00A55033"/>
    <w:rsid w:val="00A56EC5"/>
    <w:rsid w:val="00A57722"/>
    <w:rsid w:val="00A60F46"/>
    <w:rsid w:val="00A630D5"/>
    <w:rsid w:val="00A64DE5"/>
    <w:rsid w:val="00A66062"/>
    <w:rsid w:val="00A6648E"/>
    <w:rsid w:val="00A675BD"/>
    <w:rsid w:val="00A70792"/>
    <w:rsid w:val="00A729D4"/>
    <w:rsid w:val="00A7495A"/>
    <w:rsid w:val="00A74FFB"/>
    <w:rsid w:val="00A757A6"/>
    <w:rsid w:val="00A86AFD"/>
    <w:rsid w:val="00A86D41"/>
    <w:rsid w:val="00A86E8C"/>
    <w:rsid w:val="00A90A32"/>
    <w:rsid w:val="00A90C28"/>
    <w:rsid w:val="00A92850"/>
    <w:rsid w:val="00A93EC3"/>
    <w:rsid w:val="00A9458F"/>
    <w:rsid w:val="00A954C3"/>
    <w:rsid w:val="00A969DC"/>
    <w:rsid w:val="00A97325"/>
    <w:rsid w:val="00AA07F4"/>
    <w:rsid w:val="00AA0A57"/>
    <w:rsid w:val="00AA1B80"/>
    <w:rsid w:val="00AA3B8A"/>
    <w:rsid w:val="00AA4028"/>
    <w:rsid w:val="00AA4B15"/>
    <w:rsid w:val="00AA4F2A"/>
    <w:rsid w:val="00AA50BD"/>
    <w:rsid w:val="00AA7A2E"/>
    <w:rsid w:val="00AB0226"/>
    <w:rsid w:val="00AB0E09"/>
    <w:rsid w:val="00AB2D3C"/>
    <w:rsid w:val="00AB506A"/>
    <w:rsid w:val="00AB5EDB"/>
    <w:rsid w:val="00AB6D62"/>
    <w:rsid w:val="00AC062B"/>
    <w:rsid w:val="00AC3243"/>
    <w:rsid w:val="00AC494C"/>
    <w:rsid w:val="00AC4EA3"/>
    <w:rsid w:val="00AC684E"/>
    <w:rsid w:val="00AC6E6D"/>
    <w:rsid w:val="00AD31F4"/>
    <w:rsid w:val="00AD46BB"/>
    <w:rsid w:val="00AD5CA7"/>
    <w:rsid w:val="00AD6777"/>
    <w:rsid w:val="00AE2ADC"/>
    <w:rsid w:val="00AE3360"/>
    <w:rsid w:val="00AE3B55"/>
    <w:rsid w:val="00AE3FFC"/>
    <w:rsid w:val="00AE4D24"/>
    <w:rsid w:val="00AE6D6E"/>
    <w:rsid w:val="00AE7E53"/>
    <w:rsid w:val="00AF029C"/>
    <w:rsid w:val="00AF0B90"/>
    <w:rsid w:val="00AF56BD"/>
    <w:rsid w:val="00AF5BB0"/>
    <w:rsid w:val="00AF62D2"/>
    <w:rsid w:val="00AF6974"/>
    <w:rsid w:val="00B015B3"/>
    <w:rsid w:val="00B04402"/>
    <w:rsid w:val="00B04587"/>
    <w:rsid w:val="00B10826"/>
    <w:rsid w:val="00B12B3A"/>
    <w:rsid w:val="00B16EC9"/>
    <w:rsid w:val="00B1769D"/>
    <w:rsid w:val="00B23358"/>
    <w:rsid w:val="00B235F0"/>
    <w:rsid w:val="00B30439"/>
    <w:rsid w:val="00B30A4B"/>
    <w:rsid w:val="00B316A9"/>
    <w:rsid w:val="00B33D68"/>
    <w:rsid w:val="00B356F1"/>
    <w:rsid w:val="00B35727"/>
    <w:rsid w:val="00B36327"/>
    <w:rsid w:val="00B36C0B"/>
    <w:rsid w:val="00B40F67"/>
    <w:rsid w:val="00B42462"/>
    <w:rsid w:val="00B42D06"/>
    <w:rsid w:val="00B455FE"/>
    <w:rsid w:val="00B45F06"/>
    <w:rsid w:val="00B50690"/>
    <w:rsid w:val="00B52F7D"/>
    <w:rsid w:val="00B53066"/>
    <w:rsid w:val="00B53277"/>
    <w:rsid w:val="00B532A9"/>
    <w:rsid w:val="00B54AB7"/>
    <w:rsid w:val="00B603DF"/>
    <w:rsid w:val="00B607D3"/>
    <w:rsid w:val="00B63C9E"/>
    <w:rsid w:val="00B6538A"/>
    <w:rsid w:val="00B66D50"/>
    <w:rsid w:val="00B67572"/>
    <w:rsid w:val="00B71C10"/>
    <w:rsid w:val="00B73895"/>
    <w:rsid w:val="00B73D0A"/>
    <w:rsid w:val="00B76B54"/>
    <w:rsid w:val="00B84B29"/>
    <w:rsid w:val="00B84DFF"/>
    <w:rsid w:val="00B850B2"/>
    <w:rsid w:val="00B86530"/>
    <w:rsid w:val="00B875C3"/>
    <w:rsid w:val="00B87EAA"/>
    <w:rsid w:val="00B904B2"/>
    <w:rsid w:val="00B9277B"/>
    <w:rsid w:val="00B9422B"/>
    <w:rsid w:val="00B94567"/>
    <w:rsid w:val="00B94797"/>
    <w:rsid w:val="00B94928"/>
    <w:rsid w:val="00B95144"/>
    <w:rsid w:val="00B96361"/>
    <w:rsid w:val="00B96912"/>
    <w:rsid w:val="00BA14A8"/>
    <w:rsid w:val="00BA19F7"/>
    <w:rsid w:val="00BA3ADC"/>
    <w:rsid w:val="00BA3AFD"/>
    <w:rsid w:val="00BA3B77"/>
    <w:rsid w:val="00BA4754"/>
    <w:rsid w:val="00BA5A40"/>
    <w:rsid w:val="00BA71E5"/>
    <w:rsid w:val="00BA7CD0"/>
    <w:rsid w:val="00BB043E"/>
    <w:rsid w:val="00BB26EB"/>
    <w:rsid w:val="00BB3594"/>
    <w:rsid w:val="00BB387D"/>
    <w:rsid w:val="00BB57DF"/>
    <w:rsid w:val="00BB638F"/>
    <w:rsid w:val="00BB6A23"/>
    <w:rsid w:val="00BB6A43"/>
    <w:rsid w:val="00BC083E"/>
    <w:rsid w:val="00BC12C4"/>
    <w:rsid w:val="00BC1F01"/>
    <w:rsid w:val="00BC20FB"/>
    <w:rsid w:val="00BC4176"/>
    <w:rsid w:val="00BC493E"/>
    <w:rsid w:val="00BC4D38"/>
    <w:rsid w:val="00BC535C"/>
    <w:rsid w:val="00BC5CE2"/>
    <w:rsid w:val="00BC7676"/>
    <w:rsid w:val="00BC79C9"/>
    <w:rsid w:val="00BD0706"/>
    <w:rsid w:val="00BD2277"/>
    <w:rsid w:val="00BD2328"/>
    <w:rsid w:val="00BD25BE"/>
    <w:rsid w:val="00BD27C1"/>
    <w:rsid w:val="00BD288B"/>
    <w:rsid w:val="00BD4203"/>
    <w:rsid w:val="00BD7B05"/>
    <w:rsid w:val="00BE1904"/>
    <w:rsid w:val="00BE1FBD"/>
    <w:rsid w:val="00BE3B1F"/>
    <w:rsid w:val="00BE4FBC"/>
    <w:rsid w:val="00BE59E1"/>
    <w:rsid w:val="00BE5CEF"/>
    <w:rsid w:val="00BE6513"/>
    <w:rsid w:val="00BE7990"/>
    <w:rsid w:val="00BF1BBB"/>
    <w:rsid w:val="00BF3B30"/>
    <w:rsid w:val="00BF4206"/>
    <w:rsid w:val="00BF454B"/>
    <w:rsid w:val="00BF4A3E"/>
    <w:rsid w:val="00BF4A94"/>
    <w:rsid w:val="00BF4B7B"/>
    <w:rsid w:val="00BF5883"/>
    <w:rsid w:val="00BF7285"/>
    <w:rsid w:val="00C018F7"/>
    <w:rsid w:val="00C04DC2"/>
    <w:rsid w:val="00C05AE8"/>
    <w:rsid w:val="00C06BBB"/>
    <w:rsid w:val="00C07EFC"/>
    <w:rsid w:val="00C107AE"/>
    <w:rsid w:val="00C1230F"/>
    <w:rsid w:val="00C1380B"/>
    <w:rsid w:val="00C2254A"/>
    <w:rsid w:val="00C22639"/>
    <w:rsid w:val="00C27ADE"/>
    <w:rsid w:val="00C3339F"/>
    <w:rsid w:val="00C33730"/>
    <w:rsid w:val="00C33DB1"/>
    <w:rsid w:val="00C33F71"/>
    <w:rsid w:val="00C34C3B"/>
    <w:rsid w:val="00C40755"/>
    <w:rsid w:val="00C42ED3"/>
    <w:rsid w:val="00C43DD0"/>
    <w:rsid w:val="00C459F7"/>
    <w:rsid w:val="00C4690E"/>
    <w:rsid w:val="00C47F6A"/>
    <w:rsid w:val="00C5278E"/>
    <w:rsid w:val="00C56A56"/>
    <w:rsid w:val="00C57A17"/>
    <w:rsid w:val="00C607DA"/>
    <w:rsid w:val="00C619AF"/>
    <w:rsid w:val="00C624A9"/>
    <w:rsid w:val="00C62E3A"/>
    <w:rsid w:val="00C65C07"/>
    <w:rsid w:val="00C67337"/>
    <w:rsid w:val="00C700DF"/>
    <w:rsid w:val="00C71E21"/>
    <w:rsid w:val="00C72EE4"/>
    <w:rsid w:val="00C74062"/>
    <w:rsid w:val="00C7494C"/>
    <w:rsid w:val="00C7552B"/>
    <w:rsid w:val="00C75C5C"/>
    <w:rsid w:val="00C76140"/>
    <w:rsid w:val="00C77098"/>
    <w:rsid w:val="00C807E4"/>
    <w:rsid w:val="00C81CDC"/>
    <w:rsid w:val="00C836E6"/>
    <w:rsid w:val="00C84834"/>
    <w:rsid w:val="00C84F6F"/>
    <w:rsid w:val="00C90921"/>
    <w:rsid w:val="00C90F54"/>
    <w:rsid w:val="00C90FEA"/>
    <w:rsid w:val="00C967F3"/>
    <w:rsid w:val="00CA0DA9"/>
    <w:rsid w:val="00CA1547"/>
    <w:rsid w:val="00CA3880"/>
    <w:rsid w:val="00CA688F"/>
    <w:rsid w:val="00CA752F"/>
    <w:rsid w:val="00CA7A5F"/>
    <w:rsid w:val="00CA7DA3"/>
    <w:rsid w:val="00CB08E9"/>
    <w:rsid w:val="00CB2EC8"/>
    <w:rsid w:val="00CB3C15"/>
    <w:rsid w:val="00CB42FE"/>
    <w:rsid w:val="00CB4431"/>
    <w:rsid w:val="00CB5EF9"/>
    <w:rsid w:val="00CB5F35"/>
    <w:rsid w:val="00CB6332"/>
    <w:rsid w:val="00CB70DF"/>
    <w:rsid w:val="00CB7748"/>
    <w:rsid w:val="00CC19A5"/>
    <w:rsid w:val="00CC35DD"/>
    <w:rsid w:val="00CC3C75"/>
    <w:rsid w:val="00CC4132"/>
    <w:rsid w:val="00CC6AA1"/>
    <w:rsid w:val="00CC6F37"/>
    <w:rsid w:val="00CC7B81"/>
    <w:rsid w:val="00CD03AC"/>
    <w:rsid w:val="00CD079A"/>
    <w:rsid w:val="00CD1A71"/>
    <w:rsid w:val="00CD1C3D"/>
    <w:rsid w:val="00CD321B"/>
    <w:rsid w:val="00CD5821"/>
    <w:rsid w:val="00CD6B00"/>
    <w:rsid w:val="00CD6B06"/>
    <w:rsid w:val="00CD7A9F"/>
    <w:rsid w:val="00CE1A5B"/>
    <w:rsid w:val="00CE1AB2"/>
    <w:rsid w:val="00CE1F6D"/>
    <w:rsid w:val="00CE4052"/>
    <w:rsid w:val="00CE4A33"/>
    <w:rsid w:val="00CE5BE7"/>
    <w:rsid w:val="00CE62A2"/>
    <w:rsid w:val="00CE7362"/>
    <w:rsid w:val="00CF0B4E"/>
    <w:rsid w:val="00CF1D89"/>
    <w:rsid w:val="00CF2A16"/>
    <w:rsid w:val="00CF457E"/>
    <w:rsid w:val="00CF6902"/>
    <w:rsid w:val="00D03701"/>
    <w:rsid w:val="00D03A16"/>
    <w:rsid w:val="00D03C2F"/>
    <w:rsid w:val="00D04084"/>
    <w:rsid w:val="00D052E5"/>
    <w:rsid w:val="00D1087D"/>
    <w:rsid w:val="00D12194"/>
    <w:rsid w:val="00D140BA"/>
    <w:rsid w:val="00D16221"/>
    <w:rsid w:val="00D20A05"/>
    <w:rsid w:val="00D21DCC"/>
    <w:rsid w:val="00D25AEE"/>
    <w:rsid w:val="00D26BD6"/>
    <w:rsid w:val="00D30CE3"/>
    <w:rsid w:val="00D314BB"/>
    <w:rsid w:val="00D3190F"/>
    <w:rsid w:val="00D35A28"/>
    <w:rsid w:val="00D37B9E"/>
    <w:rsid w:val="00D41E29"/>
    <w:rsid w:val="00D42541"/>
    <w:rsid w:val="00D42F02"/>
    <w:rsid w:val="00D43257"/>
    <w:rsid w:val="00D43AF2"/>
    <w:rsid w:val="00D43D6D"/>
    <w:rsid w:val="00D4459E"/>
    <w:rsid w:val="00D44BA2"/>
    <w:rsid w:val="00D4652A"/>
    <w:rsid w:val="00D46567"/>
    <w:rsid w:val="00D47B9B"/>
    <w:rsid w:val="00D47BBA"/>
    <w:rsid w:val="00D47F3A"/>
    <w:rsid w:val="00D51D0E"/>
    <w:rsid w:val="00D521B5"/>
    <w:rsid w:val="00D52A31"/>
    <w:rsid w:val="00D5372A"/>
    <w:rsid w:val="00D53A24"/>
    <w:rsid w:val="00D54ECE"/>
    <w:rsid w:val="00D55930"/>
    <w:rsid w:val="00D55AA1"/>
    <w:rsid w:val="00D55C10"/>
    <w:rsid w:val="00D56093"/>
    <w:rsid w:val="00D57012"/>
    <w:rsid w:val="00D60346"/>
    <w:rsid w:val="00D60CF9"/>
    <w:rsid w:val="00D625B0"/>
    <w:rsid w:val="00D626E2"/>
    <w:rsid w:val="00D644CA"/>
    <w:rsid w:val="00D64524"/>
    <w:rsid w:val="00D65C4A"/>
    <w:rsid w:val="00D704FF"/>
    <w:rsid w:val="00D71115"/>
    <w:rsid w:val="00D73186"/>
    <w:rsid w:val="00D80864"/>
    <w:rsid w:val="00D81EBB"/>
    <w:rsid w:val="00D826ED"/>
    <w:rsid w:val="00D82830"/>
    <w:rsid w:val="00D83823"/>
    <w:rsid w:val="00D83D15"/>
    <w:rsid w:val="00D844B7"/>
    <w:rsid w:val="00D86334"/>
    <w:rsid w:val="00D867E0"/>
    <w:rsid w:val="00D904F3"/>
    <w:rsid w:val="00D921AF"/>
    <w:rsid w:val="00D93E97"/>
    <w:rsid w:val="00D9434E"/>
    <w:rsid w:val="00D950EF"/>
    <w:rsid w:val="00D95292"/>
    <w:rsid w:val="00D95BD0"/>
    <w:rsid w:val="00DA04F9"/>
    <w:rsid w:val="00DA27F4"/>
    <w:rsid w:val="00DA5DB2"/>
    <w:rsid w:val="00DA605F"/>
    <w:rsid w:val="00DA7806"/>
    <w:rsid w:val="00DB08E2"/>
    <w:rsid w:val="00DB1589"/>
    <w:rsid w:val="00DB50FB"/>
    <w:rsid w:val="00DB580F"/>
    <w:rsid w:val="00DB6B5D"/>
    <w:rsid w:val="00DB7C76"/>
    <w:rsid w:val="00DC0E67"/>
    <w:rsid w:val="00DC2A17"/>
    <w:rsid w:val="00DC2B26"/>
    <w:rsid w:val="00DC33B0"/>
    <w:rsid w:val="00DC699A"/>
    <w:rsid w:val="00DD2D92"/>
    <w:rsid w:val="00DD32CD"/>
    <w:rsid w:val="00DD5E62"/>
    <w:rsid w:val="00DE0FF0"/>
    <w:rsid w:val="00DE2384"/>
    <w:rsid w:val="00DE2D56"/>
    <w:rsid w:val="00DE4155"/>
    <w:rsid w:val="00DE5EC0"/>
    <w:rsid w:val="00DE7271"/>
    <w:rsid w:val="00DE7B72"/>
    <w:rsid w:val="00DF11F1"/>
    <w:rsid w:val="00DF12DB"/>
    <w:rsid w:val="00DF2A44"/>
    <w:rsid w:val="00DF33FC"/>
    <w:rsid w:val="00DF3731"/>
    <w:rsid w:val="00DF5110"/>
    <w:rsid w:val="00DF798A"/>
    <w:rsid w:val="00E03BEB"/>
    <w:rsid w:val="00E04691"/>
    <w:rsid w:val="00E053F5"/>
    <w:rsid w:val="00E07909"/>
    <w:rsid w:val="00E07BF4"/>
    <w:rsid w:val="00E07EE9"/>
    <w:rsid w:val="00E13318"/>
    <w:rsid w:val="00E14349"/>
    <w:rsid w:val="00E16BD8"/>
    <w:rsid w:val="00E21946"/>
    <w:rsid w:val="00E23108"/>
    <w:rsid w:val="00E251AD"/>
    <w:rsid w:val="00E2548B"/>
    <w:rsid w:val="00E2788E"/>
    <w:rsid w:val="00E30122"/>
    <w:rsid w:val="00E31C68"/>
    <w:rsid w:val="00E325E4"/>
    <w:rsid w:val="00E32996"/>
    <w:rsid w:val="00E3427F"/>
    <w:rsid w:val="00E3615C"/>
    <w:rsid w:val="00E37597"/>
    <w:rsid w:val="00E3799E"/>
    <w:rsid w:val="00E4220F"/>
    <w:rsid w:val="00E45CFA"/>
    <w:rsid w:val="00E4792D"/>
    <w:rsid w:val="00E50301"/>
    <w:rsid w:val="00E5074F"/>
    <w:rsid w:val="00E52A87"/>
    <w:rsid w:val="00E52F36"/>
    <w:rsid w:val="00E5395F"/>
    <w:rsid w:val="00E552FC"/>
    <w:rsid w:val="00E55BA3"/>
    <w:rsid w:val="00E571F2"/>
    <w:rsid w:val="00E57917"/>
    <w:rsid w:val="00E57940"/>
    <w:rsid w:val="00E603A9"/>
    <w:rsid w:val="00E61421"/>
    <w:rsid w:val="00E615BF"/>
    <w:rsid w:val="00E6259B"/>
    <w:rsid w:val="00E63528"/>
    <w:rsid w:val="00E72358"/>
    <w:rsid w:val="00E72C94"/>
    <w:rsid w:val="00E75076"/>
    <w:rsid w:val="00E77BA2"/>
    <w:rsid w:val="00E80459"/>
    <w:rsid w:val="00E81D50"/>
    <w:rsid w:val="00E86742"/>
    <w:rsid w:val="00E86A8C"/>
    <w:rsid w:val="00E93965"/>
    <w:rsid w:val="00E948DE"/>
    <w:rsid w:val="00E95284"/>
    <w:rsid w:val="00E96BAA"/>
    <w:rsid w:val="00E97BA2"/>
    <w:rsid w:val="00E97BDF"/>
    <w:rsid w:val="00EA0BC9"/>
    <w:rsid w:val="00EA2267"/>
    <w:rsid w:val="00EA45E2"/>
    <w:rsid w:val="00EA6BF7"/>
    <w:rsid w:val="00EA72DE"/>
    <w:rsid w:val="00EA759B"/>
    <w:rsid w:val="00EA7FB8"/>
    <w:rsid w:val="00EB1EE8"/>
    <w:rsid w:val="00EB2257"/>
    <w:rsid w:val="00EB3A0A"/>
    <w:rsid w:val="00EB4C1E"/>
    <w:rsid w:val="00EB5534"/>
    <w:rsid w:val="00EB5E7A"/>
    <w:rsid w:val="00EC3F48"/>
    <w:rsid w:val="00EC5CE7"/>
    <w:rsid w:val="00EC5FDB"/>
    <w:rsid w:val="00ED0007"/>
    <w:rsid w:val="00ED270F"/>
    <w:rsid w:val="00ED3025"/>
    <w:rsid w:val="00ED5C8E"/>
    <w:rsid w:val="00ED6E10"/>
    <w:rsid w:val="00ED6E20"/>
    <w:rsid w:val="00EE438E"/>
    <w:rsid w:val="00EE4AAD"/>
    <w:rsid w:val="00EE761C"/>
    <w:rsid w:val="00EF0503"/>
    <w:rsid w:val="00EF1FC9"/>
    <w:rsid w:val="00EF2A20"/>
    <w:rsid w:val="00EF3100"/>
    <w:rsid w:val="00EF3F01"/>
    <w:rsid w:val="00EF42B2"/>
    <w:rsid w:val="00EF4BE0"/>
    <w:rsid w:val="00EF508D"/>
    <w:rsid w:val="00EF67CD"/>
    <w:rsid w:val="00EF6D9B"/>
    <w:rsid w:val="00EF702A"/>
    <w:rsid w:val="00F03024"/>
    <w:rsid w:val="00F03782"/>
    <w:rsid w:val="00F037FA"/>
    <w:rsid w:val="00F043E6"/>
    <w:rsid w:val="00F05502"/>
    <w:rsid w:val="00F055D4"/>
    <w:rsid w:val="00F060C7"/>
    <w:rsid w:val="00F064E5"/>
    <w:rsid w:val="00F109C0"/>
    <w:rsid w:val="00F118D7"/>
    <w:rsid w:val="00F12604"/>
    <w:rsid w:val="00F13624"/>
    <w:rsid w:val="00F1410D"/>
    <w:rsid w:val="00F151F5"/>
    <w:rsid w:val="00F16601"/>
    <w:rsid w:val="00F211F7"/>
    <w:rsid w:val="00F223FF"/>
    <w:rsid w:val="00F23043"/>
    <w:rsid w:val="00F263D0"/>
    <w:rsid w:val="00F274E6"/>
    <w:rsid w:val="00F314AA"/>
    <w:rsid w:val="00F3181A"/>
    <w:rsid w:val="00F32382"/>
    <w:rsid w:val="00F36008"/>
    <w:rsid w:val="00F377DA"/>
    <w:rsid w:val="00F378CC"/>
    <w:rsid w:val="00F37A90"/>
    <w:rsid w:val="00F40C89"/>
    <w:rsid w:val="00F44783"/>
    <w:rsid w:val="00F45267"/>
    <w:rsid w:val="00F46742"/>
    <w:rsid w:val="00F46B9B"/>
    <w:rsid w:val="00F46CB6"/>
    <w:rsid w:val="00F47F43"/>
    <w:rsid w:val="00F50DE2"/>
    <w:rsid w:val="00F50E6A"/>
    <w:rsid w:val="00F53F0A"/>
    <w:rsid w:val="00F5587C"/>
    <w:rsid w:val="00F601D5"/>
    <w:rsid w:val="00F61CF5"/>
    <w:rsid w:val="00F61D1E"/>
    <w:rsid w:val="00F6263F"/>
    <w:rsid w:val="00F670DB"/>
    <w:rsid w:val="00F67C9C"/>
    <w:rsid w:val="00F70133"/>
    <w:rsid w:val="00F703E6"/>
    <w:rsid w:val="00F74BF6"/>
    <w:rsid w:val="00F75625"/>
    <w:rsid w:val="00F7634A"/>
    <w:rsid w:val="00F765D3"/>
    <w:rsid w:val="00F7797C"/>
    <w:rsid w:val="00F80CC9"/>
    <w:rsid w:val="00F81114"/>
    <w:rsid w:val="00F81251"/>
    <w:rsid w:val="00F83E15"/>
    <w:rsid w:val="00F862B4"/>
    <w:rsid w:val="00F87600"/>
    <w:rsid w:val="00F87B40"/>
    <w:rsid w:val="00F90162"/>
    <w:rsid w:val="00F90CC0"/>
    <w:rsid w:val="00F9210D"/>
    <w:rsid w:val="00F928EC"/>
    <w:rsid w:val="00F92EC6"/>
    <w:rsid w:val="00F93F95"/>
    <w:rsid w:val="00F9635B"/>
    <w:rsid w:val="00F972A4"/>
    <w:rsid w:val="00F97D68"/>
    <w:rsid w:val="00FA1119"/>
    <w:rsid w:val="00FA229B"/>
    <w:rsid w:val="00FA3D0F"/>
    <w:rsid w:val="00FA3F84"/>
    <w:rsid w:val="00FA4B4B"/>
    <w:rsid w:val="00FB19ED"/>
    <w:rsid w:val="00FB1DB3"/>
    <w:rsid w:val="00FB3847"/>
    <w:rsid w:val="00FB3A4A"/>
    <w:rsid w:val="00FB5543"/>
    <w:rsid w:val="00FC1C0E"/>
    <w:rsid w:val="00FC2DFA"/>
    <w:rsid w:val="00FC6F2A"/>
    <w:rsid w:val="00FC70A4"/>
    <w:rsid w:val="00FD46A3"/>
    <w:rsid w:val="00FD7787"/>
    <w:rsid w:val="00FE17F7"/>
    <w:rsid w:val="00FE2D7A"/>
    <w:rsid w:val="00FE3244"/>
    <w:rsid w:val="00FE3322"/>
    <w:rsid w:val="00FE367D"/>
    <w:rsid w:val="00FE37B5"/>
    <w:rsid w:val="00FE3892"/>
    <w:rsid w:val="00FE3C5C"/>
    <w:rsid w:val="00FE67FA"/>
    <w:rsid w:val="00FE6DA3"/>
    <w:rsid w:val="00FF118F"/>
    <w:rsid w:val="00FF342B"/>
    <w:rsid w:val="00FF3E13"/>
    <w:rsid w:val="00FF42ED"/>
    <w:rsid w:val="00FF7B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8809FC-DB89-4753-A98C-BA3B130B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rsid w:val="003D1167"/>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5308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4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3880"/>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777E6A"/>
    <w:pPr>
      <w:tabs>
        <w:tab w:val="center" w:pos="4320"/>
        <w:tab w:val="right" w:pos="8640"/>
      </w:tabs>
    </w:pPr>
  </w:style>
  <w:style w:type="character" w:styleId="PageNumber">
    <w:name w:val="page number"/>
    <w:basedOn w:val="DefaultParagraphFont"/>
    <w:rsid w:val="00777E6A"/>
  </w:style>
  <w:style w:type="character" w:customStyle="1" w:styleId="Heading2Char">
    <w:name w:val="Heading 2 Char"/>
    <w:link w:val="Heading2"/>
    <w:uiPriority w:val="9"/>
    <w:rsid w:val="00530897"/>
    <w:rPr>
      <w:b/>
      <w:bCs/>
      <w:sz w:val="36"/>
      <w:szCs w:val="36"/>
    </w:rPr>
  </w:style>
  <w:style w:type="character" w:styleId="Strong">
    <w:name w:val="Strong"/>
    <w:uiPriority w:val="22"/>
    <w:qFormat/>
    <w:rsid w:val="00530897"/>
    <w:rPr>
      <w:b/>
      <w:bCs/>
    </w:rPr>
  </w:style>
  <w:style w:type="character" w:styleId="Hyperlink">
    <w:name w:val="Hyperlink"/>
    <w:uiPriority w:val="99"/>
    <w:unhideWhenUsed/>
    <w:rsid w:val="00530897"/>
    <w:rPr>
      <w:color w:val="0000FF"/>
      <w:u w:val="single"/>
    </w:rPr>
  </w:style>
  <w:style w:type="paragraph" w:styleId="NormalWeb">
    <w:name w:val="Normal (Web)"/>
    <w:basedOn w:val="Normal"/>
    <w:uiPriority w:val="99"/>
    <w:unhideWhenUsed/>
    <w:rsid w:val="00530897"/>
    <w:pPr>
      <w:spacing w:before="100" w:beforeAutospacing="1" w:after="100" w:afterAutospacing="1"/>
    </w:pPr>
    <w:rPr>
      <w:sz w:val="24"/>
      <w:szCs w:val="24"/>
    </w:rPr>
  </w:style>
  <w:style w:type="character" w:styleId="Emphasis">
    <w:name w:val="Emphasis"/>
    <w:uiPriority w:val="20"/>
    <w:qFormat/>
    <w:rsid w:val="00530897"/>
    <w:rPr>
      <w:i/>
      <w:iCs/>
    </w:rPr>
  </w:style>
  <w:style w:type="paragraph" w:styleId="Header">
    <w:name w:val="header"/>
    <w:basedOn w:val="Normal"/>
    <w:link w:val="HeaderChar"/>
    <w:uiPriority w:val="99"/>
    <w:rsid w:val="00BA71E5"/>
    <w:pPr>
      <w:tabs>
        <w:tab w:val="center" w:pos="4680"/>
        <w:tab w:val="right" w:pos="9360"/>
      </w:tabs>
    </w:pPr>
  </w:style>
  <w:style w:type="character" w:customStyle="1" w:styleId="HeaderChar">
    <w:name w:val="Header Char"/>
    <w:link w:val="Header"/>
    <w:uiPriority w:val="99"/>
    <w:rsid w:val="00BA71E5"/>
    <w:rPr>
      <w:sz w:val="28"/>
      <w:szCs w:val="28"/>
    </w:rPr>
  </w:style>
  <w:style w:type="character" w:customStyle="1" w:styleId="FooterChar">
    <w:name w:val="Footer Char"/>
    <w:link w:val="Footer"/>
    <w:uiPriority w:val="99"/>
    <w:rsid w:val="00F314AA"/>
    <w:rPr>
      <w:sz w:val="28"/>
      <w:szCs w:val="28"/>
    </w:rPr>
  </w:style>
  <w:style w:type="character" w:customStyle="1" w:styleId="Heading1Char">
    <w:name w:val="Heading 1 Char"/>
    <w:link w:val="Heading1"/>
    <w:rsid w:val="003D1167"/>
    <w:rPr>
      <w:rFonts w:ascii="Cambria" w:eastAsia="Times New Roman" w:hAnsi="Cambria" w:cs="Times New Roman"/>
      <w:b/>
      <w:bCs/>
      <w:kern w:val="32"/>
      <w:sz w:val="32"/>
      <w:szCs w:val="32"/>
    </w:rPr>
  </w:style>
  <w:style w:type="paragraph" w:styleId="BodyText2">
    <w:name w:val="Body Text 2"/>
    <w:basedOn w:val="Normal"/>
    <w:link w:val="BodyText2Char"/>
    <w:rsid w:val="001F4FBE"/>
    <w:pPr>
      <w:spacing w:after="120"/>
      <w:jc w:val="both"/>
    </w:pPr>
    <w:rPr>
      <w:color w:val="000000"/>
      <w:spacing w:val="-6"/>
      <w:sz w:val="27"/>
      <w:szCs w:val="27"/>
      <w:lang w:val="pt-BR"/>
    </w:rPr>
  </w:style>
  <w:style w:type="character" w:customStyle="1" w:styleId="BodyText2Char">
    <w:name w:val="Body Text 2 Char"/>
    <w:link w:val="BodyText2"/>
    <w:rsid w:val="001F4FBE"/>
    <w:rPr>
      <w:color w:val="000000"/>
      <w:spacing w:val="-6"/>
      <w:sz w:val="27"/>
      <w:szCs w:val="27"/>
      <w:lang w:val="pt-BR"/>
    </w:rPr>
  </w:style>
  <w:style w:type="paragraph" w:styleId="BalloonText">
    <w:name w:val="Balloon Text"/>
    <w:basedOn w:val="Normal"/>
    <w:link w:val="BalloonTextChar"/>
    <w:rsid w:val="000E25E8"/>
    <w:rPr>
      <w:rFonts w:ascii="Tahoma" w:hAnsi="Tahoma" w:cs="Tahoma"/>
      <w:sz w:val="16"/>
      <w:szCs w:val="16"/>
    </w:rPr>
  </w:style>
  <w:style w:type="character" w:customStyle="1" w:styleId="BalloonTextChar">
    <w:name w:val="Balloon Text Char"/>
    <w:link w:val="BalloonText"/>
    <w:rsid w:val="000E25E8"/>
    <w:rPr>
      <w:rFonts w:ascii="Tahoma" w:hAnsi="Tahoma" w:cs="Tahoma"/>
      <w:sz w:val="16"/>
      <w:szCs w:val="16"/>
    </w:rPr>
  </w:style>
  <w:style w:type="paragraph" w:styleId="BodyTextIndent">
    <w:name w:val="Body Text Indent"/>
    <w:basedOn w:val="Normal"/>
    <w:link w:val="BodyTextIndentChar"/>
    <w:rsid w:val="00C836E6"/>
    <w:pPr>
      <w:spacing w:after="120"/>
      <w:ind w:left="360"/>
    </w:pPr>
  </w:style>
  <w:style w:type="character" w:customStyle="1" w:styleId="BodyTextIndentChar">
    <w:name w:val="Body Text Indent Char"/>
    <w:link w:val="BodyTextIndent"/>
    <w:rsid w:val="00C836E6"/>
    <w:rPr>
      <w:sz w:val="28"/>
      <w:szCs w:val="28"/>
    </w:rPr>
  </w:style>
  <w:style w:type="paragraph" w:styleId="FootnoteText">
    <w:name w:val="footnote text"/>
    <w:basedOn w:val="Normal"/>
    <w:link w:val="FootnoteTextChar"/>
    <w:unhideWhenUsed/>
    <w:rsid w:val="00FE2D7A"/>
    <w:rPr>
      <w:sz w:val="20"/>
      <w:szCs w:val="20"/>
    </w:rPr>
  </w:style>
  <w:style w:type="character" w:customStyle="1" w:styleId="FootnoteTextChar">
    <w:name w:val="Footnote Text Char"/>
    <w:link w:val="FootnoteText"/>
    <w:rsid w:val="00FE2D7A"/>
    <w:rPr>
      <w:lang w:val="en-US" w:eastAsia="en-US"/>
    </w:rPr>
  </w:style>
  <w:style w:type="character" w:styleId="FootnoteReference">
    <w:name w:val="footnote reference"/>
    <w:unhideWhenUsed/>
    <w:rsid w:val="00FE2D7A"/>
    <w:rPr>
      <w:vertAlign w:val="superscript"/>
    </w:rPr>
  </w:style>
  <w:style w:type="paragraph" w:styleId="BodyText">
    <w:name w:val="Body Text"/>
    <w:basedOn w:val="Normal"/>
    <w:link w:val="BodyTextChar"/>
    <w:rsid w:val="00CF457E"/>
    <w:pPr>
      <w:spacing w:after="120"/>
    </w:pPr>
  </w:style>
  <w:style w:type="character" w:customStyle="1" w:styleId="BodyTextChar">
    <w:name w:val="Body Text Char"/>
    <w:link w:val="BodyText"/>
    <w:rsid w:val="00CF457E"/>
    <w:rPr>
      <w:sz w:val="28"/>
      <w:szCs w:val="28"/>
      <w:lang w:val="en-US" w:eastAsia="en-US"/>
    </w:rPr>
  </w:style>
  <w:style w:type="character" w:customStyle="1" w:styleId="UnresolvedMention">
    <w:name w:val="Unresolved Mention"/>
    <w:basedOn w:val="DefaultParagraphFont"/>
    <w:uiPriority w:val="99"/>
    <w:semiHidden/>
    <w:unhideWhenUsed/>
    <w:rsid w:val="00B96361"/>
    <w:rPr>
      <w:color w:val="605E5C"/>
      <w:shd w:val="clear" w:color="auto" w:fill="E1DFDD"/>
    </w:rPr>
  </w:style>
  <w:style w:type="paragraph" w:styleId="ListParagraph">
    <w:name w:val="List Paragraph"/>
    <w:basedOn w:val="Normal"/>
    <w:uiPriority w:val="34"/>
    <w:qFormat/>
    <w:rsid w:val="00C65C07"/>
    <w:pPr>
      <w:ind w:left="720"/>
      <w:contextualSpacing/>
    </w:pPr>
  </w:style>
  <w:style w:type="paragraph" w:customStyle="1" w:styleId="CharChar2CharChar">
    <w:name w:val="Char Char2 Char Char"/>
    <w:basedOn w:val="DocumentMap"/>
    <w:autoRedefine/>
    <w:rsid w:val="00BF4B7B"/>
    <w:pPr>
      <w:widowControl w:val="0"/>
      <w:shd w:val="clear" w:color="auto" w:fill="000080"/>
      <w:jc w:val="both"/>
    </w:pPr>
    <w:rPr>
      <w:rFonts w:ascii="Verdana" w:hAnsi="Verdana" w:cs="Times New Roman"/>
      <w:sz w:val="20"/>
      <w:szCs w:val="20"/>
    </w:rPr>
  </w:style>
  <w:style w:type="paragraph" w:styleId="DocumentMap">
    <w:name w:val="Document Map"/>
    <w:basedOn w:val="Normal"/>
    <w:link w:val="DocumentMapChar"/>
    <w:rsid w:val="00BF4B7B"/>
    <w:rPr>
      <w:rFonts w:ascii="Tahoma" w:hAnsi="Tahoma" w:cs="Tahoma"/>
      <w:sz w:val="16"/>
      <w:szCs w:val="16"/>
    </w:rPr>
  </w:style>
  <w:style w:type="character" w:customStyle="1" w:styleId="DocumentMapChar">
    <w:name w:val="Document Map Char"/>
    <w:basedOn w:val="DefaultParagraphFont"/>
    <w:link w:val="DocumentMap"/>
    <w:rsid w:val="00BF4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2822">
      <w:bodyDiv w:val="1"/>
      <w:marLeft w:val="0"/>
      <w:marRight w:val="0"/>
      <w:marTop w:val="0"/>
      <w:marBottom w:val="0"/>
      <w:divBdr>
        <w:top w:val="none" w:sz="0" w:space="0" w:color="auto"/>
        <w:left w:val="none" w:sz="0" w:space="0" w:color="auto"/>
        <w:bottom w:val="none" w:sz="0" w:space="0" w:color="auto"/>
        <w:right w:val="none" w:sz="0" w:space="0" w:color="auto"/>
      </w:divBdr>
      <w:divsChild>
        <w:div w:id="903107764">
          <w:marLeft w:val="0"/>
          <w:marRight w:val="0"/>
          <w:marTop w:val="0"/>
          <w:marBottom w:val="0"/>
          <w:divBdr>
            <w:top w:val="none" w:sz="0" w:space="0" w:color="auto"/>
            <w:left w:val="none" w:sz="0" w:space="0" w:color="auto"/>
            <w:bottom w:val="none" w:sz="0" w:space="0" w:color="auto"/>
            <w:right w:val="none" w:sz="0" w:space="0" w:color="auto"/>
          </w:divBdr>
          <w:divsChild>
            <w:div w:id="19792227">
              <w:marLeft w:val="900"/>
              <w:marRight w:val="0"/>
              <w:marTop w:val="160"/>
              <w:marBottom w:val="160"/>
              <w:divBdr>
                <w:top w:val="none" w:sz="0" w:space="0" w:color="auto"/>
                <w:left w:val="none" w:sz="0" w:space="0" w:color="auto"/>
                <w:bottom w:val="none" w:sz="0" w:space="0" w:color="auto"/>
                <w:right w:val="none" w:sz="0" w:space="0" w:color="auto"/>
              </w:divBdr>
            </w:div>
            <w:div w:id="44528972">
              <w:marLeft w:val="270"/>
              <w:marRight w:val="0"/>
              <w:marTop w:val="160"/>
              <w:marBottom w:val="160"/>
              <w:divBdr>
                <w:top w:val="none" w:sz="0" w:space="0" w:color="auto"/>
                <w:left w:val="none" w:sz="0" w:space="0" w:color="auto"/>
                <w:bottom w:val="none" w:sz="0" w:space="0" w:color="auto"/>
                <w:right w:val="none" w:sz="0" w:space="0" w:color="auto"/>
              </w:divBdr>
            </w:div>
            <w:div w:id="87778695">
              <w:marLeft w:val="900"/>
              <w:marRight w:val="0"/>
              <w:marTop w:val="160"/>
              <w:marBottom w:val="160"/>
              <w:divBdr>
                <w:top w:val="none" w:sz="0" w:space="0" w:color="auto"/>
                <w:left w:val="none" w:sz="0" w:space="0" w:color="auto"/>
                <w:bottom w:val="none" w:sz="0" w:space="0" w:color="auto"/>
                <w:right w:val="none" w:sz="0" w:space="0" w:color="auto"/>
              </w:divBdr>
            </w:div>
            <w:div w:id="125926818">
              <w:marLeft w:val="0"/>
              <w:marRight w:val="0"/>
              <w:marTop w:val="0"/>
              <w:marBottom w:val="0"/>
              <w:divBdr>
                <w:top w:val="none" w:sz="0" w:space="0" w:color="auto"/>
                <w:left w:val="none" w:sz="0" w:space="0" w:color="auto"/>
                <w:bottom w:val="none" w:sz="0" w:space="0" w:color="auto"/>
                <w:right w:val="none" w:sz="0" w:space="0" w:color="auto"/>
              </w:divBdr>
            </w:div>
            <w:div w:id="136268177">
              <w:marLeft w:val="426"/>
              <w:marRight w:val="0"/>
              <w:marTop w:val="160"/>
              <w:marBottom w:val="160"/>
              <w:divBdr>
                <w:top w:val="none" w:sz="0" w:space="0" w:color="auto"/>
                <w:left w:val="none" w:sz="0" w:space="0" w:color="auto"/>
                <w:bottom w:val="none" w:sz="0" w:space="0" w:color="auto"/>
                <w:right w:val="none" w:sz="0" w:space="0" w:color="auto"/>
              </w:divBdr>
            </w:div>
            <w:div w:id="141318834">
              <w:marLeft w:val="0"/>
              <w:marRight w:val="0"/>
              <w:marTop w:val="0"/>
              <w:marBottom w:val="0"/>
              <w:divBdr>
                <w:top w:val="none" w:sz="0" w:space="0" w:color="auto"/>
                <w:left w:val="none" w:sz="0" w:space="0" w:color="auto"/>
                <w:bottom w:val="none" w:sz="0" w:space="0" w:color="auto"/>
                <w:right w:val="none" w:sz="0" w:space="0" w:color="auto"/>
              </w:divBdr>
            </w:div>
            <w:div w:id="160588234">
              <w:marLeft w:val="426"/>
              <w:marRight w:val="0"/>
              <w:marTop w:val="160"/>
              <w:marBottom w:val="160"/>
              <w:divBdr>
                <w:top w:val="none" w:sz="0" w:space="0" w:color="auto"/>
                <w:left w:val="none" w:sz="0" w:space="0" w:color="auto"/>
                <w:bottom w:val="none" w:sz="0" w:space="0" w:color="auto"/>
                <w:right w:val="none" w:sz="0" w:space="0" w:color="auto"/>
              </w:divBdr>
            </w:div>
            <w:div w:id="220796963">
              <w:marLeft w:val="270"/>
              <w:marRight w:val="0"/>
              <w:marTop w:val="160"/>
              <w:marBottom w:val="160"/>
              <w:divBdr>
                <w:top w:val="none" w:sz="0" w:space="0" w:color="auto"/>
                <w:left w:val="none" w:sz="0" w:space="0" w:color="auto"/>
                <w:bottom w:val="none" w:sz="0" w:space="0" w:color="auto"/>
                <w:right w:val="none" w:sz="0" w:space="0" w:color="auto"/>
              </w:divBdr>
            </w:div>
            <w:div w:id="232929702">
              <w:marLeft w:val="426"/>
              <w:marRight w:val="0"/>
              <w:marTop w:val="160"/>
              <w:marBottom w:val="160"/>
              <w:divBdr>
                <w:top w:val="none" w:sz="0" w:space="0" w:color="auto"/>
                <w:left w:val="none" w:sz="0" w:space="0" w:color="auto"/>
                <w:bottom w:val="none" w:sz="0" w:space="0" w:color="auto"/>
                <w:right w:val="none" w:sz="0" w:space="0" w:color="auto"/>
              </w:divBdr>
            </w:div>
            <w:div w:id="253320878">
              <w:marLeft w:val="0"/>
              <w:marRight w:val="0"/>
              <w:marTop w:val="160"/>
              <w:marBottom w:val="160"/>
              <w:divBdr>
                <w:top w:val="none" w:sz="0" w:space="0" w:color="auto"/>
                <w:left w:val="none" w:sz="0" w:space="0" w:color="auto"/>
                <w:bottom w:val="none" w:sz="0" w:space="0" w:color="auto"/>
                <w:right w:val="none" w:sz="0" w:space="0" w:color="auto"/>
              </w:divBdr>
            </w:div>
            <w:div w:id="278074239">
              <w:marLeft w:val="1080"/>
              <w:marRight w:val="0"/>
              <w:marTop w:val="160"/>
              <w:marBottom w:val="160"/>
              <w:divBdr>
                <w:top w:val="none" w:sz="0" w:space="0" w:color="auto"/>
                <w:left w:val="none" w:sz="0" w:space="0" w:color="auto"/>
                <w:bottom w:val="none" w:sz="0" w:space="0" w:color="auto"/>
                <w:right w:val="none" w:sz="0" w:space="0" w:color="auto"/>
              </w:divBdr>
            </w:div>
            <w:div w:id="304238974">
              <w:marLeft w:val="270"/>
              <w:marRight w:val="0"/>
              <w:marTop w:val="160"/>
              <w:marBottom w:val="160"/>
              <w:divBdr>
                <w:top w:val="none" w:sz="0" w:space="0" w:color="auto"/>
                <w:left w:val="none" w:sz="0" w:space="0" w:color="auto"/>
                <w:bottom w:val="none" w:sz="0" w:space="0" w:color="auto"/>
                <w:right w:val="none" w:sz="0" w:space="0" w:color="auto"/>
              </w:divBdr>
            </w:div>
            <w:div w:id="307057560">
              <w:marLeft w:val="0"/>
              <w:marRight w:val="0"/>
              <w:marTop w:val="160"/>
              <w:marBottom w:val="160"/>
              <w:divBdr>
                <w:top w:val="none" w:sz="0" w:space="0" w:color="auto"/>
                <w:left w:val="none" w:sz="0" w:space="0" w:color="auto"/>
                <w:bottom w:val="none" w:sz="0" w:space="0" w:color="auto"/>
                <w:right w:val="none" w:sz="0" w:space="0" w:color="auto"/>
              </w:divBdr>
            </w:div>
            <w:div w:id="386537234">
              <w:marLeft w:val="142"/>
              <w:marRight w:val="0"/>
              <w:marTop w:val="160"/>
              <w:marBottom w:val="160"/>
              <w:divBdr>
                <w:top w:val="none" w:sz="0" w:space="0" w:color="auto"/>
                <w:left w:val="none" w:sz="0" w:space="0" w:color="auto"/>
                <w:bottom w:val="none" w:sz="0" w:space="0" w:color="auto"/>
                <w:right w:val="none" w:sz="0" w:space="0" w:color="auto"/>
              </w:divBdr>
            </w:div>
            <w:div w:id="424885642">
              <w:marLeft w:val="0"/>
              <w:marRight w:val="0"/>
              <w:marTop w:val="0"/>
              <w:marBottom w:val="0"/>
              <w:divBdr>
                <w:top w:val="none" w:sz="0" w:space="0" w:color="auto"/>
                <w:left w:val="none" w:sz="0" w:space="0" w:color="auto"/>
                <w:bottom w:val="none" w:sz="0" w:space="0" w:color="auto"/>
                <w:right w:val="none" w:sz="0" w:space="0" w:color="auto"/>
              </w:divBdr>
            </w:div>
            <w:div w:id="437258425">
              <w:marLeft w:val="0"/>
              <w:marRight w:val="0"/>
              <w:marTop w:val="0"/>
              <w:marBottom w:val="0"/>
              <w:divBdr>
                <w:top w:val="none" w:sz="0" w:space="0" w:color="auto"/>
                <w:left w:val="none" w:sz="0" w:space="0" w:color="auto"/>
                <w:bottom w:val="none" w:sz="0" w:space="0" w:color="auto"/>
                <w:right w:val="none" w:sz="0" w:space="0" w:color="auto"/>
              </w:divBdr>
            </w:div>
            <w:div w:id="453060374">
              <w:marLeft w:val="142"/>
              <w:marRight w:val="0"/>
              <w:marTop w:val="160"/>
              <w:marBottom w:val="160"/>
              <w:divBdr>
                <w:top w:val="none" w:sz="0" w:space="0" w:color="auto"/>
                <w:left w:val="none" w:sz="0" w:space="0" w:color="auto"/>
                <w:bottom w:val="none" w:sz="0" w:space="0" w:color="auto"/>
                <w:right w:val="none" w:sz="0" w:space="0" w:color="auto"/>
              </w:divBdr>
            </w:div>
            <w:div w:id="462504383">
              <w:marLeft w:val="426"/>
              <w:marRight w:val="0"/>
              <w:marTop w:val="160"/>
              <w:marBottom w:val="160"/>
              <w:divBdr>
                <w:top w:val="none" w:sz="0" w:space="0" w:color="auto"/>
                <w:left w:val="none" w:sz="0" w:space="0" w:color="auto"/>
                <w:bottom w:val="none" w:sz="0" w:space="0" w:color="auto"/>
                <w:right w:val="none" w:sz="0" w:space="0" w:color="auto"/>
              </w:divBdr>
            </w:div>
            <w:div w:id="522472908">
              <w:marLeft w:val="0"/>
              <w:marRight w:val="0"/>
              <w:marTop w:val="0"/>
              <w:marBottom w:val="0"/>
              <w:divBdr>
                <w:top w:val="none" w:sz="0" w:space="0" w:color="auto"/>
                <w:left w:val="none" w:sz="0" w:space="0" w:color="auto"/>
                <w:bottom w:val="none" w:sz="0" w:space="0" w:color="auto"/>
                <w:right w:val="none" w:sz="0" w:space="0" w:color="auto"/>
              </w:divBdr>
            </w:div>
            <w:div w:id="543491013">
              <w:marLeft w:val="0"/>
              <w:marRight w:val="0"/>
              <w:marTop w:val="0"/>
              <w:marBottom w:val="0"/>
              <w:divBdr>
                <w:top w:val="none" w:sz="0" w:space="0" w:color="auto"/>
                <w:left w:val="none" w:sz="0" w:space="0" w:color="auto"/>
                <w:bottom w:val="none" w:sz="0" w:space="0" w:color="auto"/>
                <w:right w:val="none" w:sz="0" w:space="0" w:color="auto"/>
              </w:divBdr>
            </w:div>
            <w:div w:id="570693856">
              <w:marLeft w:val="0"/>
              <w:marRight w:val="0"/>
              <w:marTop w:val="0"/>
              <w:marBottom w:val="0"/>
              <w:divBdr>
                <w:top w:val="none" w:sz="0" w:space="0" w:color="auto"/>
                <w:left w:val="none" w:sz="0" w:space="0" w:color="auto"/>
                <w:bottom w:val="none" w:sz="0" w:space="0" w:color="auto"/>
                <w:right w:val="none" w:sz="0" w:space="0" w:color="auto"/>
              </w:divBdr>
            </w:div>
            <w:div w:id="596908120">
              <w:marLeft w:val="142"/>
              <w:marRight w:val="75"/>
              <w:marTop w:val="160"/>
              <w:marBottom w:val="160"/>
              <w:divBdr>
                <w:top w:val="none" w:sz="0" w:space="0" w:color="auto"/>
                <w:left w:val="none" w:sz="0" w:space="0" w:color="auto"/>
                <w:bottom w:val="none" w:sz="0" w:space="0" w:color="auto"/>
                <w:right w:val="none" w:sz="0" w:space="0" w:color="auto"/>
              </w:divBdr>
            </w:div>
            <w:div w:id="655842102">
              <w:marLeft w:val="0"/>
              <w:marRight w:val="0"/>
              <w:marTop w:val="160"/>
              <w:marBottom w:val="160"/>
              <w:divBdr>
                <w:top w:val="none" w:sz="0" w:space="0" w:color="auto"/>
                <w:left w:val="none" w:sz="0" w:space="0" w:color="auto"/>
                <w:bottom w:val="none" w:sz="0" w:space="0" w:color="auto"/>
                <w:right w:val="none" w:sz="0" w:space="0" w:color="auto"/>
              </w:divBdr>
            </w:div>
            <w:div w:id="665596354">
              <w:marLeft w:val="0"/>
              <w:marRight w:val="0"/>
              <w:marTop w:val="160"/>
              <w:marBottom w:val="160"/>
              <w:divBdr>
                <w:top w:val="none" w:sz="0" w:space="0" w:color="auto"/>
                <w:left w:val="none" w:sz="0" w:space="0" w:color="auto"/>
                <w:bottom w:val="none" w:sz="0" w:space="0" w:color="auto"/>
                <w:right w:val="none" w:sz="0" w:space="0" w:color="auto"/>
              </w:divBdr>
            </w:div>
            <w:div w:id="699089300">
              <w:marLeft w:val="720"/>
              <w:marRight w:val="0"/>
              <w:marTop w:val="160"/>
              <w:marBottom w:val="160"/>
              <w:divBdr>
                <w:top w:val="none" w:sz="0" w:space="0" w:color="auto"/>
                <w:left w:val="none" w:sz="0" w:space="0" w:color="auto"/>
                <w:bottom w:val="none" w:sz="0" w:space="0" w:color="auto"/>
                <w:right w:val="none" w:sz="0" w:space="0" w:color="auto"/>
              </w:divBdr>
            </w:div>
            <w:div w:id="699278991">
              <w:marLeft w:val="0"/>
              <w:marRight w:val="0"/>
              <w:marTop w:val="0"/>
              <w:marBottom w:val="0"/>
              <w:divBdr>
                <w:top w:val="none" w:sz="0" w:space="0" w:color="auto"/>
                <w:left w:val="none" w:sz="0" w:space="0" w:color="auto"/>
                <w:bottom w:val="none" w:sz="0" w:space="0" w:color="auto"/>
                <w:right w:val="none" w:sz="0" w:space="0" w:color="auto"/>
              </w:divBdr>
            </w:div>
            <w:div w:id="804739799">
              <w:marLeft w:val="426"/>
              <w:marRight w:val="0"/>
              <w:marTop w:val="160"/>
              <w:marBottom w:val="160"/>
              <w:divBdr>
                <w:top w:val="none" w:sz="0" w:space="0" w:color="auto"/>
                <w:left w:val="none" w:sz="0" w:space="0" w:color="auto"/>
                <w:bottom w:val="none" w:sz="0" w:space="0" w:color="auto"/>
                <w:right w:val="none" w:sz="0" w:space="0" w:color="auto"/>
              </w:divBdr>
            </w:div>
            <w:div w:id="825171842">
              <w:marLeft w:val="0"/>
              <w:marRight w:val="0"/>
              <w:marTop w:val="0"/>
              <w:marBottom w:val="0"/>
              <w:divBdr>
                <w:top w:val="none" w:sz="0" w:space="0" w:color="auto"/>
                <w:left w:val="none" w:sz="0" w:space="0" w:color="auto"/>
                <w:bottom w:val="none" w:sz="0" w:space="0" w:color="auto"/>
                <w:right w:val="none" w:sz="0" w:space="0" w:color="auto"/>
              </w:divBdr>
            </w:div>
            <w:div w:id="849760688">
              <w:marLeft w:val="0"/>
              <w:marRight w:val="0"/>
              <w:marTop w:val="0"/>
              <w:marBottom w:val="0"/>
              <w:divBdr>
                <w:top w:val="none" w:sz="0" w:space="0" w:color="auto"/>
                <w:left w:val="none" w:sz="0" w:space="0" w:color="auto"/>
                <w:bottom w:val="none" w:sz="0" w:space="0" w:color="auto"/>
                <w:right w:val="none" w:sz="0" w:space="0" w:color="auto"/>
              </w:divBdr>
            </w:div>
            <w:div w:id="869873562">
              <w:marLeft w:val="0"/>
              <w:marRight w:val="0"/>
              <w:marTop w:val="0"/>
              <w:marBottom w:val="0"/>
              <w:divBdr>
                <w:top w:val="none" w:sz="0" w:space="0" w:color="auto"/>
                <w:left w:val="none" w:sz="0" w:space="0" w:color="auto"/>
                <w:bottom w:val="none" w:sz="0" w:space="0" w:color="auto"/>
                <w:right w:val="none" w:sz="0" w:space="0" w:color="auto"/>
              </w:divBdr>
            </w:div>
            <w:div w:id="904755374">
              <w:marLeft w:val="900"/>
              <w:marRight w:val="0"/>
              <w:marTop w:val="160"/>
              <w:marBottom w:val="160"/>
              <w:divBdr>
                <w:top w:val="none" w:sz="0" w:space="0" w:color="auto"/>
                <w:left w:val="none" w:sz="0" w:space="0" w:color="auto"/>
                <w:bottom w:val="none" w:sz="0" w:space="0" w:color="auto"/>
                <w:right w:val="none" w:sz="0" w:space="0" w:color="auto"/>
              </w:divBdr>
            </w:div>
            <w:div w:id="917327448">
              <w:marLeft w:val="142"/>
              <w:marRight w:val="75"/>
              <w:marTop w:val="160"/>
              <w:marBottom w:val="160"/>
              <w:divBdr>
                <w:top w:val="none" w:sz="0" w:space="0" w:color="auto"/>
                <w:left w:val="none" w:sz="0" w:space="0" w:color="auto"/>
                <w:bottom w:val="none" w:sz="0" w:space="0" w:color="auto"/>
                <w:right w:val="none" w:sz="0" w:space="0" w:color="auto"/>
              </w:divBdr>
            </w:div>
            <w:div w:id="970087646">
              <w:marLeft w:val="0"/>
              <w:marRight w:val="0"/>
              <w:marTop w:val="0"/>
              <w:marBottom w:val="0"/>
              <w:divBdr>
                <w:top w:val="none" w:sz="0" w:space="0" w:color="auto"/>
                <w:left w:val="none" w:sz="0" w:space="0" w:color="auto"/>
                <w:bottom w:val="none" w:sz="0" w:space="0" w:color="auto"/>
                <w:right w:val="none" w:sz="0" w:space="0" w:color="auto"/>
              </w:divBdr>
            </w:div>
            <w:div w:id="1017653024">
              <w:marLeft w:val="360"/>
              <w:marRight w:val="0"/>
              <w:marTop w:val="160"/>
              <w:marBottom w:val="160"/>
              <w:divBdr>
                <w:top w:val="none" w:sz="0" w:space="0" w:color="auto"/>
                <w:left w:val="none" w:sz="0" w:space="0" w:color="auto"/>
                <w:bottom w:val="none" w:sz="0" w:space="0" w:color="auto"/>
                <w:right w:val="none" w:sz="0" w:space="0" w:color="auto"/>
              </w:divBdr>
            </w:div>
            <w:div w:id="1031688675">
              <w:marLeft w:val="290"/>
              <w:marRight w:val="0"/>
              <w:marTop w:val="0"/>
              <w:marBottom w:val="0"/>
              <w:divBdr>
                <w:top w:val="none" w:sz="0" w:space="0" w:color="auto"/>
                <w:left w:val="none" w:sz="0" w:space="0" w:color="auto"/>
                <w:bottom w:val="none" w:sz="0" w:space="0" w:color="auto"/>
                <w:right w:val="none" w:sz="0" w:space="0" w:color="auto"/>
              </w:divBdr>
            </w:div>
            <w:div w:id="1088621340">
              <w:marLeft w:val="0"/>
              <w:marRight w:val="0"/>
              <w:marTop w:val="0"/>
              <w:marBottom w:val="0"/>
              <w:divBdr>
                <w:top w:val="none" w:sz="0" w:space="0" w:color="auto"/>
                <w:left w:val="none" w:sz="0" w:space="0" w:color="auto"/>
                <w:bottom w:val="none" w:sz="0" w:space="0" w:color="auto"/>
                <w:right w:val="none" w:sz="0" w:space="0" w:color="auto"/>
              </w:divBdr>
            </w:div>
            <w:div w:id="1092779432">
              <w:marLeft w:val="290"/>
              <w:marRight w:val="0"/>
              <w:marTop w:val="0"/>
              <w:marBottom w:val="0"/>
              <w:divBdr>
                <w:top w:val="none" w:sz="0" w:space="0" w:color="auto"/>
                <w:left w:val="none" w:sz="0" w:space="0" w:color="auto"/>
                <w:bottom w:val="none" w:sz="0" w:space="0" w:color="auto"/>
                <w:right w:val="none" w:sz="0" w:space="0" w:color="auto"/>
              </w:divBdr>
            </w:div>
            <w:div w:id="1159687441">
              <w:marLeft w:val="0"/>
              <w:marRight w:val="0"/>
              <w:marTop w:val="0"/>
              <w:marBottom w:val="0"/>
              <w:divBdr>
                <w:top w:val="none" w:sz="0" w:space="0" w:color="auto"/>
                <w:left w:val="none" w:sz="0" w:space="0" w:color="auto"/>
                <w:bottom w:val="none" w:sz="0" w:space="0" w:color="auto"/>
                <w:right w:val="none" w:sz="0" w:space="0" w:color="auto"/>
              </w:divBdr>
            </w:div>
            <w:div w:id="1163546445">
              <w:marLeft w:val="142"/>
              <w:marRight w:val="0"/>
              <w:marTop w:val="160"/>
              <w:marBottom w:val="160"/>
              <w:divBdr>
                <w:top w:val="none" w:sz="0" w:space="0" w:color="auto"/>
                <w:left w:val="none" w:sz="0" w:space="0" w:color="auto"/>
                <w:bottom w:val="none" w:sz="0" w:space="0" w:color="auto"/>
                <w:right w:val="none" w:sz="0" w:space="0" w:color="auto"/>
              </w:divBdr>
            </w:div>
            <w:div w:id="1172064990">
              <w:marLeft w:val="0"/>
              <w:marRight w:val="0"/>
              <w:marTop w:val="0"/>
              <w:marBottom w:val="0"/>
              <w:divBdr>
                <w:top w:val="none" w:sz="0" w:space="0" w:color="auto"/>
                <w:left w:val="none" w:sz="0" w:space="0" w:color="auto"/>
                <w:bottom w:val="none" w:sz="0" w:space="0" w:color="auto"/>
                <w:right w:val="none" w:sz="0" w:space="0" w:color="auto"/>
              </w:divBdr>
            </w:div>
            <w:div w:id="1192721770">
              <w:marLeft w:val="0"/>
              <w:marRight w:val="0"/>
              <w:marTop w:val="0"/>
              <w:marBottom w:val="0"/>
              <w:divBdr>
                <w:top w:val="none" w:sz="0" w:space="0" w:color="auto"/>
                <w:left w:val="none" w:sz="0" w:space="0" w:color="auto"/>
                <w:bottom w:val="none" w:sz="0" w:space="0" w:color="auto"/>
                <w:right w:val="none" w:sz="0" w:space="0" w:color="auto"/>
              </w:divBdr>
            </w:div>
            <w:div w:id="1239562619">
              <w:marLeft w:val="0"/>
              <w:marRight w:val="0"/>
              <w:marTop w:val="0"/>
              <w:marBottom w:val="0"/>
              <w:divBdr>
                <w:top w:val="none" w:sz="0" w:space="0" w:color="auto"/>
                <w:left w:val="none" w:sz="0" w:space="0" w:color="auto"/>
                <w:bottom w:val="none" w:sz="0" w:space="0" w:color="auto"/>
                <w:right w:val="none" w:sz="0" w:space="0" w:color="auto"/>
              </w:divBdr>
            </w:div>
            <w:div w:id="1298804158">
              <w:marLeft w:val="426"/>
              <w:marRight w:val="0"/>
              <w:marTop w:val="160"/>
              <w:marBottom w:val="160"/>
              <w:divBdr>
                <w:top w:val="none" w:sz="0" w:space="0" w:color="auto"/>
                <w:left w:val="none" w:sz="0" w:space="0" w:color="auto"/>
                <w:bottom w:val="none" w:sz="0" w:space="0" w:color="auto"/>
                <w:right w:val="none" w:sz="0" w:space="0" w:color="auto"/>
              </w:divBdr>
            </w:div>
            <w:div w:id="1401708007">
              <w:marLeft w:val="0"/>
              <w:marRight w:val="0"/>
              <w:marTop w:val="160"/>
              <w:marBottom w:val="160"/>
              <w:divBdr>
                <w:top w:val="none" w:sz="0" w:space="0" w:color="auto"/>
                <w:left w:val="none" w:sz="0" w:space="0" w:color="auto"/>
                <w:bottom w:val="none" w:sz="0" w:space="0" w:color="auto"/>
                <w:right w:val="none" w:sz="0" w:space="0" w:color="auto"/>
              </w:divBdr>
            </w:div>
            <w:div w:id="1540243911">
              <w:marLeft w:val="0"/>
              <w:marRight w:val="0"/>
              <w:marTop w:val="0"/>
              <w:marBottom w:val="0"/>
              <w:divBdr>
                <w:top w:val="none" w:sz="0" w:space="0" w:color="auto"/>
                <w:left w:val="none" w:sz="0" w:space="0" w:color="auto"/>
                <w:bottom w:val="none" w:sz="0" w:space="0" w:color="auto"/>
                <w:right w:val="none" w:sz="0" w:space="0" w:color="auto"/>
              </w:divBdr>
            </w:div>
            <w:div w:id="1585726381">
              <w:marLeft w:val="0"/>
              <w:marRight w:val="0"/>
              <w:marTop w:val="0"/>
              <w:marBottom w:val="0"/>
              <w:divBdr>
                <w:top w:val="none" w:sz="0" w:space="0" w:color="auto"/>
                <w:left w:val="none" w:sz="0" w:space="0" w:color="auto"/>
                <w:bottom w:val="none" w:sz="0" w:space="0" w:color="auto"/>
                <w:right w:val="none" w:sz="0" w:space="0" w:color="auto"/>
              </w:divBdr>
            </w:div>
            <w:div w:id="1587573199">
              <w:marLeft w:val="0"/>
              <w:marRight w:val="0"/>
              <w:marTop w:val="0"/>
              <w:marBottom w:val="0"/>
              <w:divBdr>
                <w:top w:val="none" w:sz="0" w:space="0" w:color="auto"/>
                <w:left w:val="none" w:sz="0" w:space="0" w:color="auto"/>
                <w:bottom w:val="none" w:sz="0" w:space="0" w:color="auto"/>
                <w:right w:val="none" w:sz="0" w:space="0" w:color="auto"/>
              </w:divBdr>
            </w:div>
            <w:div w:id="1593582909">
              <w:marLeft w:val="142"/>
              <w:marRight w:val="0"/>
              <w:marTop w:val="160"/>
              <w:marBottom w:val="160"/>
              <w:divBdr>
                <w:top w:val="none" w:sz="0" w:space="0" w:color="auto"/>
                <w:left w:val="none" w:sz="0" w:space="0" w:color="auto"/>
                <w:bottom w:val="none" w:sz="0" w:space="0" w:color="auto"/>
                <w:right w:val="none" w:sz="0" w:space="0" w:color="auto"/>
              </w:divBdr>
            </w:div>
            <w:div w:id="1636788881">
              <w:marLeft w:val="900"/>
              <w:marRight w:val="0"/>
              <w:marTop w:val="160"/>
              <w:marBottom w:val="160"/>
              <w:divBdr>
                <w:top w:val="none" w:sz="0" w:space="0" w:color="auto"/>
                <w:left w:val="none" w:sz="0" w:space="0" w:color="auto"/>
                <w:bottom w:val="none" w:sz="0" w:space="0" w:color="auto"/>
                <w:right w:val="none" w:sz="0" w:space="0" w:color="auto"/>
              </w:divBdr>
            </w:div>
            <w:div w:id="1638216123">
              <w:marLeft w:val="0"/>
              <w:marRight w:val="0"/>
              <w:marTop w:val="0"/>
              <w:marBottom w:val="0"/>
              <w:divBdr>
                <w:top w:val="none" w:sz="0" w:space="0" w:color="auto"/>
                <w:left w:val="none" w:sz="0" w:space="0" w:color="auto"/>
                <w:bottom w:val="none" w:sz="0" w:space="0" w:color="auto"/>
                <w:right w:val="none" w:sz="0" w:space="0" w:color="auto"/>
              </w:divBdr>
            </w:div>
            <w:div w:id="1643538692">
              <w:marLeft w:val="900"/>
              <w:marRight w:val="0"/>
              <w:marTop w:val="160"/>
              <w:marBottom w:val="160"/>
              <w:divBdr>
                <w:top w:val="none" w:sz="0" w:space="0" w:color="auto"/>
                <w:left w:val="none" w:sz="0" w:space="0" w:color="auto"/>
                <w:bottom w:val="none" w:sz="0" w:space="0" w:color="auto"/>
                <w:right w:val="none" w:sz="0" w:space="0" w:color="auto"/>
              </w:divBdr>
            </w:div>
            <w:div w:id="1672483835">
              <w:marLeft w:val="540"/>
              <w:marRight w:val="0"/>
              <w:marTop w:val="160"/>
              <w:marBottom w:val="160"/>
              <w:divBdr>
                <w:top w:val="none" w:sz="0" w:space="0" w:color="auto"/>
                <w:left w:val="none" w:sz="0" w:space="0" w:color="auto"/>
                <w:bottom w:val="none" w:sz="0" w:space="0" w:color="auto"/>
                <w:right w:val="none" w:sz="0" w:space="0" w:color="auto"/>
              </w:divBdr>
            </w:div>
            <w:div w:id="1696468582">
              <w:marLeft w:val="0"/>
              <w:marRight w:val="0"/>
              <w:marTop w:val="0"/>
              <w:marBottom w:val="0"/>
              <w:divBdr>
                <w:top w:val="none" w:sz="0" w:space="0" w:color="auto"/>
                <w:left w:val="none" w:sz="0" w:space="0" w:color="auto"/>
                <w:bottom w:val="none" w:sz="0" w:space="0" w:color="auto"/>
                <w:right w:val="none" w:sz="0" w:space="0" w:color="auto"/>
              </w:divBdr>
            </w:div>
            <w:div w:id="1717849021">
              <w:marLeft w:val="0"/>
              <w:marRight w:val="0"/>
              <w:marTop w:val="160"/>
              <w:marBottom w:val="160"/>
              <w:divBdr>
                <w:top w:val="none" w:sz="0" w:space="0" w:color="auto"/>
                <w:left w:val="none" w:sz="0" w:space="0" w:color="auto"/>
                <w:bottom w:val="none" w:sz="0" w:space="0" w:color="auto"/>
                <w:right w:val="none" w:sz="0" w:space="0" w:color="auto"/>
              </w:divBdr>
            </w:div>
            <w:div w:id="1750997255">
              <w:marLeft w:val="0"/>
              <w:marRight w:val="0"/>
              <w:marTop w:val="0"/>
              <w:marBottom w:val="0"/>
              <w:divBdr>
                <w:top w:val="none" w:sz="0" w:space="0" w:color="auto"/>
                <w:left w:val="none" w:sz="0" w:space="0" w:color="auto"/>
                <w:bottom w:val="none" w:sz="0" w:space="0" w:color="auto"/>
                <w:right w:val="none" w:sz="0" w:space="0" w:color="auto"/>
              </w:divBdr>
            </w:div>
            <w:div w:id="1771268530">
              <w:marLeft w:val="450"/>
              <w:marRight w:val="0"/>
              <w:marTop w:val="160"/>
              <w:marBottom w:val="160"/>
              <w:divBdr>
                <w:top w:val="none" w:sz="0" w:space="0" w:color="auto"/>
                <w:left w:val="none" w:sz="0" w:space="0" w:color="auto"/>
                <w:bottom w:val="none" w:sz="0" w:space="0" w:color="auto"/>
                <w:right w:val="none" w:sz="0" w:space="0" w:color="auto"/>
              </w:divBdr>
            </w:div>
            <w:div w:id="1797917142">
              <w:marLeft w:val="142"/>
              <w:marRight w:val="75"/>
              <w:marTop w:val="160"/>
              <w:marBottom w:val="160"/>
              <w:divBdr>
                <w:top w:val="none" w:sz="0" w:space="0" w:color="auto"/>
                <w:left w:val="none" w:sz="0" w:space="0" w:color="auto"/>
                <w:bottom w:val="none" w:sz="0" w:space="0" w:color="auto"/>
                <w:right w:val="none" w:sz="0" w:space="0" w:color="auto"/>
              </w:divBdr>
            </w:div>
            <w:div w:id="1804957789">
              <w:marLeft w:val="0"/>
              <w:marRight w:val="0"/>
              <w:marTop w:val="0"/>
              <w:marBottom w:val="0"/>
              <w:divBdr>
                <w:top w:val="none" w:sz="0" w:space="0" w:color="auto"/>
                <w:left w:val="none" w:sz="0" w:space="0" w:color="auto"/>
                <w:bottom w:val="none" w:sz="0" w:space="0" w:color="auto"/>
                <w:right w:val="none" w:sz="0" w:space="0" w:color="auto"/>
              </w:divBdr>
            </w:div>
            <w:div w:id="1824463735">
              <w:marLeft w:val="0"/>
              <w:marRight w:val="0"/>
              <w:marTop w:val="160"/>
              <w:marBottom w:val="160"/>
              <w:divBdr>
                <w:top w:val="none" w:sz="0" w:space="0" w:color="auto"/>
                <w:left w:val="none" w:sz="0" w:space="0" w:color="auto"/>
                <w:bottom w:val="none" w:sz="0" w:space="0" w:color="auto"/>
                <w:right w:val="none" w:sz="0" w:space="0" w:color="auto"/>
              </w:divBdr>
            </w:div>
            <w:div w:id="1833566499">
              <w:marLeft w:val="270"/>
              <w:marRight w:val="0"/>
              <w:marTop w:val="160"/>
              <w:marBottom w:val="160"/>
              <w:divBdr>
                <w:top w:val="none" w:sz="0" w:space="0" w:color="auto"/>
                <w:left w:val="none" w:sz="0" w:space="0" w:color="auto"/>
                <w:bottom w:val="none" w:sz="0" w:space="0" w:color="auto"/>
                <w:right w:val="none" w:sz="0" w:space="0" w:color="auto"/>
              </w:divBdr>
            </w:div>
            <w:div w:id="1866089531">
              <w:marLeft w:val="142"/>
              <w:marRight w:val="75"/>
              <w:marTop w:val="160"/>
              <w:marBottom w:val="160"/>
              <w:divBdr>
                <w:top w:val="none" w:sz="0" w:space="0" w:color="auto"/>
                <w:left w:val="none" w:sz="0" w:space="0" w:color="auto"/>
                <w:bottom w:val="none" w:sz="0" w:space="0" w:color="auto"/>
                <w:right w:val="none" w:sz="0" w:space="0" w:color="auto"/>
              </w:divBdr>
            </w:div>
            <w:div w:id="1876312593">
              <w:marLeft w:val="426"/>
              <w:marRight w:val="0"/>
              <w:marTop w:val="160"/>
              <w:marBottom w:val="160"/>
              <w:divBdr>
                <w:top w:val="none" w:sz="0" w:space="0" w:color="auto"/>
                <w:left w:val="none" w:sz="0" w:space="0" w:color="auto"/>
                <w:bottom w:val="none" w:sz="0" w:space="0" w:color="auto"/>
                <w:right w:val="none" w:sz="0" w:space="0" w:color="auto"/>
              </w:divBdr>
            </w:div>
            <w:div w:id="1894273844">
              <w:marLeft w:val="0"/>
              <w:marRight w:val="0"/>
              <w:marTop w:val="0"/>
              <w:marBottom w:val="0"/>
              <w:divBdr>
                <w:top w:val="none" w:sz="0" w:space="0" w:color="auto"/>
                <w:left w:val="none" w:sz="0" w:space="0" w:color="auto"/>
                <w:bottom w:val="none" w:sz="0" w:space="0" w:color="auto"/>
                <w:right w:val="none" w:sz="0" w:space="0" w:color="auto"/>
              </w:divBdr>
            </w:div>
            <w:div w:id="1915780299">
              <w:marLeft w:val="0"/>
              <w:marRight w:val="0"/>
              <w:marTop w:val="0"/>
              <w:marBottom w:val="0"/>
              <w:divBdr>
                <w:top w:val="none" w:sz="0" w:space="0" w:color="auto"/>
                <w:left w:val="none" w:sz="0" w:space="0" w:color="auto"/>
                <w:bottom w:val="none" w:sz="0" w:space="0" w:color="auto"/>
                <w:right w:val="none" w:sz="0" w:space="0" w:color="auto"/>
              </w:divBdr>
            </w:div>
            <w:div w:id="1945381149">
              <w:marLeft w:val="0"/>
              <w:marRight w:val="0"/>
              <w:marTop w:val="0"/>
              <w:marBottom w:val="0"/>
              <w:divBdr>
                <w:top w:val="none" w:sz="0" w:space="0" w:color="auto"/>
                <w:left w:val="none" w:sz="0" w:space="0" w:color="auto"/>
                <w:bottom w:val="none" w:sz="0" w:space="0" w:color="auto"/>
                <w:right w:val="none" w:sz="0" w:space="0" w:color="auto"/>
              </w:divBdr>
            </w:div>
            <w:div w:id="1984574876">
              <w:marLeft w:val="720"/>
              <w:marRight w:val="0"/>
              <w:marTop w:val="160"/>
              <w:marBottom w:val="160"/>
              <w:divBdr>
                <w:top w:val="none" w:sz="0" w:space="0" w:color="auto"/>
                <w:left w:val="none" w:sz="0" w:space="0" w:color="auto"/>
                <w:bottom w:val="none" w:sz="0" w:space="0" w:color="auto"/>
                <w:right w:val="none" w:sz="0" w:space="0" w:color="auto"/>
              </w:divBdr>
            </w:div>
            <w:div w:id="20406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455">
      <w:bodyDiv w:val="1"/>
      <w:marLeft w:val="0"/>
      <w:marRight w:val="0"/>
      <w:marTop w:val="0"/>
      <w:marBottom w:val="0"/>
      <w:divBdr>
        <w:top w:val="none" w:sz="0" w:space="0" w:color="auto"/>
        <w:left w:val="none" w:sz="0" w:space="0" w:color="auto"/>
        <w:bottom w:val="none" w:sz="0" w:space="0" w:color="auto"/>
        <w:right w:val="none" w:sz="0" w:space="0" w:color="auto"/>
      </w:divBdr>
    </w:div>
    <w:div w:id="660618347">
      <w:bodyDiv w:val="1"/>
      <w:marLeft w:val="0"/>
      <w:marRight w:val="0"/>
      <w:marTop w:val="0"/>
      <w:marBottom w:val="0"/>
      <w:divBdr>
        <w:top w:val="none" w:sz="0" w:space="0" w:color="auto"/>
        <w:left w:val="none" w:sz="0" w:space="0" w:color="auto"/>
        <w:bottom w:val="none" w:sz="0" w:space="0" w:color="auto"/>
        <w:right w:val="none" w:sz="0" w:space="0" w:color="auto"/>
      </w:divBdr>
    </w:div>
    <w:div w:id="724842358">
      <w:bodyDiv w:val="1"/>
      <w:marLeft w:val="0"/>
      <w:marRight w:val="0"/>
      <w:marTop w:val="0"/>
      <w:marBottom w:val="0"/>
      <w:divBdr>
        <w:top w:val="none" w:sz="0" w:space="0" w:color="auto"/>
        <w:left w:val="none" w:sz="0" w:space="0" w:color="auto"/>
        <w:bottom w:val="none" w:sz="0" w:space="0" w:color="auto"/>
        <w:right w:val="none" w:sz="0" w:space="0" w:color="auto"/>
      </w:divBdr>
    </w:div>
    <w:div w:id="884171732">
      <w:bodyDiv w:val="1"/>
      <w:marLeft w:val="0"/>
      <w:marRight w:val="0"/>
      <w:marTop w:val="0"/>
      <w:marBottom w:val="0"/>
      <w:divBdr>
        <w:top w:val="none" w:sz="0" w:space="0" w:color="auto"/>
        <w:left w:val="none" w:sz="0" w:space="0" w:color="auto"/>
        <w:bottom w:val="none" w:sz="0" w:space="0" w:color="auto"/>
        <w:right w:val="none" w:sz="0" w:space="0" w:color="auto"/>
      </w:divBdr>
    </w:div>
    <w:div w:id="1192380100">
      <w:bodyDiv w:val="1"/>
      <w:marLeft w:val="0"/>
      <w:marRight w:val="0"/>
      <w:marTop w:val="0"/>
      <w:marBottom w:val="0"/>
      <w:divBdr>
        <w:top w:val="none" w:sz="0" w:space="0" w:color="auto"/>
        <w:left w:val="none" w:sz="0" w:space="0" w:color="auto"/>
        <w:bottom w:val="none" w:sz="0" w:space="0" w:color="auto"/>
        <w:right w:val="none" w:sz="0" w:space="0" w:color="auto"/>
      </w:divBdr>
    </w:div>
    <w:div w:id="1195384828">
      <w:bodyDiv w:val="1"/>
      <w:marLeft w:val="0"/>
      <w:marRight w:val="0"/>
      <w:marTop w:val="0"/>
      <w:marBottom w:val="0"/>
      <w:divBdr>
        <w:top w:val="none" w:sz="0" w:space="0" w:color="auto"/>
        <w:left w:val="none" w:sz="0" w:space="0" w:color="auto"/>
        <w:bottom w:val="none" w:sz="0" w:space="0" w:color="auto"/>
        <w:right w:val="none" w:sz="0" w:space="0" w:color="auto"/>
      </w:divBdr>
    </w:div>
    <w:div w:id="1379357548">
      <w:bodyDiv w:val="1"/>
      <w:marLeft w:val="0"/>
      <w:marRight w:val="0"/>
      <w:marTop w:val="0"/>
      <w:marBottom w:val="0"/>
      <w:divBdr>
        <w:top w:val="none" w:sz="0" w:space="0" w:color="auto"/>
        <w:left w:val="none" w:sz="0" w:space="0" w:color="auto"/>
        <w:bottom w:val="none" w:sz="0" w:space="0" w:color="auto"/>
        <w:right w:val="none" w:sz="0" w:space="0" w:color="auto"/>
      </w:divBdr>
    </w:div>
    <w:div w:id="1629359156">
      <w:bodyDiv w:val="1"/>
      <w:marLeft w:val="0"/>
      <w:marRight w:val="0"/>
      <w:marTop w:val="0"/>
      <w:marBottom w:val="0"/>
      <w:divBdr>
        <w:top w:val="none" w:sz="0" w:space="0" w:color="auto"/>
        <w:left w:val="none" w:sz="0" w:space="0" w:color="auto"/>
        <w:bottom w:val="none" w:sz="0" w:space="0" w:color="auto"/>
        <w:right w:val="none" w:sz="0" w:space="0" w:color="auto"/>
      </w:divBdr>
    </w:div>
    <w:div w:id="1784808790">
      <w:bodyDiv w:val="1"/>
      <w:marLeft w:val="0"/>
      <w:marRight w:val="0"/>
      <w:marTop w:val="0"/>
      <w:marBottom w:val="0"/>
      <w:divBdr>
        <w:top w:val="none" w:sz="0" w:space="0" w:color="auto"/>
        <w:left w:val="none" w:sz="0" w:space="0" w:color="auto"/>
        <w:bottom w:val="none" w:sz="0" w:space="0" w:color="auto"/>
        <w:right w:val="none" w:sz="0" w:space="0" w:color="auto"/>
      </w:divBdr>
    </w:div>
    <w:div w:id="1785268978">
      <w:bodyDiv w:val="1"/>
      <w:marLeft w:val="0"/>
      <w:marRight w:val="0"/>
      <w:marTop w:val="0"/>
      <w:marBottom w:val="0"/>
      <w:divBdr>
        <w:top w:val="none" w:sz="0" w:space="0" w:color="auto"/>
        <w:left w:val="none" w:sz="0" w:space="0" w:color="auto"/>
        <w:bottom w:val="none" w:sz="0" w:space="0" w:color="auto"/>
        <w:right w:val="none" w:sz="0" w:space="0" w:color="auto"/>
      </w:divBdr>
    </w:div>
    <w:div w:id="1799760507">
      <w:bodyDiv w:val="1"/>
      <w:marLeft w:val="0"/>
      <w:marRight w:val="0"/>
      <w:marTop w:val="0"/>
      <w:marBottom w:val="0"/>
      <w:divBdr>
        <w:top w:val="none" w:sz="0" w:space="0" w:color="auto"/>
        <w:left w:val="none" w:sz="0" w:space="0" w:color="auto"/>
        <w:bottom w:val="none" w:sz="0" w:space="0" w:color="auto"/>
        <w:right w:val="none" w:sz="0" w:space="0" w:color="auto"/>
      </w:divBdr>
    </w:div>
    <w:div w:id="1927373839">
      <w:bodyDiv w:val="1"/>
      <w:marLeft w:val="0"/>
      <w:marRight w:val="0"/>
      <w:marTop w:val="0"/>
      <w:marBottom w:val="0"/>
      <w:divBdr>
        <w:top w:val="none" w:sz="0" w:space="0" w:color="auto"/>
        <w:left w:val="none" w:sz="0" w:space="0" w:color="auto"/>
        <w:bottom w:val="none" w:sz="0" w:space="0" w:color="auto"/>
        <w:right w:val="none" w:sz="0" w:space="0" w:color="auto"/>
      </w:divBdr>
    </w:div>
    <w:div w:id="19794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Van-ban-hop-nhat-54-VBHN-VPQH-2025-Luat-Ban-hanh-van-ban-quy-pham-phap-luat-669858.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E669-DDB3-4448-A665-4E6DB180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7</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TỔNG CÔNG TY KHOÁNG SẢN-TKV</vt:lpstr>
    </vt:vector>
  </TitlesOfParts>
  <Company>HOME</Company>
  <LinksUpToDate>false</LinksUpToDate>
  <CharactersWithSpaces>16525</CharactersWithSpaces>
  <SharedDoc>false</SharedDoc>
  <HLinks>
    <vt:vector size="48" baseType="variant">
      <vt:variant>
        <vt:i4>8192051</vt:i4>
      </vt:variant>
      <vt:variant>
        <vt:i4>21</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8192051</vt:i4>
      </vt:variant>
      <vt:variant>
        <vt:i4>18</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8192051</vt:i4>
      </vt:variant>
      <vt:variant>
        <vt:i4>15</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8192051</vt:i4>
      </vt:variant>
      <vt:variant>
        <vt:i4>12</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8192051</vt:i4>
      </vt:variant>
      <vt:variant>
        <vt:i4>9</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8192051</vt:i4>
      </vt:variant>
      <vt:variant>
        <vt:i4>6</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8192051</vt:i4>
      </vt:variant>
      <vt:variant>
        <vt:i4>3</vt:i4>
      </vt:variant>
      <vt:variant>
        <vt:i4>0</vt:i4>
      </vt:variant>
      <vt:variant>
        <vt:i4>5</vt:i4>
      </vt:variant>
      <vt:variant>
        <vt:lpwstr>https://thuvienphapluat.vn/van-ban/giao-thong-van-tai/nghi-dinh-33-2019-nd-cp-quan-ly-su-dung-va-khai-thac-tai-san-ket-cau-ha-tang-giao-thong-duong-bo-412265.aspx</vt:lpwstr>
      </vt:variant>
      <vt:variant>
        <vt:lpwstr/>
      </vt:variant>
      <vt:variant>
        <vt:i4>8192051</vt:i4>
      </vt:variant>
      <vt:variant>
        <vt:i4>0</vt:i4>
      </vt:variant>
      <vt:variant>
        <vt:i4>0</vt:i4>
      </vt:variant>
      <vt:variant>
        <vt:i4>5</vt:i4>
      </vt:variant>
      <vt:variant>
        <vt:lpwstr>https://thuvienphapluat.vn/van-ban/giao-thong-van-tai/nghi-dinh-33-2019-nd-cp-quan-ly-su-dung-va-khai-thac-tai-san-ket-cau-ha-tang-giao-thong-duong-bo-412265.aspx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 KHOÁNG SẢN-TKV</dc:title>
  <dc:creator>User</dc:creator>
  <cp:lastModifiedBy>ADMIN</cp:lastModifiedBy>
  <cp:revision>194</cp:revision>
  <cp:lastPrinted>2020-04-15T08:02:00Z</cp:lastPrinted>
  <dcterms:created xsi:type="dcterms:W3CDTF">2026-02-03T02:49:00Z</dcterms:created>
  <dcterms:modified xsi:type="dcterms:W3CDTF">2026-03-24T02:08:00Z</dcterms:modified>
</cp:coreProperties>
</file>