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ook w:val="01E0" w:firstRow="1" w:lastRow="1" w:firstColumn="1" w:lastColumn="1" w:noHBand="0" w:noVBand="0"/>
      </w:tblPr>
      <w:tblGrid>
        <w:gridCol w:w="3240"/>
        <w:gridCol w:w="270"/>
        <w:gridCol w:w="6271"/>
      </w:tblGrid>
      <w:tr w:rsidR="00507B7B" w:rsidRPr="00507B7B" w:rsidTr="00087E50">
        <w:trPr>
          <w:trHeight w:val="270"/>
        </w:trPr>
        <w:tc>
          <w:tcPr>
            <w:tcW w:w="3240" w:type="dxa"/>
          </w:tcPr>
          <w:p w:rsidR="00507B7B" w:rsidRPr="00507B7B" w:rsidRDefault="00507B7B" w:rsidP="00507B7B">
            <w:pPr>
              <w:widowControl/>
              <w:jc w:val="center"/>
              <w:rPr>
                <w:rFonts w:ascii="Times New Roman" w:eastAsia="Times New Roman" w:hAnsi="Times New Roman" w:cs="Times New Roman"/>
                <w:color w:val="auto"/>
                <w:sz w:val="26"/>
                <w:szCs w:val="26"/>
                <w:lang w:val="es-ES_tradnl" w:eastAsia="en-US" w:bidi="ar-SA"/>
              </w:rPr>
            </w:pPr>
            <w:r w:rsidRPr="00507B7B">
              <w:rPr>
                <w:rFonts w:ascii="Times New Roman" w:eastAsia="Times New Roman" w:hAnsi="Times New Roman" w:cs="Times New Roman"/>
                <w:color w:val="auto"/>
                <w:sz w:val="26"/>
                <w:szCs w:val="26"/>
                <w:lang w:val="es-ES_tradnl" w:eastAsia="en-US" w:bidi="ar-SA"/>
              </w:rPr>
              <w:t xml:space="preserve">ỦY BAN NHÂN DÂN </w:t>
            </w:r>
          </w:p>
        </w:tc>
        <w:tc>
          <w:tcPr>
            <w:tcW w:w="270" w:type="dxa"/>
          </w:tcPr>
          <w:p w:rsidR="00507B7B" w:rsidRPr="00507B7B" w:rsidRDefault="00507B7B" w:rsidP="00507B7B">
            <w:pPr>
              <w:widowControl/>
              <w:rPr>
                <w:rFonts w:ascii="Times New Roman" w:eastAsia="Times New Roman" w:hAnsi="Times New Roman" w:cs="Times New Roman"/>
                <w:b/>
                <w:bCs/>
                <w:color w:val="auto"/>
                <w:lang w:val="es-ES_tradnl" w:eastAsia="en-US" w:bidi="ar-SA"/>
              </w:rPr>
            </w:pPr>
          </w:p>
        </w:tc>
        <w:tc>
          <w:tcPr>
            <w:tcW w:w="6271" w:type="dxa"/>
          </w:tcPr>
          <w:p w:rsidR="00507B7B" w:rsidRPr="00507B7B" w:rsidRDefault="00507B7B" w:rsidP="00507B7B">
            <w:pPr>
              <w:widowControl/>
              <w:jc w:val="center"/>
              <w:rPr>
                <w:rFonts w:ascii="Times New Roman Bold" w:eastAsia="Times New Roman" w:hAnsi="Times New Roman Bold" w:cs="Times New Roman"/>
                <w:b/>
                <w:bCs/>
                <w:color w:val="auto"/>
                <w:spacing w:val="-2"/>
                <w:lang w:val="es-ES_tradnl" w:eastAsia="en-US" w:bidi="ar-SA"/>
              </w:rPr>
            </w:pPr>
            <w:r w:rsidRPr="00507B7B">
              <w:rPr>
                <w:rFonts w:ascii="Times New Roman Bold" w:eastAsia="Times New Roman" w:hAnsi="Times New Roman Bold" w:cs="Times New Roman"/>
                <w:b/>
                <w:bCs/>
                <w:color w:val="auto"/>
                <w:spacing w:val="-2"/>
                <w:sz w:val="26"/>
                <w:szCs w:val="26"/>
                <w:lang w:val="es-ES_tradnl" w:eastAsia="en-US" w:bidi="ar-SA"/>
              </w:rPr>
              <w:t>CỘNG HOÀ XÃ HỘI CHỦ NGHĨA VIỆT NAM</w:t>
            </w:r>
          </w:p>
        </w:tc>
      </w:tr>
      <w:tr w:rsidR="00507B7B" w:rsidRPr="00507B7B" w:rsidTr="00087E50">
        <w:trPr>
          <w:trHeight w:val="288"/>
        </w:trPr>
        <w:tc>
          <w:tcPr>
            <w:tcW w:w="3240" w:type="dxa"/>
          </w:tcPr>
          <w:p w:rsidR="00507B7B" w:rsidRPr="00507B7B" w:rsidRDefault="00507B7B" w:rsidP="00507B7B">
            <w:pPr>
              <w:widowControl/>
              <w:jc w:val="center"/>
              <w:rPr>
                <w:rFonts w:ascii="Times New Roman" w:eastAsia="Times New Roman" w:hAnsi="Times New Roman" w:cs="Times New Roman"/>
                <w:color w:val="auto"/>
                <w:sz w:val="26"/>
                <w:szCs w:val="26"/>
                <w:lang w:val="es-ES_tradnl" w:eastAsia="en-US" w:bidi="ar-SA"/>
              </w:rPr>
            </w:pPr>
            <w:r w:rsidRPr="00507B7B">
              <w:rPr>
                <w:rFonts w:ascii="Times New Roman" w:eastAsia="Times New Roman" w:hAnsi="Times New Roman" w:cs="Times New Roman"/>
                <w:color w:val="auto"/>
                <w:sz w:val="26"/>
                <w:szCs w:val="26"/>
                <w:lang w:val="es-ES_tradnl" w:eastAsia="en-US" w:bidi="ar-SA"/>
              </w:rPr>
              <w:t>TỈNH TUYÊN QUANG</w:t>
            </w:r>
          </w:p>
        </w:tc>
        <w:tc>
          <w:tcPr>
            <w:tcW w:w="270" w:type="dxa"/>
          </w:tcPr>
          <w:p w:rsidR="00507B7B" w:rsidRPr="00507B7B" w:rsidRDefault="00507B7B" w:rsidP="00507B7B">
            <w:pPr>
              <w:widowControl/>
              <w:rPr>
                <w:rFonts w:ascii="Times New Roman" w:eastAsia="Times New Roman" w:hAnsi="Times New Roman" w:cs="Times New Roman"/>
                <w:b/>
                <w:bCs/>
                <w:color w:val="auto"/>
                <w:lang w:val="es-ES_tradnl" w:eastAsia="en-US" w:bidi="ar-SA"/>
              </w:rPr>
            </w:pPr>
          </w:p>
        </w:tc>
        <w:tc>
          <w:tcPr>
            <w:tcW w:w="6271" w:type="dxa"/>
          </w:tcPr>
          <w:p w:rsidR="00507B7B" w:rsidRPr="00507B7B" w:rsidRDefault="00507B7B" w:rsidP="00507B7B">
            <w:pPr>
              <w:widowControl/>
              <w:jc w:val="center"/>
              <w:rPr>
                <w:rFonts w:ascii="Times New Roman Bold" w:eastAsia="Times New Roman" w:hAnsi="Times New Roman Bold" w:cs="Times New Roman"/>
                <w:b/>
                <w:bCs/>
                <w:color w:val="auto"/>
                <w:spacing w:val="-8"/>
                <w:sz w:val="26"/>
                <w:szCs w:val="26"/>
                <w:lang w:val="es-ES_tradnl" w:eastAsia="en-US" w:bidi="ar-SA"/>
              </w:rPr>
            </w:pPr>
            <w:r w:rsidRPr="00507B7B">
              <w:rPr>
                <w:rFonts w:ascii="Times New Roman" w:eastAsia="Times New Roman" w:hAnsi="Times New Roman" w:cs="Times New Roman"/>
                <w:b/>
                <w:bCs/>
                <w:color w:val="auto"/>
                <w:sz w:val="28"/>
                <w:lang w:val="es-ES_tradnl" w:eastAsia="en-US" w:bidi="ar-SA"/>
              </w:rPr>
              <w:t>Độc lập - Tự do - Hạnh phúc</w:t>
            </w:r>
          </w:p>
        </w:tc>
      </w:tr>
      <w:tr w:rsidR="00507B7B" w:rsidRPr="00507B7B" w:rsidTr="00087E50">
        <w:trPr>
          <w:trHeight w:val="85"/>
        </w:trPr>
        <w:tc>
          <w:tcPr>
            <w:tcW w:w="3240" w:type="dxa"/>
          </w:tcPr>
          <w:p w:rsidR="00507B7B" w:rsidRPr="00507B7B" w:rsidRDefault="00507B7B" w:rsidP="00507B7B">
            <w:pPr>
              <w:widowControl/>
              <w:spacing w:after="120"/>
              <w:jc w:val="center"/>
              <w:rPr>
                <w:rFonts w:ascii="Times New Roman" w:eastAsia="Times New Roman" w:hAnsi="Times New Roman" w:cs="Times New Roman"/>
                <w:color w:val="auto"/>
                <w:lang w:val="es-ES_tradnl" w:eastAsia="en-US" w:bidi="ar-SA"/>
              </w:rPr>
            </w:pPr>
            <w:r w:rsidRPr="00507B7B">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670560</wp:posOffset>
                      </wp:positionH>
                      <wp:positionV relativeFrom="paragraph">
                        <wp:posOffset>165100</wp:posOffset>
                      </wp:positionV>
                      <wp:extent cx="5619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A8F0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3pt" to="9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zh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zN0+XTDCM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"/>
                  </w:pict>
                </mc:Fallback>
              </mc:AlternateContent>
            </w:r>
            <w:r w:rsidRPr="00507B7B">
              <w:rPr>
                <w:rFonts w:ascii="Times New Roman" w:eastAsia="Times New Roman" w:hAnsi="Times New Roman" w:cs="Times New Roman"/>
                <w:b/>
                <w:bCs/>
                <w:color w:val="auto"/>
                <w:sz w:val="26"/>
                <w:szCs w:val="26"/>
                <w:lang w:val="es-ES_tradnl" w:eastAsia="en-US" w:bidi="ar-SA"/>
              </w:rPr>
              <w:t>SỞ Y TẾ</w:t>
            </w:r>
          </w:p>
        </w:tc>
        <w:tc>
          <w:tcPr>
            <w:tcW w:w="270" w:type="dxa"/>
          </w:tcPr>
          <w:p w:rsidR="00507B7B" w:rsidRPr="00507B7B" w:rsidRDefault="00507B7B" w:rsidP="00507B7B">
            <w:pPr>
              <w:widowControl/>
              <w:rPr>
                <w:rFonts w:ascii="Times New Roman" w:eastAsia="Times New Roman" w:hAnsi="Times New Roman" w:cs="Times New Roman"/>
                <w:b/>
                <w:bCs/>
                <w:color w:val="auto"/>
                <w:lang w:val="es-ES_tradnl" w:eastAsia="en-US" w:bidi="ar-SA"/>
              </w:rPr>
            </w:pPr>
          </w:p>
        </w:tc>
        <w:tc>
          <w:tcPr>
            <w:tcW w:w="6271" w:type="dxa"/>
          </w:tcPr>
          <w:p w:rsidR="00507B7B" w:rsidRPr="00507B7B" w:rsidRDefault="00507B7B" w:rsidP="00507B7B">
            <w:pPr>
              <w:widowControl/>
              <w:jc w:val="center"/>
              <w:rPr>
                <w:rFonts w:ascii="Times New Roman" w:eastAsia="Times New Roman" w:hAnsi="Times New Roman" w:cs="Times New Roman"/>
                <w:i/>
                <w:iCs/>
                <w:color w:val="auto"/>
                <w:lang w:val="es-ES_tradnl" w:eastAsia="en-US" w:bidi="ar-SA"/>
              </w:rPr>
            </w:pPr>
            <w:r w:rsidRPr="00507B7B">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830580</wp:posOffset>
                      </wp:positionH>
                      <wp:positionV relativeFrom="paragraph">
                        <wp:posOffset>12700</wp:posOffset>
                      </wp:positionV>
                      <wp:extent cx="2171700" cy="0"/>
                      <wp:effectExtent l="7620" t="8890" r="1143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352C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pt" to="236.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"/>
                  </w:pict>
                </mc:Fallback>
              </mc:AlternateContent>
            </w:r>
          </w:p>
        </w:tc>
      </w:tr>
      <w:tr w:rsidR="00507B7B" w:rsidRPr="00507B7B" w:rsidTr="00087E50">
        <w:trPr>
          <w:trHeight w:val="115"/>
        </w:trPr>
        <w:tc>
          <w:tcPr>
            <w:tcW w:w="3240" w:type="dxa"/>
          </w:tcPr>
          <w:p w:rsidR="00507B7B" w:rsidRPr="00507B7B" w:rsidRDefault="00507B7B" w:rsidP="00507B7B">
            <w:pPr>
              <w:widowControl/>
              <w:jc w:val="center"/>
              <w:rPr>
                <w:rFonts w:ascii="Times New Roman" w:eastAsia="Times New Roman" w:hAnsi="Times New Roman" w:cs="Times New Roman"/>
                <w:b/>
                <w:bCs/>
                <w:color w:val="auto"/>
                <w:sz w:val="28"/>
                <w:szCs w:val="28"/>
                <w:lang w:val="es-ES_tradnl" w:eastAsia="en-US" w:bidi="ar-SA"/>
              </w:rPr>
            </w:pPr>
            <w:r w:rsidRPr="00507B7B">
              <w:rPr>
                <w:rFonts w:ascii="Times New Roman" w:eastAsia="Times New Roman" w:hAnsi="Times New Roman" w:cs="Times New Roman"/>
                <w:color w:val="auto"/>
                <w:sz w:val="28"/>
                <w:szCs w:val="28"/>
                <w:lang w:val="es-ES_tradnl" w:eastAsia="en-US" w:bidi="ar-SA"/>
              </w:rPr>
              <w:t>Số:               /TTr-SYT</w:t>
            </w:r>
          </w:p>
        </w:tc>
        <w:tc>
          <w:tcPr>
            <w:tcW w:w="270" w:type="dxa"/>
          </w:tcPr>
          <w:p w:rsidR="00507B7B" w:rsidRPr="00507B7B" w:rsidRDefault="00507B7B" w:rsidP="00507B7B">
            <w:pPr>
              <w:widowControl/>
              <w:rPr>
                <w:rFonts w:ascii="Times New Roman" w:eastAsia="Times New Roman" w:hAnsi="Times New Roman" w:cs="Times New Roman"/>
                <w:b/>
                <w:bCs/>
                <w:color w:val="auto"/>
                <w:sz w:val="28"/>
                <w:szCs w:val="28"/>
                <w:lang w:val="es-ES_tradnl" w:eastAsia="en-US" w:bidi="ar-SA"/>
              </w:rPr>
            </w:pPr>
          </w:p>
        </w:tc>
        <w:tc>
          <w:tcPr>
            <w:tcW w:w="6271" w:type="dxa"/>
          </w:tcPr>
          <w:p w:rsidR="00507B7B" w:rsidRPr="00507B7B" w:rsidRDefault="00507B7B" w:rsidP="00507B7B">
            <w:pPr>
              <w:widowControl/>
              <w:jc w:val="center"/>
              <w:rPr>
                <w:rFonts w:ascii="Times New Roman" w:eastAsia="Times New Roman" w:hAnsi="Times New Roman" w:cs="Times New Roman"/>
                <w:bCs/>
                <w:i/>
                <w:color w:val="auto"/>
                <w:sz w:val="28"/>
                <w:szCs w:val="28"/>
                <w:lang w:val="es-ES_tradnl" w:eastAsia="en-US" w:bidi="ar-SA"/>
              </w:rPr>
            </w:pPr>
            <w:r w:rsidRPr="00507B7B">
              <w:rPr>
                <w:rFonts w:ascii="Times New Roman" w:eastAsia="Times New Roman" w:hAnsi="Times New Roman" w:cs="Times New Roman"/>
                <w:bCs/>
                <w:i/>
                <w:color w:val="auto"/>
                <w:sz w:val="28"/>
                <w:szCs w:val="28"/>
                <w:lang w:val="es-ES_tradnl" w:eastAsia="en-US" w:bidi="ar-SA"/>
              </w:rPr>
              <w:t>Tuyên Quang, ngày            tháng        năm 2024</w:t>
            </w:r>
          </w:p>
        </w:tc>
      </w:tr>
    </w:tbl>
    <w:p w:rsidR="00507B7B" w:rsidRDefault="00507B7B">
      <w:pPr>
        <w:pStyle w:val="Vnbnnidung0"/>
        <w:spacing w:after="0"/>
        <w:ind w:firstLine="0"/>
        <w:jc w:val="center"/>
        <w:rPr>
          <w:b/>
          <w:bCs/>
        </w:rPr>
      </w:pPr>
    </w:p>
    <w:p w:rsidR="00507B7B" w:rsidRDefault="00507B7B">
      <w:pPr>
        <w:pStyle w:val="Vnbnnidung0"/>
        <w:spacing w:after="0"/>
        <w:ind w:firstLine="0"/>
        <w:jc w:val="center"/>
        <w:rPr>
          <w:b/>
          <w:bCs/>
        </w:rPr>
      </w:pPr>
    </w:p>
    <w:p w:rsidR="009A44E4" w:rsidRDefault="006C6270">
      <w:pPr>
        <w:pStyle w:val="Vnbnnidung0"/>
        <w:spacing w:after="0"/>
        <w:ind w:firstLine="0"/>
        <w:jc w:val="center"/>
      </w:pPr>
      <w:r>
        <w:rPr>
          <w:b/>
          <w:bCs/>
        </w:rPr>
        <w:t>TỜ TRÌNH</w:t>
      </w:r>
    </w:p>
    <w:p w:rsidR="009A44E4" w:rsidRDefault="006C6270">
      <w:pPr>
        <w:pStyle w:val="Vnbnnidung0"/>
        <w:spacing w:after="580"/>
        <w:ind w:firstLine="0"/>
        <w:jc w:val="center"/>
      </w:pPr>
      <w:r>
        <w:rPr>
          <w:b/>
          <w:bCs/>
        </w:rPr>
        <w:t xml:space="preserve">Về việc sửa đổi, </w:t>
      </w:r>
      <w:r w:rsidR="001F1251" w:rsidRPr="001F1251">
        <w:rPr>
          <w:b/>
          <w:bCs/>
        </w:rPr>
        <w:t>bổ sung chỉ tiêu đào tạo sau đại học ban hành tại Phụ lục 03 kèm theo Quyết định số 482/QĐ-UBND ngày 05/8/2022 của Ủy ban nhân dân tỉnh Tuyên Quang ban hành Đề án "Nâng cao năng lực ngành y tế tỉnh Tuyên Quang giai đoạn 2022-2025, định hướng đến năm 2030".</w:t>
      </w:r>
    </w:p>
    <w:p w:rsidR="009A44E4" w:rsidRDefault="006C6270">
      <w:pPr>
        <w:pStyle w:val="Vnbnnidung0"/>
        <w:spacing w:after="420"/>
        <w:ind w:firstLine="0"/>
        <w:jc w:val="center"/>
      </w:pPr>
      <w:r>
        <w:t>Kính gửi: Ủy ban nhân dân tỉnh Tuyên Quang.</w:t>
      </w:r>
    </w:p>
    <w:p w:rsidR="001F1251" w:rsidRPr="00B44475" w:rsidRDefault="001F1251" w:rsidP="00B44475">
      <w:pPr>
        <w:pStyle w:val="Vnbnnidung0"/>
        <w:spacing w:before="120" w:after="0"/>
        <w:ind w:firstLine="720"/>
        <w:jc w:val="both"/>
        <w:rPr>
          <w:spacing w:val="-6"/>
        </w:rPr>
      </w:pPr>
      <w:r w:rsidRPr="00B44475">
        <w:rPr>
          <w:spacing w:val="-6"/>
        </w:rPr>
        <w:t>Căn cứ Quyết định số 482/QĐ-UBND ngày 05/8/2022 của Ủy ban nhân dân tỉnh Tuyên Quang ban hành Đề án "Nâng cao năng lực ngành y tế tỉnh Tuyên Quang giai đoạn 2022-2025, định hướng đến năm 2030";</w:t>
      </w:r>
    </w:p>
    <w:p w:rsidR="001F1251" w:rsidRPr="00B44475" w:rsidRDefault="001F1251" w:rsidP="00B44475">
      <w:pPr>
        <w:pStyle w:val="Vnbnnidung0"/>
        <w:spacing w:before="120" w:after="0"/>
        <w:ind w:firstLine="720"/>
        <w:jc w:val="both"/>
        <w:rPr>
          <w:spacing w:val="-6"/>
        </w:rPr>
      </w:pPr>
      <w:r w:rsidRPr="00B44475">
        <w:rPr>
          <w:spacing w:val="-6"/>
          <w:lang w:val="en-US"/>
        </w:rPr>
        <w:t>Căn cứ</w:t>
      </w:r>
      <w:r w:rsidRPr="00B44475">
        <w:rPr>
          <w:spacing w:val="-6"/>
        </w:rPr>
        <w:t xml:space="preserve"> Nghị quyết Đại hội đại biểu Đảng bộ tỉnh Tuyên Quang lần thứ XVII, nhiệm kỳ 2020-2025;</w:t>
      </w:r>
    </w:p>
    <w:p w:rsidR="001F1251" w:rsidRPr="00B44475" w:rsidRDefault="001F1251" w:rsidP="00B44475">
      <w:pPr>
        <w:pStyle w:val="Vnbnnidung0"/>
        <w:spacing w:before="120" w:after="0"/>
        <w:ind w:firstLine="720"/>
        <w:jc w:val="both"/>
        <w:rPr>
          <w:spacing w:val="-6"/>
        </w:rPr>
      </w:pPr>
      <w:r w:rsidRPr="00B44475">
        <w:rPr>
          <w:spacing w:val="-6"/>
          <w:lang w:val="en-US"/>
        </w:rPr>
        <w:t>Căn cứ</w:t>
      </w:r>
      <w:r w:rsidRPr="00B44475">
        <w:rPr>
          <w:spacing w:val="-6"/>
        </w:rPr>
        <w:t xml:space="preserve"> Kế hoạch số 172-KH/TU ngày 06/3/2018 của Ban Chấp hành Đảng bộ tỉnh (khóa XVI) thực hiện Nghị quyết số 20-NQ/TW ngày 25/10/2017 Hội nghị lần thứ sáu Ban Chấp hành Trung ương (khóa XII) về tăng cường công tác bảo vệ, chăm sóc và nâng cao sức khỏe nhân dân trong tình hình mới;</w:t>
      </w:r>
    </w:p>
    <w:p w:rsidR="001F1251" w:rsidRPr="00B44475" w:rsidRDefault="001F1251" w:rsidP="00B44475">
      <w:pPr>
        <w:pStyle w:val="Vnbnnidung0"/>
        <w:spacing w:before="120" w:after="0"/>
        <w:ind w:firstLine="720"/>
        <w:jc w:val="both"/>
        <w:rPr>
          <w:spacing w:val="-6"/>
        </w:rPr>
      </w:pPr>
      <w:r w:rsidRPr="00B44475">
        <w:rPr>
          <w:spacing w:val="-6"/>
          <w:lang w:val="en-US"/>
        </w:rPr>
        <w:t>Căn cứ</w:t>
      </w:r>
      <w:r w:rsidRPr="00B44475">
        <w:rPr>
          <w:spacing w:val="-6"/>
        </w:rPr>
        <w:t xml:space="preserve"> Kế hoạch số 173-KH/TU ngày 06/3/2018 của Ban Chấp hành Đảng bộ tỉnh (khóa XVI) thực hiện Nghị quyết số 21-NQ/TW ngày 25/10/2017 Hội nghị lần thứ sáu Ban Chấp hành Trung ương (khóa XII) về công tác dân số trong tình hình mới;</w:t>
      </w:r>
    </w:p>
    <w:p w:rsidR="001F1251" w:rsidRPr="00B44475" w:rsidRDefault="001F1251" w:rsidP="00B44475">
      <w:pPr>
        <w:pStyle w:val="Vnbnnidung0"/>
        <w:spacing w:before="120" w:after="0"/>
        <w:ind w:firstLine="720"/>
        <w:jc w:val="both"/>
        <w:rPr>
          <w:spacing w:val="-6"/>
        </w:rPr>
      </w:pPr>
      <w:r w:rsidRPr="00B44475">
        <w:rPr>
          <w:spacing w:val="-6"/>
          <w:lang w:val="en-US"/>
        </w:rPr>
        <w:t>Căn cứ</w:t>
      </w:r>
      <w:r w:rsidRPr="00B44475">
        <w:rPr>
          <w:spacing w:val="-6"/>
        </w:rPr>
        <w:t xml:space="preserve"> Nghị quyết số 08/NQ-HĐND ngày 14/3/2022 của Hội đồng nhân dân tỉnh về Quy hoạch tỉnh Tuyên Quang thời kỳ 2021-2030, tầm nhìn đến năm 2030;</w:t>
      </w:r>
    </w:p>
    <w:p w:rsidR="001F1251" w:rsidRPr="00B44475" w:rsidRDefault="001F1251" w:rsidP="00B44475">
      <w:pPr>
        <w:pStyle w:val="Vnbnnidung0"/>
        <w:spacing w:before="120" w:after="0"/>
        <w:ind w:firstLine="720"/>
        <w:jc w:val="both"/>
        <w:rPr>
          <w:spacing w:val="-6"/>
        </w:rPr>
      </w:pPr>
      <w:r w:rsidRPr="00B44475">
        <w:rPr>
          <w:spacing w:val="-6"/>
          <w:lang w:val="en-US"/>
        </w:rPr>
        <w:t>Căn cứ</w:t>
      </w:r>
      <w:r w:rsidRPr="00B44475">
        <w:rPr>
          <w:spacing w:val="-6"/>
        </w:rPr>
        <w:t xml:space="preserve"> Quyết định số 325/QĐ-TTg ngày 30/3/2023 của Chính phủ về việc phê duyệt Quy hoạch tỉnh Tuyên Quang thời kỳ 2021 - 2030, tầm nhìn đến năm 2050;</w:t>
      </w:r>
    </w:p>
    <w:p w:rsidR="001F1251" w:rsidRPr="00B44475" w:rsidRDefault="001F1251" w:rsidP="00B44475">
      <w:pPr>
        <w:pStyle w:val="Vnbnnidung0"/>
        <w:spacing w:before="120" w:after="0"/>
        <w:ind w:firstLine="720"/>
        <w:jc w:val="both"/>
        <w:rPr>
          <w:spacing w:val="-6"/>
          <w:lang w:val="en-US"/>
        </w:rPr>
      </w:pPr>
      <w:r w:rsidRPr="00B44475">
        <w:rPr>
          <w:spacing w:val="-6"/>
          <w:lang w:val="en-US"/>
        </w:rPr>
        <w:t>Căn cứ</w:t>
      </w:r>
      <w:r w:rsidRPr="00B44475">
        <w:rPr>
          <w:spacing w:val="-6"/>
        </w:rPr>
        <w:t xml:space="preserve"> Kế hoạch số 451-KH/TU ngày 04/3/2024 của ban Thường vụ Tỉnh ủy thực hiện Chỉ thị số 25-CT/TW ngày 25/10/2023 của Ban Bí thư về tiếp tục củng cố, hoàn thiện, nâng cao chất lượng hoạt động của y tế cơ sở trong tình hình mới</w:t>
      </w:r>
      <w:r w:rsidRPr="00B44475">
        <w:rPr>
          <w:spacing w:val="-6"/>
          <w:lang w:val="en-US"/>
        </w:rPr>
        <w:t>.</w:t>
      </w:r>
    </w:p>
    <w:p w:rsidR="009A44E4" w:rsidRPr="00B44475" w:rsidRDefault="006C6270" w:rsidP="00B44475">
      <w:pPr>
        <w:pStyle w:val="Vnbnnidung0"/>
        <w:spacing w:before="120" w:after="0"/>
        <w:ind w:firstLine="720"/>
        <w:jc w:val="both"/>
        <w:rPr>
          <w:spacing w:val="-6"/>
        </w:rPr>
      </w:pPr>
      <w:r w:rsidRPr="00B44475">
        <w:rPr>
          <w:spacing w:val="-6"/>
        </w:rPr>
        <w:t xml:space="preserve">Sở </w:t>
      </w:r>
      <w:r w:rsidR="001F1251" w:rsidRPr="00B44475">
        <w:rPr>
          <w:spacing w:val="-6"/>
          <w:lang w:val="en-US"/>
        </w:rPr>
        <w:t>Y tế</w:t>
      </w:r>
      <w:r w:rsidRPr="00B44475">
        <w:rPr>
          <w:spacing w:val="-6"/>
        </w:rPr>
        <w:t xml:space="preserve"> kính trình Ủy ban nhân dân tỉnh xem xét, ban hành </w:t>
      </w:r>
      <w:r w:rsidR="00D16780" w:rsidRPr="00B44475">
        <w:rPr>
          <w:spacing w:val="-6"/>
          <w:lang w:val="en-US"/>
        </w:rPr>
        <w:t>Q</w:t>
      </w:r>
      <w:r w:rsidRPr="00B44475">
        <w:rPr>
          <w:spacing w:val="-6"/>
        </w:rPr>
        <w:t xml:space="preserve">uyết định sửa đổi, </w:t>
      </w:r>
      <w:r w:rsidR="001F1251" w:rsidRPr="00B44475">
        <w:rPr>
          <w:spacing w:val="-6"/>
        </w:rPr>
        <w:t>bổ sung chỉ tiêu đào tạo sau đại học ban hành tại Phụ lục 03 kèm theo Quyết định số 482/QĐ-UBND ngày 05/8/2022 của Ủy ban nhân dân tỉnh Tuyên Quang ban hành Đề án "Nâng cao năng lực ngành y tế tỉnh Tuyên Quang giai đoạn 2022-2025, định hướng đến năm 2030"</w:t>
      </w:r>
      <w:r w:rsidRPr="00B44475">
        <w:rPr>
          <w:spacing w:val="-6"/>
        </w:rPr>
        <w:t>, như s</w:t>
      </w:r>
      <w:r w:rsidRPr="00B44475">
        <w:rPr>
          <w:spacing w:val="-6"/>
        </w:rPr>
        <w:t>au:</w:t>
      </w:r>
    </w:p>
    <w:p w:rsidR="009A44E4" w:rsidRPr="00B44475" w:rsidRDefault="00D16780" w:rsidP="00B44475">
      <w:pPr>
        <w:pStyle w:val="Vnbnnidung0"/>
        <w:tabs>
          <w:tab w:val="left" w:pos="1053"/>
        </w:tabs>
        <w:spacing w:before="120" w:after="0"/>
        <w:ind w:firstLine="709"/>
        <w:jc w:val="both"/>
        <w:rPr>
          <w:spacing w:val="-6"/>
        </w:rPr>
      </w:pPr>
      <w:bookmarkStart w:id="0" w:name="bookmark3"/>
      <w:bookmarkEnd w:id="0"/>
      <w:r w:rsidRPr="00B44475">
        <w:rPr>
          <w:b/>
          <w:bCs/>
          <w:spacing w:val="-6"/>
          <w:lang w:val="en-US"/>
        </w:rPr>
        <w:t xml:space="preserve">1. </w:t>
      </w:r>
      <w:r w:rsidR="006C6270" w:rsidRPr="00B44475">
        <w:rPr>
          <w:b/>
          <w:bCs/>
          <w:spacing w:val="-6"/>
        </w:rPr>
        <w:t xml:space="preserve">Sự cần thiết để ban hành </w:t>
      </w:r>
      <w:r w:rsidR="001F1251" w:rsidRPr="00B44475">
        <w:rPr>
          <w:b/>
          <w:bCs/>
          <w:spacing w:val="-6"/>
          <w:lang w:val="en-US"/>
        </w:rPr>
        <w:t>Q</w:t>
      </w:r>
      <w:r w:rsidR="006C6270" w:rsidRPr="00B44475">
        <w:rPr>
          <w:b/>
          <w:bCs/>
          <w:spacing w:val="-6"/>
        </w:rPr>
        <w:t>uyết định</w:t>
      </w:r>
    </w:p>
    <w:p w:rsidR="007E4F0B" w:rsidRPr="00B44475" w:rsidRDefault="007E4F0B" w:rsidP="00B44475">
      <w:pPr>
        <w:pStyle w:val="Vnbnnidung0"/>
        <w:spacing w:before="120" w:after="0"/>
        <w:ind w:firstLine="760"/>
        <w:jc w:val="both"/>
        <w:rPr>
          <w:spacing w:val="-6"/>
        </w:rPr>
      </w:pPr>
      <w:r w:rsidRPr="00B44475">
        <w:rPr>
          <w:spacing w:val="-6"/>
        </w:rPr>
        <w:t xml:space="preserve">Thực hiện chỉ đạo của Ủy ban nhân dân tỉnh nhằm nâng cao năng lực ngành y tế, Sở Y tế đã tham mưu cho Ủy ban nhân dân tỉnh ban hành Đề án nâng cao năng lực </w:t>
      </w:r>
      <w:r w:rsidRPr="00B44475">
        <w:rPr>
          <w:spacing w:val="-6"/>
        </w:rPr>
        <w:lastRenderedPageBreak/>
        <w:t>ngành Y tế tỉnh Tuyên Quang giai đoạn 2022-2025, định hướng đến năm 2030 (Quyết định số 482/QĐ-UBND ngày 05/8/2022 của Ủy ban nhân dân tỉnh) và Kế hoạch số 140/KH-UBND ngày 31/12/2020 của Uỷ ban nhân dân tỉnh về việc đào tạo, bồi dưỡng cán bộ công chức, viên chức, hợp đồng lao động giai đoạn 2021-2025.</w:t>
      </w:r>
      <w:r w:rsidRPr="00B44475">
        <w:rPr>
          <w:spacing w:val="-6"/>
          <w:lang w:val="en-US"/>
        </w:rPr>
        <w:t xml:space="preserve"> </w:t>
      </w:r>
      <w:r w:rsidRPr="00B44475">
        <w:rPr>
          <w:spacing w:val="-6"/>
        </w:rPr>
        <w:t>Đến nay, kết quả thực hiện mục tiêu nhiệm vụ nâng cao nhân lực cho ngành Y tế đạt được như sau:</w:t>
      </w:r>
    </w:p>
    <w:p w:rsidR="007E4F0B" w:rsidRPr="00B44475" w:rsidRDefault="007E4F0B" w:rsidP="00B44475">
      <w:pPr>
        <w:pStyle w:val="Vnbnnidung0"/>
        <w:spacing w:before="120" w:after="0"/>
        <w:ind w:firstLine="760"/>
        <w:jc w:val="both"/>
        <w:rPr>
          <w:spacing w:val="-6"/>
        </w:rPr>
      </w:pPr>
      <w:r w:rsidRPr="00B44475">
        <w:rPr>
          <w:spacing w:val="-6"/>
        </w:rPr>
        <w:t xml:space="preserve">- </w:t>
      </w:r>
      <w:r w:rsidRPr="00B44475">
        <w:rPr>
          <w:spacing w:val="-6"/>
          <w:lang w:val="en-US"/>
        </w:rPr>
        <w:t>Kế hoạch c</w:t>
      </w:r>
      <w:r w:rsidRPr="00B44475">
        <w:rPr>
          <w:spacing w:val="-6"/>
        </w:rPr>
        <w:t xml:space="preserve">hỉ tiêu đào tạo sau đại học giai đoạn 2021-2025 là: 257 người, trong đó: Đào tạo Thạc sĩ: 49 người (công chức 02 người, viên chức 47 người); đào tạo chuyên khoa I: 153 người (công chức 01 người, viên chức 152 người); đào tạo chuyên khoa II: 52 người (viên chức); đào tạo Tiến sĩ: 03 người (viên chức), </w:t>
      </w:r>
      <w:r w:rsidRPr="00B44475">
        <w:rPr>
          <w:spacing w:val="-6"/>
          <w:lang w:val="en-US"/>
        </w:rPr>
        <w:t>cụ thể</w:t>
      </w:r>
      <w:r w:rsidRPr="00B44475">
        <w:rPr>
          <w:spacing w:val="-6"/>
        </w:rPr>
        <w:t>:</w:t>
      </w:r>
    </w:p>
    <w:p w:rsidR="007E4F0B" w:rsidRPr="00B44475" w:rsidRDefault="007E4F0B" w:rsidP="00B44475">
      <w:pPr>
        <w:pStyle w:val="Vnbnnidung0"/>
        <w:spacing w:before="120" w:after="0"/>
        <w:ind w:firstLine="760"/>
        <w:jc w:val="both"/>
        <w:rPr>
          <w:spacing w:val="-6"/>
        </w:rPr>
      </w:pPr>
      <w:r w:rsidRPr="00B44475">
        <w:rPr>
          <w:spacing w:val="-6"/>
        </w:rPr>
        <w:t>+ Năm 2021: 57 người (</w:t>
      </w:r>
      <w:r w:rsidRPr="00B44475">
        <w:rPr>
          <w:spacing w:val="-6"/>
        </w:rPr>
        <w:t>15 Thạc sỹ; 29 Chuyên khoa cấp I; 12 Chuyên khoa cấp II; 01 Tiến sỹ).</w:t>
      </w:r>
    </w:p>
    <w:p w:rsidR="007E4F0B" w:rsidRPr="00B44475" w:rsidRDefault="007E4F0B" w:rsidP="00B44475">
      <w:pPr>
        <w:pStyle w:val="Vnbnnidung0"/>
        <w:spacing w:before="120" w:after="0"/>
        <w:ind w:firstLine="760"/>
        <w:jc w:val="both"/>
        <w:rPr>
          <w:spacing w:val="-6"/>
        </w:rPr>
      </w:pPr>
      <w:r w:rsidRPr="00B44475">
        <w:rPr>
          <w:spacing w:val="-6"/>
        </w:rPr>
        <w:t>+ Năm 2022: 78 người (18 Thạc sỹ; 47 Chuyên khoa cấp I; 12 Chuyên khoa cấp II; 01 Tiến sỹ).</w:t>
      </w:r>
    </w:p>
    <w:p w:rsidR="007E4F0B" w:rsidRPr="00B44475" w:rsidRDefault="007E4F0B" w:rsidP="00B44475">
      <w:pPr>
        <w:pStyle w:val="Vnbnnidung0"/>
        <w:spacing w:before="120" w:after="0"/>
        <w:ind w:firstLine="760"/>
        <w:jc w:val="both"/>
        <w:rPr>
          <w:spacing w:val="-6"/>
          <w:lang w:val="en-US"/>
        </w:rPr>
      </w:pPr>
      <w:r w:rsidRPr="00B44475">
        <w:rPr>
          <w:spacing w:val="-6"/>
        </w:rPr>
        <w:t>+ Năm 2023: 73 người (11 Thạc sỹ; 44 Chuyên khoa cấp I; 16 Chuyên khoa cấp II; 01 Tiến sỹ)</w:t>
      </w:r>
      <w:r w:rsidRPr="00B44475">
        <w:rPr>
          <w:spacing w:val="-6"/>
          <w:lang w:val="en-US"/>
        </w:rPr>
        <w:t>.</w:t>
      </w:r>
    </w:p>
    <w:p w:rsidR="007E4F0B" w:rsidRPr="00B44475" w:rsidRDefault="007E4F0B" w:rsidP="00B44475">
      <w:pPr>
        <w:pStyle w:val="Vnbnnidung0"/>
        <w:spacing w:before="120" w:after="0"/>
        <w:ind w:firstLine="760"/>
        <w:jc w:val="both"/>
        <w:rPr>
          <w:spacing w:val="-6"/>
        </w:rPr>
      </w:pPr>
      <w:r w:rsidRPr="00B44475">
        <w:rPr>
          <w:spacing w:val="-6"/>
        </w:rPr>
        <w:t>- Kết quả thực hiện công tác đào tạo như sau:</w:t>
      </w:r>
    </w:p>
    <w:p w:rsidR="007E4F0B" w:rsidRPr="00B44475" w:rsidRDefault="007E4F0B" w:rsidP="00B44475">
      <w:pPr>
        <w:pStyle w:val="Vnbnnidung0"/>
        <w:spacing w:before="120" w:after="0"/>
        <w:ind w:firstLine="760"/>
        <w:jc w:val="both"/>
        <w:rPr>
          <w:spacing w:val="-6"/>
        </w:rPr>
      </w:pPr>
      <w:r w:rsidRPr="00B44475">
        <w:rPr>
          <w:spacing w:val="-6"/>
        </w:rPr>
        <w:t>+ Năm 2021: 12 người (03 Thạc sỹ; 9 Chuyên khoa cấp I), đạt 21% so với kế hoạch đề ra.</w:t>
      </w:r>
    </w:p>
    <w:p w:rsidR="007E4F0B" w:rsidRPr="00B44475" w:rsidRDefault="007E4F0B" w:rsidP="00B44475">
      <w:pPr>
        <w:pStyle w:val="Vnbnnidung0"/>
        <w:spacing w:before="120" w:after="0"/>
        <w:ind w:firstLine="760"/>
        <w:jc w:val="both"/>
        <w:rPr>
          <w:spacing w:val="-6"/>
        </w:rPr>
      </w:pPr>
      <w:r w:rsidRPr="00B44475">
        <w:rPr>
          <w:spacing w:val="-6"/>
        </w:rPr>
        <w:t>+ Năm 2022: 40 người (9 Thạc sỹ; 18 Chuyên khoa cấp I; 6 Chuyên khoa cấp II), đạt 50% s</w:t>
      </w:r>
      <w:r w:rsidRPr="00B44475">
        <w:rPr>
          <w:spacing w:val="-6"/>
          <w:lang w:val="en-US"/>
        </w:rPr>
        <w:t>o</w:t>
      </w:r>
      <w:r w:rsidRPr="00B44475">
        <w:rPr>
          <w:spacing w:val="-6"/>
        </w:rPr>
        <w:t xml:space="preserve"> với kế hoạch đề ra.</w:t>
      </w:r>
    </w:p>
    <w:p w:rsidR="007E4F0B" w:rsidRPr="00B44475" w:rsidRDefault="007E4F0B" w:rsidP="00B44475">
      <w:pPr>
        <w:pStyle w:val="Vnbnnidung0"/>
        <w:spacing w:before="120" w:after="0"/>
        <w:ind w:firstLine="760"/>
        <w:jc w:val="both"/>
        <w:rPr>
          <w:spacing w:val="-6"/>
        </w:rPr>
      </w:pPr>
      <w:r w:rsidRPr="00B44475">
        <w:rPr>
          <w:spacing w:val="-6"/>
        </w:rPr>
        <w:t>+ Năm 2023: 33 người (09 Thạc sỹ; 21 Chuyên khoa cấp I; 6 Chuyên khoa cấp II), đạt 45% s</w:t>
      </w:r>
      <w:r w:rsidRPr="00B44475">
        <w:rPr>
          <w:spacing w:val="-6"/>
          <w:lang w:val="en-US"/>
        </w:rPr>
        <w:t>o</w:t>
      </w:r>
      <w:r w:rsidRPr="00B44475">
        <w:rPr>
          <w:spacing w:val="-6"/>
        </w:rPr>
        <w:t xml:space="preserve"> với kế hoạch đề ra.</w:t>
      </w:r>
    </w:p>
    <w:p w:rsidR="007E4F0B" w:rsidRPr="00B44475" w:rsidRDefault="007E4F0B" w:rsidP="00B44475">
      <w:pPr>
        <w:pStyle w:val="Vnbnnidung0"/>
        <w:spacing w:before="120" w:after="0"/>
        <w:ind w:firstLine="760"/>
        <w:jc w:val="both"/>
        <w:rPr>
          <w:spacing w:val="-6"/>
        </w:rPr>
      </w:pPr>
      <w:r w:rsidRPr="00B44475">
        <w:rPr>
          <w:spacing w:val="-6"/>
        </w:rPr>
        <w:t>Nguyên nhân của việc thực hiện công tác đào tạo năm 2021 - 2023 chưa đảm bảo kế hoạch đề ra là do 2021, 2022 dịch bệnh Covid-19 diễn ra trên địa bàn cả nước, các cơ sở đào tạo không thực hiện tuyển sinh; nhân lực ngành Y tế tỉnh Tuyên Quang cũng được huy động toàn lực để thực hiện công tác phòng chống dịch bệnh Covid-19</w:t>
      </w:r>
      <w:r w:rsidR="008D525B" w:rsidRPr="00B44475">
        <w:rPr>
          <w:spacing w:val="-6"/>
          <w:lang w:val="en-US"/>
        </w:rPr>
        <w:t xml:space="preserve">, </w:t>
      </w:r>
      <w:r w:rsidR="008D525B" w:rsidRPr="00B44475">
        <w:rPr>
          <w:spacing w:val="-6"/>
        </w:rPr>
        <w:t>do đó viên chức đã đăng ký đào tạo không thực hiện đào tạo đúng thời gian đã đăng ký, ngành Y tế đã trình điều chỉnh giảm 53 chỉ tiêu đào tạo của giai đoạn.</w:t>
      </w:r>
      <w:r w:rsidRPr="00B44475">
        <w:rPr>
          <w:spacing w:val="-6"/>
        </w:rPr>
        <w:t xml:space="preserve"> </w:t>
      </w:r>
    </w:p>
    <w:p w:rsidR="007E4F0B" w:rsidRPr="004A7919" w:rsidRDefault="007E4F0B" w:rsidP="00B44475">
      <w:pPr>
        <w:pStyle w:val="Vnbnnidung0"/>
        <w:spacing w:before="120" w:after="0"/>
        <w:ind w:firstLine="760"/>
        <w:jc w:val="both"/>
        <w:rPr>
          <w:spacing w:val="-8"/>
        </w:rPr>
      </w:pPr>
      <w:r w:rsidRPr="004A7919">
        <w:rPr>
          <w:spacing w:val="-8"/>
        </w:rPr>
        <w:t xml:space="preserve">Cùng với việc thực hiện mục tiêu đào tạo của Đề án nâng cao năng lực ngành Y tế tỉnh Tuyên Quang giai đoạn 2022-2025, định hướng đến năm 2030, Sở Y tế </w:t>
      </w:r>
      <w:r w:rsidR="008D525B" w:rsidRPr="004A7919">
        <w:rPr>
          <w:spacing w:val="-8"/>
          <w:lang w:val="en-US"/>
        </w:rPr>
        <w:t>đã</w:t>
      </w:r>
      <w:r w:rsidRPr="004A7919">
        <w:rPr>
          <w:spacing w:val="-8"/>
        </w:rPr>
        <w:t xml:space="preserve"> </w:t>
      </w:r>
      <w:r w:rsidRPr="004A7919">
        <w:rPr>
          <w:spacing w:val="-8"/>
          <w:lang w:val="en-US"/>
        </w:rPr>
        <w:t>tham mưu</w:t>
      </w:r>
      <w:r w:rsidRPr="004A7919">
        <w:rPr>
          <w:spacing w:val="-8"/>
        </w:rPr>
        <w:t xml:space="preserve"> Kế hoạch thực hiện Chỉ thị số 25-CT/TW ngày 25/10/2023 của Ban Bí thư về tiếp tục củng cố, hoàn thiện, nâng cao chất lượng hoạt động của y tế cơ sở trong tình hình mới</w:t>
      </w:r>
      <w:r w:rsidRPr="004A7919">
        <w:rPr>
          <w:spacing w:val="-8"/>
          <w:lang w:val="en-US"/>
        </w:rPr>
        <w:t>, trong đó có nội dung</w:t>
      </w:r>
      <w:r w:rsidRPr="004A7919">
        <w:rPr>
          <w:spacing w:val="-8"/>
        </w:rPr>
        <w:t xml:space="preserve"> </w:t>
      </w:r>
      <w:r w:rsidRPr="004A7919">
        <w:rPr>
          <w:i/>
          <w:spacing w:val="-8"/>
        </w:rPr>
        <w:t>“ Nâng cao chất lượng nguồn nhân lực y tế cơ sở với số lượng, cơ cấu phù hợp, đảm bảo thực hiện chức năng, nhiệm vụ, có chính sách tiền lương, phụ cấp, chế độ đãi ngộ tương xứng……Quan tâm đào tạo, bồi dưỡng cho đội ngũ cán bộ, nhân viên y tế cơ sở; có chính sách đào tạo đặc thù cho khu vực khó khăn; phối hợp linh hoạt các hình thức đào tạo, bồi dưỡng, cập nhật kiến thức y khoa liên tục”</w:t>
      </w:r>
      <w:r w:rsidRPr="004A7919">
        <w:rPr>
          <w:spacing w:val="-8"/>
        </w:rPr>
        <w:t xml:space="preserve">; </w:t>
      </w:r>
      <w:r w:rsidRPr="004A7919">
        <w:rPr>
          <w:spacing w:val="-8"/>
          <w:lang w:val="en-US"/>
        </w:rPr>
        <w:t xml:space="preserve">Tại </w:t>
      </w:r>
      <w:r w:rsidRPr="004A7919">
        <w:rPr>
          <w:spacing w:val="-8"/>
        </w:rPr>
        <w:t>Kế hoạch số 451-KH/TU ngày 04/3/2024 của ban Thường vụ Tỉnh ủy thực hiện Chỉ thị số 25-CT/TW ngày 25/10/2023 của Ban Bí thư về tiếp tục củng cố, hoàn thiện, nâng cao chất lượng hoạt động</w:t>
      </w:r>
      <w:r w:rsidRPr="004A7919">
        <w:rPr>
          <w:spacing w:val="-8"/>
        </w:rPr>
        <w:t xml:space="preserve"> của y tế cơ sở trong tình hình, một trong những nhiệm vụ, giải pháp trọng tâm </w:t>
      </w:r>
      <w:r w:rsidRPr="004A7919">
        <w:rPr>
          <w:spacing w:val="-8"/>
          <w:lang w:val="en-US"/>
        </w:rPr>
        <w:t xml:space="preserve">đó là </w:t>
      </w:r>
      <w:r w:rsidRPr="004A7919">
        <w:rPr>
          <w:i/>
          <w:spacing w:val="-8"/>
          <w:lang w:val="en-US"/>
        </w:rPr>
        <w:t>“</w:t>
      </w:r>
      <w:r w:rsidRPr="004A7919">
        <w:rPr>
          <w:i/>
          <w:spacing w:val="-8"/>
        </w:rPr>
        <w:t xml:space="preserve">Phấn đấu đến năm 2025 có trên 75% số trưởng khoa, phó trưởng khoa ở bệnh viện và trung tâm y tế tuyến huyện có trình độ chuyên khoa cấp I và tương đương </w:t>
      </w:r>
      <w:r w:rsidRPr="004A7919">
        <w:rPr>
          <w:i/>
          <w:spacing w:val="-8"/>
        </w:rPr>
        <w:lastRenderedPageBreak/>
        <w:t>trở lên; đến năm 2030 tỷ lệ này đạt 100%....”</w:t>
      </w:r>
      <w:r w:rsidRPr="004A7919">
        <w:rPr>
          <w:spacing w:val="-8"/>
        </w:rPr>
        <w:t xml:space="preserve">. Vì vậy, ngành Y tế </w:t>
      </w:r>
      <w:r w:rsidR="008D525B" w:rsidRPr="004A7919">
        <w:rPr>
          <w:spacing w:val="-8"/>
          <w:lang w:val="en-US"/>
        </w:rPr>
        <w:t xml:space="preserve">rất </w:t>
      </w:r>
      <w:r w:rsidRPr="004A7919">
        <w:rPr>
          <w:spacing w:val="-8"/>
        </w:rPr>
        <w:t xml:space="preserve">cần được bổ sung chỉ tiêu đào tạo sau đại học để đảm bảo mục tiêu của </w:t>
      </w:r>
      <w:r w:rsidR="008D525B" w:rsidRPr="004A7919">
        <w:rPr>
          <w:spacing w:val="-8"/>
          <w:lang w:val="en-US"/>
        </w:rPr>
        <w:t>trên</w:t>
      </w:r>
      <w:r w:rsidRPr="004A7919">
        <w:rPr>
          <w:spacing w:val="-8"/>
        </w:rPr>
        <w:t>.</w:t>
      </w:r>
    </w:p>
    <w:p w:rsidR="007E4F0B" w:rsidRPr="00B44475" w:rsidRDefault="008D525B" w:rsidP="00B44475">
      <w:pPr>
        <w:pStyle w:val="Vnbnnidung0"/>
        <w:spacing w:before="120" w:after="0"/>
        <w:ind w:firstLine="760"/>
        <w:jc w:val="both"/>
        <w:rPr>
          <w:spacing w:val="-6"/>
        </w:rPr>
      </w:pPr>
      <w:r w:rsidRPr="00B44475">
        <w:rPr>
          <w:spacing w:val="-6"/>
          <w:lang w:val="en-US"/>
        </w:rPr>
        <w:t>Đồng thời c</w:t>
      </w:r>
      <w:r w:rsidR="007E4F0B" w:rsidRPr="00B44475">
        <w:rPr>
          <w:spacing w:val="-6"/>
        </w:rPr>
        <w:t xml:space="preserve">ông tác tuyển dụng của ngành Y tế được thực hiện </w:t>
      </w:r>
      <w:r w:rsidRPr="00B44475">
        <w:rPr>
          <w:spacing w:val="-6"/>
          <w:lang w:val="en-US"/>
        </w:rPr>
        <w:t xml:space="preserve">thường xuyên, </w:t>
      </w:r>
      <w:r w:rsidR="007E4F0B" w:rsidRPr="00B44475">
        <w:rPr>
          <w:spacing w:val="-6"/>
        </w:rPr>
        <w:t xml:space="preserve">liên tục </w:t>
      </w:r>
      <w:r w:rsidRPr="00B44475">
        <w:rPr>
          <w:spacing w:val="-6"/>
          <w:lang w:val="en-US"/>
        </w:rPr>
        <w:t xml:space="preserve">để </w:t>
      </w:r>
      <w:r w:rsidR="007E4F0B" w:rsidRPr="00B44475">
        <w:rPr>
          <w:spacing w:val="-6"/>
        </w:rPr>
        <w:t xml:space="preserve">đáp ứng </w:t>
      </w:r>
      <w:r w:rsidRPr="00B44475">
        <w:rPr>
          <w:spacing w:val="-6"/>
          <w:lang w:val="en-US"/>
        </w:rPr>
        <w:t>nhu cầu về nhân lực</w:t>
      </w:r>
      <w:r w:rsidR="007E4F0B" w:rsidRPr="00B44475">
        <w:rPr>
          <w:spacing w:val="-6"/>
        </w:rPr>
        <w:t xml:space="preserve"> củ</w:t>
      </w:r>
      <w:r w:rsidRPr="00B44475">
        <w:rPr>
          <w:spacing w:val="-6"/>
        </w:rPr>
        <w:t>a các đơn vị trực thuộc Sở Y tế.</w:t>
      </w:r>
      <w:r w:rsidR="007E4F0B" w:rsidRPr="00B44475">
        <w:rPr>
          <w:spacing w:val="-6"/>
        </w:rPr>
        <w:t xml:space="preserve"> </w:t>
      </w:r>
      <w:r w:rsidRPr="00B44475">
        <w:rPr>
          <w:spacing w:val="-6"/>
          <w:lang w:val="en-US"/>
        </w:rPr>
        <w:t>K</w:t>
      </w:r>
      <w:r w:rsidR="007E4F0B" w:rsidRPr="00B44475">
        <w:rPr>
          <w:spacing w:val="-6"/>
        </w:rPr>
        <w:t>ết quả từ năm 2021 đến nay ngành y tế đã thực hiện tuyển dụng được 646 viên chức cho các đơn vị trực thuộc (369 viên chức trúng tuyển năm 2021; 07 viên chức trúng tuyển năm 2022; 270 viên chức trúng tuyển năm 2023). Đội ngũ cán bộ y tế này rất cần được bổ sung vào kế hoạch đào tạo để đáp ứng yêu cầu nhiệm vụ.</w:t>
      </w:r>
    </w:p>
    <w:p w:rsidR="007E4F0B" w:rsidRPr="00B44475" w:rsidRDefault="008D525B" w:rsidP="00B44475">
      <w:pPr>
        <w:pStyle w:val="Vnbnnidung0"/>
        <w:spacing w:before="120" w:after="0"/>
        <w:ind w:firstLine="760"/>
        <w:jc w:val="both"/>
        <w:rPr>
          <w:spacing w:val="-6"/>
        </w:rPr>
      </w:pPr>
      <w:r w:rsidRPr="00B44475">
        <w:rPr>
          <w:spacing w:val="-6"/>
          <w:lang w:val="en-US"/>
        </w:rPr>
        <w:t xml:space="preserve">Bên cạnh đó, </w:t>
      </w:r>
      <w:r w:rsidR="007E4F0B" w:rsidRPr="00B44475">
        <w:rPr>
          <w:spacing w:val="-6"/>
        </w:rPr>
        <w:t xml:space="preserve">Ngành Y tế là ngành đặc thù, nhu cầu nhân lực cần sớm đáp ứng được những thay đổi về cơ cấu bệnh tật, vì vậy, việc điều chỉnh bổ sung chỉ tiêu, điều chỉnh chuyên ngành đào tạo hằng năm là rất cần thiết. Bệnh viện đa khoa tỉnh Tuyên Quang </w:t>
      </w:r>
      <w:r w:rsidRPr="00B44475">
        <w:rPr>
          <w:spacing w:val="-6"/>
          <w:lang w:val="en-US"/>
        </w:rPr>
        <w:t xml:space="preserve">cũng rất </w:t>
      </w:r>
      <w:r w:rsidR="007E4F0B" w:rsidRPr="00B44475">
        <w:rPr>
          <w:spacing w:val="-6"/>
        </w:rPr>
        <w:t xml:space="preserve">cẩn bổ sung chỉ tiêu đào tạo chuyên khoa cấp II để đảm bảo tiêu chí của Bệnh viện đa khoa hạng I theo quy định </w:t>
      </w:r>
      <w:r w:rsidRPr="00B44475">
        <w:rPr>
          <w:spacing w:val="-6"/>
          <w:lang w:val="en-US"/>
        </w:rPr>
        <w:t xml:space="preserve">tại </w:t>
      </w:r>
      <w:r w:rsidR="007E4F0B" w:rsidRPr="00B44475">
        <w:rPr>
          <w:spacing w:val="-6"/>
        </w:rPr>
        <w:t>Thông tư số 23/2005/TT-BYT ngày 25/8/2005 của Bộ Y tế hướng dẫn xếp hạng các đơn vị sự nghiệp y tế</w:t>
      </w:r>
      <w:r w:rsidRPr="00B44475">
        <w:rPr>
          <w:spacing w:val="-6"/>
          <w:lang w:val="en-US"/>
        </w:rPr>
        <w:t xml:space="preserve"> và</w:t>
      </w:r>
      <w:r w:rsidR="007E4F0B" w:rsidRPr="00B44475">
        <w:rPr>
          <w:spacing w:val="-6"/>
        </w:rPr>
        <w:t xml:space="preserve"> Quyết định số 1084/QĐ-UBND ngày 30/9/2023 của Chủ tịch Ủy ban nhân dân tỉnh về việc xếp hạng đối với các đơn </w:t>
      </w:r>
      <w:r w:rsidRPr="00B44475">
        <w:rPr>
          <w:spacing w:val="-6"/>
        </w:rPr>
        <w:t>vị sự nghiệp trực thuộc Sở Y tế</w:t>
      </w:r>
      <w:r w:rsidR="007E4F0B" w:rsidRPr="00B44475">
        <w:rPr>
          <w:spacing w:val="-6"/>
        </w:rPr>
        <w:t xml:space="preserve">, đồng thời </w:t>
      </w:r>
      <w:r w:rsidRPr="00B44475">
        <w:rPr>
          <w:spacing w:val="-6"/>
          <w:lang w:val="en-US"/>
        </w:rPr>
        <w:t xml:space="preserve">cần </w:t>
      </w:r>
      <w:r w:rsidR="007E4F0B" w:rsidRPr="00B44475">
        <w:rPr>
          <w:spacing w:val="-6"/>
        </w:rPr>
        <w:t xml:space="preserve">chuẩn bị nhân lực cho bệnh viện </w:t>
      </w:r>
      <w:r w:rsidR="007E4F0B" w:rsidRPr="00B44475">
        <w:rPr>
          <w:spacing w:val="-6"/>
        </w:rPr>
        <w:t xml:space="preserve">tại cơ sở mới </w:t>
      </w:r>
      <w:r w:rsidRPr="00B44475">
        <w:rPr>
          <w:spacing w:val="-6"/>
          <w:lang w:val="en-US"/>
        </w:rPr>
        <w:t xml:space="preserve">với quy mô </w:t>
      </w:r>
      <w:r w:rsidR="007E4F0B" w:rsidRPr="00B44475">
        <w:rPr>
          <w:spacing w:val="-6"/>
        </w:rPr>
        <w:t>1.000 giường bệnh.</w:t>
      </w:r>
    </w:p>
    <w:p w:rsidR="009A44E4" w:rsidRPr="00B44475" w:rsidRDefault="007E4F0B" w:rsidP="00B44475">
      <w:pPr>
        <w:pStyle w:val="Vnbnnidung0"/>
        <w:spacing w:before="120" w:after="0"/>
        <w:ind w:firstLine="760"/>
        <w:jc w:val="both"/>
        <w:rPr>
          <w:spacing w:val="-6"/>
          <w:lang w:val="en-US"/>
        </w:rPr>
      </w:pPr>
      <w:r w:rsidRPr="00B44475">
        <w:rPr>
          <w:spacing w:val="-6"/>
        </w:rPr>
        <w:t>Từ những lý do</w:t>
      </w:r>
      <w:r w:rsidR="008D525B" w:rsidRPr="00B44475">
        <w:rPr>
          <w:spacing w:val="-6"/>
          <w:lang w:val="en-US"/>
        </w:rPr>
        <w:t>,</w:t>
      </w:r>
      <w:r w:rsidRPr="00B44475">
        <w:rPr>
          <w:spacing w:val="-6"/>
        </w:rPr>
        <w:t xml:space="preserve"> trên </w:t>
      </w:r>
      <w:r w:rsidR="008D525B" w:rsidRPr="00B44475">
        <w:rPr>
          <w:spacing w:val="-6"/>
          <w:lang w:val="en-US"/>
        </w:rPr>
        <w:t>việc</w:t>
      </w:r>
      <w:r w:rsidRPr="00B44475">
        <w:rPr>
          <w:spacing w:val="-6"/>
          <w:lang w:val="en-US"/>
        </w:rPr>
        <w:t xml:space="preserve"> </w:t>
      </w:r>
      <w:r w:rsidRPr="00B44475">
        <w:rPr>
          <w:spacing w:val="-6"/>
        </w:rPr>
        <w:t>bổ sung cho ngành y tế chỉ tiêu đào tạo sau đại học nhằm nâng cao chất lượng nguồn nhân lực của ngành y tế để đảm bảo tốt hơn trong công tác chăm sóc và bảo vệ sức khỏe nhân dân trên địa bàn</w:t>
      </w:r>
      <w:r w:rsidRPr="00B44475">
        <w:rPr>
          <w:spacing w:val="-6"/>
          <w:lang w:val="en-US"/>
        </w:rPr>
        <w:t xml:space="preserve"> tỉnh</w:t>
      </w:r>
      <w:r w:rsidR="008D525B" w:rsidRPr="00B44475">
        <w:rPr>
          <w:spacing w:val="-6"/>
          <w:lang w:val="en-US"/>
        </w:rPr>
        <w:t xml:space="preserve"> là rất cần thiết</w:t>
      </w:r>
      <w:r w:rsidRPr="00B44475">
        <w:rPr>
          <w:spacing w:val="-6"/>
          <w:lang w:val="en-US"/>
        </w:rPr>
        <w:t>.</w:t>
      </w:r>
    </w:p>
    <w:p w:rsidR="009A44E4" w:rsidRPr="00B44475" w:rsidRDefault="00D16780" w:rsidP="00B44475">
      <w:pPr>
        <w:pStyle w:val="Vnbnnidung0"/>
        <w:tabs>
          <w:tab w:val="left" w:pos="1097"/>
        </w:tabs>
        <w:spacing w:before="120" w:after="0"/>
        <w:ind w:firstLine="709"/>
        <w:jc w:val="both"/>
        <w:rPr>
          <w:spacing w:val="-6"/>
        </w:rPr>
      </w:pPr>
      <w:bookmarkStart w:id="1" w:name="bookmark4"/>
      <w:bookmarkEnd w:id="1"/>
      <w:r w:rsidRPr="00B44475">
        <w:rPr>
          <w:b/>
          <w:bCs/>
          <w:spacing w:val="-6"/>
          <w:lang w:val="en-US"/>
        </w:rPr>
        <w:t xml:space="preserve">2. </w:t>
      </w:r>
      <w:r w:rsidR="006C6270" w:rsidRPr="00B44475">
        <w:rPr>
          <w:b/>
          <w:bCs/>
          <w:spacing w:val="-6"/>
        </w:rPr>
        <w:t>Quá trình soạn thảo dự thảo quyết định</w:t>
      </w:r>
    </w:p>
    <w:p w:rsidR="009A44E4" w:rsidRPr="00B44475" w:rsidRDefault="006C6270" w:rsidP="00B44475">
      <w:pPr>
        <w:pStyle w:val="Vnbnnidung0"/>
        <w:spacing w:before="120" w:after="0"/>
        <w:ind w:firstLine="740"/>
        <w:jc w:val="both"/>
        <w:rPr>
          <w:spacing w:val="-6"/>
        </w:rPr>
      </w:pPr>
      <w:r w:rsidRPr="00B44475">
        <w:rPr>
          <w:spacing w:val="-6"/>
        </w:rPr>
        <w:t>Thực hiện Văn bản số 1</w:t>
      </w:r>
      <w:r w:rsidR="008D525B" w:rsidRPr="00B44475">
        <w:rPr>
          <w:spacing w:val="-6"/>
          <w:lang w:val="en-US"/>
        </w:rPr>
        <w:t>941</w:t>
      </w:r>
      <w:r w:rsidRPr="00B44475">
        <w:rPr>
          <w:spacing w:val="-6"/>
        </w:rPr>
        <w:t>/UBND-</w:t>
      </w:r>
      <w:r w:rsidR="008D525B" w:rsidRPr="00B44475">
        <w:rPr>
          <w:spacing w:val="-6"/>
          <w:lang w:val="en-US"/>
        </w:rPr>
        <w:t>NC</w:t>
      </w:r>
      <w:r w:rsidRPr="00B44475">
        <w:rPr>
          <w:spacing w:val="-6"/>
        </w:rPr>
        <w:t xml:space="preserve"> ngày </w:t>
      </w:r>
      <w:r w:rsidR="008D525B" w:rsidRPr="00B44475">
        <w:rPr>
          <w:spacing w:val="-6"/>
          <w:lang w:val="en-US"/>
        </w:rPr>
        <w:t>0</w:t>
      </w:r>
      <w:r w:rsidRPr="00B44475">
        <w:rPr>
          <w:spacing w:val="-6"/>
        </w:rPr>
        <w:t>9/</w:t>
      </w:r>
      <w:r w:rsidR="008D525B" w:rsidRPr="00B44475">
        <w:rPr>
          <w:spacing w:val="-6"/>
          <w:lang w:val="en-US"/>
        </w:rPr>
        <w:t>5</w:t>
      </w:r>
      <w:r w:rsidRPr="00B44475">
        <w:rPr>
          <w:spacing w:val="-6"/>
        </w:rPr>
        <w:t xml:space="preserve">/2024 của Ủy ban nhân dân tỉnh đã về việc </w:t>
      </w:r>
      <w:r w:rsidR="008D525B" w:rsidRPr="00B44475">
        <w:rPr>
          <w:spacing w:val="-6"/>
          <w:lang w:val="en-US"/>
        </w:rPr>
        <w:t>điều chỉnh, bổ sung kế hoạch đào tạo sau đại học giai đoạn 2021 - 2025</w:t>
      </w:r>
      <w:r w:rsidRPr="00B44475">
        <w:rPr>
          <w:spacing w:val="-6"/>
        </w:rPr>
        <w:t xml:space="preserve">; </w:t>
      </w:r>
      <w:r w:rsidR="000436E8" w:rsidRPr="00B44475">
        <w:rPr>
          <w:spacing w:val="-6"/>
          <w:lang w:val="en-US"/>
        </w:rPr>
        <w:t>S</w:t>
      </w:r>
      <w:r w:rsidR="008D525B" w:rsidRPr="00B44475">
        <w:rPr>
          <w:spacing w:val="-6"/>
          <w:lang w:val="en-US"/>
        </w:rPr>
        <w:t xml:space="preserve">au khi </w:t>
      </w:r>
      <w:r w:rsidR="000436E8" w:rsidRPr="00B44475">
        <w:rPr>
          <w:spacing w:val="-6"/>
          <w:lang w:val="en-US"/>
        </w:rPr>
        <w:t>rà soát và có nhu cầu thực tế cần bổ sung chỉ tiêu đào tạo sau đại học vượt quá chỉ tiêu theo Đề án đã được phê duyệt là 88 chỉ tiêu cho giai đoạn năm 2024 - 2025</w:t>
      </w:r>
      <w:r w:rsidR="00D16780" w:rsidRPr="00B44475">
        <w:rPr>
          <w:spacing w:val="-6"/>
          <w:lang w:val="en-US"/>
        </w:rPr>
        <w:t xml:space="preserve"> (Năm 2024 là 62 viên chức: </w:t>
      </w:r>
      <w:r w:rsidR="00D16780" w:rsidRPr="00B44475">
        <w:rPr>
          <w:spacing w:val="-6"/>
          <w:lang w:val="en-US"/>
        </w:rPr>
        <w:t>21 Chuyên khoa cấp II; 3</w:t>
      </w:r>
      <w:r w:rsidR="00D16780" w:rsidRPr="00B44475">
        <w:rPr>
          <w:spacing w:val="-6"/>
          <w:lang w:val="en-US"/>
        </w:rPr>
        <w:t>0 chuyên khoa cấp I; 11 thạc sỹ</w:t>
      </w:r>
      <w:r w:rsidR="00D16780" w:rsidRPr="00B44475">
        <w:rPr>
          <w:spacing w:val="-6"/>
          <w:lang w:val="en-US"/>
        </w:rPr>
        <w:t>.</w:t>
      </w:r>
      <w:r w:rsidR="00D16780" w:rsidRPr="00B44475">
        <w:rPr>
          <w:spacing w:val="-6"/>
          <w:lang w:val="en-US"/>
        </w:rPr>
        <w:t xml:space="preserve"> </w:t>
      </w:r>
      <w:r w:rsidR="00D16780" w:rsidRPr="00B44475">
        <w:rPr>
          <w:spacing w:val="-6"/>
          <w:lang w:val="en-US"/>
        </w:rPr>
        <w:t>Năm 2025 là 26 viên chức</w:t>
      </w:r>
      <w:r w:rsidR="00D16780" w:rsidRPr="00B44475">
        <w:rPr>
          <w:spacing w:val="-6"/>
          <w:lang w:val="en-US"/>
        </w:rPr>
        <w:t>:</w:t>
      </w:r>
      <w:r w:rsidR="00D16780" w:rsidRPr="00B44475">
        <w:rPr>
          <w:spacing w:val="-6"/>
          <w:lang w:val="en-US"/>
        </w:rPr>
        <w:t xml:space="preserve"> </w:t>
      </w:r>
      <w:r w:rsidR="00D16780" w:rsidRPr="00B44475">
        <w:rPr>
          <w:spacing w:val="-6"/>
          <w:lang w:val="en-US"/>
        </w:rPr>
        <w:t>0</w:t>
      </w:r>
      <w:r w:rsidR="00D16780" w:rsidRPr="00B44475">
        <w:rPr>
          <w:spacing w:val="-6"/>
          <w:lang w:val="en-US"/>
        </w:rPr>
        <w:t>2 Chuyên khoa cấp II; 22 chuyên khoa cấp I; 02 thạc sỹ)</w:t>
      </w:r>
      <w:r w:rsidR="00D16780" w:rsidRPr="00B44475">
        <w:rPr>
          <w:spacing w:val="-6"/>
          <w:lang w:val="en-US"/>
        </w:rPr>
        <w:t>.</w:t>
      </w:r>
      <w:r w:rsidR="000436E8" w:rsidRPr="00B44475">
        <w:rPr>
          <w:spacing w:val="-6"/>
          <w:lang w:val="en-US"/>
        </w:rPr>
        <w:t xml:space="preserve"> Sở Y tế </w:t>
      </w:r>
      <w:r w:rsidRPr="00B44475">
        <w:rPr>
          <w:spacing w:val="-6"/>
        </w:rPr>
        <w:t xml:space="preserve">đã chủ trì, phối hợp với </w:t>
      </w:r>
      <w:r w:rsidR="000436E8" w:rsidRPr="00B44475">
        <w:rPr>
          <w:spacing w:val="-6"/>
          <w:lang w:val="en-US"/>
        </w:rPr>
        <w:t xml:space="preserve">Sở Nội vụ, Sở Tài chính </w:t>
      </w:r>
      <w:r w:rsidR="00D16780" w:rsidRPr="00B44475">
        <w:rPr>
          <w:spacing w:val="-6"/>
          <w:lang w:val="en-US"/>
        </w:rPr>
        <w:t xml:space="preserve">dự thảo </w:t>
      </w:r>
      <w:r w:rsidR="00D16780" w:rsidRPr="00B44475">
        <w:rPr>
          <w:spacing w:val="-6"/>
        </w:rPr>
        <w:t xml:space="preserve">hành </w:t>
      </w:r>
      <w:r w:rsidR="00D16780" w:rsidRPr="00B44475">
        <w:rPr>
          <w:spacing w:val="-6"/>
          <w:lang w:val="en-US"/>
        </w:rPr>
        <w:t>Quyết định sửa đổi, bổ sung chỉ tiêu đào tạo sau đại học ban hành tại Phụ lục 03 kèm theo Quyết định số 482/QĐ-UBND ngày 05/8/2022 của Ủy ban nhân dân tỉnh Tuyên Quang ban hành Đề án "Nâng cao năng lực ngành y tế tỉnh Tuyên Quang giai đoạn 2022-2025, định hướng đến năm 2030". Sở</w:t>
      </w:r>
      <w:r w:rsidR="00D16780" w:rsidRPr="00B44475">
        <w:rPr>
          <w:spacing w:val="-6"/>
        </w:rPr>
        <w:t xml:space="preserve"> </w:t>
      </w:r>
      <w:r w:rsidR="00D16780" w:rsidRPr="00B44475">
        <w:rPr>
          <w:spacing w:val="-6"/>
          <w:lang w:val="en-US"/>
        </w:rPr>
        <w:t>Y tế</w:t>
      </w:r>
      <w:r w:rsidRPr="00B44475">
        <w:rPr>
          <w:spacing w:val="-6"/>
        </w:rPr>
        <w:t xml:space="preserve"> </w:t>
      </w:r>
      <w:r w:rsidRPr="00B44475">
        <w:rPr>
          <w:spacing w:val="-6"/>
        </w:rPr>
        <w:t xml:space="preserve">đã có Văn bản số </w:t>
      </w:r>
      <w:r w:rsidR="00D16780" w:rsidRPr="00B44475">
        <w:rPr>
          <w:spacing w:val="-6"/>
          <w:lang w:val="en-US"/>
        </w:rPr>
        <w:t xml:space="preserve">          </w:t>
      </w:r>
      <w:r w:rsidRPr="00B44475">
        <w:rPr>
          <w:spacing w:val="-6"/>
        </w:rPr>
        <w:t>/</w:t>
      </w:r>
      <w:r w:rsidR="00D16780" w:rsidRPr="00B44475">
        <w:rPr>
          <w:spacing w:val="-6"/>
          <w:lang w:val="en-US"/>
        </w:rPr>
        <w:t>SYT</w:t>
      </w:r>
      <w:r w:rsidRPr="00B44475">
        <w:rPr>
          <w:spacing w:val="-6"/>
        </w:rPr>
        <w:t>-</w:t>
      </w:r>
      <w:r w:rsidR="00D16780" w:rsidRPr="00B44475">
        <w:rPr>
          <w:spacing w:val="-6"/>
          <w:lang w:val="en-US"/>
        </w:rPr>
        <w:t>KHTC</w:t>
      </w:r>
      <w:r w:rsidRPr="00B44475">
        <w:rPr>
          <w:spacing w:val="-6"/>
        </w:rPr>
        <w:t xml:space="preserve"> ngày </w:t>
      </w:r>
      <w:r w:rsidR="00D16780" w:rsidRPr="00B44475">
        <w:rPr>
          <w:spacing w:val="-6"/>
          <w:lang w:val="en-US"/>
        </w:rPr>
        <w:t xml:space="preserve">    </w:t>
      </w:r>
      <w:r w:rsidRPr="00B44475">
        <w:rPr>
          <w:spacing w:val="-6"/>
        </w:rPr>
        <w:t>/</w:t>
      </w:r>
      <w:r w:rsidR="00D16780" w:rsidRPr="00B44475">
        <w:rPr>
          <w:spacing w:val="-6"/>
          <w:lang w:val="en-US"/>
        </w:rPr>
        <w:t xml:space="preserve">      </w:t>
      </w:r>
      <w:r w:rsidRPr="00B44475">
        <w:rPr>
          <w:spacing w:val="-6"/>
        </w:rPr>
        <w:t xml:space="preserve">/2024 gửi xin ý kiến tham gia của các </w:t>
      </w:r>
      <w:r w:rsidR="00D16780" w:rsidRPr="00B44475">
        <w:rPr>
          <w:spacing w:val="-6"/>
          <w:lang w:val="en-US"/>
        </w:rPr>
        <w:t>và các sở, ngành có liên quan.</w:t>
      </w:r>
      <w:r w:rsidRPr="00B44475">
        <w:rPr>
          <w:spacing w:val="-6"/>
        </w:rPr>
        <w:t xml:space="preserve"> Tiếp thu ý kiến tham gi</w:t>
      </w:r>
      <w:r w:rsidRPr="00B44475">
        <w:rPr>
          <w:spacing w:val="-6"/>
        </w:rPr>
        <w:t xml:space="preserve">a của các cơ quan, đơn vị và ý kiến của các </w:t>
      </w:r>
      <w:r w:rsidR="00D16780" w:rsidRPr="00B44475">
        <w:rPr>
          <w:spacing w:val="-6"/>
          <w:lang w:val="en-US"/>
        </w:rPr>
        <w:t>Thành viên Uỷ ban nhân dân tỉnh</w:t>
      </w:r>
      <w:r w:rsidRPr="00B44475">
        <w:rPr>
          <w:spacing w:val="-6"/>
        </w:rPr>
        <w:t xml:space="preserve"> tại cuộc họp Ủy ban nhân dân tỉnh kỳ tháng </w:t>
      </w:r>
      <w:r w:rsidR="00D16780" w:rsidRPr="00B44475">
        <w:rPr>
          <w:spacing w:val="-6"/>
          <w:lang w:val="en-US"/>
        </w:rPr>
        <w:t xml:space="preserve">     </w:t>
      </w:r>
      <w:r w:rsidRPr="00B44475">
        <w:rPr>
          <w:spacing w:val="-6"/>
        </w:rPr>
        <w:t xml:space="preserve">/2024; </w:t>
      </w:r>
      <w:r w:rsidR="00D16780" w:rsidRPr="00B44475">
        <w:rPr>
          <w:spacing w:val="-6"/>
          <w:lang w:val="en-US"/>
        </w:rPr>
        <w:t>Sở Y tế</w:t>
      </w:r>
      <w:r w:rsidRPr="00B44475">
        <w:rPr>
          <w:spacing w:val="-6"/>
        </w:rPr>
        <w:t xml:space="preserve"> </w:t>
      </w:r>
      <w:r w:rsidR="00D16780" w:rsidRPr="00B44475">
        <w:rPr>
          <w:spacing w:val="-6"/>
          <w:lang w:val="en-US"/>
        </w:rPr>
        <w:t xml:space="preserve">đã </w:t>
      </w:r>
      <w:r w:rsidRPr="00B44475">
        <w:rPr>
          <w:spacing w:val="-6"/>
        </w:rPr>
        <w:t>chỉnh sửa, hoàn thiện dự thảo và trình Ủy ban nhân dân tỉnh xem xét, ban hành quyết định.</w:t>
      </w:r>
    </w:p>
    <w:p w:rsidR="00D16780" w:rsidRPr="00B44475" w:rsidRDefault="00D16780" w:rsidP="00B44475">
      <w:pPr>
        <w:pStyle w:val="Vnbnnidung0"/>
        <w:tabs>
          <w:tab w:val="left" w:pos="1097"/>
        </w:tabs>
        <w:spacing w:before="120" w:after="0"/>
        <w:ind w:firstLine="709"/>
        <w:jc w:val="both"/>
        <w:rPr>
          <w:spacing w:val="-6"/>
        </w:rPr>
      </w:pPr>
      <w:bookmarkStart w:id="2" w:name="bookmark5"/>
      <w:bookmarkEnd w:id="2"/>
      <w:r w:rsidRPr="00B44475">
        <w:rPr>
          <w:b/>
          <w:bCs/>
          <w:spacing w:val="-6"/>
          <w:lang w:val="en-US"/>
        </w:rPr>
        <w:t xml:space="preserve">3. </w:t>
      </w:r>
      <w:r w:rsidR="006C6270" w:rsidRPr="00B44475">
        <w:rPr>
          <w:b/>
          <w:bCs/>
          <w:spacing w:val="-6"/>
        </w:rPr>
        <w:t>Nội dung chính của dự t</w:t>
      </w:r>
      <w:r w:rsidR="006C6270" w:rsidRPr="00B44475">
        <w:rPr>
          <w:b/>
          <w:bCs/>
          <w:spacing w:val="-6"/>
        </w:rPr>
        <w:t>hảo quyết định</w:t>
      </w:r>
      <w:bookmarkStart w:id="3" w:name="bookmark6"/>
      <w:bookmarkEnd w:id="3"/>
    </w:p>
    <w:p w:rsidR="009A44E4" w:rsidRPr="00B44475" w:rsidRDefault="00D16780" w:rsidP="00B44475">
      <w:pPr>
        <w:pStyle w:val="Vnbnnidung0"/>
        <w:tabs>
          <w:tab w:val="left" w:pos="1097"/>
        </w:tabs>
        <w:spacing w:before="120" w:after="0"/>
        <w:ind w:firstLine="709"/>
        <w:jc w:val="both"/>
        <w:rPr>
          <w:spacing w:val="-8"/>
        </w:rPr>
      </w:pPr>
      <w:r w:rsidRPr="00B44475">
        <w:rPr>
          <w:spacing w:val="-8"/>
          <w:lang w:val="en-US"/>
        </w:rPr>
        <w:t>S</w:t>
      </w:r>
      <w:r w:rsidRPr="00B44475">
        <w:rPr>
          <w:spacing w:val="-8"/>
        </w:rPr>
        <w:t>ửa đổi, bổ sung chỉ tiêu đào tạo sau đại học ban hành tại Phụ lục 03 kèm theo Quyết định số 482/QĐ-UBND ngày 05/8/2022 của Ủy ban nhân dân tỉnh Tuyên Quang</w:t>
      </w:r>
      <w:r w:rsidR="006C6270" w:rsidRPr="00B44475">
        <w:rPr>
          <w:spacing w:val="-8"/>
        </w:rPr>
        <w:t>.</w:t>
      </w:r>
    </w:p>
    <w:p w:rsidR="009A44E4" w:rsidRPr="00B44475" w:rsidRDefault="006C6270" w:rsidP="00B44475">
      <w:pPr>
        <w:pStyle w:val="Vnbnnidung0"/>
        <w:spacing w:before="120" w:after="0"/>
        <w:ind w:firstLine="0"/>
        <w:jc w:val="center"/>
        <w:rPr>
          <w:spacing w:val="-6"/>
        </w:rPr>
      </w:pPr>
      <w:bookmarkStart w:id="4" w:name="bookmark7"/>
      <w:bookmarkEnd w:id="4"/>
      <w:r w:rsidRPr="00B44475">
        <w:rPr>
          <w:i/>
          <w:iCs/>
          <w:spacing w:val="-6"/>
        </w:rPr>
        <w:t xml:space="preserve">(Có dự thảo </w:t>
      </w:r>
      <w:r w:rsidR="00171D7E" w:rsidRPr="00B44475">
        <w:rPr>
          <w:i/>
          <w:iCs/>
          <w:spacing w:val="-6"/>
          <w:lang w:val="en-US"/>
        </w:rPr>
        <w:t>Q</w:t>
      </w:r>
      <w:r w:rsidRPr="00B44475">
        <w:rPr>
          <w:i/>
          <w:iCs/>
          <w:spacing w:val="-6"/>
        </w:rPr>
        <w:t>uyêt định kèm theo).</w:t>
      </w:r>
    </w:p>
    <w:p w:rsidR="007C4289" w:rsidRPr="00B44475" w:rsidRDefault="007C4289" w:rsidP="00B44475">
      <w:pPr>
        <w:pStyle w:val="Vnbnnidung0"/>
        <w:spacing w:before="120" w:after="0"/>
        <w:ind w:firstLine="743"/>
        <w:jc w:val="both"/>
        <w:rPr>
          <w:spacing w:val="-6"/>
        </w:rPr>
      </w:pPr>
      <w:bookmarkStart w:id="5" w:name="_GoBack"/>
      <w:bookmarkEnd w:id="5"/>
      <w:r w:rsidRPr="00B44475">
        <w:rPr>
          <w:spacing w:val="-6"/>
        </w:rPr>
        <w:t xml:space="preserve">Nội dung Sở Y tế đề nghị Uỷ ban nhân dân tỉnh ban hành </w:t>
      </w:r>
      <w:r w:rsidR="00D16780" w:rsidRPr="00B44475">
        <w:rPr>
          <w:spacing w:val="-6"/>
        </w:rPr>
        <w:t xml:space="preserve">Quyết định sửa đổi, bổ sung chỉ tiêu đào tạo sau đại học ban hành tại Phụ lục 03 kèm theo Quyết định số </w:t>
      </w:r>
      <w:r w:rsidR="00D16780" w:rsidRPr="00B44475">
        <w:rPr>
          <w:spacing w:val="-6"/>
        </w:rPr>
        <w:lastRenderedPageBreak/>
        <w:t>482/QĐ-UBND ngày 05/8/2022 của Ủy ban nhân dân tỉnh Tuyên Quang ban hành Đề án "Nâng cao năng lực ngành y tế tỉnh Tuyên Quang giai đoạn 2022-2025, định hướng đến năm 2030"</w:t>
      </w:r>
      <w:r w:rsidRPr="00B44475">
        <w:rPr>
          <w:color w:val="FF0000"/>
          <w:spacing w:val="-6"/>
        </w:rPr>
        <w:t xml:space="preserve"> </w:t>
      </w:r>
      <w:r w:rsidRPr="00B44475">
        <w:rPr>
          <w:spacing w:val="-6"/>
        </w:rPr>
        <w:t>đã đầy đủ căn cứ pháp lý, đúng trình tự, thủ tục, phù hợp với quy định của pháp luật; đủ điều kiện để Chủ tịch UBND tỉnh ban hành; Giám đốc Sở Y tế chịu trách nhiệm trước UBND tỉnh, Chủ tịch UBND tỉnh về nội dung tham mưu trình tại văn bản này.</w:t>
      </w:r>
    </w:p>
    <w:p w:rsidR="009A44E4" w:rsidRPr="00B44475" w:rsidRDefault="006C6270" w:rsidP="00B44475">
      <w:pPr>
        <w:pStyle w:val="Vnbnnidung0"/>
        <w:spacing w:before="120" w:after="0"/>
        <w:ind w:firstLine="743"/>
        <w:jc w:val="both"/>
        <w:rPr>
          <w:spacing w:val="-6"/>
        </w:rPr>
      </w:pPr>
      <w:r w:rsidRPr="00B44475">
        <w:rPr>
          <w:spacing w:val="-6"/>
        </w:rPr>
        <w:t xml:space="preserve">Sở </w:t>
      </w:r>
      <w:r w:rsidR="00507B7B" w:rsidRPr="00B44475">
        <w:rPr>
          <w:spacing w:val="-6"/>
          <w:lang w:val="en-US"/>
        </w:rPr>
        <w:t>Y tế</w:t>
      </w:r>
      <w:r w:rsidRPr="00B44475">
        <w:rPr>
          <w:spacing w:val="-6"/>
        </w:rPr>
        <w:t xml:space="preserve"> kính trình Ủy ban nhân dân tỉnh xem xét, quyết định./.</w:t>
      </w:r>
    </w:p>
    <w:p w:rsidR="00171D7E" w:rsidRDefault="00171D7E" w:rsidP="007C4289">
      <w:pPr>
        <w:pStyle w:val="Vnbnnidung0"/>
        <w:spacing w:before="120" w:after="0"/>
        <w:ind w:firstLine="743"/>
        <w:jc w:val="both"/>
      </w:pPr>
    </w:p>
    <w:tbl>
      <w:tblPr>
        <w:tblW w:w="8769" w:type="dxa"/>
        <w:tblInd w:w="108" w:type="dxa"/>
        <w:tblLook w:val="04A0" w:firstRow="1" w:lastRow="0" w:firstColumn="1" w:lastColumn="0" w:noHBand="0" w:noVBand="1"/>
      </w:tblPr>
      <w:tblGrid>
        <w:gridCol w:w="2815"/>
        <w:gridCol w:w="2039"/>
        <w:gridCol w:w="3915"/>
      </w:tblGrid>
      <w:tr w:rsidR="00507B7B" w:rsidRPr="00507B7B" w:rsidTr="00B44475">
        <w:trPr>
          <w:trHeight w:val="2386"/>
        </w:trPr>
        <w:tc>
          <w:tcPr>
            <w:tcW w:w="2815" w:type="dxa"/>
          </w:tcPr>
          <w:p w:rsidR="00507B7B" w:rsidRPr="00507B7B" w:rsidRDefault="00507B7B" w:rsidP="00507B7B">
            <w:pPr>
              <w:widowControl/>
              <w:jc w:val="both"/>
              <w:rPr>
                <w:rFonts w:ascii="Times New Roman" w:eastAsia="Calibri" w:hAnsi="Times New Roman" w:cs="Times New Roman"/>
                <w:b/>
                <w:i/>
                <w:color w:val="auto"/>
                <w:sz w:val="26"/>
                <w:szCs w:val="26"/>
                <w:lang w:eastAsia="en-US" w:bidi="ar-SA"/>
              </w:rPr>
            </w:pPr>
            <w:r w:rsidRPr="00507B7B">
              <w:rPr>
                <w:rFonts w:ascii="Times New Roman" w:eastAsia="Times New Roman" w:hAnsi="Times New Roman" w:cs="Times New Roman"/>
                <w:b/>
                <w:i/>
                <w:color w:val="auto"/>
                <w:sz w:val="26"/>
                <w:szCs w:val="26"/>
                <w:lang w:eastAsia="en-US" w:bidi="ar-SA"/>
              </w:rPr>
              <w:t>Nơi nhận:</w:t>
            </w:r>
          </w:p>
          <w:p w:rsidR="00507B7B" w:rsidRPr="00507B7B" w:rsidRDefault="00507B7B" w:rsidP="00507B7B">
            <w:pPr>
              <w:widowControl/>
              <w:jc w:val="both"/>
              <w:rPr>
                <w:rFonts w:ascii="Times New Roman" w:eastAsia="Times New Roman" w:hAnsi="Times New Roman" w:cs="Times New Roman"/>
                <w:color w:val="auto"/>
                <w:lang w:val="en-US" w:eastAsia="en-US" w:bidi="ar-SA"/>
              </w:rPr>
            </w:pPr>
            <w:r w:rsidRPr="00507B7B">
              <w:rPr>
                <w:rFonts w:ascii="Times New Roman" w:eastAsia="Times New Roman" w:hAnsi="Times New Roman" w:cs="Times New Roman"/>
                <w:color w:val="auto"/>
                <w:lang w:eastAsia="en-US" w:bidi="ar-SA"/>
              </w:rPr>
              <w:t xml:space="preserve">- </w:t>
            </w:r>
            <w:r w:rsidRPr="00507B7B">
              <w:rPr>
                <w:rFonts w:ascii="Times New Roman" w:eastAsia="Times New Roman" w:hAnsi="Times New Roman" w:cs="Times New Roman"/>
                <w:color w:val="auto"/>
                <w:lang w:val="en-US" w:eastAsia="en-US" w:bidi="ar-SA"/>
              </w:rPr>
              <w:t>UBND tỉnh</w:t>
            </w:r>
            <w:r w:rsidRPr="00507B7B">
              <w:rPr>
                <w:rFonts w:ascii="Times New Roman" w:eastAsia="Times New Roman" w:hAnsi="Times New Roman" w:cs="Times New Roman"/>
                <w:color w:val="auto"/>
                <w:lang w:eastAsia="en-US" w:bidi="ar-SA"/>
              </w:rPr>
              <w:t xml:space="preserve"> (</w:t>
            </w:r>
            <w:r w:rsidRPr="00507B7B">
              <w:rPr>
                <w:rFonts w:ascii="Times New Roman" w:eastAsia="Times New Roman" w:hAnsi="Times New Roman" w:cs="Times New Roman"/>
                <w:color w:val="auto"/>
                <w:lang w:val="en-US" w:eastAsia="en-US" w:bidi="ar-SA"/>
              </w:rPr>
              <w:t>T</w:t>
            </w:r>
            <w:r w:rsidRPr="00507B7B">
              <w:rPr>
                <w:rFonts w:ascii="Times New Roman" w:eastAsia="Times New Roman" w:hAnsi="Times New Roman" w:cs="Times New Roman"/>
                <w:color w:val="auto"/>
                <w:lang w:eastAsia="en-US" w:bidi="ar-SA"/>
              </w:rPr>
              <w:t>rình)</w:t>
            </w:r>
            <w:r w:rsidRPr="00507B7B">
              <w:rPr>
                <w:rFonts w:ascii="Times New Roman" w:eastAsia="Times New Roman" w:hAnsi="Times New Roman" w:cs="Times New Roman"/>
                <w:color w:val="auto"/>
                <w:lang w:val="en-US" w:eastAsia="en-US" w:bidi="ar-SA"/>
              </w:rPr>
              <w:t>;</w:t>
            </w:r>
          </w:p>
          <w:p w:rsidR="00507B7B" w:rsidRPr="00507B7B" w:rsidRDefault="00507B7B" w:rsidP="00507B7B">
            <w:pPr>
              <w:widowControl/>
              <w:jc w:val="both"/>
              <w:rPr>
                <w:rFonts w:ascii="Times New Roman" w:eastAsia="Times New Roman" w:hAnsi="Times New Roman" w:cs="Times New Roman"/>
                <w:color w:val="auto"/>
                <w:lang w:eastAsia="en-US" w:bidi="ar-SA"/>
              </w:rPr>
            </w:pPr>
            <w:r w:rsidRPr="00507B7B">
              <w:rPr>
                <w:rFonts w:ascii="Times New Roman" w:eastAsia="Times New Roman" w:hAnsi="Times New Roman" w:cs="Times New Roman"/>
                <w:color w:val="auto"/>
                <w:lang w:eastAsia="en-US" w:bidi="ar-SA"/>
              </w:rPr>
              <w:t xml:space="preserve">- </w:t>
            </w:r>
            <w:r w:rsidRPr="00507B7B">
              <w:rPr>
                <w:rFonts w:ascii="Times New Roman" w:eastAsia="Times New Roman" w:hAnsi="Times New Roman" w:cs="Times New Roman"/>
                <w:color w:val="auto"/>
                <w:lang w:val="en-US" w:eastAsia="en-US" w:bidi="ar-SA"/>
              </w:rPr>
              <w:t>Lãnh đạo Sở Y tế</w:t>
            </w:r>
            <w:r w:rsidRPr="00507B7B">
              <w:rPr>
                <w:rFonts w:ascii="Times New Roman" w:eastAsia="Times New Roman" w:hAnsi="Times New Roman" w:cs="Times New Roman"/>
                <w:color w:val="auto"/>
                <w:lang w:eastAsia="en-US" w:bidi="ar-SA"/>
              </w:rPr>
              <w:t>;</w:t>
            </w:r>
          </w:p>
          <w:p w:rsidR="00507B7B" w:rsidRPr="00507B7B" w:rsidRDefault="00507B7B" w:rsidP="00507B7B">
            <w:pPr>
              <w:widowControl/>
              <w:jc w:val="both"/>
              <w:rPr>
                <w:rFonts w:ascii="Times New Roman" w:eastAsia="Times New Roman" w:hAnsi="Times New Roman" w:cs="Times New Roman"/>
                <w:color w:val="auto"/>
                <w:lang w:eastAsia="en-US" w:bidi="ar-SA"/>
              </w:rPr>
            </w:pPr>
            <w:r w:rsidRPr="00507B7B">
              <w:rPr>
                <w:rFonts w:ascii="Times New Roman" w:eastAsia="Times New Roman" w:hAnsi="Times New Roman" w:cs="Times New Roman"/>
                <w:color w:val="auto"/>
                <w:lang w:eastAsia="en-US" w:bidi="ar-SA"/>
              </w:rPr>
              <w:t>- Lưu VT</w:t>
            </w:r>
            <w:r w:rsidRPr="00507B7B">
              <w:rPr>
                <w:rFonts w:ascii="Times New Roman" w:eastAsia="Times New Roman" w:hAnsi="Times New Roman" w:cs="Times New Roman"/>
                <w:color w:val="auto"/>
                <w:lang w:val="en-US" w:eastAsia="en-US" w:bidi="ar-SA"/>
              </w:rPr>
              <w:t>, KHTC</w:t>
            </w:r>
            <w:r w:rsidRPr="00507B7B">
              <w:rPr>
                <w:rFonts w:ascii="Times New Roman" w:eastAsia="Times New Roman" w:hAnsi="Times New Roman" w:cs="Times New Roman"/>
                <w:color w:val="auto"/>
                <w:vertAlign w:val="subscript"/>
                <w:lang w:val="en-US" w:eastAsia="en-US" w:bidi="ar-SA"/>
              </w:rPr>
              <w:t>(Hiến).</w:t>
            </w:r>
          </w:p>
          <w:p w:rsidR="00507B7B" w:rsidRPr="00507B7B" w:rsidRDefault="00507B7B" w:rsidP="00507B7B">
            <w:pPr>
              <w:widowControl/>
              <w:jc w:val="both"/>
              <w:rPr>
                <w:rFonts w:ascii="Times New Roman" w:eastAsia="Times New Roman" w:hAnsi="Times New Roman" w:cs="Times New Roman"/>
                <w:color w:val="auto"/>
                <w:sz w:val="20"/>
                <w:lang w:eastAsia="en-US" w:bidi="ar-SA"/>
              </w:rPr>
            </w:pPr>
          </w:p>
        </w:tc>
        <w:tc>
          <w:tcPr>
            <w:tcW w:w="2039" w:type="dxa"/>
          </w:tcPr>
          <w:p w:rsidR="00507B7B" w:rsidRPr="00507B7B" w:rsidRDefault="00507B7B" w:rsidP="00507B7B">
            <w:pPr>
              <w:widowControl/>
              <w:jc w:val="center"/>
              <w:rPr>
                <w:rFonts w:ascii="Times New Roman" w:eastAsia="Times New Roman" w:hAnsi="Times New Roman" w:cs="Times New Roman"/>
                <w:b/>
                <w:color w:val="auto"/>
                <w:lang w:eastAsia="en-US" w:bidi="ar-SA"/>
              </w:rPr>
            </w:pPr>
          </w:p>
        </w:tc>
        <w:tc>
          <w:tcPr>
            <w:tcW w:w="3915" w:type="dxa"/>
          </w:tcPr>
          <w:p w:rsidR="00507B7B" w:rsidRPr="00507B7B" w:rsidRDefault="00507B7B" w:rsidP="00507B7B">
            <w:pPr>
              <w:widowControl/>
              <w:jc w:val="center"/>
              <w:rPr>
                <w:rFonts w:ascii="Times New Roman" w:eastAsia="Calibri" w:hAnsi="Times New Roman" w:cs="Times New Roman"/>
                <w:b/>
                <w:color w:val="auto"/>
                <w:sz w:val="26"/>
                <w:lang w:eastAsia="en-US" w:bidi="ar-SA"/>
              </w:rPr>
            </w:pPr>
            <w:r w:rsidRPr="00507B7B">
              <w:rPr>
                <w:rFonts w:ascii="Times New Roman" w:eastAsia="Times New Roman" w:hAnsi="Times New Roman" w:cs="Times New Roman"/>
                <w:b/>
                <w:color w:val="auto"/>
                <w:sz w:val="26"/>
                <w:szCs w:val="26"/>
                <w:lang w:eastAsia="en-US" w:bidi="ar-SA"/>
              </w:rPr>
              <w:t>GIÁM ĐỐC</w:t>
            </w:r>
          </w:p>
          <w:p w:rsidR="00507B7B" w:rsidRPr="00507B7B" w:rsidRDefault="00507B7B" w:rsidP="00507B7B">
            <w:pPr>
              <w:widowControl/>
              <w:jc w:val="center"/>
              <w:rPr>
                <w:rFonts w:ascii="Times New Roman" w:eastAsia="Times New Roman" w:hAnsi="Times New Roman" w:cs="Times New Roman"/>
                <w:b/>
                <w:color w:val="auto"/>
                <w:lang w:eastAsia="en-US" w:bidi="ar-SA"/>
              </w:rPr>
            </w:pPr>
          </w:p>
          <w:p w:rsidR="00507B7B" w:rsidRPr="00507B7B" w:rsidRDefault="00507B7B" w:rsidP="00507B7B">
            <w:pPr>
              <w:widowControl/>
              <w:jc w:val="center"/>
              <w:rPr>
                <w:rFonts w:ascii="Times New Roman" w:eastAsia="Times New Roman" w:hAnsi="Times New Roman" w:cs="Times New Roman"/>
                <w:b/>
                <w:color w:val="auto"/>
                <w:lang w:eastAsia="en-US" w:bidi="ar-SA"/>
              </w:rPr>
            </w:pPr>
          </w:p>
          <w:p w:rsidR="00507B7B" w:rsidRPr="00507B7B" w:rsidRDefault="00507B7B" w:rsidP="00507B7B">
            <w:pPr>
              <w:widowControl/>
              <w:jc w:val="center"/>
              <w:rPr>
                <w:rFonts w:ascii="Times New Roman" w:eastAsia="Times New Roman" w:hAnsi="Times New Roman" w:cs="Times New Roman"/>
                <w:b/>
                <w:color w:val="auto"/>
                <w:lang w:eastAsia="en-US" w:bidi="ar-SA"/>
              </w:rPr>
            </w:pPr>
          </w:p>
          <w:p w:rsidR="00507B7B" w:rsidRPr="00507B7B" w:rsidRDefault="00507B7B" w:rsidP="00507B7B">
            <w:pPr>
              <w:widowControl/>
              <w:jc w:val="center"/>
              <w:rPr>
                <w:rFonts w:ascii="Times New Roman" w:eastAsia="Times New Roman" w:hAnsi="Times New Roman" w:cs="Times New Roman"/>
                <w:b/>
                <w:color w:val="auto"/>
                <w:lang w:eastAsia="en-US" w:bidi="ar-SA"/>
              </w:rPr>
            </w:pPr>
          </w:p>
          <w:p w:rsidR="00507B7B" w:rsidRPr="00507B7B" w:rsidRDefault="00507B7B" w:rsidP="00507B7B">
            <w:pPr>
              <w:widowControl/>
              <w:jc w:val="center"/>
              <w:rPr>
                <w:rFonts w:ascii="Times New Roman" w:eastAsia="Times New Roman" w:hAnsi="Times New Roman" w:cs="Times New Roman"/>
                <w:b/>
                <w:color w:val="auto"/>
                <w:lang w:eastAsia="en-US" w:bidi="ar-SA"/>
              </w:rPr>
            </w:pPr>
          </w:p>
          <w:p w:rsidR="00507B7B" w:rsidRPr="00507B7B" w:rsidRDefault="00507B7B" w:rsidP="00507B7B">
            <w:pPr>
              <w:widowControl/>
              <w:jc w:val="center"/>
              <w:rPr>
                <w:rFonts w:ascii="Times New Roman" w:eastAsia="Times New Roman" w:hAnsi="Times New Roman" w:cs="Times New Roman"/>
                <w:b/>
                <w:color w:val="auto"/>
                <w:lang w:eastAsia="en-US" w:bidi="ar-SA"/>
              </w:rPr>
            </w:pPr>
          </w:p>
          <w:p w:rsidR="00507B7B" w:rsidRPr="00507B7B" w:rsidRDefault="00507B7B" w:rsidP="00507B7B">
            <w:pPr>
              <w:widowControl/>
              <w:jc w:val="center"/>
              <w:rPr>
                <w:rFonts w:ascii="Times New Roman" w:eastAsia="Times New Roman" w:hAnsi="Times New Roman" w:cs="Times New Roman"/>
                <w:b/>
                <w:color w:val="auto"/>
                <w:lang w:eastAsia="en-US" w:bidi="ar-SA"/>
              </w:rPr>
            </w:pPr>
          </w:p>
          <w:p w:rsidR="00507B7B" w:rsidRPr="00507B7B" w:rsidRDefault="00507B7B" w:rsidP="00507B7B">
            <w:pPr>
              <w:widowControl/>
              <w:jc w:val="center"/>
              <w:rPr>
                <w:rFonts w:ascii="Times New Roman" w:eastAsia="Calibri" w:hAnsi="Times New Roman" w:cs="Times New Roman"/>
                <w:color w:val="auto"/>
                <w:szCs w:val="22"/>
                <w:lang w:val="en-US" w:eastAsia="en-US" w:bidi="ar-SA"/>
              </w:rPr>
            </w:pPr>
            <w:r w:rsidRPr="00507B7B">
              <w:rPr>
                <w:rFonts w:ascii="Times New Roman" w:eastAsia="Times New Roman" w:hAnsi="Times New Roman" w:cs="Times New Roman"/>
                <w:b/>
                <w:color w:val="auto"/>
                <w:sz w:val="28"/>
                <w:szCs w:val="28"/>
                <w:lang w:eastAsia="en-US" w:bidi="ar-SA"/>
              </w:rPr>
              <w:t>Nguyễn Th</w:t>
            </w:r>
            <w:r w:rsidRPr="00507B7B">
              <w:rPr>
                <w:rFonts w:ascii="Times New Roman" w:eastAsia="Times New Roman" w:hAnsi="Times New Roman" w:cs="Times New Roman"/>
                <w:b/>
                <w:color w:val="auto"/>
                <w:sz w:val="28"/>
                <w:szCs w:val="28"/>
                <w:lang w:val="en-US" w:eastAsia="en-US" w:bidi="ar-SA"/>
              </w:rPr>
              <w:t>ành Hưng</w:t>
            </w:r>
          </w:p>
        </w:tc>
      </w:tr>
    </w:tbl>
    <w:p w:rsidR="00507B7B" w:rsidRDefault="00507B7B">
      <w:pPr>
        <w:pStyle w:val="Vnbnnidung0"/>
        <w:spacing w:after="600"/>
        <w:ind w:firstLine="740"/>
        <w:jc w:val="both"/>
      </w:pPr>
    </w:p>
    <w:sectPr w:rsidR="00507B7B" w:rsidSect="00B44475">
      <w:headerReference w:type="default" r:id="rId7"/>
      <w:pgSz w:w="11900" w:h="16840"/>
      <w:pgMar w:top="993" w:right="1093" w:bottom="1058" w:left="1663" w:header="456" w:footer="63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70" w:rsidRDefault="006C6270">
      <w:r>
        <w:separator/>
      </w:r>
    </w:p>
  </w:endnote>
  <w:endnote w:type="continuationSeparator" w:id="0">
    <w:p w:rsidR="006C6270" w:rsidRDefault="006C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70" w:rsidRDefault="006C6270"/>
  </w:footnote>
  <w:footnote w:type="continuationSeparator" w:id="0">
    <w:p w:rsidR="006C6270" w:rsidRDefault="006C62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148208"/>
      <w:docPartObj>
        <w:docPartGallery w:val="Page Numbers (Top of Page)"/>
        <w:docPartUnique/>
      </w:docPartObj>
    </w:sdtPr>
    <w:sdtEndPr>
      <w:rPr>
        <w:noProof/>
      </w:rPr>
    </w:sdtEndPr>
    <w:sdtContent>
      <w:p w:rsidR="00B44475" w:rsidRDefault="00B44475">
        <w:pPr>
          <w:pStyle w:val="Header"/>
          <w:jc w:val="center"/>
        </w:pPr>
        <w:r>
          <w:fldChar w:fldCharType="begin"/>
        </w:r>
        <w:r>
          <w:instrText xml:space="preserve"> PAGE   \* MERGEFORMAT </w:instrText>
        </w:r>
        <w:r>
          <w:fldChar w:fldCharType="separate"/>
        </w:r>
        <w:r w:rsidR="004A7919">
          <w:rPr>
            <w:noProof/>
          </w:rPr>
          <w:t>4</w:t>
        </w:r>
        <w:r>
          <w:rPr>
            <w:noProof/>
          </w:rPr>
          <w:fldChar w:fldCharType="end"/>
        </w:r>
      </w:p>
    </w:sdtContent>
  </w:sdt>
  <w:p w:rsidR="00B44475" w:rsidRDefault="00B4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4020"/>
    <w:multiLevelType w:val="multilevel"/>
    <w:tmpl w:val="A7249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0F1156"/>
    <w:multiLevelType w:val="multilevel"/>
    <w:tmpl w:val="8174BD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17551"/>
    <w:multiLevelType w:val="multilevel"/>
    <w:tmpl w:val="EA3C8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E4"/>
    <w:rsid w:val="000436E8"/>
    <w:rsid w:val="001661CA"/>
    <w:rsid w:val="00171D7E"/>
    <w:rsid w:val="001F1251"/>
    <w:rsid w:val="004A7919"/>
    <w:rsid w:val="00507B7B"/>
    <w:rsid w:val="006C6270"/>
    <w:rsid w:val="007C4289"/>
    <w:rsid w:val="007E4F0B"/>
    <w:rsid w:val="008D525B"/>
    <w:rsid w:val="009A44E4"/>
    <w:rsid w:val="00AE6269"/>
    <w:rsid w:val="00B44475"/>
    <w:rsid w:val="00D16780"/>
    <w:rsid w:val="00FB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284F3-FF48-4141-B421-0C4D188D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B44475"/>
    <w:pPr>
      <w:tabs>
        <w:tab w:val="center" w:pos="4680"/>
        <w:tab w:val="right" w:pos="9360"/>
      </w:tabs>
    </w:pPr>
  </w:style>
  <w:style w:type="character" w:customStyle="1" w:styleId="HeaderChar">
    <w:name w:val="Header Char"/>
    <w:basedOn w:val="DefaultParagraphFont"/>
    <w:link w:val="Header"/>
    <w:uiPriority w:val="99"/>
    <w:rsid w:val="00B44475"/>
    <w:rPr>
      <w:color w:val="000000"/>
    </w:rPr>
  </w:style>
  <w:style w:type="paragraph" w:styleId="Footer">
    <w:name w:val="footer"/>
    <w:basedOn w:val="Normal"/>
    <w:link w:val="FooterChar"/>
    <w:uiPriority w:val="99"/>
    <w:unhideWhenUsed/>
    <w:rsid w:val="00B44475"/>
    <w:pPr>
      <w:tabs>
        <w:tab w:val="center" w:pos="4680"/>
        <w:tab w:val="right" w:pos="9360"/>
      </w:tabs>
    </w:pPr>
  </w:style>
  <w:style w:type="character" w:customStyle="1" w:styleId="FooterChar">
    <w:name w:val="Footer Char"/>
    <w:basedOn w:val="DefaultParagraphFont"/>
    <w:link w:val="Footer"/>
    <w:uiPriority w:val="99"/>
    <w:rsid w:val="00B4447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UNND TỈNH TUYÊN QUANG</vt:lpstr>
    </vt:vector>
  </TitlesOfParts>
  <Company>Microsoft</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UNND TỈNH TUYÊN QUANG</dc:title>
  <dc:subject/>
  <dc:creator>trantronghan</dc:creator>
  <cp:keywords/>
  <cp:lastModifiedBy>AutoBVT</cp:lastModifiedBy>
  <cp:revision>10</cp:revision>
  <dcterms:created xsi:type="dcterms:W3CDTF">2024-06-25T07:29:00Z</dcterms:created>
  <dcterms:modified xsi:type="dcterms:W3CDTF">2024-06-25T10:05:00Z</dcterms:modified>
</cp:coreProperties>
</file>