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tblInd w:w="-34" w:type="dxa"/>
        <w:tblLook w:val="01E0" w:firstRow="1" w:lastRow="1" w:firstColumn="1" w:lastColumn="1" w:noHBand="0" w:noVBand="0"/>
      </w:tblPr>
      <w:tblGrid>
        <w:gridCol w:w="3720"/>
        <w:gridCol w:w="5865"/>
      </w:tblGrid>
      <w:tr w:rsidR="009859A1" w:rsidRPr="00F849C7" w:rsidTr="00330AD5">
        <w:trPr>
          <w:trHeight w:val="1068"/>
        </w:trPr>
        <w:tc>
          <w:tcPr>
            <w:tcW w:w="3720" w:type="dxa"/>
          </w:tcPr>
          <w:p w:rsidR="009859A1" w:rsidRPr="00330AD5" w:rsidRDefault="009859A1" w:rsidP="00EA636B">
            <w:pPr>
              <w:ind w:left="-106"/>
              <w:jc w:val="center"/>
              <w:rPr>
                <w:noProof/>
                <w:sz w:val="26"/>
                <w:szCs w:val="26"/>
                <w:lang w:val="en-US"/>
              </w:rPr>
            </w:pPr>
            <w:r w:rsidRPr="00F849C7">
              <w:rPr>
                <w:noProof/>
                <w:sz w:val="28"/>
                <w:szCs w:val="28"/>
              </w:rPr>
              <w:t xml:space="preserve">   </w:t>
            </w:r>
            <w:r w:rsidRPr="00F849C7">
              <w:rPr>
                <w:b/>
                <w:noProof/>
                <w:sz w:val="28"/>
                <w:szCs w:val="28"/>
              </w:rPr>
              <w:br w:type="page"/>
            </w:r>
            <w:r w:rsidRPr="00AD2750">
              <w:rPr>
                <w:noProof/>
                <w:sz w:val="26"/>
                <w:szCs w:val="26"/>
              </w:rPr>
              <w:t xml:space="preserve">UBND TỈNH </w:t>
            </w:r>
            <w:r w:rsidR="00330AD5">
              <w:rPr>
                <w:noProof/>
                <w:sz w:val="26"/>
                <w:szCs w:val="26"/>
                <w:lang w:val="en-US"/>
              </w:rPr>
              <w:t>TUYÊN QUANG</w:t>
            </w:r>
          </w:p>
          <w:p w:rsidR="009859A1" w:rsidRPr="007E6798" w:rsidRDefault="007E6798" w:rsidP="007E6798">
            <w:pPr>
              <w:jc w:val="center"/>
              <w:rPr>
                <w:b/>
                <w:noProof/>
                <w:sz w:val="26"/>
                <w:szCs w:val="26"/>
              </w:rPr>
            </w:pPr>
            <w:r w:rsidRPr="00F849C7">
              <w:rPr>
                <w:noProof/>
                <w:lang w:val="en-US" w:eastAsia="en-US"/>
              </w:rPr>
              <mc:AlternateContent>
                <mc:Choice Requires="wps">
                  <w:drawing>
                    <wp:anchor distT="0" distB="0" distL="114300" distR="114300" simplePos="0" relativeHeight="251660288" behindDoc="0" locked="0" layoutInCell="1" allowOverlap="1" wp14:anchorId="2810E012" wp14:editId="2A70E809">
                      <wp:simplePos x="0" y="0"/>
                      <wp:positionH relativeFrom="column">
                        <wp:posOffset>644525</wp:posOffset>
                      </wp:positionH>
                      <wp:positionV relativeFrom="paragraph">
                        <wp:posOffset>193675</wp:posOffset>
                      </wp:positionV>
                      <wp:extent cx="504825"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038B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5.25pt" to="9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jHDwIAACc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"/>
                  </w:pict>
                </mc:Fallback>
              </mc:AlternateContent>
            </w:r>
            <w:r w:rsidR="009859A1" w:rsidRPr="00AD2750">
              <w:rPr>
                <w:b/>
                <w:noProof/>
                <w:sz w:val="26"/>
                <w:szCs w:val="26"/>
              </w:rPr>
              <w:t xml:space="preserve">SỞ </w:t>
            </w:r>
            <w:r>
              <w:rPr>
                <w:b/>
                <w:noProof/>
                <w:sz w:val="26"/>
                <w:szCs w:val="26"/>
                <w:lang w:val="en-US"/>
              </w:rPr>
              <w:t>XÂY DỰNG</w:t>
            </w:r>
            <w:r w:rsidR="009859A1" w:rsidRPr="00F849C7">
              <w:rPr>
                <w:noProof/>
              </w:rPr>
              <w:tab/>
            </w:r>
          </w:p>
          <w:p w:rsidR="009859A1" w:rsidRDefault="008D38CF" w:rsidP="008D38CF">
            <w:pPr>
              <w:spacing w:before="120"/>
              <w:rPr>
                <w:noProof/>
                <w:sz w:val="26"/>
                <w:szCs w:val="28"/>
                <w:lang w:val="en-US"/>
              </w:rPr>
            </w:pPr>
            <w:r>
              <w:rPr>
                <w:noProof/>
                <w:sz w:val="26"/>
                <w:szCs w:val="28"/>
                <w:lang w:val="en-US"/>
              </w:rPr>
              <w:t xml:space="preserve">         </w:t>
            </w:r>
            <w:r w:rsidR="009859A1" w:rsidRPr="00AD2750">
              <w:rPr>
                <w:noProof/>
                <w:sz w:val="26"/>
                <w:szCs w:val="28"/>
              </w:rPr>
              <w:t xml:space="preserve">Số:           </w:t>
            </w:r>
            <w:r w:rsidR="00330AD5">
              <w:rPr>
                <w:noProof/>
                <w:sz w:val="26"/>
                <w:szCs w:val="28"/>
                <w:lang w:val="en-US"/>
              </w:rPr>
              <w:t>/TTr-SXD</w:t>
            </w:r>
          </w:p>
          <w:p w:rsidR="00330AD5" w:rsidRPr="00330AD5" w:rsidRDefault="00330AD5" w:rsidP="00330AD5">
            <w:pPr>
              <w:spacing w:before="120"/>
              <w:jc w:val="center"/>
              <w:rPr>
                <w:i/>
                <w:noProof/>
                <w:color w:val="FF0000"/>
                <w:sz w:val="26"/>
                <w:szCs w:val="28"/>
                <w:lang w:val="en-US"/>
              </w:rPr>
            </w:pPr>
            <w:r w:rsidRPr="00330AD5">
              <w:rPr>
                <w:i/>
                <w:noProof/>
                <w:color w:val="FF0000"/>
                <w:sz w:val="26"/>
                <w:szCs w:val="28"/>
                <w:lang w:val="en-US"/>
              </w:rPr>
              <w:t>(DỰ THẢO)</w:t>
            </w:r>
          </w:p>
          <w:p w:rsidR="007E6798" w:rsidRPr="00C77F59" w:rsidRDefault="007E6798" w:rsidP="008D38CF">
            <w:pPr>
              <w:spacing w:before="120"/>
              <w:rPr>
                <w:i/>
                <w:noProof/>
              </w:rPr>
            </w:pPr>
          </w:p>
        </w:tc>
        <w:tc>
          <w:tcPr>
            <w:tcW w:w="5865" w:type="dxa"/>
          </w:tcPr>
          <w:p w:rsidR="009859A1" w:rsidRPr="00F849C7" w:rsidRDefault="009859A1" w:rsidP="00D050DF">
            <w:pPr>
              <w:ind w:left="-117" w:firstLine="117"/>
              <w:jc w:val="center"/>
              <w:rPr>
                <w:b/>
                <w:noProof/>
                <w:sz w:val="26"/>
                <w:szCs w:val="26"/>
              </w:rPr>
            </w:pPr>
            <w:r w:rsidRPr="00F849C7">
              <w:rPr>
                <w:b/>
                <w:noProof/>
                <w:sz w:val="26"/>
                <w:szCs w:val="26"/>
              </w:rPr>
              <w:t>CỘNG HÒA XÃ HỘI CHỦ NGHĨA VIỆT NAM</w:t>
            </w:r>
          </w:p>
          <w:p w:rsidR="009859A1" w:rsidRPr="007E6798" w:rsidRDefault="007E6798" w:rsidP="00D050DF">
            <w:pPr>
              <w:ind w:left="-117" w:firstLine="117"/>
              <w:jc w:val="center"/>
              <w:rPr>
                <w:b/>
                <w:noProof/>
                <w:sz w:val="28"/>
                <w:szCs w:val="28"/>
              </w:rPr>
            </w:pPr>
            <w:r w:rsidRPr="00F849C7">
              <w:rPr>
                <w:noProof/>
                <w:lang w:val="en-US" w:eastAsia="en-US"/>
              </w:rPr>
              <mc:AlternateContent>
                <mc:Choice Requires="wps">
                  <w:drawing>
                    <wp:anchor distT="0" distB="0" distL="114300" distR="114300" simplePos="0" relativeHeight="251661312" behindDoc="0" locked="0" layoutInCell="1" allowOverlap="1" wp14:anchorId="0F805E8E" wp14:editId="4AB8384A">
                      <wp:simplePos x="0" y="0"/>
                      <wp:positionH relativeFrom="column">
                        <wp:posOffset>885190</wp:posOffset>
                      </wp:positionH>
                      <wp:positionV relativeFrom="paragraph">
                        <wp:posOffset>203200</wp:posOffset>
                      </wp:positionV>
                      <wp:extent cx="18669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9690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16pt" to="21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s7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ms9ki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"/>
                  </w:pict>
                </mc:Fallback>
              </mc:AlternateContent>
            </w:r>
            <w:r w:rsidR="009859A1" w:rsidRPr="00F849C7">
              <w:rPr>
                <w:b/>
                <w:noProof/>
                <w:sz w:val="28"/>
                <w:szCs w:val="28"/>
              </w:rPr>
              <w:t>Độc lập - Tự do - Hạnh phúc</w:t>
            </w:r>
          </w:p>
          <w:p w:rsidR="009859A1" w:rsidRPr="00F849C7" w:rsidRDefault="009859A1" w:rsidP="00330AD5">
            <w:pPr>
              <w:spacing w:before="120"/>
              <w:ind w:left="-117" w:right="-6" w:firstLine="117"/>
              <w:jc w:val="center"/>
              <w:rPr>
                <w:i/>
                <w:noProof/>
                <w:sz w:val="28"/>
                <w:szCs w:val="28"/>
              </w:rPr>
            </w:pPr>
            <w:r w:rsidRPr="00F849C7">
              <w:rPr>
                <w:i/>
                <w:noProof/>
                <w:sz w:val="26"/>
                <w:szCs w:val="26"/>
              </w:rPr>
              <w:t xml:space="preserve">        </w:t>
            </w:r>
            <w:r w:rsidR="00330AD5">
              <w:rPr>
                <w:i/>
                <w:noProof/>
                <w:sz w:val="28"/>
                <w:szCs w:val="28"/>
                <w:lang w:val="en-US"/>
              </w:rPr>
              <w:t>Tuyên Quang</w:t>
            </w:r>
            <w:r w:rsidRPr="00F849C7">
              <w:rPr>
                <w:i/>
                <w:noProof/>
                <w:sz w:val="28"/>
                <w:szCs w:val="28"/>
              </w:rPr>
              <w:t xml:space="preserve">, ngày  </w:t>
            </w:r>
            <w:r w:rsidR="001A71F8" w:rsidRPr="00F849C7">
              <w:rPr>
                <w:i/>
                <w:noProof/>
                <w:sz w:val="28"/>
                <w:szCs w:val="28"/>
              </w:rPr>
              <w:t xml:space="preserve">   </w:t>
            </w:r>
            <w:r w:rsidRPr="00F849C7">
              <w:rPr>
                <w:i/>
                <w:noProof/>
                <w:sz w:val="28"/>
                <w:szCs w:val="28"/>
              </w:rPr>
              <w:t xml:space="preserve"> tháng</w:t>
            </w:r>
            <w:r w:rsidR="00D050DF">
              <w:rPr>
                <w:i/>
                <w:noProof/>
                <w:sz w:val="28"/>
                <w:szCs w:val="28"/>
                <w:lang w:val="en-US"/>
              </w:rPr>
              <w:t xml:space="preserve">    </w:t>
            </w:r>
            <w:r w:rsidRPr="00F849C7">
              <w:rPr>
                <w:i/>
                <w:noProof/>
                <w:sz w:val="28"/>
                <w:szCs w:val="28"/>
              </w:rPr>
              <w:t xml:space="preserve"> </w:t>
            </w:r>
            <w:r w:rsidR="001A71F8" w:rsidRPr="00F849C7">
              <w:rPr>
                <w:i/>
                <w:noProof/>
                <w:sz w:val="28"/>
                <w:szCs w:val="28"/>
              </w:rPr>
              <w:t xml:space="preserve"> </w:t>
            </w:r>
            <w:r w:rsidRPr="00F849C7">
              <w:rPr>
                <w:i/>
                <w:noProof/>
                <w:sz w:val="28"/>
                <w:szCs w:val="28"/>
              </w:rPr>
              <w:t xml:space="preserve">năm </w:t>
            </w:r>
          </w:p>
        </w:tc>
      </w:tr>
    </w:tbl>
    <w:p w:rsidR="009859A1" w:rsidRPr="00F849C7" w:rsidRDefault="009859A1" w:rsidP="00EA636B">
      <w:pPr>
        <w:spacing w:before="120"/>
        <w:jc w:val="center"/>
        <w:rPr>
          <w:b/>
          <w:noProof/>
          <w:sz w:val="28"/>
          <w:szCs w:val="28"/>
        </w:rPr>
      </w:pPr>
      <w:r w:rsidRPr="00F849C7">
        <w:rPr>
          <w:b/>
          <w:noProof/>
          <w:sz w:val="28"/>
          <w:szCs w:val="28"/>
        </w:rPr>
        <w:t>TỜ TRÌNH</w:t>
      </w:r>
    </w:p>
    <w:p w:rsidR="003E3D01" w:rsidRPr="00793343" w:rsidRDefault="003E3D01" w:rsidP="00330AD5">
      <w:pPr>
        <w:jc w:val="center"/>
        <w:rPr>
          <w:b/>
          <w:sz w:val="28"/>
          <w:szCs w:val="26"/>
          <w:lang w:val="nl-NL"/>
        </w:rPr>
      </w:pPr>
      <w:r w:rsidRPr="00C77F59">
        <w:rPr>
          <w:b/>
          <w:noProof/>
          <w:sz w:val="28"/>
          <w:szCs w:val="28"/>
        </w:rPr>
        <w:t>Ban hành</w:t>
      </w:r>
      <w:r w:rsidR="009859A1" w:rsidRPr="00F849C7">
        <w:rPr>
          <w:b/>
          <w:noProof/>
          <w:sz w:val="28"/>
          <w:szCs w:val="28"/>
        </w:rPr>
        <w:t xml:space="preserve"> </w:t>
      </w:r>
      <w:r w:rsidR="00793343" w:rsidRPr="002836FD">
        <w:rPr>
          <w:b/>
          <w:noProof/>
          <w:sz w:val="28"/>
          <w:szCs w:val="26"/>
        </w:rPr>
        <w:t xml:space="preserve">Quyết định </w:t>
      </w:r>
      <w:r w:rsidR="00330AD5" w:rsidRPr="0089068D">
        <w:rPr>
          <w:b/>
          <w:sz w:val="28"/>
          <w:szCs w:val="28"/>
        </w:rPr>
        <w:t>q</w:t>
      </w:r>
      <w:r w:rsidR="00330AD5">
        <w:rPr>
          <w:b/>
          <w:sz w:val="28"/>
          <w:szCs w:val="28"/>
        </w:rPr>
        <w:t>uy định đặc điểm kinh tế - kỹ thuật của hàng hoá, dịch vụ thuộc danh mục hàng hoá, dịch vụ đặc thù lĩnh vực giao thông vận tải thực hiện kê khai giá trên địa bàn tỉnh Tuyên Quang</w:t>
      </w:r>
    </w:p>
    <w:p w:rsidR="003E3D01" w:rsidRPr="00C77F59" w:rsidRDefault="003E3D01" w:rsidP="00EA636B">
      <w:pPr>
        <w:ind w:right="-284"/>
        <w:jc w:val="center"/>
        <w:rPr>
          <w:b/>
          <w:noProof/>
          <w:sz w:val="28"/>
          <w:szCs w:val="28"/>
          <w:lang w:val="nl-NL"/>
        </w:rPr>
      </w:pPr>
      <w:r w:rsidRPr="00F849C7">
        <w:rPr>
          <w:noProof/>
          <w:lang w:val="en-US" w:eastAsia="en-US"/>
        </w:rPr>
        <mc:AlternateContent>
          <mc:Choice Requires="wps">
            <w:drawing>
              <wp:anchor distT="0" distB="0" distL="114300" distR="114300" simplePos="0" relativeHeight="251662336" behindDoc="0" locked="0" layoutInCell="1" allowOverlap="1" wp14:anchorId="307A3485" wp14:editId="5B3D9573">
                <wp:simplePos x="0" y="0"/>
                <wp:positionH relativeFrom="margin">
                  <wp:align>center</wp:align>
                </wp:positionH>
                <wp:positionV relativeFrom="paragraph">
                  <wp:posOffset>12700</wp:posOffset>
                </wp:positionV>
                <wp:extent cx="1879600" cy="0"/>
                <wp:effectExtent l="0" t="0" r="2540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080CB" id="_x0000_t32" coordsize="21600,21600" o:spt="32" o:oned="t" path="m,l21600,21600e" filled="f">
                <v:path arrowok="t" fillok="f" o:connecttype="none"/>
                <o:lock v:ext="edit" shapetype="t"/>
              </v:shapetype>
              <v:shape id="AutoShape 4" o:spid="_x0000_s1026" type="#_x0000_t32" style="position:absolute;margin-left:0;margin-top:1pt;width:148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z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OHxS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">
                <w10:wrap anchorx="margin"/>
              </v:shape>
            </w:pict>
          </mc:Fallback>
        </mc:AlternateContent>
      </w:r>
    </w:p>
    <w:p w:rsidR="009859A1" w:rsidRPr="00F849C7" w:rsidRDefault="009859A1" w:rsidP="009859A1">
      <w:pPr>
        <w:rPr>
          <w:noProof/>
        </w:rPr>
      </w:pPr>
    </w:p>
    <w:p w:rsidR="00330AD5" w:rsidRPr="00330AD5" w:rsidRDefault="00330AD5" w:rsidP="00330AD5">
      <w:pPr>
        <w:spacing w:before="80" w:after="80"/>
        <w:ind w:firstLine="709"/>
        <w:jc w:val="both"/>
        <w:rPr>
          <w:color w:val="000000"/>
          <w:sz w:val="28"/>
          <w:szCs w:val="28"/>
        </w:rPr>
      </w:pPr>
      <w:r w:rsidRPr="00330AD5">
        <w:rPr>
          <w:i/>
          <w:iCs/>
          <w:color w:val="000000"/>
          <w:sz w:val="28"/>
          <w:szCs w:val="28"/>
        </w:rPr>
        <w:t>Căn cứ Luật Tổ chức chính quyền địa phương số 72/2025/QH15;</w:t>
      </w:r>
    </w:p>
    <w:p w:rsidR="00330AD5" w:rsidRPr="00330AD5" w:rsidRDefault="00330AD5" w:rsidP="00330AD5">
      <w:pPr>
        <w:shd w:val="clear" w:color="auto" w:fill="FFFFFF"/>
        <w:spacing w:before="80" w:after="80"/>
        <w:ind w:firstLine="709"/>
        <w:jc w:val="both"/>
        <w:rPr>
          <w:color w:val="000000"/>
          <w:sz w:val="28"/>
          <w:szCs w:val="28"/>
        </w:rPr>
      </w:pPr>
      <w:r w:rsidRPr="00330AD5">
        <w:rPr>
          <w:i/>
          <w:iCs/>
          <w:color w:val="000000"/>
          <w:sz w:val="28"/>
          <w:szCs w:val="28"/>
        </w:rPr>
        <w:t>Căn cứ Luật Ban hành văn bản quy phạm pháp luật số 64/2025/QH15 được sửa đổi, bổ sung bởi Luật số 87/2025/QH15;</w:t>
      </w:r>
    </w:p>
    <w:p w:rsidR="00330AD5" w:rsidRPr="00330AD5" w:rsidRDefault="00330AD5" w:rsidP="00330AD5">
      <w:pPr>
        <w:shd w:val="clear" w:color="auto" w:fill="FFFFFF"/>
        <w:spacing w:before="80" w:after="80"/>
        <w:ind w:firstLine="709"/>
        <w:jc w:val="both"/>
        <w:rPr>
          <w:color w:val="000000"/>
          <w:sz w:val="28"/>
          <w:szCs w:val="28"/>
        </w:rPr>
      </w:pPr>
      <w:r w:rsidRPr="00330AD5">
        <w:rPr>
          <w:i/>
          <w:iCs/>
          <w:color w:val="000000"/>
          <w:sz w:val="28"/>
          <w:szCs w:val="28"/>
        </w:rPr>
        <w:t>Căn cứ Luật Giá số 16/2023/QH15;</w:t>
      </w:r>
    </w:p>
    <w:p w:rsidR="00330AD5" w:rsidRPr="00330AD5" w:rsidRDefault="00330AD5" w:rsidP="00330AD5">
      <w:pPr>
        <w:shd w:val="clear" w:color="auto" w:fill="FFFFFF"/>
        <w:spacing w:before="80" w:after="80"/>
        <w:ind w:firstLine="709"/>
        <w:jc w:val="both"/>
        <w:rPr>
          <w:color w:val="000000"/>
          <w:sz w:val="28"/>
          <w:szCs w:val="28"/>
        </w:rPr>
      </w:pPr>
      <w:r w:rsidRPr="00330AD5">
        <w:rPr>
          <w:i/>
          <w:iCs/>
          <w:color w:val="000000"/>
          <w:sz w:val="28"/>
          <w:szCs w:val="28"/>
        </w:rPr>
        <w:t>Căn cứ Luật Đường bộ số 35/2024/QH15 được sửa đổi, bổ sung bởi Luật số 57/2024/QH15;</w:t>
      </w:r>
    </w:p>
    <w:p w:rsidR="00330AD5" w:rsidRPr="00330AD5" w:rsidRDefault="00330AD5" w:rsidP="00330AD5">
      <w:pPr>
        <w:shd w:val="clear" w:color="auto" w:fill="FFFFFF"/>
        <w:spacing w:before="80" w:after="80"/>
        <w:ind w:firstLine="709"/>
        <w:jc w:val="both"/>
        <w:rPr>
          <w:color w:val="000000"/>
          <w:sz w:val="28"/>
          <w:szCs w:val="28"/>
        </w:rPr>
      </w:pPr>
      <w:r w:rsidRPr="00330AD5">
        <w:rPr>
          <w:i/>
          <w:iCs/>
          <w:color w:val="000000"/>
          <w:sz w:val="28"/>
          <w:szCs w:val="28"/>
        </w:rPr>
        <w:t>Căn cứ Luật Trật tự, an toàn giao thông đường bộ số 36/2024/QH15;</w:t>
      </w:r>
    </w:p>
    <w:p w:rsidR="00330AD5" w:rsidRPr="00330AD5" w:rsidRDefault="00330AD5" w:rsidP="00330AD5">
      <w:pPr>
        <w:shd w:val="clear" w:color="auto" w:fill="FFFFFF"/>
        <w:spacing w:before="80" w:after="80"/>
        <w:ind w:firstLine="709"/>
        <w:jc w:val="both"/>
        <w:rPr>
          <w:color w:val="000000"/>
          <w:sz w:val="28"/>
          <w:szCs w:val="28"/>
        </w:rPr>
      </w:pPr>
      <w:r w:rsidRPr="00330AD5">
        <w:rPr>
          <w:i/>
          <w:iCs/>
          <w:color w:val="000000"/>
          <w:sz w:val="28"/>
          <w:szCs w:val="28"/>
        </w:rPr>
        <w:t>Căn cứ Nghị định số 85/2024/NĐ-CP của Chính phủ quy định chi tiết một số điều của Luật Giá;</w:t>
      </w:r>
    </w:p>
    <w:p w:rsidR="00330AD5" w:rsidRPr="00330AD5" w:rsidRDefault="00330AD5" w:rsidP="00330AD5">
      <w:pPr>
        <w:shd w:val="clear" w:color="auto" w:fill="FFFFFF"/>
        <w:spacing w:before="80" w:after="80"/>
        <w:ind w:firstLine="709"/>
        <w:jc w:val="both"/>
        <w:rPr>
          <w:color w:val="000000"/>
          <w:sz w:val="28"/>
          <w:szCs w:val="28"/>
        </w:rPr>
      </w:pPr>
      <w:r w:rsidRPr="00330AD5">
        <w:rPr>
          <w:i/>
          <w:iCs/>
          <w:color w:val="000000"/>
          <w:sz w:val="28"/>
          <w:szCs w:val="28"/>
        </w:rPr>
        <w:t>Căn cứ Nghị định số 158/2024/NĐ-CP của Chính phủ quy định về hoạt động vận tải đường bộ được sửa đổi, bổ sung bởi Nghị định số 144/2025/NĐ-CP;</w:t>
      </w:r>
    </w:p>
    <w:p w:rsidR="00330AD5" w:rsidRPr="00330AD5" w:rsidRDefault="00330AD5" w:rsidP="00330AD5">
      <w:pPr>
        <w:shd w:val="clear" w:color="auto" w:fill="FFFFFF"/>
        <w:spacing w:before="80" w:after="80"/>
        <w:ind w:firstLine="709"/>
        <w:jc w:val="both"/>
        <w:rPr>
          <w:i/>
          <w:iCs/>
          <w:color w:val="000000"/>
          <w:sz w:val="28"/>
          <w:szCs w:val="28"/>
        </w:rPr>
      </w:pPr>
      <w:r w:rsidRPr="00330AD5">
        <w:rPr>
          <w:i/>
          <w:iCs/>
          <w:color w:val="000000"/>
          <w:sz w:val="28"/>
          <w:szCs w:val="28"/>
        </w:rPr>
        <w:t>Căn cứ Thông tư số 36/2024/TT-BGTVT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sidR="00330AD5" w:rsidRPr="00330AD5" w:rsidRDefault="00330AD5" w:rsidP="00330AD5">
      <w:pPr>
        <w:shd w:val="clear" w:color="auto" w:fill="FFFFFF"/>
        <w:spacing w:before="120"/>
        <w:ind w:firstLine="709"/>
        <w:jc w:val="both"/>
        <w:rPr>
          <w:i/>
          <w:color w:val="000000" w:themeColor="text1"/>
          <w:spacing w:val="-4"/>
          <w:sz w:val="28"/>
          <w:szCs w:val="28"/>
          <w:lang w:val="fi-FI"/>
        </w:rPr>
      </w:pPr>
      <w:r w:rsidRPr="00330AD5">
        <w:rPr>
          <w:i/>
          <w:color w:val="000000" w:themeColor="text1"/>
          <w:spacing w:val="-4"/>
          <w:sz w:val="28"/>
          <w:szCs w:val="28"/>
          <w:lang w:val="fi-FI"/>
        </w:rPr>
        <w:t>Căn cứ Quyết định số 06/2026/QĐ-UBND ngày 29/01/2026 của UBND tỉnh Tuyên Quang quy định phân công thực hiện các nhiệm vụ quản lý nhà nước về giá, thẩm định giá trên địa bàn tỉnh Tuyên Quang;</w:t>
      </w:r>
    </w:p>
    <w:p w:rsidR="00330AD5" w:rsidRPr="00330AD5" w:rsidRDefault="00330AD5" w:rsidP="00330AD5">
      <w:pPr>
        <w:shd w:val="clear" w:color="auto" w:fill="FFFFFF"/>
        <w:spacing w:before="120"/>
        <w:ind w:firstLine="709"/>
        <w:jc w:val="both"/>
        <w:rPr>
          <w:i/>
          <w:iCs/>
          <w:color w:val="000000" w:themeColor="text1"/>
          <w:sz w:val="28"/>
          <w:szCs w:val="28"/>
        </w:rPr>
      </w:pPr>
      <w:r w:rsidRPr="0089068D">
        <w:rPr>
          <w:i/>
          <w:sz w:val="28"/>
          <w:szCs w:val="28"/>
          <w:lang w:val="fi-FI"/>
        </w:rPr>
        <w:t xml:space="preserve">Căn cứ </w:t>
      </w:r>
      <w:r w:rsidRPr="00330AD5">
        <w:rPr>
          <w:i/>
          <w:sz w:val="28"/>
          <w:szCs w:val="28"/>
        </w:rPr>
        <w:t xml:space="preserve">văn bản số </w:t>
      </w:r>
      <w:r w:rsidRPr="00330AD5">
        <w:rPr>
          <w:i/>
          <w:color w:val="000000"/>
          <w:sz w:val="28"/>
          <w:szCs w:val="28"/>
          <w:shd w:val="clear" w:color="auto" w:fill="F9F9F9"/>
        </w:rPr>
        <w:t>1475/UBND-QHĐTXD</w:t>
      </w:r>
      <w:r w:rsidRPr="00330AD5">
        <w:rPr>
          <w:i/>
          <w:color w:val="333333"/>
          <w:sz w:val="28"/>
          <w:szCs w:val="28"/>
          <w:shd w:val="clear" w:color="auto" w:fill="F9F9F9"/>
        </w:rPr>
        <w:t xml:space="preserve"> </w:t>
      </w:r>
      <w:r w:rsidRPr="00330AD5">
        <w:rPr>
          <w:i/>
          <w:sz w:val="28"/>
          <w:szCs w:val="28"/>
        </w:rPr>
        <w:t>ngày 10 tháng 03 năm 2026 của Uỷ ban nhân dân tỉnh về việc xây dựng Quyết định quy phạm pháp luật của Uỷ ban nhân dân tỉnh</w:t>
      </w:r>
    </w:p>
    <w:p w:rsidR="001E2743" w:rsidRPr="00330AD5" w:rsidRDefault="00793343" w:rsidP="00330AD5">
      <w:pPr>
        <w:spacing w:before="120" w:after="120"/>
        <w:ind w:firstLine="709"/>
        <w:jc w:val="both"/>
        <w:rPr>
          <w:b/>
          <w:sz w:val="28"/>
          <w:szCs w:val="28"/>
        </w:rPr>
      </w:pPr>
      <w:r w:rsidRPr="00330AD5">
        <w:rPr>
          <w:sz w:val="28"/>
          <w:szCs w:val="28"/>
          <w:lang w:val="nl-NL"/>
        </w:rPr>
        <w:t>Sở Xây dựng</w:t>
      </w:r>
      <w:r w:rsidR="001E2743" w:rsidRPr="00330AD5">
        <w:rPr>
          <w:sz w:val="28"/>
          <w:szCs w:val="28"/>
        </w:rPr>
        <w:t xml:space="preserve"> đã xây dựng Dự thảo Quyết định </w:t>
      </w:r>
      <w:r w:rsidR="00330AD5" w:rsidRPr="0089068D">
        <w:rPr>
          <w:sz w:val="28"/>
          <w:szCs w:val="28"/>
        </w:rPr>
        <w:t>q</w:t>
      </w:r>
      <w:r w:rsidR="00330AD5" w:rsidRPr="00330AD5">
        <w:rPr>
          <w:sz w:val="28"/>
          <w:szCs w:val="28"/>
        </w:rPr>
        <w:t>uy định đặc điểm kinh tế - kỹ thuật của hàng hoá, dịch vụ thuộc danh mục hàng hoá, dịch vụ đặc thù lĩnh vực giao thông vận tải thực hiện kê khai giá trên địa bàn tỉnh Tuyên Quang</w:t>
      </w:r>
      <w:r w:rsidR="001E2743" w:rsidRPr="00330AD5">
        <w:rPr>
          <w:sz w:val="28"/>
          <w:szCs w:val="28"/>
        </w:rPr>
        <w:t xml:space="preserve"> và xin ý kiến tham gia của các Sở, ngành, Uỷ b</w:t>
      </w:r>
      <w:r w:rsidR="00274F6E" w:rsidRPr="00330AD5">
        <w:rPr>
          <w:sz w:val="28"/>
          <w:szCs w:val="28"/>
          <w:lang w:val="nl-NL"/>
        </w:rPr>
        <w:t>a</w:t>
      </w:r>
      <w:r w:rsidR="00330AD5" w:rsidRPr="00330AD5">
        <w:rPr>
          <w:sz w:val="28"/>
          <w:szCs w:val="28"/>
        </w:rPr>
        <w:t>n nhân dân các xã, phường v</w:t>
      </w:r>
      <w:r w:rsidR="001E2743" w:rsidRPr="00330AD5">
        <w:rPr>
          <w:sz w:val="28"/>
          <w:szCs w:val="28"/>
          <w:lang w:val="nl-NL"/>
        </w:rPr>
        <w:t xml:space="preserve">à các đơn vị, tổ chức có liên quan; </w:t>
      </w:r>
      <w:r w:rsidR="009A15A3" w:rsidRPr="00330AD5">
        <w:rPr>
          <w:sz w:val="28"/>
          <w:szCs w:val="28"/>
          <w:lang w:val="nl-NL"/>
        </w:rPr>
        <w:t>s</w:t>
      </w:r>
      <w:r w:rsidR="001E2743" w:rsidRPr="00330AD5">
        <w:rPr>
          <w:sz w:val="28"/>
          <w:szCs w:val="28"/>
        </w:rPr>
        <w:t>au khi tiếp thu ý kiến</w:t>
      </w:r>
      <w:r w:rsidR="001E2743" w:rsidRPr="00330AD5">
        <w:rPr>
          <w:sz w:val="28"/>
          <w:szCs w:val="28"/>
          <w:lang w:val="nl-NL"/>
        </w:rPr>
        <w:t xml:space="preserve"> tham gia góp ý của các đơn vị xin ý kiến và báo cáo </w:t>
      </w:r>
      <w:r w:rsidR="001E2743" w:rsidRPr="00330AD5">
        <w:rPr>
          <w:sz w:val="28"/>
          <w:szCs w:val="28"/>
        </w:rPr>
        <w:t>thẩm định Dự thả</w:t>
      </w:r>
      <w:r w:rsidR="004C5B1D" w:rsidRPr="00330AD5">
        <w:rPr>
          <w:sz w:val="28"/>
          <w:szCs w:val="28"/>
        </w:rPr>
        <w:t>o q</w:t>
      </w:r>
      <w:r w:rsidR="001E2743" w:rsidRPr="00330AD5">
        <w:rPr>
          <w:sz w:val="28"/>
          <w:szCs w:val="28"/>
        </w:rPr>
        <w:t xml:space="preserve">uyết định của Sở Tư pháp; Sở </w:t>
      </w:r>
      <w:r w:rsidR="00D050DF" w:rsidRPr="00330AD5">
        <w:rPr>
          <w:sz w:val="28"/>
          <w:szCs w:val="28"/>
          <w:lang w:val="nl-NL"/>
        </w:rPr>
        <w:t>Xây dựng</w:t>
      </w:r>
      <w:r w:rsidR="001E2743" w:rsidRPr="00330AD5">
        <w:rPr>
          <w:sz w:val="28"/>
          <w:szCs w:val="28"/>
        </w:rPr>
        <w:t xml:space="preserve"> kính trình Uỷ ban nhân dân tỉ</w:t>
      </w:r>
      <w:r w:rsidR="004C5B1D" w:rsidRPr="00330AD5">
        <w:rPr>
          <w:sz w:val="28"/>
          <w:szCs w:val="28"/>
        </w:rPr>
        <w:t>nh xem xét ban hành q</w:t>
      </w:r>
      <w:r w:rsidR="001E2743" w:rsidRPr="00330AD5">
        <w:rPr>
          <w:sz w:val="28"/>
          <w:szCs w:val="28"/>
        </w:rPr>
        <w:t>uyết định với các nội dung sau</w:t>
      </w:r>
      <w:r w:rsidR="00274F6E" w:rsidRPr="00330AD5">
        <w:rPr>
          <w:sz w:val="28"/>
          <w:szCs w:val="28"/>
          <w:lang w:val="nl-NL"/>
        </w:rPr>
        <w:t>:</w:t>
      </w:r>
    </w:p>
    <w:p w:rsidR="004F43F2" w:rsidRPr="00330AD5" w:rsidRDefault="004F43F2" w:rsidP="00330AD5">
      <w:pPr>
        <w:spacing w:before="120" w:after="120"/>
        <w:ind w:firstLine="709"/>
        <w:jc w:val="both"/>
        <w:rPr>
          <w:b/>
          <w:noProof/>
          <w:color w:val="000000"/>
          <w:sz w:val="28"/>
          <w:szCs w:val="28"/>
          <w:lang w:val="en-US"/>
        </w:rPr>
      </w:pPr>
      <w:r w:rsidRPr="00330AD5">
        <w:rPr>
          <w:b/>
          <w:noProof/>
          <w:color w:val="000000"/>
          <w:sz w:val="28"/>
          <w:szCs w:val="28"/>
          <w:lang w:val="en-US"/>
        </w:rPr>
        <w:t>1. Sự cần thiết ban hành văn bản</w:t>
      </w:r>
    </w:p>
    <w:p w:rsidR="00330AD5" w:rsidRPr="00330AD5" w:rsidRDefault="00330AD5" w:rsidP="00330AD5">
      <w:pPr>
        <w:spacing w:before="120"/>
        <w:ind w:firstLine="709"/>
        <w:jc w:val="both"/>
        <w:rPr>
          <w:rStyle w:val="fontstyle01"/>
          <w:color w:val="000000" w:themeColor="text1"/>
        </w:rPr>
      </w:pPr>
      <w:r w:rsidRPr="00330AD5">
        <w:rPr>
          <w:rStyle w:val="fontstyle01"/>
          <w:color w:val="000000" w:themeColor="text1"/>
          <w:spacing w:val="-4"/>
        </w:rPr>
        <w:t xml:space="preserve">- Theo quy định tại </w:t>
      </w:r>
      <w:r w:rsidRPr="00330AD5">
        <w:rPr>
          <w:rStyle w:val="fontstyle01"/>
          <w:color w:val="000000" w:themeColor="text1"/>
        </w:rPr>
        <w:t>khoản 4 Điều 21 Luật Giá số 16/2023/QH15; quy định: "</w:t>
      </w:r>
      <w:r w:rsidRPr="00330AD5">
        <w:rPr>
          <w:color w:val="000000" w:themeColor="text1"/>
          <w:sz w:val="28"/>
          <w:szCs w:val="28"/>
        </w:rPr>
        <w:t xml:space="preserve"> </w:t>
      </w:r>
      <w:r w:rsidRPr="00330AD5">
        <w:rPr>
          <w:i/>
          <w:color w:val="000000" w:themeColor="text1"/>
          <w:sz w:val="28"/>
          <w:szCs w:val="28"/>
        </w:rPr>
        <w:t xml:space="preserve">Danh mục hàng hóa, dịch vụ do Nhà nước định giá, hình thức định giá và thẩm </w:t>
      </w:r>
      <w:r w:rsidRPr="00330AD5">
        <w:rPr>
          <w:i/>
          <w:color w:val="000000" w:themeColor="text1"/>
          <w:sz w:val="28"/>
          <w:szCs w:val="28"/>
        </w:rPr>
        <w:lastRenderedPageBreak/>
        <w:t xml:space="preserve">quyền, trách nhiệm định giá được quy định tại Phụ lục số 02 kèm theo Luật này. </w:t>
      </w:r>
      <w:r w:rsidRPr="00330AD5">
        <w:rPr>
          <w:i/>
          <w:color w:val="000000" w:themeColor="text1"/>
          <w:sz w:val="28"/>
          <w:szCs w:val="28"/>
          <w:u w:val="single"/>
        </w:rPr>
        <w:t>Đặc điểm kinh tế - kỹ thuật của hàng hóa, dịch vụ thuộc Danh mục hàng hóa, dịch vụ do Nhà nước định giá thực hiện theo quy định của pháp luật có liên quan</w:t>
      </w:r>
      <w:r w:rsidRPr="00330AD5">
        <w:rPr>
          <w:i/>
          <w:color w:val="000000" w:themeColor="text1"/>
          <w:sz w:val="28"/>
          <w:szCs w:val="28"/>
        </w:rPr>
        <w:t xml:space="preserve">; </w:t>
      </w:r>
      <w:r w:rsidRPr="00330AD5">
        <w:rPr>
          <w:i/>
          <w:color w:val="000000" w:themeColor="text1"/>
          <w:sz w:val="28"/>
          <w:szCs w:val="28"/>
          <w:u w:val="single"/>
        </w:rPr>
        <w:t>trường hợp chưa có quy định thì</w:t>
      </w:r>
      <w:r w:rsidRPr="00330AD5">
        <w:rPr>
          <w:i/>
          <w:color w:val="000000" w:themeColor="text1"/>
          <w:sz w:val="28"/>
          <w:szCs w:val="28"/>
        </w:rPr>
        <w:t xml:space="preserve"> các Bộ, cơ quan ngang Bộ, </w:t>
      </w:r>
      <w:r w:rsidRPr="00330AD5">
        <w:rPr>
          <w:i/>
          <w:color w:val="000000" w:themeColor="text1"/>
          <w:sz w:val="28"/>
          <w:szCs w:val="28"/>
          <w:u w:val="single"/>
        </w:rPr>
        <w:t>Ủy ban nhân dân cấp tỉnh có trách nhiệm ban hành theo thẩm quyền</w:t>
      </w:r>
      <w:r w:rsidRPr="00330AD5">
        <w:rPr>
          <w:color w:val="000000" w:themeColor="text1"/>
          <w:sz w:val="28"/>
          <w:szCs w:val="28"/>
          <w:u w:val="single"/>
        </w:rPr>
        <w:t>.</w:t>
      </w:r>
      <w:r w:rsidRPr="00330AD5">
        <w:rPr>
          <w:rStyle w:val="fontstyle01"/>
          <w:color w:val="000000" w:themeColor="text1"/>
        </w:rPr>
        <w:t>"</w:t>
      </w:r>
    </w:p>
    <w:p w:rsidR="00330AD5" w:rsidRPr="00330AD5" w:rsidRDefault="00330AD5" w:rsidP="00330AD5">
      <w:pPr>
        <w:spacing w:before="120"/>
        <w:ind w:firstLine="709"/>
        <w:jc w:val="both"/>
        <w:rPr>
          <w:rStyle w:val="fontstyle01"/>
          <w:color w:val="000000" w:themeColor="text1"/>
        </w:rPr>
      </w:pPr>
      <w:r w:rsidRPr="00330AD5">
        <w:rPr>
          <w:rStyle w:val="fontstyle01"/>
          <w:color w:val="000000" w:themeColor="text1"/>
        </w:rPr>
        <w:tab/>
        <w:t>-  Theo quy định tại  khoản 3 Điều 14 và điểm a khoản 3 Điều 28 Nghị định số 85/2024/NĐ-CP ngày 10/7/2024 của Chính phủ quy định chi tiết một số điều của Luật Giá, cụ thể:</w:t>
      </w:r>
    </w:p>
    <w:p w:rsidR="00330AD5" w:rsidRPr="00330AD5" w:rsidRDefault="00330AD5" w:rsidP="00330AD5">
      <w:pPr>
        <w:spacing w:before="120"/>
        <w:ind w:firstLine="709"/>
        <w:jc w:val="both"/>
        <w:rPr>
          <w:rStyle w:val="fontstyle01"/>
          <w:color w:val="000000" w:themeColor="text1"/>
        </w:rPr>
      </w:pPr>
      <w:r w:rsidRPr="00330AD5">
        <w:rPr>
          <w:rStyle w:val="fontstyle01"/>
          <w:color w:val="000000" w:themeColor="text1"/>
        </w:rPr>
        <w:tab/>
        <w:t>+ Khoản 3 Điều 14: "</w:t>
      </w:r>
      <w:bookmarkStart w:id="0" w:name="khoan_3_14"/>
      <w:r w:rsidRPr="00330AD5">
        <w:rPr>
          <w:i/>
          <w:color w:val="000000" w:themeColor="text1"/>
          <w:sz w:val="28"/>
          <w:szCs w:val="28"/>
          <w:u w:val="single"/>
          <w:shd w:val="clear" w:color="auto" w:fill="FFFFFF"/>
        </w:rPr>
        <w:t>Ủy ban nhân dân cấp tỉnh quy định đặc điểm kinh tế - kỹ thuật của hàng hóa, dịch vụ đặc thù thực hiện kê khai giá tại địa phương theo phân công tại</w:t>
      </w:r>
      <w:bookmarkEnd w:id="0"/>
      <w:r w:rsidRPr="00330AD5">
        <w:rPr>
          <w:i/>
          <w:color w:val="000000" w:themeColor="text1"/>
          <w:sz w:val="28"/>
          <w:szCs w:val="28"/>
          <w:u w:val="single"/>
          <w:shd w:val="clear" w:color="auto" w:fill="FFFFFF"/>
        </w:rPr>
        <w:t> </w:t>
      </w:r>
      <w:bookmarkStart w:id="1" w:name="bieumau_pl_05_2"/>
      <w:r w:rsidRPr="00330AD5">
        <w:rPr>
          <w:i/>
          <w:color w:val="000000" w:themeColor="text1"/>
          <w:sz w:val="28"/>
          <w:szCs w:val="28"/>
          <w:u w:val="single"/>
          <w:shd w:val="clear" w:color="auto" w:fill="FFFFFF"/>
        </w:rPr>
        <w:t>Phụ lục V</w:t>
      </w:r>
      <w:bookmarkEnd w:id="1"/>
      <w:r w:rsidRPr="00330AD5">
        <w:rPr>
          <w:i/>
          <w:color w:val="000000" w:themeColor="text1"/>
          <w:sz w:val="28"/>
          <w:szCs w:val="28"/>
          <w:shd w:val="clear" w:color="auto" w:fill="FFFFFF"/>
        </w:rPr>
        <w:t> </w:t>
      </w:r>
      <w:bookmarkStart w:id="2" w:name="khoan_3_14_name"/>
      <w:r w:rsidRPr="00330AD5">
        <w:rPr>
          <w:i/>
          <w:color w:val="000000" w:themeColor="text1"/>
          <w:sz w:val="28"/>
          <w:szCs w:val="28"/>
          <w:shd w:val="clear" w:color="auto" w:fill="FFFFFF"/>
        </w:rPr>
        <w:t>kèm theo Nghị định này phù hợp với yêu cầu quản lý nhà nước về giá tại địa phương (nếu có).</w:t>
      </w:r>
      <w:bookmarkEnd w:id="2"/>
      <w:r w:rsidRPr="00330AD5">
        <w:rPr>
          <w:rStyle w:val="fontstyle01"/>
          <w:color w:val="000000" w:themeColor="text1"/>
        </w:rPr>
        <w:t xml:space="preserve"> "</w:t>
      </w:r>
    </w:p>
    <w:p w:rsidR="00330AD5" w:rsidRPr="00330AD5" w:rsidRDefault="00330AD5" w:rsidP="00330AD5">
      <w:pPr>
        <w:spacing w:before="120"/>
        <w:ind w:firstLine="709"/>
        <w:jc w:val="both"/>
        <w:rPr>
          <w:rStyle w:val="fontstyle01"/>
          <w:color w:val="000000" w:themeColor="text1"/>
        </w:rPr>
      </w:pPr>
      <w:r w:rsidRPr="00330AD5">
        <w:rPr>
          <w:rStyle w:val="fontstyle01"/>
          <w:color w:val="000000" w:themeColor="text1"/>
        </w:rPr>
        <w:tab/>
        <w:t>+ Điểm a khoản 3 Điều 28: "3</w:t>
      </w:r>
      <w:r w:rsidRPr="00330AD5">
        <w:rPr>
          <w:rStyle w:val="fontstyle01"/>
          <w:i/>
          <w:color w:val="000000" w:themeColor="text1"/>
        </w:rPr>
        <w:t xml:space="preserve">. </w:t>
      </w:r>
      <w:r w:rsidRPr="00330AD5">
        <w:rPr>
          <w:rStyle w:val="fontstyle01"/>
          <w:i/>
          <w:color w:val="000000" w:themeColor="text1"/>
          <w:u w:val="single"/>
        </w:rPr>
        <w:t>Ủy ban nhân dân tỉnh có trách nhiệm</w:t>
      </w:r>
      <w:r w:rsidRPr="00330AD5">
        <w:rPr>
          <w:rStyle w:val="fontstyle01"/>
          <w:i/>
          <w:color w:val="000000" w:themeColor="text1"/>
        </w:rPr>
        <w:t xml:space="preserve">: a) </w:t>
      </w:r>
      <w:r w:rsidRPr="00330AD5">
        <w:rPr>
          <w:i/>
          <w:color w:val="000000" w:themeColor="text1"/>
          <w:sz w:val="28"/>
          <w:szCs w:val="28"/>
          <w:u w:val="single"/>
          <w:shd w:val="clear" w:color="auto" w:fill="FFFFFF"/>
        </w:rPr>
        <w:t>Ban hành văn bản quy phạm pháp luật theo thẩm quyền để quy định đặc điểm kinh tế - kỹ thuật</w:t>
      </w:r>
      <w:r w:rsidRPr="00330AD5">
        <w:rPr>
          <w:i/>
          <w:color w:val="000000" w:themeColor="text1"/>
          <w:sz w:val="28"/>
          <w:szCs w:val="28"/>
          <w:shd w:val="clear" w:color="auto" w:fill="FFFFFF"/>
        </w:rPr>
        <w:t xml:space="preserve"> (tên gọi chi tiết, chủng loại cụ thể hoặc đặc điểm cơ bản của hàng hóa, dịch vụ) trên cơ sở tên gọi chung của hàng hóa, dịch vụ trong Danh mục hàng hóa, dịch vụ do Nhà nước định giá (ngoại trừ sản phẩm dịch vụ công sử dụng ngân sách nhà nước thực hiện theo phương thức đặt hàng, hàng dự trữ quốc gia và các hàng hóa, dịch vụ đã có quy định về đặc điểm kinh tế - kỹ thuật tại pháp luật có liên quan), Danh mục hàng hóa, dịch vụ thực hiện kê khai giá được quy định tại </w:t>
      </w:r>
      <w:bookmarkStart w:id="3" w:name="tvpllink_pdhckaexos_27"/>
      <w:r w:rsidRPr="00330AD5">
        <w:rPr>
          <w:i/>
          <w:color w:val="000000" w:themeColor="text1"/>
          <w:sz w:val="28"/>
          <w:szCs w:val="28"/>
        </w:rPr>
        <w:fldChar w:fldCharType="begin"/>
      </w:r>
      <w:r w:rsidRPr="00330AD5">
        <w:rPr>
          <w:i/>
          <w:color w:val="000000" w:themeColor="text1"/>
          <w:sz w:val="28"/>
          <w:szCs w:val="28"/>
        </w:rPr>
        <w:instrText xml:space="preserve"> HYPERLINK "https://thuvienphapluat.vn/van-ban/Tai-chinh-nha-nuoc/Luat-Gia-2023-16-2023-QH15-519324.aspx" \t "_blank" </w:instrText>
      </w:r>
      <w:r w:rsidRPr="00330AD5">
        <w:rPr>
          <w:i/>
          <w:color w:val="000000" w:themeColor="text1"/>
          <w:sz w:val="28"/>
          <w:szCs w:val="28"/>
        </w:rPr>
        <w:fldChar w:fldCharType="separate"/>
      </w:r>
      <w:r w:rsidRPr="00330AD5">
        <w:rPr>
          <w:rStyle w:val="Hyperlink"/>
          <w:color w:val="000000" w:themeColor="text1"/>
          <w:sz w:val="28"/>
          <w:szCs w:val="28"/>
          <w:shd w:val="clear" w:color="auto" w:fill="FFFFFF"/>
        </w:rPr>
        <w:t>Luật Giá</w:t>
      </w:r>
      <w:r w:rsidRPr="00330AD5">
        <w:rPr>
          <w:i/>
          <w:color w:val="000000" w:themeColor="text1"/>
          <w:sz w:val="28"/>
          <w:szCs w:val="28"/>
        </w:rPr>
        <w:fldChar w:fldCharType="end"/>
      </w:r>
      <w:bookmarkEnd w:id="3"/>
      <w:r w:rsidRPr="00330AD5">
        <w:rPr>
          <w:i/>
          <w:color w:val="000000" w:themeColor="text1"/>
          <w:sz w:val="28"/>
          <w:szCs w:val="28"/>
          <w:shd w:val="clear" w:color="auto" w:fill="FFFFFF"/>
        </w:rPr>
        <w:t> và Nghị định này, phù hợp với yêu cầu công tác quản lý nhà nước về giá trên địa bàn;</w:t>
      </w:r>
      <w:r w:rsidRPr="00330AD5">
        <w:rPr>
          <w:rStyle w:val="fontstyle01"/>
          <w:color w:val="000000" w:themeColor="text1"/>
        </w:rPr>
        <w:t>"</w:t>
      </w:r>
    </w:p>
    <w:p w:rsidR="00330AD5" w:rsidRPr="00330AD5" w:rsidRDefault="00330AD5" w:rsidP="00330AD5">
      <w:pPr>
        <w:spacing w:before="120"/>
        <w:ind w:firstLine="709"/>
        <w:jc w:val="both"/>
        <w:rPr>
          <w:color w:val="000000" w:themeColor="text1"/>
          <w:sz w:val="28"/>
          <w:szCs w:val="28"/>
        </w:rPr>
      </w:pPr>
      <w:r w:rsidRPr="00330AD5">
        <w:rPr>
          <w:rStyle w:val="fontstyle01"/>
          <w:color w:val="000000" w:themeColor="text1"/>
          <w:spacing w:val="-4"/>
        </w:rPr>
        <w:tab/>
        <w:t>- Mặt khác</w:t>
      </w:r>
      <w:r w:rsidRPr="00330AD5">
        <w:rPr>
          <w:iCs/>
          <w:color w:val="000000" w:themeColor="text1"/>
          <w:sz w:val="28"/>
          <w:szCs w:val="28"/>
          <w:lang w:val="fi-FI"/>
        </w:rPr>
        <w:t xml:space="preserve">, theo quy định tại mục B Phụ lục II ban hành kèm theo </w:t>
      </w:r>
      <w:r w:rsidRPr="00330AD5">
        <w:rPr>
          <w:color w:val="000000" w:themeColor="text1"/>
          <w:spacing w:val="-4"/>
          <w:sz w:val="28"/>
          <w:szCs w:val="28"/>
          <w:lang w:val="fi-FI"/>
        </w:rPr>
        <w:t xml:space="preserve">Quyết định số 06/2026/QĐ-UBND ngày 29/01/2026 của UBND tỉnh Tuyên Quang quy định phân công thực hiện các nhiệm vụ quản lý nhà nước về giá, thẩm định giá trên địa bàn tỉnh Tuyên Quang, </w:t>
      </w:r>
      <w:r w:rsidRPr="00330AD5">
        <w:rPr>
          <w:rStyle w:val="fontstyle01"/>
          <w:color w:val="000000" w:themeColor="text1"/>
          <w:spacing w:val="-4"/>
          <w:lang w:val="fi-FI"/>
        </w:rPr>
        <w:t>trong đó:</w:t>
      </w:r>
      <w:r w:rsidRPr="00330AD5">
        <w:rPr>
          <w:rStyle w:val="BodyTextChar1"/>
          <w:color w:val="000000" w:themeColor="text1"/>
        </w:rPr>
        <w:t xml:space="preserve"> giao nhiệm vụ cho Sở Xây dựng </w:t>
      </w:r>
      <w:r w:rsidRPr="00330AD5">
        <w:rPr>
          <w:color w:val="000000" w:themeColor="text1"/>
          <w:sz w:val="28"/>
          <w:szCs w:val="28"/>
        </w:rPr>
        <w:t>tham mưu quy định đặc điểm kinh tế - kỹ thuật của hàng hóa, dịch vụ:</w:t>
      </w:r>
      <w:r w:rsidRPr="00330AD5">
        <w:rPr>
          <w:iCs/>
          <w:color w:val="000000" w:themeColor="text1"/>
          <w:sz w:val="28"/>
          <w:szCs w:val="28"/>
          <w:lang w:val="fi-FI"/>
        </w:rPr>
        <w:t xml:space="preserve"> (1) Dịch vụ trông giữ xe đầu tư bằng nguồn vốn ngoài ngân sách; (2) Dịch vụ vận tải hành khách bằng taxi; (3) Dịch vụ vận tải hành khách tham quan du lịch. </w:t>
      </w:r>
    </w:p>
    <w:p w:rsidR="00330AD5" w:rsidRPr="00330AD5" w:rsidRDefault="00330AD5" w:rsidP="00330AD5">
      <w:pPr>
        <w:widowControl w:val="0"/>
        <w:autoSpaceDE w:val="0"/>
        <w:spacing w:before="120"/>
        <w:ind w:firstLine="709"/>
        <w:jc w:val="both"/>
        <w:rPr>
          <w:color w:val="000000" w:themeColor="text1"/>
          <w:sz w:val="28"/>
          <w:szCs w:val="28"/>
          <w:lang w:val="fi-FI"/>
        </w:rPr>
      </w:pPr>
      <w:r w:rsidRPr="00330AD5">
        <w:rPr>
          <w:color w:val="000000" w:themeColor="text1"/>
          <w:sz w:val="28"/>
          <w:szCs w:val="28"/>
          <w:lang w:val="fi-FI"/>
        </w:rPr>
        <w:t xml:space="preserve">Do đó, việc xây dựng Dự thảo Quyết định của UBND tỉnh </w:t>
      </w:r>
      <w:r w:rsidRPr="00330AD5">
        <w:rPr>
          <w:iCs/>
          <w:color w:val="000000" w:themeColor="text1"/>
          <w:spacing w:val="-2"/>
          <w:sz w:val="28"/>
          <w:szCs w:val="28"/>
          <w:lang w:val="fi-FI"/>
        </w:rPr>
        <w:t xml:space="preserve">quy định đặc điểm kinh tế - </w:t>
      </w:r>
      <w:r w:rsidRPr="00330AD5">
        <w:rPr>
          <w:color w:val="000000" w:themeColor="text1"/>
          <w:spacing w:val="-2"/>
          <w:sz w:val="28"/>
          <w:szCs w:val="28"/>
          <w:lang w:val="fr-FR"/>
        </w:rPr>
        <w:t>kỹ thuật của dịch vụ thuộc danh mục hàng hóa, dịch vụ đặc thù lĩnh vực giao thông vận tải để làm cơ sở thực hiện kê khai giá trên địa bàn tỉnh Tuyên Quang</w:t>
      </w:r>
      <w:r w:rsidRPr="00330AD5">
        <w:rPr>
          <w:color w:val="000000" w:themeColor="text1"/>
          <w:sz w:val="28"/>
          <w:szCs w:val="28"/>
          <w:lang w:val="fi-FI"/>
        </w:rPr>
        <w:t xml:space="preserve"> là phù hợp với các quy định của pháp luật có liên quan.</w:t>
      </w:r>
    </w:p>
    <w:p w:rsidR="004F43F2" w:rsidRPr="0089068D" w:rsidRDefault="004F43F2" w:rsidP="00330AD5">
      <w:pPr>
        <w:spacing w:before="120" w:after="120"/>
        <w:ind w:firstLine="709"/>
        <w:jc w:val="both"/>
        <w:rPr>
          <w:b/>
          <w:noProof/>
          <w:sz w:val="28"/>
          <w:szCs w:val="28"/>
        </w:rPr>
      </w:pPr>
      <w:r w:rsidRPr="0089068D">
        <w:rPr>
          <w:b/>
          <w:noProof/>
          <w:sz w:val="28"/>
          <w:szCs w:val="28"/>
        </w:rPr>
        <w:tab/>
        <w:t>2. Mục đích xây dựng dự thảo văn bản</w:t>
      </w:r>
    </w:p>
    <w:p w:rsidR="006A4AF5" w:rsidRPr="0089068D" w:rsidRDefault="00330AD5" w:rsidP="00B17857">
      <w:pPr>
        <w:spacing w:before="120" w:after="120"/>
        <w:ind w:firstLine="709"/>
        <w:jc w:val="both"/>
        <w:rPr>
          <w:noProof/>
          <w:sz w:val="28"/>
          <w:szCs w:val="28"/>
        </w:rPr>
      </w:pPr>
      <w:r w:rsidRPr="00330AD5">
        <w:rPr>
          <w:color w:val="000000" w:themeColor="text1"/>
          <w:sz w:val="28"/>
          <w:szCs w:val="28"/>
          <w:lang w:val="fr-FR"/>
        </w:rPr>
        <w:t xml:space="preserve">Nhằm cụ thể hóa các quy định tại </w:t>
      </w:r>
      <w:r w:rsidRPr="00330AD5">
        <w:rPr>
          <w:rStyle w:val="fontstyle01"/>
          <w:color w:val="000000" w:themeColor="text1"/>
          <w:lang w:val="fi-FI"/>
        </w:rPr>
        <w:t xml:space="preserve">Luật Giá số 16/2023/QH15; </w:t>
      </w:r>
      <w:r w:rsidRPr="00330AD5">
        <w:rPr>
          <w:color w:val="000000" w:themeColor="text1"/>
          <w:spacing w:val="-4"/>
          <w:sz w:val="28"/>
          <w:szCs w:val="28"/>
          <w:lang w:val="fr-FR"/>
        </w:rPr>
        <w:t xml:space="preserve">Nghị định số </w:t>
      </w:r>
      <w:r w:rsidRPr="00330AD5">
        <w:rPr>
          <w:iCs/>
          <w:color w:val="000000" w:themeColor="text1"/>
          <w:sz w:val="28"/>
          <w:szCs w:val="28"/>
          <w:lang w:val="fi-FI"/>
        </w:rPr>
        <w:t xml:space="preserve">85/2024/NĐ-CP ngày 10/7/2024 của Chính phủ; giúp cho các đơn vị kinh doanh </w:t>
      </w:r>
      <w:r w:rsidRPr="00330AD5">
        <w:rPr>
          <w:color w:val="000000" w:themeColor="text1"/>
          <w:sz w:val="28"/>
          <w:szCs w:val="28"/>
          <w:lang w:val="fr-FR"/>
        </w:rPr>
        <w:t>d</w:t>
      </w:r>
      <w:r w:rsidRPr="00330AD5">
        <w:rPr>
          <w:iCs/>
          <w:color w:val="000000" w:themeColor="text1"/>
          <w:sz w:val="28"/>
          <w:szCs w:val="28"/>
          <w:lang w:val="fi-FI"/>
        </w:rPr>
        <w:t xml:space="preserve">ịch vụ trông giữ xe đầu tư bằng nguồn vốn ngoài ngân sách, dịch vụ vận tải hành khách bằng taxi, dịch vụ vận tải hành khách tham quan du lịch trên địa bàn tỉnh Tuyên Quang có cơ sở thực hiện </w:t>
      </w:r>
      <w:r w:rsidR="00B17857" w:rsidRPr="00864EC3">
        <w:rPr>
          <w:rFonts w:eastAsia="Times New Roman"/>
          <w:sz w:val="28"/>
          <w:szCs w:val="28"/>
          <w:lang w:val="af-ZA"/>
        </w:rPr>
        <w:t>định giá, kê khai giá</w:t>
      </w:r>
      <w:r w:rsidR="00B17857">
        <w:rPr>
          <w:rFonts w:eastAsia="Times New Roman"/>
          <w:sz w:val="28"/>
          <w:szCs w:val="28"/>
          <w:lang w:val="af-ZA"/>
        </w:rPr>
        <w:t xml:space="preserve"> </w:t>
      </w:r>
      <w:r w:rsidR="00B17857" w:rsidRPr="00330AD5">
        <w:rPr>
          <w:iCs/>
          <w:color w:val="000000" w:themeColor="text1"/>
          <w:sz w:val="28"/>
          <w:szCs w:val="28"/>
          <w:lang w:val="fi-FI"/>
        </w:rPr>
        <w:t>theo đúng quy định của pháp luật</w:t>
      </w:r>
      <w:r w:rsidR="00B17857">
        <w:rPr>
          <w:iCs/>
          <w:color w:val="000000" w:themeColor="text1"/>
          <w:sz w:val="28"/>
          <w:szCs w:val="28"/>
          <w:lang w:val="fi-FI"/>
        </w:rPr>
        <w:t>.</w:t>
      </w:r>
    </w:p>
    <w:p w:rsidR="00B17857" w:rsidRPr="00864EC3" w:rsidRDefault="002405E9" w:rsidP="00B17857">
      <w:pPr>
        <w:widowControl w:val="0"/>
        <w:pBdr>
          <w:top w:val="none" w:sz="4" w:space="5" w:color="000000"/>
        </w:pBdr>
        <w:spacing w:before="120" w:after="120"/>
        <w:ind w:firstLine="709"/>
        <w:jc w:val="both"/>
        <w:rPr>
          <w:rFonts w:eastAsia="Times New Roman"/>
          <w:b/>
          <w:sz w:val="28"/>
          <w:szCs w:val="28"/>
          <w:lang w:val="af-ZA"/>
        </w:rPr>
      </w:pPr>
      <w:r w:rsidRPr="0089068D">
        <w:rPr>
          <w:b/>
          <w:noProof/>
          <w:sz w:val="28"/>
          <w:szCs w:val="28"/>
        </w:rPr>
        <w:tab/>
        <w:t xml:space="preserve">3. </w:t>
      </w:r>
      <w:r w:rsidR="00B17857" w:rsidRPr="00864EC3">
        <w:rPr>
          <w:rFonts w:eastAsia="Times New Roman"/>
          <w:b/>
          <w:sz w:val="28"/>
          <w:szCs w:val="28"/>
          <w:lang w:val="af-ZA"/>
        </w:rPr>
        <w:t>Quan điểm xây dựng dự thảo Quyết định</w:t>
      </w:r>
    </w:p>
    <w:p w:rsidR="00B17857" w:rsidRPr="00B17857" w:rsidRDefault="00B17857" w:rsidP="00B17857">
      <w:pPr>
        <w:spacing w:before="120" w:after="120"/>
        <w:ind w:firstLine="709"/>
        <w:jc w:val="both"/>
        <w:rPr>
          <w:b/>
          <w:noProof/>
          <w:sz w:val="28"/>
          <w:szCs w:val="28"/>
          <w:lang w:val="en-US"/>
        </w:rPr>
      </w:pPr>
      <w:r w:rsidRPr="00864EC3">
        <w:rPr>
          <w:rFonts w:eastAsia="Times New Roman"/>
          <w:bCs/>
          <w:sz w:val="28"/>
          <w:szCs w:val="28"/>
          <w:lang w:val="af-ZA"/>
        </w:rPr>
        <w:lastRenderedPageBreak/>
        <w:t xml:space="preserve">Việc xây dựng Quyết định </w:t>
      </w:r>
      <w:r w:rsidRPr="0089068D">
        <w:rPr>
          <w:sz w:val="28"/>
          <w:szCs w:val="28"/>
        </w:rPr>
        <w:t>q</w:t>
      </w:r>
      <w:r w:rsidRPr="00330AD5">
        <w:rPr>
          <w:sz w:val="28"/>
          <w:szCs w:val="28"/>
        </w:rPr>
        <w:t>uy định đặc điểm kinh tế - kỹ thuật của hàng hoá, dịch vụ thuộc danh mục hàng hoá, dịch vụ đặc thù lĩnh vực giao thông vận tải thực hiện kê khai giá trên địa bàn tỉnh Tuyên Quang</w:t>
      </w:r>
      <w:r w:rsidRPr="00864EC3">
        <w:rPr>
          <w:rFonts w:eastAsia="Times New Roman"/>
          <w:bCs/>
          <w:sz w:val="28"/>
          <w:szCs w:val="28"/>
          <w:lang w:val="af-ZA"/>
        </w:rPr>
        <w:t xml:space="preserve"> phải phù hợp với quy định của Luật Tổ chức chính quyền địa phương ngày 16/6/2025, Luật Ban hành văn bản quy phạm pháp luật ngày 19/02/2025, </w:t>
      </w:r>
      <w:r w:rsidRPr="00864EC3">
        <w:rPr>
          <w:rFonts w:eastAsia="Times New Roman"/>
          <w:bCs/>
          <w:sz w:val="28"/>
          <w:szCs w:val="28"/>
        </w:rPr>
        <w:t xml:space="preserve">Luật sửa đổi, bổ sung một số điều của Luật Ban hành văn bản quy phạm pháp luật ngày 25/6/2025, </w:t>
      </w:r>
      <w:r w:rsidRPr="00864EC3">
        <w:rPr>
          <w:rFonts w:eastAsia="Times New Roman"/>
          <w:bCs/>
          <w:sz w:val="28"/>
          <w:szCs w:val="28"/>
          <w:lang w:val="af-ZA"/>
        </w:rPr>
        <w:t xml:space="preserve">Nghị định số 78/2025/NĐ-CP, </w:t>
      </w:r>
      <w:r w:rsidRPr="00864EC3">
        <w:rPr>
          <w:rFonts w:eastAsia="Times New Roman"/>
          <w:bCs/>
          <w:sz w:val="28"/>
          <w:szCs w:val="28"/>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Pr>
          <w:rFonts w:eastAsia="Times New Roman"/>
          <w:bCs/>
          <w:sz w:val="28"/>
          <w:szCs w:val="28"/>
          <w:lang w:val="en-US"/>
        </w:rPr>
        <w:t>.</w:t>
      </w:r>
    </w:p>
    <w:p w:rsidR="002405E9" w:rsidRPr="0089068D" w:rsidRDefault="00B17857" w:rsidP="00330AD5">
      <w:pPr>
        <w:spacing w:before="120" w:after="120"/>
        <w:ind w:firstLine="709"/>
        <w:jc w:val="both"/>
        <w:rPr>
          <w:b/>
          <w:noProof/>
          <w:sz w:val="28"/>
          <w:szCs w:val="28"/>
        </w:rPr>
      </w:pPr>
      <w:r>
        <w:rPr>
          <w:b/>
          <w:noProof/>
          <w:sz w:val="28"/>
          <w:szCs w:val="28"/>
          <w:lang w:val="en-US"/>
        </w:rPr>
        <w:t xml:space="preserve">4. </w:t>
      </w:r>
      <w:r w:rsidR="002405E9" w:rsidRPr="0089068D">
        <w:rPr>
          <w:b/>
          <w:noProof/>
          <w:sz w:val="28"/>
          <w:szCs w:val="28"/>
        </w:rPr>
        <w:t>Quá trình xây dựng Dự thảo Quyết định</w:t>
      </w:r>
    </w:p>
    <w:p w:rsidR="002405E9" w:rsidRPr="0089068D" w:rsidRDefault="002405E9" w:rsidP="00330AD5">
      <w:pPr>
        <w:spacing w:before="120" w:after="120"/>
        <w:ind w:firstLine="709"/>
        <w:jc w:val="both"/>
        <w:rPr>
          <w:noProof/>
          <w:sz w:val="28"/>
          <w:szCs w:val="28"/>
        </w:rPr>
      </w:pPr>
      <w:r w:rsidRPr="0089068D">
        <w:rPr>
          <w:noProof/>
          <w:sz w:val="28"/>
          <w:szCs w:val="28"/>
        </w:rPr>
        <w:tab/>
        <w:t xml:space="preserve">Để đảm bảo việc xây dựng Dự thảo Quyết định đúng trình tự theo quy định, phù hợp với thực tế và các quy định pháp luật có liên quan; Sở </w:t>
      </w:r>
      <w:r w:rsidR="00D050DF" w:rsidRPr="0089068D">
        <w:rPr>
          <w:noProof/>
          <w:sz w:val="28"/>
          <w:szCs w:val="28"/>
        </w:rPr>
        <w:t>Xây dựng</w:t>
      </w:r>
      <w:r w:rsidRPr="0089068D">
        <w:rPr>
          <w:noProof/>
          <w:sz w:val="28"/>
          <w:szCs w:val="28"/>
        </w:rPr>
        <w:t xml:space="preserve"> đã thực hiện</w:t>
      </w:r>
      <w:r w:rsidR="00B17857">
        <w:rPr>
          <w:noProof/>
          <w:sz w:val="28"/>
          <w:szCs w:val="28"/>
          <w:lang w:val="en-US"/>
        </w:rPr>
        <w:t xml:space="preserve"> </w:t>
      </w:r>
      <w:r w:rsidR="00B17857" w:rsidRPr="00864EC3">
        <w:rPr>
          <w:rFonts w:eastAsia="Times New Roman"/>
          <w:spacing w:val="-4"/>
          <w:sz w:val="28"/>
          <w:szCs w:val="28"/>
          <w:lang w:val="af-ZA"/>
        </w:rPr>
        <w:t>các bước để xây dựng văn bản quy phạm pháp luật theo quy định</w:t>
      </w:r>
      <w:r w:rsidRPr="0089068D">
        <w:rPr>
          <w:noProof/>
          <w:sz w:val="28"/>
          <w:szCs w:val="28"/>
        </w:rPr>
        <w:t>:</w:t>
      </w:r>
    </w:p>
    <w:p w:rsidR="002405E9" w:rsidRPr="0089068D" w:rsidRDefault="00834331" w:rsidP="00330AD5">
      <w:pPr>
        <w:spacing w:before="120" w:after="120"/>
        <w:ind w:firstLine="709"/>
        <w:jc w:val="both"/>
        <w:rPr>
          <w:noProof/>
          <w:sz w:val="28"/>
          <w:szCs w:val="28"/>
        </w:rPr>
      </w:pPr>
      <w:r>
        <w:rPr>
          <w:noProof/>
          <w:sz w:val="28"/>
          <w:szCs w:val="28"/>
          <w:lang w:val="en-US"/>
        </w:rPr>
        <w:t>(</w:t>
      </w:r>
      <w:r>
        <w:rPr>
          <w:noProof/>
          <w:sz w:val="28"/>
          <w:szCs w:val="28"/>
        </w:rPr>
        <w:t>1</w:t>
      </w:r>
      <w:r>
        <w:rPr>
          <w:noProof/>
          <w:sz w:val="28"/>
          <w:szCs w:val="28"/>
          <w:lang w:val="en-US"/>
        </w:rPr>
        <w:t>)</w:t>
      </w:r>
      <w:r w:rsidR="002405E9" w:rsidRPr="0089068D">
        <w:rPr>
          <w:noProof/>
          <w:sz w:val="28"/>
          <w:szCs w:val="28"/>
        </w:rPr>
        <w:t xml:space="preserve"> Trình Ủy ban nhân dân tỉnh xin chủ trương xây dựng Quyết định.</w:t>
      </w:r>
    </w:p>
    <w:p w:rsidR="00D050DF" w:rsidRPr="00330AD5" w:rsidRDefault="002405E9" w:rsidP="00330AD5">
      <w:pPr>
        <w:shd w:val="clear" w:color="auto" w:fill="FFFFFF"/>
        <w:spacing w:before="120"/>
        <w:ind w:firstLine="709"/>
        <w:jc w:val="both"/>
        <w:rPr>
          <w:i/>
          <w:iCs/>
          <w:color w:val="000000" w:themeColor="text1"/>
          <w:sz w:val="28"/>
          <w:szCs w:val="28"/>
        </w:rPr>
      </w:pPr>
      <w:r w:rsidRPr="0089068D">
        <w:rPr>
          <w:noProof/>
          <w:sz w:val="28"/>
          <w:szCs w:val="28"/>
        </w:rPr>
        <w:tab/>
      </w:r>
      <w:r w:rsidR="00834331">
        <w:rPr>
          <w:noProof/>
          <w:sz w:val="28"/>
          <w:szCs w:val="28"/>
          <w:lang w:val="en-US"/>
        </w:rPr>
        <w:t>(</w:t>
      </w:r>
      <w:r w:rsidR="00C77F59" w:rsidRPr="00330AD5">
        <w:rPr>
          <w:noProof/>
          <w:sz w:val="28"/>
          <w:szCs w:val="28"/>
          <w:lang w:val="en-US"/>
        </w:rPr>
        <w:t>2</w:t>
      </w:r>
      <w:r w:rsidR="00834331">
        <w:rPr>
          <w:noProof/>
          <w:sz w:val="28"/>
          <w:szCs w:val="28"/>
          <w:lang w:val="en-US"/>
        </w:rPr>
        <w:t>)</w:t>
      </w:r>
      <w:r w:rsidRPr="00330AD5">
        <w:rPr>
          <w:noProof/>
          <w:sz w:val="28"/>
          <w:szCs w:val="28"/>
          <w:lang w:val="en-US"/>
        </w:rPr>
        <w:t xml:space="preserve"> </w:t>
      </w:r>
      <w:r w:rsidR="009859A1" w:rsidRPr="00330AD5">
        <w:rPr>
          <w:noProof/>
          <w:sz w:val="28"/>
          <w:szCs w:val="28"/>
        </w:rPr>
        <w:t xml:space="preserve">Căn cứ văn bản số </w:t>
      </w:r>
      <w:r w:rsidR="00330AD5" w:rsidRPr="00330AD5">
        <w:rPr>
          <w:i/>
          <w:color w:val="000000"/>
          <w:sz w:val="28"/>
          <w:szCs w:val="28"/>
          <w:shd w:val="clear" w:color="auto" w:fill="F9F9F9"/>
        </w:rPr>
        <w:t>1475/UBND-QHĐTXD</w:t>
      </w:r>
      <w:r w:rsidR="00330AD5" w:rsidRPr="00330AD5">
        <w:rPr>
          <w:i/>
          <w:color w:val="333333"/>
          <w:sz w:val="28"/>
          <w:szCs w:val="28"/>
          <w:shd w:val="clear" w:color="auto" w:fill="F9F9F9"/>
        </w:rPr>
        <w:t xml:space="preserve"> </w:t>
      </w:r>
      <w:r w:rsidR="00330AD5" w:rsidRPr="00330AD5">
        <w:rPr>
          <w:i/>
          <w:sz w:val="28"/>
          <w:szCs w:val="28"/>
        </w:rPr>
        <w:t>ngày 10 tháng 03 năm 2026 của Uỷ ban nhân dân tỉnh về việc xây dựng Quyết định quy phạm pháp luật của Uỷ ban nhân dân tỉnh</w:t>
      </w:r>
      <w:r w:rsidR="00CB5622" w:rsidRPr="00330AD5">
        <w:rPr>
          <w:noProof/>
          <w:sz w:val="28"/>
          <w:szCs w:val="28"/>
        </w:rPr>
        <w:t xml:space="preserve">; </w:t>
      </w:r>
      <w:r w:rsidR="007E6798" w:rsidRPr="00330AD5">
        <w:rPr>
          <w:sz w:val="28"/>
          <w:szCs w:val="28"/>
        </w:rPr>
        <w:t xml:space="preserve">theo đó giao </w:t>
      </w:r>
      <w:r w:rsidR="007E6798" w:rsidRPr="00330AD5">
        <w:rPr>
          <w:sz w:val="28"/>
          <w:szCs w:val="28"/>
          <w:lang w:val="en-US"/>
        </w:rPr>
        <w:t>Sở Xây dựng</w:t>
      </w:r>
      <w:r w:rsidR="007E6798" w:rsidRPr="00330AD5">
        <w:rPr>
          <w:sz w:val="28"/>
          <w:szCs w:val="28"/>
        </w:rPr>
        <w:t xml:space="preserve"> </w:t>
      </w:r>
      <w:r w:rsidR="00330AD5" w:rsidRPr="00330AD5">
        <w:rPr>
          <w:sz w:val="28"/>
          <w:szCs w:val="28"/>
          <w:lang w:val="en-US"/>
        </w:rPr>
        <w:t>chủ trì, phối hợp với Sở Tư pháp và các cơ quan, đơn vị liên quan căn cứ các quy định hiện hành của pháp luật, tổ chức xây dựng dự thảo Quyết định, trình Ủy ban nhân dân tỉnh theo quy định và quy chế làm việc của Ủy ban nhân dân tỉnh</w:t>
      </w:r>
      <w:r w:rsidR="00D050DF" w:rsidRPr="00330AD5">
        <w:rPr>
          <w:sz w:val="28"/>
          <w:szCs w:val="28"/>
          <w:lang w:val="nl-NL"/>
        </w:rPr>
        <w:t>.</w:t>
      </w:r>
    </w:p>
    <w:p w:rsidR="002405E9" w:rsidRPr="0089068D" w:rsidRDefault="002405E9" w:rsidP="00330AD5">
      <w:pPr>
        <w:spacing w:before="120" w:after="120"/>
        <w:ind w:firstLine="709"/>
        <w:jc w:val="both"/>
        <w:rPr>
          <w:noProof/>
          <w:sz w:val="28"/>
          <w:szCs w:val="28"/>
        </w:rPr>
      </w:pPr>
      <w:r w:rsidRPr="00330AD5">
        <w:rPr>
          <w:noProof/>
          <w:sz w:val="28"/>
          <w:szCs w:val="28"/>
        </w:rPr>
        <w:tab/>
      </w:r>
      <w:r w:rsidR="00834331">
        <w:rPr>
          <w:noProof/>
          <w:sz w:val="28"/>
          <w:szCs w:val="28"/>
          <w:lang w:val="en-US"/>
        </w:rPr>
        <w:t>(</w:t>
      </w:r>
      <w:r w:rsidR="00834331">
        <w:rPr>
          <w:noProof/>
          <w:sz w:val="28"/>
          <w:szCs w:val="28"/>
        </w:rPr>
        <w:t>3</w:t>
      </w:r>
      <w:r w:rsidR="00834331">
        <w:rPr>
          <w:noProof/>
          <w:sz w:val="28"/>
          <w:szCs w:val="28"/>
          <w:lang w:val="en-US"/>
        </w:rPr>
        <w:t>)</w:t>
      </w:r>
      <w:r w:rsidRPr="00330AD5">
        <w:rPr>
          <w:noProof/>
          <w:sz w:val="28"/>
          <w:szCs w:val="28"/>
        </w:rPr>
        <w:t xml:space="preserve"> Xây dự</w:t>
      </w:r>
      <w:r w:rsidR="003C4FBA" w:rsidRPr="00330AD5">
        <w:rPr>
          <w:noProof/>
          <w:sz w:val="28"/>
          <w:szCs w:val="28"/>
        </w:rPr>
        <w:t>ng d</w:t>
      </w:r>
      <w:r w:rsidRPr="00330AD5">
        <w:rPr>
          <w:noProof/>
          <w:sz w:val="28"/>
          <w:szCs w:val="28"/>
        </w:rPr>
        <w:t>ự thả</w:t>
      </w:r>
      <w:r w:rsidR="003C4FBA" w:rsidRPr="00330AD5">
        <w:rPr>
          <w:noProof/>
          <w:sz w:val="28"/>
          <w:szCs w:val="28"/>
        </w:rPr>
        <w:t>o q</w:t>
      </w:r>
      <w:r w:rsidRPr="00330AD5">
        <w:rPr>
          <w:noProof/>
          <w:sz w:val="28"/>
          <w:szCs w:val="28"/>
        </w:rPr>
        <w:t>uyết định</w:t>
      </w:r>
      <w:r w:rsidR="00820541" w:rsidRPr="00330AD5">
        <w:rPr>
          <w:noProof/>
          <w:sz w:val="28"/>
          <w:szCs w:val="28"/>
        </w:rPr>
        <w:t>;</w:t>
      </w:r>
      <w:r w:rsidR="00FE5440" w:rsidRPr="00330AD5">
        <w:rPr>
          <w:noProof/>
          <w:sz w:val="28"/>
          <w:szCs w:val="28"/>
        </w:rPr>
        <w:t xml:space="preserve"> </w:t>
      </w:r>
      <w:r w:rsidRPr="00330AD5">
        <w:rPr>
          <w:noProof/>
          <w:sz w:val="28"/>
          <w:szCs w:val="28"/>
        </w:rPr>
        <w:t xml:space="preserve">Tổ chức lấy ý kiến của các Sở, ngành, UBND các </w:t>
      </w:r>
      <w:r w:rsidR="00330AD5" w:rsidRPr="0089068D">
        <w:rPr>
          <w:noProof/>
          <w:sz w:val="28"/>
          <w:szCs w:val="28"/>
        </w:rPr>
        <w:t>xã, phường và</w:t>
      </w:r>
      <w:r w:rsidR="00C77F59" w:rsidRPr="00330AD5">
        <w:rPr>
          <w:noProof/>
          <w:sz w:val="28"/>
          <w:szCs w:val="28"/>
        </w:rPr>
        <w:t xml:space="preserve"> các </w:t>
      </w:r>
      <w:r w:rsidR="00330AD5" w:rsidRPr="0089068D">
        <w:rPr>
          <w:noProof/>
          <w:sz w:val="28"/>
          <w:szCs w:val="28"/>
        </w:rPr>
        <w:t xml:space="preserve">tổ chức, </w:t>
      </w:r>
      <w:r w:rsidR="0089068D">
        <w:rPr>
          <w:noProof/>
          <w:sz w:val="28"/>
          <w:szCs w:val="28"/>
        </w:rPr>
        <w:t>cá nhân</w:t>
      </w:r>
      <w:r w:rsidR="00B17857">
        <w:rPr>
          <w:noProof/>
          <w:sz w:val="28"/>
          <w:szCs w:val="28"/>
          <w:lang w:val="en-US"/>
        </w:rPr>
        <w:t>,</w:t>
      </w:r>
      <w:r w:rsidR="0089068D" w:rsidRPr="0089068D">
        <w:rPr>
          <w:noProof/>
          <w:sz w:val="28"/>
          <w:szCs w:val="28"/>
        </w:rPr>
        <w:t xml:space="preserve"> đăng tải trên cổng thông tin điện t</w:t>
      </w:r>
      <w:r w:rsidR="0089068D">
        <w:rPr>
          <w:noProof/>
          <w:sz w:val="28"/>
          <w:szCs w:val="28"/>
        </w:rPr>
        <w:t>ử</w:t>
      </w:r>
      <w:r w:rsidR="0089068D" w:rsidRPr="0089068D">
        <w:rPr>
          <w:noProof/>
          <w:sz w:val="28"/>
          <w:szCs w:val="28"/>
        </w:rPr>
        <w:t xml:space="preserve"> t</w:t>
      </w:r>
      <w:r w:rsidR="0089068D">
        <w:rPr>
          <w:noProof/>
          <w:sz w:val="28"/>
          <w:szCs w:val="28"/>
        </w:rPr>
        <w:t>ỉnh</w:t>
      </w:r>
      <w:r w:rsidR="00B17857">
        <w:rPr>
          <w:noProof/>
          <w:sz w:val="28"/>
          <w:szCs w:val="28"/>
          <w:lang w:val="en-US"/>
        </w:rPr>
        <w:t xml:space="preserve"> và Trang thông tin điện tử của Sở.</w:t>
      </w:r>
    </w:p>
    <w:p w:rsidR="002405E9" w:rsidRPr="00330AD5" w:rsidRDefault="00834331" w:rsidP="00330AD5">
      <w:pPr>
        <w:spacing w:before="120" w:after="120"/>
        <w:ind w:firstLine="709"/>
        <w:jc w:val="both"/>
        <w:rPr>
          <w:noProof/>
          <w:sz w:val="28"/>
          <w:szCs w:val="28"/>
        </w:rPr>
      </w:pPr>
      <w:r>
        <w:rPr>
          <w:noProof/>
          <w:sz w:val="28"/>
          <w:szCs w:val="28"/>
          <w:lang w:val="en-US"/>
        </w:rPr>
        <w:t>(</w:t>
      </w:r>
      <w:r w:rsidR="00B17857">
        <w:rPr>
          <w:noProof/>
          <w:sz w:val="28"/>
          <w:szCs w:val="28"/>
          <w:lang w:val="en-US"/>
        </w:rPr>
        <w:t>4</w:t>
      </w:r>
      <w:r>
        <w:rPr>
          <w:noProof/>
          <w:sz w:val="28"/>
          <w:szCs w:val="28"/>
          <w:lang w:val="en-US"/>
        </w:rPr>
        <w:t>)</w:t>
      </w:r>
      <w:r w:rsidR="002405E9" w:rsidRPr="00330AD5">
        <w:rPr>
          <w:noProof/>
          <w:sz w:val="28"/>
          <w:szCs w:val="28"/>
        </w:rPr>
        <w:t xml:space="preserve"> Trên cơ sở ý kiến của các Sở, ngành, UBND các </w:t>
      </w:r>
      <w:r w:rsidR="00330AD5" w:rsidRPr="0089068D">
        <w:rPr>
          <w:noProof/>
          <w:sz w:val="28"/>
          <w:szCs w:val="28"/>
        </w:rPr>
        <w:t>xã, phường</w:t>
      </w:r>
      <w:r w:rsidR="002405E9" w:rsidRPr="00330AD5">
        <w:rPr>
          <w:noProof/>
          <w:sz w:val="28"/>
          <w:szCs w:val="28"/>
        </w:rPr>
        <w:t xml:space="preserve">; Sở </w:t>
      </w:r>
      <w:r w:rsidR="007E6798" w:rsidRPr="00330AD5">
        <w:rPr>
          <w:noProof/>
          <w:sz w:val="28"/>
          <w:szCs w:val="28"/>
        </w:rPr>
        <w:t>Xây dựng</w:t>
      </w:r>
      <w:r w:rsidR="002405E9" w:rsidRPr="00330AD5">
        <w:rPr>
          <w:noProof/>
          <w:sz w:val="28"/>
          <w:szCs w:val="28"/>
        </w:rPr>
        <w:t xml:space="preserve"> đã </w:t>
      </w:r>
      <w:r w:rsidR="00B17857">
        <w:rPr>
          <w:noProof/>
          <w:sz w:val="28"/>
          <w:szCs w:val="28"/>
          <w:lang w:val="en-US"/>
        </w:rPr>
        <w:t>tiếp thu,</w:t>
      </w:r>
      <w:r w:rsidR="002405E9" w:rsidRPr="00330AD5">
        <w:rPr>
          <w:noProof/>
          <w:sz w:val="28"/>
          <w:szCs w:val="28"/>
        </w:rPr>
        <w:t xml:space="preserve"> chỉnh sửa, bổ sung và </w:t>
      </w:r>
      <w:r w:rsidR="00FE5440" w:rsidRPr="00330AD5">
        <w:rPr>
          <w:noProof/>
          <w:sz w:val="28"/>
          <w:szCs w:val="28"/>
        </w:rPr>
        <w:t>trình</w:t>
      </w:r>
      <w:r w:rsidR="002405E9" w:rsidRPr="00330AD5">
        <w:rPr>
          <w:noProof/>
          <w:sz w:val="28"/>
          <w:szCs w:val="28"/>
        </w:rPr>
        <w:t xml:space="preserve"> Sở Tư pháp để thẩm định.</w:t>
      </w:r>
    </w:p>
    <w:p w:rsidR="007E6798" w:rsidRPr="00330AD5" w:rsidRDefault="002405E9" w:rsidP="00330AD5">
      <w:pPr>
        <w:spacing w:before="120" w:after="120"/>
        <w:ind w:firstLine="709"/>
        <w:jc w:val="both"/>
        <w:rPr>
          <w:noProof/>
          <w:sz w:val="28"/>
          <w:szCs w:val="28"/>
        </w:rPr>
      </w:pPr>
      <w:r w:rsidRPr="00330AD5">
        <w:rPr>
          <w:noProof/>
          <w:sz w:val="28"/>
          <w:szCs w:val="28"/>
        </w:rPr>
        <w:tab/>
      </w:r>
      <w:r w:rsidR="00834331">
        <w:rPr>
          <w:noProof/>
          <w:sz w:val="28"/>
          <w:szCs w:val="28"/>
          <w:lang w:val="en-US"/>
        </w:rPr>
        <w:t>(</w:t>
      </w:r>
      <w:r w:rsidR="00B17857">
        <w:rPr>
          <w:noProof/>
          <w:sz w:val="28"/>
          <w:szCs w:val="28"/>
          <w:lang w:val="en-US"/>
        </w:rPr>
        <w:t>5</w:t>
      </w:r>
      <w:r w:rsidR="00834331">
        <w:rPr>
          <w:noProof/>
          <w:sz w:val="28"/>
          <w:szCs w:val="28"/>
          <w:lang w:val="en-US"/>
        </w:rPr>
        <w:t>)</w:t>
      </w:r>
      <w:bookmarkStart w:id="4" w:name="_GoBack"/>
      <w:bookmarkEnd w:id="4"/>
      <w:r w:rsidRPr="00330AD5">
        <w:rPr>
          <w:noProof/>
          <w:sz w:val="28"/>
          <w:szCs w:val="28"/>
        </w:rPr>
        <w:t xml:space="preserve"> Trên cơ sở Báo cáo thẩm định số </w:t>
      </w:r>
      <w:r w:rsidR="00330AD5" w:rsidRPr="0089068D">
        <w:rPr>
          <w:noProof/>
          <w:sz w:val="28"/>
          <w:szCs w:val="28"/>
        </w:rPr>
        <w:t>…..</w:t>
      </w:r>
      <w:r w:rsidR="003C4FBA" w:rsidRPr="00330AD5">
        <w:rPr>
          <w:noProof/>
          <w:sz w:val="28"/>
          <w:szCs w:val="28"/>
        </w:rPr>
        <w:t>/BC-STP ngày</w:t>
      </w:r>
      <w:r w:rsidR="00330AD5" w:rsidRPr="0089068D">
        <w:rPr>
          <w:noProof/>
          <w:sz w:val="28"/>
          <w:szCs w:val="28"/>
        </w:rPr>
        <w:t xml:space="preserve">…. </w:t>
      </w:r>
      <w:r w:rsidR="00330AD5" w:rsidRPr="00330AD5">
        <w:rPr>
          <w:noProof/>
          <w:sz w:val="28"/>
          <w:szCs w:val="28"/>
        </w:rPr>
        <w:t>tháng</w:t>
      </w:r>
      <w:r w:rsidR="00330AD5" w:rsidRPr="0089068D">
        <w:rPr>
          <w:noProof/>
          <w:sz w:val="28"/>
          <w:szCs w:val="28"/>
        </w:rPr>
        <w:t>….</w:t>
      </w:r>
      <w:r w:rsidR="00330AD5" w:rsidRPr="00330AD5">
        <w:rPr>
          <w:noProof/>
          <w:sz w:val="28"/>
          <w:szCs w:val="28"/>
        </w:rPr>
        <w:t xml:space="preserve">năm </w:t>
      </w:r>
      <w:r w:rsidR="00330AD5" w:rsidRPr="0089068D">
        <w:rPr>
          <w:noProof/>
          <w:sz w:val="28"/>
          <w:szCs w:val="28"/>
        </w:rPr>
        <w:t>….</w:t>
      </w:r>
      <w:r w:rsidR="006426DB" w:rsidRPr="00330AD5">
        <w:rPr>
          <w:noProof/>
          <w:sz w:val="28"/>
          <w:szCs w:val="28"/>
        </w:rPr>
        <w:t>của Sở</w:t>
      </w:r>
      <w:r w:rsidR="00330AD5" w:rsidRPr="00330AD5">
        <w:rPr>
          <w:noProof/>
          <w:sz w:val="28"/>
          <w:szCs w:val="28"/>
        </w:rPr>
        <w:t xml:space="preserve"> Tư pháp</w:t>
      </w:r>
      <w:r w:rsidR="007E6798" w:rsidRPr="00330AD5">
        <w:rPr>
          <w:noProof/>
          <w:sz w:val="28"/>
          <w:szCs w:val="28"/>
        </w:rPr>
        <w:t xml:space="preserve">, Sở Xây dựng </w:t>
      </w:r>
      <w:r w:rsidR="00B17857">
        <w:rPr>
          <w:noProof/>
          <w:sz w:val="28"/>
          <w:szCs w:val="28"/>
          <w:lang w:val="en-US"/>
        </w:rPr>
        <w:t xml:space="preserve">đã </w:t>
      </w:r>
      <w:r w:rsidR="007E6798" w:rsidRPr="00330AD5">
        <w:rPr>
          <w:noProof/>
          <w:sz w:val="28"/>
          <w:szCs w:val="28"/>
        </w:rPr>
        <w:t>tiếp thu, chỉnh sửa, bổ sung và trình Uỷ ban nhân dân tỉ</w:t>
      </w:r>
      <w:r w:rsidR="003C4FBA" w:rsidRPr="00330AD5">
        <w:rPr>
          <w:noProof/>
          <w:sz w:val="28"/>
          <w:szCs w:val="28"/>
        </w:rPr>
        <w:t>nh xem xét ban hành q</w:t>
      </w:r>
      <w:r w:rsidR="007E6798" w:rsidRPr="00330AD5">
        <w:rPr>
          <w:noProof/>
          <w:sz w:val="28"/>
          <w:szCs w:val="28"/>
        </w:rPr>
        <w:t>uyết định.</w:t>
      </w:r>
    </w:p>
    <w:p w:rsidR="006426DB" w:rsidRPr="00330AD5" w:rsidRDefault="006426DB" w:rsidP="00330AD5">
      <w:pPr>
        <w:spacing w:before="120" w:after="120"/>
        <w:ind w:firstLine="709"/>
        <w:jc w:val="both"/>
        <w:rPr>
          <w:b/>
          <w:noProof/>
          <w:sz w:val="28"/>
          <w:szCs w:val="28"/>
        </w:rPr>
      </w:pPr>
      <w:r w:rsidRPr="00B17857">
        <w:rPr>
          <w:b/>
          <w:noProof/>
          <w:sz w:val="28"/>
          <w:szCs w:val="28"/>
        </w:rPr>
        <w:tab/>
      </w:r>
      <w:r w:rsidR="00B17857" w:rsidRPr="00B17857">
        <w:rPr>
          <w:b/>
          <w:noProof/>
          <w:sz w:val="28"/>
          <w:szCs w:val="28"/>
          <w:lang w:val="en-US"/>
        </w:rPr>
        <w:t>5</w:t>
      </w:r>
      <w:r w:rsidRPr="00B17857">
        <w:rPr>
          <w:b/>
          <w:noProof/>
          <w:sz w:val="28"/>
          <w:szCs w:val="28"/>
        </w:rPr>
        <w:t>.</w:t>
      </w:r>
      <w:r w:rsidRPr="00330AD5">
        <w:rPr>
          <w:b/>
          <w:noProof/>
          <w:sz w:val="28"/>
          <w:szCs w:val="28"/>
        </w:rPr>
        <w:t xml:space="preserve"> Bố cục và nội dung cơ bản củ</w:t>
      </w:r>
      <w:r w:rsidR="003C4FBA" w:rsidRPr="00330AD5">
        <w:rPr>
          <w:b/>
          <w:noProof/>
          <w:sz w:val="28"/>
          <w:szCs w:val="28"/>
        </w:rPr>
        <w:t>a d</w:t>
      </w:r>
      <w:r w:rsidRPr="00330AD5">
        <w:rPr>
          <w:b/>
          <w:noProof/>
          <w:sz w:val="28"/>
          <w:szCs w:val="28"/>
        </w:rPr>
        <w:t>ự thả</w:t>
      </w:r>
      <w:r w:rsidR="003C4FBA" w:rsidRPr="00330AD5">
        <w:rPr>
          <w:b/>
          <w:noProof/>
          <w:sz w:val="28"/>
          <w:szCs w:val="28"/>
        </w:rPr>
        <w:t>o q</w:t>
      </w:r>
      <w:r w:rsidRPr="00330AD5">
        <w:rPr>
          <w:b/>
          <w:noProof/>
          <w:sz w:val="28"/>
          <w:szCs w:val="28"/>
        </w:rPr>
        <w:t>uyết định</w:t>
      </w:r>
    </w:p>
    <w:p w:rsidR="006426DB" w:rsidRPr="00330AD5" w:rsidRDefault="007E6798" w:rsidP="00330AD5">
      <w:pPr>
        <w:pStyle w:val="BodyText"/>
        <w:spacing w:before="120" w:after="0"/>
        <w:ind w:firstLine="709"/>
        <w:jc w:val="both"/>
        <w:rPr>
          <w:rFonts w:eastAsia="Times New Roman"/>
          <w:bCs/>
          <w:color w:val="000000" w:themeColor="text1"/>
          <w:szCs w:val="28"/>
          <w:lang w:val="fr-FR"/>
        </w:rPr>
      </w:pPr>
      <w:r w:rsidRPr="0089068D">
        <w:rPr>
          <w:noProof/>
          <w:szCs w:val="28"/>
          <w:lang w:val="vi-VN"/>
        </w:rPr>
        <w:t xml:space="preserve">Dự thảo </w:t>
      </w:r>
      <w:r w:rsidR="00330AD5" w:rsidRPr="0089068D">
        <w:rPr>
          <w:noProof/>
          <w:szCs w:val="28"/>
          <w:lang w:val="vi-VN"/>
        </w:rPr>
        <w:t xml:space="preserve">Quyết định </w:t>
      </w:r>
      <w:r w:rsidR="00330AD5" w:rsidRPr="00330AD5">
        <w:rPr>
          <w:color w:val="000000" w:themeColor="text1"/>
          <w:szCs w:val="28"/>
          <w:lang w:val="fr-FR"/>
        </w:rPr>
        <w:t xml:space="preserve">quy định đặc điểm kinh tế - kỹ thuật của hàng hóa, dịch vụ thuộc danh mục hàng hóa, dịch vụ đặc thù lĩnh vực giao thông vận tải thực hiện kê khai giá trên địa bàn tỉnh Tuyên Quang, </w:t>
      </w:r>
      <w:r w:rsidRPr="0089068D">
        <w:rPr>
          <w:color w:val="000000"/>
          <w:szCs w:val="28"/>
          <w:shd w:val="clear" w:color="auto" w:fill="FFFFFF"/>
          <w:lang w:val="vi-VN"/>
        </w:rPr>
        <w:t xml:space="preserve">gồm </w:t>
      </w:r>
      <w:r w:rsidR="00330AD5" w:rsidRPr="0089068D">
        <w:rPr>
          <w:color w:val="000000"/>
          <w:szCs w:val="28"/>
          <w:shd w:val="clear" w:color="auto" w:fill="FFFFFF"/>
          <w:lang w:val="vi-VN"/>
        </w:rPr>
        <w:t>7</w:t>
      </w:r>
      <w:r w:rsidRPr="0089068D">
        <w:rPr>
          <w:color w:val="000000"/>
          <w:szCs w:val="28"/>
          <w:shd w:val="clear" w:color="auto" w:fill="FFFFFF"/>
          <w:lang w:val="vi-VN"/>
        </w:rPr>
        <w:t xml:space="preserve"> Điều, cụ thể</w:t>
      </w:r>
      <w:r w:rsidR="006426DB" w:rsidRPr="0089068D">
        <w:rPr>
          <w:noProof/>
          <w:szCs w:val="28"/>
          <w:lang w:val="vi-VN"/>
        </w:rPr>
        <w:t>:</w:t>
      </w:r>
    </w:p>
    <w:p w:rsidR="00330AD5" w:rsidRPr="00330AD5" w:rsidRDefault="00330AD5" w:rsidP="00330AD5">
      <w:pPr>
        <w:widowControl w:val="0"/>
        <w:tabs>
          <w:tab w:val="left" w:pos="993"/>
        </w:tabs>
        <w:spacing w:before="120"/>
        <w:ind w:firstLine="709"/>
        <w:jc w:val="both"/>
        <w:rPr>
          <w:color w:val="000000" w:themeColor="text1"/>
          <w:sz w:val="28"/>
          <w:szCs w:val="28"/>
          <w:lang w:val="fr-FR"/>
        </w:rPr>
      </w:pPr>
      <w:r w:rsidRPr="00330AD5">
        <w:rPr>
          <w:color w:val="000000" w:themeColor="text1"/>
          <w:sz w:val="28"/>
          <w:szCs w:val="28"/>
          <w:lang w:val="fr-FR"/>
        </w:rPr>
        <w:t>Điều 1. Phạm vi điều chỉnh.</w:t>
      </w:r>
    </w:p>
    <w:p w:rsidR="00330AD5" w:rsidRPr="00330AD5" w:rsidRDefault="00330AD5" w:rsidP="00330AD5">
      <w:pPr>
        <w:widowControl w:val="0"/>
        <w:tabs>
          <w:tab w:val="left" w:pos="993"/>
        </w:tabs>
        <w:spacing w:before="120"/>
        <w:ind w:firstLine="709"/>
        <w:jc w:val="both"/>
        <w:rPr>
          <w:color w:val="000000" w:themeColor="text1"/>
          <w:sz w:val="28"/>
          <w:szCs w:val="28"/>
          <w:lang w:val="fr-FR"/>
        </w:rPr>
      </w:pPr>
      <w:bookmarkStart w:id="5" w:name="_Hlk179443770"/>
      <w:r w:rsidRPr="00330AD5">
        <w:rPr>
          <w:color w:val="000000" w:themeColor="text1"/>
          <w:sz w:val="28"/>
          <w:szCs w:val="28"/>
          <w:lang w:val="fr-FR"/>
        </w:rPr>
        <w:t>Điều 2. Đối tượng áp dụng</w:t>
      </w:r>
      <w:bookmarkEnd w:id="5"/>
      <w:r w:rsidRPr="00330AD5">
        <w:rPr>
          <w:color w:val="000000" w:themeColor="text1"/>
          <w:sz w:val="28"/>
          <w:szCs w:val="28"/>
          <w:lang w:val="fr-FR"/>
        </w:rPr>
        <w:t>.</w:t>
      </w:r>
    </w:p>
    <w:p w:rsidR="00330AD5" w:rsidRPr="00330AD5" w:rsidRDefault="00330AD5" w:rsidP="00330AD5">
      <w:pPr>
        <w:widowControl w:val="0"/>
        <w:tabs>
          <w:tab w:val="left" w:pos="993"/>
        </w:tabs>
        <w:spacing w:before="120"/>
        <w:ind w:firstLine="709"/>
        <w:jc w:val="both"/>
        <w:rPr>
          <w:color w:val="000000" w:themeColor="text1"/>
          <w:sz w:val="28"/>
          <w:szCs w:val="28"/>
          <w:lang w:val="fr-FR"/>
        </w:rPr>
      </w:pPr>
      <w:bookmarkStart w:id="6" w:name="_Hlk179443799"/>
      <w:r w:rsidRPr="00330AD5">
        <w:rPr>
          <w:color w:val="000000" w:themeColor="text1"/>
          <w:sz w:val="28"/>
          <w:szCs w:val="28"/>
          <w:lang w:val="fr-FR"/>
        </w:rPr>
        <w:t xml:space="preserve">Điều 3. </w:t>
      </w:r>
      <w:bookmarkEnd w:id="6"/>
      <w:r w:rsidRPr="00330AD5">
        <w:rPr>
          <w:color w:val="000000" w:themeColor="text1"/>
          <w:sz w:val="28"/>
          <w:szCs w:val="28"/>
        </w:rPr>
        <w:t>Đặc điểm kinh tế - kỹ thuật của Dịch vụ trông giữ xe đầu tư bằng nguồn vốn ngoài ngân sách</w:t>
      </w:r>
      <w:r w:rsidRPr="00330AD5">
        <w:rPr>
          <w:color w:val="000000" w:themeColor="text1"/>
          <w:sz w:val="28"/>
          <w:szCs w:val="28"/>
          <w:lang w:val="fr-FR"/>
        </w:rPr>
        <w:t>.</w:t>
      </w:r>
    </w:p>
    <w:p w:rsidR="00330AD5" w:rsidRPr="00330AD5" w:rsidRDefault="00330AD5" w:rsidP="00330AD5">
      <w:pPr>
        <w:pStyle w:val="BodyText"/>
        <w:spacing w:before="120" w:after="0"/>
        <w:ind w:firstLine="709"/>
        <w:jc w:val="both"/>
        <w:rPr>
          <w:rFonts w:eastAsia="Times New Roman"/>
          <w:color w:val="000000" w:themeColor="text1"/>
          <w:spacing w:val="4"/>
          <w:szCs w:val="28"/>
          <w:lang w:val="fr-FR"/>
        </w:rPr>
      </w:pPr>
      <w:bookmarkStart w:id="7" w:name="dieu_4"/>
      <w:r w:rsidRPr="00330AD5">
        <w:rPr>
          <w:rFonts w:eastAsia="Times New Roman"/>
          <w:color w:val="000000" w:themeColor="text1"/>
          <w:spacing w:val="4"/>
          <w:szCs w:val="28"/>
          <w:lang w:val="fr-FR"/>
        </w:rPr>
        <w:lastRenderedPageBreak/>
        <w:t xml:space="preserve">Điều 4. </w:t>
      </w:r>
      <w:bookmarkEnd w:id="7"/>
      <w:r w:rsidRPr="00330AD5">
        <w:rPr>
          <w:color w:val="000000" w:themeColor="text1"/>
          <w:spacing w:val="4"/>
          <w:szCs w:val="28"/>
          <w:lang w:val="fr-FR"/>
        </w:rPr>
        <w:t>Đặc điểm kinh tế - kỹ thuật của Dịch vụ vận tải hành khách bằng taxi</w:t>
      </w:r>
      <w:r w:rsidRPr="00330AD5">
        <w:rPr>
          <w:rFonts w:eastAsia="Times New Roman"/>
          <w:color w:val="000000" w:themeColor="text1"/>
          <w:spacing w:val="4"/>
          <w:szCs w:val="28"/>
          <w:lang w:val="fr-FR"/>
        </w:rPr>
        <w:t>.</w:t>
      </w:r>
    </w:p>
    <w:p w:rsidR="00330AD5" w:rsidRPr="00330AD5" w:rsidRDefault="00330AD5" w:rsidP="00330AD5">
      <w:pPr>
        <w:pStyle w:val="BodyText"/>
        <w:spacing w:before="120" w:after="0"/>
        <w:ind w:firstLine="709"/>
        <w:jc w:val="both"/>
        <w:rPr>
          <w:color w:val="000000" w:themeColor="text1"/>
          <w:szCs w:val="28"/>
          <w:lang w:val="fr-FR"/>
        </w:rPr>
      </w:pPr>
      <w:r w:rsidRPr="00330AD5">
        <w:rPr>
          <w:rFonts w:eastAsia="Times New Roman"/>
          <w:color w:val="000000" w:themeColor="text1"/>
          <w:szCs w:val="28"/>
          <w:lang w:val="fr-FR"/>
        </w:rPr>
        <w:t xml:space="preserve">Điều 5. </w:t>
      </w:r>
      <w:r w:rsidRPr="00330AD5">
        <w:rPr>
          <w:color w:val="000000" w:themeColor="text1"/>
          <w:szCs w:val="28"/>
          <w:lang w:val="fr-FR"/>
        </w:rPr>
        <w:t>Đặc điểm kinh tế - kỹ thuật của Dịch vụ vận tải hành khách tham quan du lịch.</w:t>
      </w:r>
    </w:p>
    <w:p w:rsidR="00330AD5" w:rsidRPr="00330AD5" w:rsidRDefault="00330AD5" w:rsidP="00330AD5">
      <w:pPr>
        <w:pStyle w:val="BodyText"/>
        <w:spacing w:before="120" w:after="0"/>
        <w:ind w:firstLine="709"/>
        <w:jc w:val="both"/>
        <w:rPr>
          <w:color w:val="000000" w:themeColor="text1"/>
          <w:szCs w:val="28"/>
          <w:lang w:val="fr-FR"/>
        </w:rPr>
      </w:pPr>
      <w:r w:rsidRPr="00330AD5">
        <w:rPr>
          <w:rStyle w:val="BodyTextChar1"/>
          <w:color w:val="000000" w:themeColor="text1"/>
          <w:lang w:val="fr-FR" w:eastAsia="vi-VN"/>
        </w:rPr>
        <w:t>Điều 6. Tổ chức thực hiện</w:t>
      </w:r>
      <w:r w:rsidRPr="00330AD5">
        <w:rPr>
          <w:color w:val="000000" w:themeColor="text1"/>
          <w:szCs w:val="28"/>
          <w:lang w:val="fr-FR"/>
        </w:rPr>
        <w:t>.</w:t>
      </w:r>
    </w:p>
    <w:p w:rsidR="00330AD5" w:rsidRDefault="00330AD5" w:rsidP="00330AD5">
      <w:pPr>
        <w:pStyle w:val="BodyText"/>
        <w:spacing w:before="120" w:after="0"/>
        <w:ind w:firstLine="709"/>
        <w:jc w:val="both"/>
        <w:rPr>
          <w:color w:val="000000" w:themeColor="text1"/>
          <w:szCs w:val="28"/>
          <w:lang w:val="fr-FR"/>
        </w:rPr>
      </w:pPr>
      <w:r w:rsidRPr="00330AD5">
        <w:rPr>
          <w:color w:val="000000" w:themeColor="text1"/>
          <w:szCs w:val="28"/>
          <w:lang w:val="fr-FR"/>
        </w:rPr>
        <w:t>Điều 7. Điều khoản thi hành.</w:t>
      </w:r>
    </w:p>
    <w:p w:rsidR="00B17857" w:rsidRDefault="00B17857" w:rsidP="00B17857">
      <w:pPr>
        <w:pStyle w:val="BodyText"/>
        <w:spacing w:before="120" w:after="0"/>
        <w:ind w:firstLine="709"/>
        <w:jc w:val="both"/>
        <w:rPr>
          <w:b/>
          <w:color w:val="000000" w:themeColor="text1"/>
          <w:szCs w:val="28"/>
          <w:lang w:val="fr-FR"/>
        </w:rPr>
      </w:pPr>
      <w:r>
        <w:rPr>
          <w:b/>
          <w:color w:val="000000" w:themeColor="text1"/>
          <w:szCs w:val="28"/>
          <w:lang w:val="fr-FR"/>
        </w:rPr>
        <w:t>6. Dự kiến nguồn lực, điều kiện bảo đẩm việc thi hành văn bản</w:t>
      </w:r>
    </w:p>
    <w:p w:rsidR="00B17857" w:rsidRDefault="00B17857" w:rsidP="00B17857">
      <w:pPr>
        <w:pStyle w:val="BodyText"/>
        <w:spacing w:before="120" w:after="0"/>
        <w:ind w:firstLine="709"/>
        <w:jc w:val="both"/>
        <w:rPr>
          <w:bCs/>
          <w:szCs w:val="28"/>
        </w:rPr>
      </w:pPr>
      <w:r w:rsidRPr="00864EC3">
        <w:rPr>
          <w:bCs/>
          <w:szCs w:val="28"/>
        </w:rPr>
        <w:t xml:space="preserve">Kinh phí xây dựng dự thảo Quyết định </w:t>
      </w:r>
      <w:r w:rsidRPr="00330AD5">
        <w:rPr>
          <w:color w:val="000000" w:themeColor="text1"/>
          <w:szCs w:val="28"/>
          <w:lang w:val="fr-FR"/>
        </w:rPr>
        <w:t>quy định đặc điểm kinh tế - kỹ thuật của hàng hóa, dịch vụ thuộc danh mục hàng hóa, dịch vụ đặc thù lĩnh vực giao thông vận tải thực hiện kê khai giá trên địa bàn tỉnh Tuyên Quang</w:t>
      </w:r>
      <w:r w:rsidRPr="00864EC3">
        <w:rPr>
          <w:bCs/>
          <w:szCs w:val="28"/>
        </w:rPr>
        <w:t xml:space="preserve"> phù hợp với điều kiện thực tế của địa phương và quy định hiện hành, vì vậy nguồn lực, điều kiện bảo đảm cho việc thi hành văn bản sẽ được đảm bảo.</w:t>
      </w:r>
    </w:p>
    <w:p w:rsidR="00B17857" w:rsidRDefault="00B17857" w:rsidP="00B17857">
      <w:pPr>
        <w:pStyle w:val="BodyText"/>
        <w:spacing w:before="120" w:after="0"/>
        <w:ind w:firstLine="709"/>
        <w:jc w:val="both"/>
        <w:rPr>
          <w:b/>
          <w:bCs/>
          <w:szCs w:val="28"/>
        </w:rPr>
      </w:pPr>
      <w:r>
        <w:rPr>
          <w:b/>
          <w:bCs/>
          <w:szCs w:val="28"/>
        </w:rPr>
        <w:t>7</w:t>
      </w:r>
      <w:r w:rsidRPr="00B17857">
        <w:rPr>
          <w:b/>
          <w:bCs/>
          <w:szCs w:val="28"/>
        </w:rPr>
        <w:t>. Dự kiến thời gian trình thông qua: Quý I</w:t>
      </w:r>
      <w:r>
        <w:rPr>
          <w:b/>
          <w:bCs/>
          <w:szCs w:val="28"/>
        </w:rPr>
        <w:t>I</w:t>
      </w:r>
      <w:r w:rsidRPr="00B17857">
        <w:rPr>
          <w:b/>
          <w:bCs/>
          <w:szCs w:val="28"/>
        </w:rPr>
        <w:t xml:space="preserve"> năm 2026.</w:t>
      </w:r>
    </w:p>
    <w:p w:rsidR="006426DB" w:rsidRPr="00330AD5" w:rsidRDefault="0065712C" w:rsidP="00330AD5">
      <w:pPr>
        <w:spacing w:before="120" w:after="120"/>
        <w:ind w:firstLine="709"/>
        <w:jc w:val="both"/>
        <w:rPr>
          <w:noProof/>
          <w:color w:val="000000"/>
          <w:sz w:val="28"/>
          <w:szCs w:val="28"/>
        </w:rPr>
      </w:pPr>
      <w:r>
        <w:rPr>
          <w:noProof/>
          <w:color w:val="000000"/>
          <w:sz w:val="28"/>
          <w:szCs w:val="28"/>
          <w:lang w:val="en-US"/>
        </w:rPr>
        <w:t>Hồ sơ</w:t>
      </w:r>
      <w:r w:rsidR="006426DB" w:rsidRPr="00330AD5">
        <w:rPr>
          <w:noProof/>
          <w:color w:val="000000"/>
          <w:sz w:val="28"/>
          <w:szCs w:val="28"/>
        </w:rPr>
        <w:t xml:space="preserve"> gửi kèm theo Tờ trình </w:t>
      </w:r>
      <w:r w:rsidR="006875BE" w:rsidRPr="00330AD5">
        <w:rPr>
          <w:noProof/>
          <w:color w:val="000000"/>
          <w:sz w:val="28"/>
          <w:szCs w:val="28"/>
        </w:rPr>
        <w:t>gồm:</w:t>
      </w:r>
    </w:p>
    <w:p w:rsidR="006875BE" w:rsidRPr="00330AD5" w:rsidRDefault="009A15A3" w:rsidP="00330AD5">
      <w:pPr>
        <w:shd w:val="clear" w:color="auto" w:fill="FFFFFF"/>
        <w:tabs>
          <w:tab w:val="left" w:pos="1946"/>
        </w:tabs>
        <w:spacing w:before="120" w:after="120"/>
        <w:ind w:firstLine="709"/>
        <w:jc w:val="both"/>
        <w:rPr>
          <w:i/>
          <w:noProof/>
          <w:color w:val="000000"/>
          <w:sz w:val="28"/>
          <w:szCs w:val="28"/>
        </w:rPr>
      </w:pPr>
      <w:r w:rsidRPr="00330AD5">
        <w:rPr>
          <w:i/>
          <w:noProof/>
          <w:color w:val="000000"/>
          <w:sz w:val="28"/>
          <w:szCs w:val="28"/>
        </w:rPr>
        <w:t>(1)</w:t>
      </w:r>
      <w:r w:rsidR="006875BE" w:rsidRPr="00330AD5">
        <w:rPr>
          <w:i/>
          <w:noProof/>
          <w:color w:val="000000"/>
          <w:sz w:val="28"/>
          <w:szCs w:val="28"/>
        </w:rPr>
        <w:t xml:space="preserve"> Văn bản giao nhiệm vụ soạn thảo Quyết định của UBND tỉnh;</w:t>
      </w:r>
    </w:p>
    <w:p w:rsidR="006875BE" w:rsidRPr="00330AD5" w:rsidRDefault="009A15A3" w:rsidP="00330AD5">
      <w:pPr>
        <w:shd w:val="clear" w:color="auto" w:fill="FFFFFF"/>
        <w:tabs>
          <w:tab w:val="left" w:pos="1946"/>
        </w:tabs>
        <w:spacing w:before="120" w:after="120"/>
        <w:ind w:firstLine="709"/>
        <w:jc w:val="both"/>
        <w:rPr>
          <w:i/>
          <w:noProof/>
          <w:color w:val="000000"/>
          <w:sz w:val="28"/>
          <w:szCs w:val="28"/>
        </w:rPr>
      </w:pPr>
      <w:r w:rsidRPr="00330AD5">
        <w:rPr>
          <w:i/>
          <w:noProof/>
          <w:color w:val="000000"/>
          <w:sz w:val="28"/>
          <w:szCs w:val="28"/>
        </w:rPr>
        <w:t>(2)</w:t>
      </w:r>
      <w:r w:rsidR="006875BE" w:rsidRPr="00330AD5">
        <w:rPr>
          <w:i/>
          <w:noProof/>
          <w:color w:val="000000"/>
          <w:sz w:val="28"/>
          <w:szCs w:val="28"/>
        </w:rPr>
        <w:t xml:space="preserve"> Dự thảo Quyết đị</w:t>
      </w:r>
      <w:r w:rsidR="007E6798" w:rsidRPr="00330AD5">
        <w:rPr>
          <w:i/>
          <w:noProof/>
          <w:color w:val="000000"/>
          <w:sz w:val="28"/>
          <w:szCs w:val="28"/>
        </w:rPr>
        <w:t>nh;</w:t>
      </w:r>
    </w:p>
    <w:p w:rsidR="006875BE" w:rsidRPr="00330AD5" w:rsidRDefault="009A15A3" w:rsidP="00330AD5">
      <w:pPr>
        <w:shd w:val="clear" w:color="auto" w:fill="FFFFFF"/>
        <w:tabs>
          <w:tab w:val="left" w:pos="1946"/>
        </w:tabs>
        <w:spacing w:before="120" w:after="120"/>
        <w:ind w:firstLine="709"/>
        <w:jc w:val="both"/>
        <w:rPr>
          <w:i/>
          <w:noProof/>
          <w:color w:val="000000"/>
          <w:sz w:val="28"/>
          <w:szCs w:val="28"/>
        </w:rPr>
      </w:pPr>
      <w:r w:rsidRPr="00330AD5">
        <w:rPr>
          <w:i/>
          <w:noProof/>
          <w:color w:val="000000"/>
          <w:sz w:val="28"/>
          <w:szCs w:val="28"/>
        </w:rPr>
        <w:t>(3)</w:t>
      </w:r>
      <w:r w:rsidR="006875BE" w:rsidRPr="00330AD5">
        <w:rPr>
          <w:i/>
          <w:noProof/>
          <w:color w:val="000000"/>
          <w:sz w:val="28"/>
          <w:szCs w:val="28"/>
        </w:rPr>
        <w:t xml:space="preserve"> Văn bản tham gia ý kiến của các cơ quan, đơn vị;</w:t>
      </w:r>
    </w:p>
    <w:p w:rsidR="006875BE" w:rsidRPr="00330AD5" w:rsidRDefault="009A15A3" w:rsidP="00330AD5">
      <w:pPr>
        <w:shd w:val="clear" w:color="auto" w:fill="FFFFFF"/>
        <w:tabs>
          <w:tab w:val="left" w:pos="1946"/>
        </w:tabs>
        <w:spacing w:before="120" w:after="120"/>
        <w:ind w:firstLine="709"/>
        <w:jc w:val="both"/>
        <w:rPr>
          <w:i/>
          <w:noProof/>
          <w:color w:val="000000"/>
          <w:sz w:val="28"/>
          <w:szCs w:val="28"/>
        </w:rPr>
      </w:pPr>
      <w:r w:rsidRPr="00330AD5">
        <w:rPr>
          <w:i/>
          <w:noProof/>
          <w:color w:val="000000"/>
          <w:sz w:val="28"/>
          <w:szCs w:val="28"/>
        </w:rPr>
        <w:t>(4)</w:t>
      </w:r>
      <w:r w:rsidR="006875BE" w:rsidRPr="00330AD5">
        <w:rPr>
          <w:i/>
          <w:noProof/>
          <w:color w:val="000000"/>
          <w:sz w:val="28"/>
          <w:szCs w:val="28"/>
        </w:rPr>
        <w:t xml:space="preserve"> Báo cáo giải trình đối với các ý kiến tham gia của các cơ quan, đơn vị;</w:t>
      </w:r>
    </w:p>
    <w:p w:rsidR="006875BE" w:rsidRPr="00330AD5" w:rsidRDefault="009A15A3" w:rsidP="00330AD5">
      <w:pPr>
        <w:shd w:val="clear" w:color="auto" w:fill="FFFFFF"/>
        <w:tabs>
          <w:tab w:val="left" w:pos="1946"/>
        </w:tabs>
        <w:spacing w:before="120" w:after="120"/>
        <w:ind w:firstLine="709"/>
        <w:jc w:val="both"/>
        <w:rPr>
          <w:i/>
          <w:noProof/>
          <w:color w:val="000000"/>
          <w:sz w:val="28"/>
          <w:szCs w:val="28"/>
        </w:rPr>
      </w:pPr>
      <w:r w:rsidRPr="00330AD5">
        <w:rPr>
          <w:i/>
          <w:noProof/>
          <w:color w:val="000000"/>
          <w:sz w:val="28"/>
          <w:szCs w:val="28"/>
        </w:rPr>
        <w:t>(5)</w:t>
      </w:r>
      <w:r w:rsidR="006875BE" w:rsidRPr="00330AD5">
        <w:rPr>
          <w:i/>
          <w:noProof/>
          <w:color w:val="000000"/>
          <w:sz w:val="28"/>
          <w:szCs w:val="28"/>
        </w:rPr>
        <w:t xml:space="preserve"> Báo cáo thẩm định của Sở Tư pháp;</w:t>
      </w:r>
    </w:p>
    <w:p w:rsidR="007E6798" w:rsidRPr="00330AD5" w:rsidRDefault="009A15A3" w:rsidP="00330AD5">
      <w:pPr>
        <w:shd w:val="clear" w:color="auto" w:fill="FFFFFF"/>
        <w:tabs>
          <w:tab w:val="left" w:pos="1946"/>
        </w:tabs>
        <w:spacing w:before="120" w:after="120"/>
        <w:ind w:firstLine="709"/>
        <w:jc w:val="both"/>
        <w:rPr>
          <w:i/>
          <w:noProof/>
          <w:color w:val="000000"/>
          <w:sz w:val="28"/>
          <w:szCs w:val="28"/>
        </w:rPr>
      </w:pPr>
      <w:r w:rsidRPr="00330AD5">
        <w:rPr>
          <w:i/>
          <w:noProof/>
          <w:color w:val="000000"/>
          <w:sz w:val="28"/>
          <w:szCs w:val="28"/>
        </w:rPr>
        <w:t>(6)</w:t>
      </w:r>
      <w:r w:rsidR="007E6798" w:rsidRPr="00330AD5">
        <w:rPr>
          <w:i/>
          <w:noProof/>
          <w:color w:val="000000"/>
          <w:sz w:val="28"/>
          <w:szCs w:val="28"/>
        </w:rPr>
        <w:t xml:space="preserve"> Báo cáo giải trình tiếp thu ý kiến thẩm định của Sở Tư Pháp</w:t>
      </w:r>
      <w:r w:rsidR="00C77F59" w:rsidRPr="00330AD5">
        <w:rPr>
          <w:i/>
          <w:noProof/>
          <w:color w:val="000000"/>
          <w:sz w:val="28"/>
          <w:szCs w:val="28"/>
        </w:rPr>
        <w:t>.</w:t>
      </w:r>
    </w:p>
    <w:p w:rsidR="00CB5622" w:rsidRPr="0065712C" w:rsidRDefault="0065712C" w:rsidP="00330AD5">
      <w:pPr>
        <w:spacing w:before="120" w:after="120"/>
        <w:ind w:firstLine="709"/>
        <w:jc w:val="both"/>
        <w:rPr>
          <w:noProof/>
          <w:sz w:val="28"/>
          <w:szCs w:val="28"/>
        </w:rPr>
      </w:pPr>
      <w:r w:rsidRPr="0065712C">
        <w:rPr>
          <w:bCs/>
          <w:sz w:val="28"/>
          <w:szCs w:val="28"/>
          <w:lang w:val="en-US"/>
        </w:rPr>
        <w:t>S</w:t>
      </w:r>
      <w:r w:rsidRPr="0065712C">
        <w:rPr>
          <w:bCs/>
          <w:sz w:val="28"/>
          <w:szCs w:val="28"/>
        </w:rPr>
        <w:t>ở Xây dựng xin kính trình Ủy ban nhân dân tỉnh xem xét, quyết định.</w:t>
      </w:r>
      <w:r w:rsidR="00CB5622" w:rsidRPr="0065712C">
        <w:rPr>
          <w:noProof/>
          <w:sz w:val="28"/>
          <w:szCs w:val="28"/>
        </w:rPr>
        <w:t>/.</w:t>
      </w:r>
    </w:p>
    <w:p w:rsidR="00884E1E" w:rsidRPr="00884E1E" w:rsidRDefault="00884E1E" w:rsidP="005535A6">
      <w:pPr>
        <w:spacing w:before="120"/>
        <w:ind w:right="-284" w:firstLine="709"/>
        <w:jc w:val="both"/>
        <w:rPr>
          <w:noProof/>
          <w:sz w:val="2"/>
          <w:szCs w:val="28"/>
        </w:rPr>
      </w:pPr>
    </w:p>
    <w:tbl>
      <w:tblPr>
        <w:tblW w:w="9356" w:type="dxa"/>
        <w:tblInd w:w="108" w:type="dxa"/>
        <w:tblLook w:val="04A0" w:firstRow="1" w:lastRow="0" w:firstColumn="1" w:lastColumn="0" w:noHBand="0" w:noVBand="1"/>
      </w:tblPr>
      <w:tblGrid>
        <w:gridCol w:w="4777"/>
        <w:gridCol w:w="4579"/>
      </w:tblGrid>
      <w:tr w:rsidR="00CB5622" w:rsidRPr="00F849C7" w:rsidTr="00FE5440">
        <w:tc>
          <w:tcPr>
            <w:tcW w:w="4777" w:type="dxa"/>
          </w:tcPr>
          <w:p w:rsidR="00CB5622" w:rsidRPr="00F849C7" w:rsidRDefault="00CB5622" w:rsidP="00C5776A">
            <w:pPr>
              <w:rPr>
                <w:b/>
                <w:i/>
                <w:noProof/>
              </w:rPr>
            </w:pPr>
            <w:r w:rsidRPr="00F849C7">
              <w:rPr>
                <w:b/>
                <w:i/>
                <w:noProof/>
              </w:rPr>
              <w:t>Nơi nhận:</w:t>
            </w:r>
          </w:p>
          <w:p w:rsidR="00CB5622" w:rsidRPr="00C77F59" w:rsidRDefault="00CB5622" w:rsidP="00C5776A">
            <w:pPr>
              <w:rPr>
                <w:noProof/>
                <w:sz w:val="22"/>
              </w:rPr>
            </w:pPr>
            <w:r w:rsidRPr="00AD2750">
              <w:rPr>
                <w:noProof/>
                <w:sz w:val="22"/>
              </w:rPr>
              <w:t>- UBND tỉ</w:t>
            </w:r>
            <w:r w:rsidR="00EE1E3A" w:rsidRPr="00AD2750">
              <w:rPr>
                <w:noProof/>
                <w:sz w:val="22"/>
              </w:rPr>
              <w:t>nh (</w:t>
            </w:r>
            <w:r w:rsidR="00884E1E" w:rsidRPr="00C77F59">
              <w:rPr>
                <w:noProof/>
                <w:sz w:val="22"/>
              </w:rPr>
              <w:t>Để trình</w:t>
            </w:r>
            <w:r w:rsidRPr="00AD2750">
              <w:rPr>
                <w:noProof/>
                <w:sz w:val="22"/>
              </w:rPr>
              <w:t>)</w:t>
            </w:r>
            <w:r w:rsidR="00EE1E3A" w:rsidRPr="00C77F59">
              <w:rPr>
                <w:noProof/>
                <w:sz w:val="22"/>
              </w:rPr>
              <w:t>;</w:t>
            </w:r>
          </w:p>
          <w:p w:rsidR="00CB5622" w:rsidRPr="00AD2750" w:rsidRDefault="00CB5622" w:rsidP="00C5776A">
            <w:pPr>
              <w:rPr>
                <w:noProof/>
                <w:sz w:val="22"/>
              </w:rPr>
            </w:pPr>
            <w:r w:rsidRPr="00AD2750">
              <w:rPr>
                <w:noProof/>
                <w:sz w:val="22"/>
              </w:rPr>
              <w:t>- Sở</w:t>
            </w:r>
            <w:r w:rsidR="00884E1E">
              <w:rPr>
                <w:noProof/>
                <w:sz w:val="22"/>
              </w:rPr>
              <w:t xml:space="preserve"> Tư Pháp</w:t>
            </w:r>
            <w:r w:rsidRPr="00AD2750">
              <w:rPr>
                <w:noProof/>
                <w:sz w:val="22"/>
              </w:rPr>
              <w:t>;</w:t>
            </w:r>
          </w:p>
          <w:p w:rsidR="00CB5622" w:rsidRDefault="00CB5622" w:rsidP="00C5776A">
            <w:pPr>
              <w:rPr>
                <w:noProof/>
                <w:sz w:val="22"/>
              </w:rPr>
            </w:pPr>
            <w:r w:rsidRPr="00AD2750">
              <w:rPr>
                <w:noProof/>
                <w:sz w:val="22"/>
              </w:rPr>
              <w:t>- Lãnh đạo Sở;</w:t>
            </w:r>
          </w:p>
          <w:p w:rsidR="0065712C" w:rsidRPr="0065712C" w:rsidRDefault="0065712C" w:rsidP="00C5776A">
            <w:pPr>
              <w:rPr>
                <w:noProof/>
                <w:sz w:val="22"/>
                <w:lang w:val="en-US"/>
              </w:rPr>
            </w:pPr>
            <w:r>
              <w:rPr>
                <w:noProof/>
                <w:sz w:val="22"/>
                <w:lang w:val="en-US"/>
              </w:rPr>
              <w:t>- Văn phòng Sở;</w:t>
            </w:r>
          </w:p>
          <w:p w:rsidR="00CB5622" w:rsidRPr="00330AD5" w:rsidRDefault="007E6798" w:rsidP="00330AD5">
            <w:pPr>
              <w:rPr>
                <w:noProof/>
                <w:lang w:val="en-US"/>
              </w:rPr>
            </w:pPr>
            <w:r>
              <w:rPr>
                <w:noProof/>
                <w:sz w:val="22"/>
              </w:rPr>
              <w:t>- Lưu: V</w:t>
            </w:r>
            <w:r>
              <w:rPr>
                <w:noProof/>
                <w:sz w:val="22"/>
                <w:lang w:val="en-US"/>
              </w:rPr>
              <w:t>T</w:t>
            </w:r>
            <w:r w:rsidR="00CB5622" w:rsidRPr="00AD2750">
              <w:rPr>
                <w:noProof/>
                <w:sz w:val="22"/>
              </w:rPr>
              <w:t xml:space="preserve">, </w:t>
            </w:r>
            <w:r w:rsidR="00330AD5">
              <w:rPr>
                <w:noProof/>
                <w:sz w:val="22"/>
                <w:lang w:val="en-US"/>
              </w:rPr>
              <w:t>QLVT.</w:t>
            </w:r>
          </w:p>
        </w:tc>
        <w:tc>
          <w:tcPr>
            <w:tcW w:w="4579" w:type="dxa"/>
          </w:tcPr>
          <w:p w:rsidR="00CB5622" w:rsidRPr="00F849C7" w:rsidRDefault="004B5290" w:rsidP="00C5776A">
            <w:pPr>
              <w:jc w:val="center"/>
              <w:rPr>
                <w:b/>
                <w:noProof/>
                <w:sz w:val="28"/>
                <w:szCs w:val="28"/>
              </w:rPr>
            </w:pPr>
            <w:r>
              <w:rPr>
                <w:b/>
                <w:noProof/>
                <w:sz w:val="28"/>
                <w:szCs w:val="28"/>
              </w:rPr>
              <w:t xml:space="preserve"> GI</w:t>
            </w:r>
            <w:r w:rsidR="00CB5622" w:rsidRPr="00F849C7">
              <w:rPr>
                <w:b/>
                <w:noProof/>
                <w:sz w:val="28"/>
                <w:szCs w:val="28"/>
              </w:rPr>
              <w:t>ÁM ĐỐC</w:t>
            </w:r>
          </w:p>
          <w:p w:rsidR="00CB5622" w:rsidRPr="00F849C7" w:rsidRDefault="00CB5622" w:rsidP="00C5776A">
            <w:pPr>
              <w:jc w:val="center"/>
              <w:rPr>
                <w:b/>
                <w:noProof/>
                <w:sz w:val="28"/>
                <w:szCs w:val="28"/>
              </w:rPr>
            </w:pPr>
          </w:p>
          <w:p w:rsidR="00CB5622" w:rsidRPr="00F849C7" w:rsidRDefault="00CB5622" w:rsidP="00C5776A">
            <w:pPr>
              <w:spacing w:before="120"/>
              <w:jc w:val="center"/>
              <w:rPr>
                <w:b/>
                <w:noProof/>
                <w:sz w:val="28"/>
                <w:szCs w:val="28"/>
              </w:rPr>
            </w:pPr>
          </w:p>
          <w:p w:rsidR="00CB5622" w:rsidRDefault="00CB5622" w:rsidP="00C5776A">
            <w:pPr>
              <w:spacing w:before="120"/>
              <w:rPr>
                <w:b/>
                <w:noProof/>
                <w:sz w:val="28"/>
                <w:szCs w:val="28"/>
              </w:rPr>
            </w:pPr>
          </w:p>
          <w:p w:rsidR="00884E1E" w:rsidRPr="00F849C7" w:rsidRDefault="00884E1E" w:rsidP="00C5776A">
            <w:pPr>
              <w:spacing w:before="120"/>
              <w:rPr>
                <w:b/>
                <w:noProof/>
                <w:sz w:val="28"/>
                <w:szCs w:val="28"/>
              </w:rPr>
            </w:pPr>
          </w:p>
          <w:p w:rsidR="00CB5622" w:rsidRPr="00C77F59" w:rsidRDefault="00437312" w:rsidP="007E6798">
            <w:pPr>
              <w:spacing w:before="120"/>
              <w:jc w:val="center"/>
              <w:rPr>
                <w:b/>
                <w:noProof/>
              </w:rPr>
            </w:pPr>
            <w:r w:rsidRPr="00C77F59">
              <w:rPr>
                <w:b/>
                <w:noProof/>
                <w:sz w:val="28"/>
                <w:szCs w:val="28"/>
              </w:rPr>
              <w:t xml:space="preserve">Lê </w:t>
            </w:r>
            <w:r w:rsidR="007E6798" w:rsidRPr="00C77F59">
              <w:rPr>
                <w:b/>
                <w:noProof/>
                <w:sz w:val="28"/>
                <w:szCs w:val="28"/>
              </w:rPr>
              <w:t>Thanh Sơn</w:t>
            </w:r>
          </w:p>
        </w:tc>
      </w:tr>
    </w:tbl>
    <w:p w:rsidR="00CB5622" w:rsidRPr="00C77F59" w:rsidRDefault="00CB5622" w:rsidP="00CB5622">
      <w:pPr>
        <w:spacing w:before="120" w:after="120"/>
        <w:ind w:right="-284" w:firstLine="709"/>
        <w:jc w:val="both"/>
        <w:rPr>
          <w:sz w:val="28"/>
          <w:szCs w:val="28"/>
        </w:rPr>
      </w:pPr>
    </w:p>
    <w:sectPr w:rsidR="00CB5622" w:rsidRPr="00C77F59" w:rsidSect="00330AD5">
      <w:headerReference w:type="default" r:id="rId6"/>
      <w:pgSz w:w="11907" w:h="16840"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5A" w:rsidRDefault="0025075A" w:rsidP="009A15A3">
      <w:r>
        <w:separator/>
      </w:r>
    </w:p>
  </w:endnote>
  <w:endnote w:type="continuationSeparator" w:id="0">
    <w:p w:rsidR="0025075A" w:rsidRDefault="0025075A" w:rsidP="009A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5A" w:rsidRDefault="0025075A" w:rsidP="009A15A3">
      <w:r>
        <w:separator/>
      </w:r>
    </w:p>
  </w:footnote>
  <w:footnote w:type="continuationSeparator" w:id="0">
    <w:p w:rsidR="0025075A" w:rsidRDefault="0025075A" w:rsidP="009A1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375441"/>
      <w:docPartObj>
        <w:docPartGallery w:val="Page Numbers (Top of Page)"/>
        <w:docPartUnique/>
      </w:docPartObj>
    </w:sdtPr>
    <w:sdtEndPr>
      <w:rPr>
        <w:noProof/>
      </w:rPr>
    </w:sdtEndPr>
    <w:sdtContent>
      <w:p w:rsidR="009A15A3" w:rsidRDefault="009A15A3">
        <w:pPr>
          <w:pStyle w:val="Header"/>
          <w:jc w:val="center"/>
        </w:pPr>
        <w:r>
          <w:fldChar w:fldCharType="begin"/>
        </w:r>
        <w:r>
          <w:instrText xml:space="preserve"> PAGE   \* MERGEFORMAT </w:instrText>
        </w:r>
        <w:r>
          <w:fldChar w:fldCharType="separate"/>
        </w:r>
        <w:r w:rsidR="00834331">
          <w:rPr>
            <w:noProof/>
          </w:rPr>
          <w:t>4</w:t>
        </w:r>
        <w:r>
          <w:rPr>
            <w:noProof/>
          </w:rPr>
          <w:fldChar w:fldCharType="end"/>
        </w:r>
      </w:p>
    </w:sdtContent>
  </w:sdt>
  <w:p w:rsidR="009A15A3" w:rsidRDefault="009A1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A1"/>
    <w:rsid w:val="0009203B"/>
    <w:rsid w:val="001A71F8"/>
    <w:rsid w:val="001E2743"/>
    <w:rsid w:val="00202CCC"/>
    <w:rsid w:val="00227EBB"/>
    <w:rsid w:val="002405E9"/>
    <w:rsid w:val="00243D3C"/>
    <w:rsid w:val="0025075A"/>
    <w:rsid w:val="00274F6E"/>
    <w:rsid w:val="00330AD5"/>
    <w:rsid w:val="00352EAE"/>
    <w:rsid w:val="00367835"/>
    <w:rsid w:val="003C4FBA"/>
    <w:rsid w:val="003E3D01"/>
    <w:rsid w:val="00403F16"/>
    <w:rsid w:val="00424BBE"/>
    <w:rsid w:val="00437312"/>
    <w:rsid w:val="004A1D11"/>
    <w:rsid w:val="004B5290"/>
    <w:rsid w:val="004C5B1D"/>
    <w:rsid w:val="004F43F2"/>
    <w:rsid w:val="005410FC"/>
    <w:rsid w:val="005535A6"/>
    <w:rsid w:val="00567235"/>
    <w:rsid w:val="005D2171"/>
    <w:rsid w:val="005D3385"/>
    <w:rsid w:val="0063459A"/>
    <w:rsid w:val="006426DB"/>
    <w:rsid w:val="0065712C"/>
    <w:rsid w:val="006875BE"/>
    <w:rsid w:val="006A4AF5"/>
    <w:rsid w:val="00793343"/>
    <w:rsid w:val="007A7FE1"/>
    <w:rsid w:val="007E10AB"/>
    <w:rsid w:val="007E6798"/>
    <w:rsid w:val="00820541"/>
    <w:rsid w:val="00834331"/>
    <w:rsid w:val="00884E1E"/>
    <w:rsid w:val="0089068D"/>
    <w:rsid w:val="008D38CF"/>
    <w:rsid w:val="009859A1"/>
    <w:rsid w:val="009A15A3"/>
    <w:rsid w:val="00A03E34"/>
    <w:rsid w:val="00AB3FE8"/>
    <w:rsid w:val="00AD2750"/>
    <w:rsid w:val="00B17857"/>
    <w:rsid w:val="00C77F59"/>
    <w:rsid w:val="00CB091C"/>
    <w:rsid w:val="00CB5622"/>
    <w:rsid w:val="00D050DF"/>
    <w:rsid w:val="00D134EF"/>
    <w:rsid w:val="00D64A3D"/>
    <w:rsid w:val="00DE69D6"/>
    <w:rsid w:val="00DF47EE"/>
    <w:rsid w:val="00E6382F"/>
    <w:rsid w:val="00E72C46"/>
    <w:rsid w:val="00EA636B"/>
    <w:rsid w:val="00EC256F"/>
    <w:rsid w:val="00EE1E3A"/>
    <w:rsid w:val="00F31FFA"/>
    <w:rsid w:val="00F849C7"/>
    <w:rsid w:val="00F8601E"/>
    <w:rsid w:val="00FE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3B3D"/>
  <w15:docId w15:val="{DCE77227-F438-41EF-B641-7418C158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A1"/>
    <w:pPr>
      <w:spacing w:before="0" w:after="0" w:line="240" w:lineRule="auto"/>
    </w:pPr>
    <w:rPr>
      <w:rFonts w:ascii="Times New Roman" w:eastAsia="Arial"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849C7"/>
    <w:rPr>
      <w:color w:val="0000FF"/>
      <w:u w:val="single"/>
    </w:rPr>
  </w:style>
  <w:style w:type="paragraph" w:styleId="NormalWeb">
    <w:name w:val="Normal (Web)"/>
    <w:basedOn w:val="Normal"/>
    <w:rsid w:val="004F43F2"/>
    <w:rPr>
      <w:rFonts w:ascii="Arial" w:eastAsia="Times New Roman" w:hAnsi="Arial" w:cs="Arial"/>
      <w:sz w:val="20"/>
      <w:szCs w:val="20"/>
      <w:lang w:val="en-US" w:eastAsia="en-US"/>
    </w:rPr>
  </w:style>
  <w:style w:type="character" w:customStyle="1" w:styleId="fontstyle01">
    <w:name w:val="fontstyle01"/>
    <w:rsid w:val="00793343"/>
    <w:rPr>
      <w:rFonts w:ascii="Times New Roman" w:hAnsi="Times New Roman" w:cs="Times New Roman" w:hint="default"/>
      <w:b w:val="0"/>
      <w:bCs w:val="0"/>
      <w:i w:val="0"/>
      <w:iCs w:val="0"/>
      <w:color w:val="000000"/>
      <w:sz w:val="28"/>
      <w:szCs w:val="28"/>
    </w:rPr>
  </w:style>
  <w:style w:type="character" w:customStyle="1" w:styleId="fontstyle21">
    <w:name w:val="fontstyle21"/>
    <w:rsid w:val="0079334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9A15A3"/>
    <w:pPr>
      <w:tabs>
        <w:tab w:val="center" w:pos="4513"/>
        <w:tab w:val="right" w:pos="9026"/>
      </w:tabs>
    </w:pPr>
  </w:style>
  <w:style w:type="character" w:customStyle="1" w:styleId="HeaderChar">
    <w:name w:val="Header Char"/>
    <w:basedOn w:val="DefaultParagraphFont"/>
    <w:link w:val="Header"/>
    <w:uiPriority w:val="99"/>
    <w:rsid w:val="009A15A3"/>
    <w:rPr>
      <w:rFonts w:ascii="Times New Roman" w:eastAsia="Arial" w:hAnsi="Times New Roman" w:cs="Times New Roman"/>
      <w:sz w:val="24"/>
      <w:szCs w:val="24"/>
      <w:lang w:val="vi-VN" w:eastAsia="vi-VN"/>
    </w:rPr>
  </w:style>
  <w:style w:type="paragraph" w:styleId="Footer">
    <w:name w:val="footer"/>
    <w:basedOn w:val="Normal"/>
    <w:link w:val="FooterChar"/>
    <w:uiPriority w:val="99"/>
    <w:unhideWhenUsed/>
    <w:rsid w:val="009A15A3"/>
    <w:pPr>
      <w:tabs>
        <w:tab w:val="center" w:pos="4513"/>
        <w:tab w:val="right" w:pos="9026"/>
      </w:tabs>
    </w:pPr>
  </w:style>
  <w:style w:type="character" w:customStyle="1" w:styleId="FooterChar">
    <w:name w:val="Footer Char"/>
    <w:basedOn w:val="DefaultParagraphFont"/>
    <w:link w:val="Footer"/>
    <w:uiPriority w:val="99"/>
    <w:rsid w:val="009A15A3"/>
    <w:rPr>
      <w:rFonts w:ascii="Times New Roman" w:eastAsia="Arial" w:hAnsi="Times New Roman" w:cs="Times New Roman"/>
      <w:sz w:val="24"/>
      <w:szCs w:val="24"/>
      <w:lang w:val="vi-VN" w:eastAsia="vi-VN"/>
    </w:rPr>
  </w:style>
  <w:style w:type="character" w:customStyle="1" w:styleId="BodyTextChar1">
    <w:name w:val="Body Text Char1"/>
    <w:uiPriority w:val="1"/>
    <w:rsid w:val="00330AD5"/>
    <w:rPr>
      <w:rFonts w:ascii="Times New Roman" w:hAnsi="Times New Roman" w:cs="Times New Roman"/>
      <w:sz w:val="28"/>
      <w:szCs w:val="28"/>
      <w:u w:val="none"/>
    </w:rPr>
  </w:style>
  <w:style w:type="paragraph" w:styleId="BodyText">
    <w:name w:val="Body Text"/>
    <w:basedOn w:val="Normal"/>
    <w:link w:val="BodyTextChar"/>
    <w:uiPriority w:val="99"/>
    <w:unhideWhenUsed/>
    <w:rsid w:val="00330AD5"/>
    <w:pPr>
      <w:spacing w:after="120"/>
    </w:pPr>
    <w:rPr>
      <w:rFonts w:eastAsia="Calibri"/>
      <w:sz w:val="28"/>
      <w:szCs w:val="22"/>
      <w:lang w:val="en-US" w:eastAsia="en-US"/>
    </w:rPr>
  </w:style>
  <w:style w:type="character" w:customStyle="1" w:styleId="BodyTextChar">
    <w:name w:val="Body Text Char"/>
    <w:basedOn w:val="DefaultParagraphFont"/>
    <w:link w:val="BodyText"/>
    <w:uiPriority w:val="99"/>
    <w:rsid w:val="00330AD5"/>
    <w:rPr>
      <w:rFonts w:ascii="Times New Roman" w:eastAsia="Calibri" w:hAnsi="Times New Roman" w:cs="Times New Roman"/>
      <w:sz w:val="28"/>
    </w:rPr>
  </w:style>
  <w:style w:type="paragraph" w:styleId="BodyTextIndent2">
    <w:name w:val="Body Text Indent 2"/>
    <w:basedOn w:val="Normal"/>
    <w:link w:val="BodyTextIndent2Char"/>
    <w:uiPriority w:val="99"/>
    <w:semiHidden/>
    <w:unhideWhenUsed/>
    <w:rsid w:val="00B17857"/>
    <w:pPr>
      <w:spacing w:after="120" w:line="480" w:lineRule="auto"/>
      <w:ind w:left="360"/>
    </w:pPr>
  </w:style>
  <w:style w:type="character" w:customStyle="1" w:styleId="BodyTextIndent2Char">
    <w:name w:val="Body Text Indent 2 Char"/>
    <w:basedOn w:val="DefaultParagraphFont"/>
    <w:link w:val="BodyTextIndent2"/>
    <w:uiPriority w:val="99"/>
    <w:semiHidden/>
    <w:rsid w:val="00B17857"/>
    <w:rPr>
      <w:rFonts w:ascii="Times New Roman" w:eastAsia="Arial"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cp:revision>
  <dcterms:created xsi:type="dcterms:W3CDTF">2026-03-16T01:54:00Z</dcterms:created>
  <dcterms:modified xsi:type="dcterms:W3CDTF">2026-03-16T07:11:00Z</dcterms:modified>
</cp:coreProperties>
</file>